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F5AE6" w14:textId="22231406" w:rsidR="000256C1" w:rsidRPr="009C5279" w:rsidRDefault="00193227" w:rsidP="000256C1">
      <w:pPr>
        <w:spacing w:before="2200" w:after="120"/>
        <w:jc w:val="right"/>
        <w:rPr>
          <w:rFonts w:ascii="Calibri" w:eastAsia="Calibri" w:hAnsi="Calibri" w:cs="Calibri"/>
          <w:b/>
          <w:bCs/>
          <w:sz w:val="44"/>
          <w:szCs w:val="44"/>
        </w:rPr>
      </w:pPr>
      <w:r>
        <w:rPr>
          <w:noProof/>
        </w:rPr>
        <w:drawing>
          <wp:inline distT="0" distB="0" distL="0" distR="0" wp14:anchorId="36C3FBA1" wp14:editId="179913FA">
            <wp:extent cx="1329990" cy="489857"/>
            <wp:effectExtent l="0" t="0" r="3810" b="5715"/>
            <wp:docPr id="1702349031" name="Picture 1702349031" descr="ERCO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RCOT Logo"/>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337211" cy="492516"/>
                    </a:xfrm>
                    <a:prstGeom prst="rect">
                      <a:avLst/>
                    </a:prstGeom>
                    <a:noFill/>
                    <a:ln>
                      <a:noFill/>
                    </a:ln>
                  </pic:spPr>
                </pic:pic>
              </a:graphicData>
            </a:graphic>
          </wp:inline>
        </w:drawing>
      </w:r>
    </w:p>
    <w:p w14:paraId="4A7E3F41" w14:textId="76784581" w:rsidR="001A4ECA" w:rsidRPr="00CD42AF" w:rsidRDefault="00FB39BE" w:rsidP="000256C1">
      <w:pPr>
        <w:spacing w:before="2200" w:after="120"/>
        <w:jc w:val="right"/>
        <w:rPr>
          <w:color w:val="595959" w:themeColor="text1" w:themeTint="A6"/>
        </w:rPr>
      </w:pPr>
      <w:r w:rsidRPr="00CD42AF">
        <w:rPr>
          <w:rFonts w:ascii="Calibri" w:eastAsia="Calibri" w:hAnsi="Calibri" w:cs="Calibri"/>
          <w:b/>
          <w:bCs/>
          <w:color w:val="595959" w:themeColor="text1" w:themeTint="A6"/>
          <w:sz w:val="44"/>
          <w:szCs w:val="44"/>
        </w:rPr>
        <w:t>ERCOT</w:t>
      </w:r>
    </w:p>
    <w:p w14:paraId="684D7AFA" w14:textId="18B49C72" w:rsidR="001A4ECA" w:rsidRPr="00CD42AF" w:rsidRDefault="00FB39BE" w:rsidP="000256C1">
      <w:pPr>
        <w:spacing w:after="400"/>
        <w:jc w:val="right"/>
        <w:rPr>
          <w:color w:val="595959" w:themeColor="text1" w:themeTint="A6"/>
        </w:rPr>
      </w:pPr>
      <w:r w:rsidRPr="00CD42AF">
        <w:rPr>
          <w:rFonts w:ascii="Calibri" w:eastAsia="Calibri" w:hAnsi="Calibri" w:cs="Calibri"/>
          <w:b/>
          <w:bCs/>
          <w:color w:val="595959" w:themeColor="text1" w:themeTint="A6"/>
          <w:sz w:val="40"/>
          <w:szCs w:val="40"/>
        </w:rPr>
        <w:t xml:space="preserve">RFI Portal in RIOO — </w:t>
      </w:r>
      <w:r w:rsidR="00C7429F" w:rsidRPr="00CD42AF">
        <w:rPr>
          <w:rFonts w:ascii="Calibri" w:eastAsia="Calibri" w:hAnsi="Calibri" w:cs="Calibri"/>
          <w:b/>
          <w:bCs/>
          <w:color w:val="595959" w:themeColor="text1" w:themeTint="A6"/>
          <w:sz w:val="40"/>
          <w:szCs w:val="40"/>
        </w:rPr>
        <w:t xml:space="preserve">State and </w:t>
      </w:r>
      <w:r w:rsidRPr="00CD42AF">
        <w:rPr>
          <w:rFonts w:ascii="Calibri" w:eastAsia="Calibri" w:hAnsi="Calibri" w:cs="Calibri"/>
          <w:b/>
          <w:bCs/>
          <w:color w:val="595959" w:themeColor="text1" w:themeTint="A6"/>
          <w:sz w:val="40"/>
          <w:szCs w:val="40"/>
        </w:rPr>
        <w:t>Community Impact</w:t>
      </w:r>
    </w:p>
    <w:p w14:paraId="7F73A4E7" w14:textId="77777777" w:rsidR="001A4ECA" w:rsidRPr="00C67879" w:rsidRDefault="00FB39BE" w:rsidP="000256C1">
      <w:pPr>
        <w:spacing w:after="80"/>
        <w:jc w:val="right"/>
        <w:rPr>
          <w:color w:val="595959" w:themeColor="text1" w:themeTint="A6"/>
          <w:sz w:val="32"/>
          <w:szCs w:val="32"/>
        </w:rPr>
      </w:pPr>
      <w:r w:rsidRPr="00C67879">
        <w:rPr>
          <w:rFonts w:ascii="Calibri" w:eastAsia="Calibri" w:hAnsi="Calibri" w:cs="Calibri"/>
          <w:color w:val="595959" w:themeColor="text1" w:themeTint="A6"/>
          <w:sz w:val="40"/>
          <w:szCs w:val="40"/>
        </w:rPr>
        <w:t>User Guide for Transmission Service Providers (TSPs),</w:t>
      </w:r>
    </w:p>
    <w:p w14:paraId="1CAF33CE" w14:textId="77777777" w:rsidR="00143B92" w:rsidRDefault="00FB39BE" w:rsidP="000256C1">
      <w:pPr>
        <w:spacing w:after="80"/>
        <w:jc w:val="right"/>
        <w:rPr>
          <w:rFonts w:ascii="Calibri" w:eastAsia="Calibri" w:hAnsi="Calibri" w:cs="Calibri"/>
          <w:color w:val="595959" w:themeColor="text1" w:themeTint="A6"/>
          <w:sz w:val="40"/>
          <w:szCs w:val="40"/>
        </w:rPr>
      </w:pPr>
      <w:r w:rsidRPr="00C67879">
        <w:rPr>
          <w:rFonts w:ascii="Calibri" w:eastAsia="Calibri" w:hAnsi="Calibri" w:cs="Calibri"/>
          <w:color w:val="595959" w:themeColor="text1" w:themeTint="A6"/>
          <w:sz w:val="40"/>
          <w:szCs w:val="40"/>
        </w:rPr>
        <w:t xml:space="preserve">Distribution Service Providers (DSPs), and </w:t>
      </w:r>
    </w:p>
    <w:p w14:paraId="128A3B31" w14:textId="75518D47" w:rsidR="001A4ECA" w:rsidRPr="00C67879" w:rsidRDefault="00FB39BE" w:rsidP="000256C1">
      <w:pPr>
        <w:spacing w:after="80"/>
        <w:jc w:val="right"/>
        <w:rPr>
          <w:color w:val="595959" w:themeColor="text1" w:themeTint="A6"/>
          <w:sz w:val="32"/>
          <w:szCs w:val="32"/>
        </w:rPr>
      </w:pPr>
      <w:r w:rsidRPr="00C67879">
        <w:rPr>
          <w:rFonts w:ascii="Calibri" w:eastAsia="Calibri" w:hAnsi="Calibri" w:cs="Calibri"/>
          <w:color w:val="595959" w:themeColor="text1" w:themeTint="A6"/>
          <w:sz w:val="40"/>
          <w:szCs w:val="40"/>
        </w:rPr>
        <w:t xml:space="preserve">Load Entities </w:t>
      </w:r>
    </w:p>
    <w:p w14:paraId="5C0D7149" w14:textId="10F8C006" w:rsidR="001A4ECA" w:rsidRPr="009C5279" w:rsidRDefault="00FB39BE" w:rsidP="000256C1">
      <w:pPr>
        <w:spacing w:before="900" w:after="60"/>
        <w:jc w:val="right"/>
      </w:pPr>
      <w:r w:rsidRPr="009C5279">
        <w:rPr>
          <w:rFonts w:ascii="Calibri" w:eastAsia="Calibri" w:hAnsi="Calibri" w:cs="Calibri"/>
          <w:b/>
          <w:bCs/>
          <w:sz w:val="24"/>
          <w:szCs w:val="24"/>
        </w:rPr>
        <w:t>Version 1.0</w:t>
      </w:r>
    </w:p>
    <w:p w14:paraId="0ABFD6FD" w14:textId="31EB4DE5" w:rsidR="001A4ECA" w:rsidRPr="009C5279" w:rsidRDefault="00FB39BE" w:rsidP="000256C1">
      <w:pPr>
        <w:spacing w:after="60"/>
        <w:jc w:val="right"/>
      </w:pPr>
      <w:r w:rsidRPr="009C5279">
        <w:rPr>
          <w:rFonts w:ascii="Calibri" w:eastAsia="Calibri" w:hAnsi="Calibri" w:cs="Calibri"/>
          <w:i/>
          <w:iCs/>
          <w:sz w:val="22"/>
          <w:szCs w:val="22"/>
        </w:rPr>
        <w:t xml:space="preserve">September </w:t>
      </w:r>
      <w:r w:rsidR="00877548" w:rsidRPr="009C5279">
        <w:rPr>
          <w:rFonts w:ascii="Calibri" w:eastAsia="Calibri" w:hAnsi="Calibri" w:cs="Calibri"/>
          <w:i/>
          <w:iCs/>
          <w:sz w:val="22"/>
          <w:szCs w:val="22"/>
        </w:rPr>
        <w:t>14</w:t>
      </w:r>
      <w:r w:rsidRPr="009C5279">
        <w:rPr>
          <w:rFonts w:ascii="Calibri" w:eastAsia="Calibri" w:hAnsi="Calibri" w:cs="Calibri"/>
          <w:i/>
          <w:iCs/>
          <w:sz w:val="22"/>
          <w:szCs w:val="22"/>
        </w:rPr>
        <w:t>, 2026</w:t>
      </w:r>
    </w:p>
    <w:p w14:paraId="7CA756BD" w14:textId="77777777" w:rsidR="001A4ECA" w:rsidRPr="009C5279" w:rsidRDefault="00FB39BE" w:rsidP="000256C1">
      <w:pPr>
        <w:spacing w:before="500"/>
        <w:jc w:val="right"/>
      </w:pPr>
      <w:r w:rsidRPr="009C5279">
        <w:rPr>
          <w:rFonts w:ascii="Calibri" w:eastAsia="Calibri" w:hAnsi="Calibri" w:cs="Calibri"/>
          <w:i/>
          <w:iCs/>
        </w:rPr>
        <w:t>ERCOT Public</w:t>
      </w:r>
    </w:p>
    <w:p w14:paraId="3AB77EA8" w14:textId="77777777" w:rsidR="001A4ECA" w:rsidRDefault="00FB39BE">
      <w:r>
        <w:br w:type="page"/>
      </w:r>
    </w:p>
    <w:p w14:paraId="2C82BF62" w14:textId="77777777" w:rsidR="001A4ECA" w:rsidRDefault="00FB39BE">
      <w:pPr>
        <w:pBdr>
          <w:bottom w:val="single" w:sz="8" w:space="4" w:color="1F3864"/>
        </w:pBdr>
        <w:spacing w:after="60"/>
      </w:pPr>
      <w:r>
        <w:rPr>
          <w:rFonts w:ascii="Calibri" w:eastAsia="Calibri" w:hAnsi="Calibri" w:cs="Calibri"/>
          <w:b/>
          <w:bCs/>
          <w:color w:val="1F3864"/>
          <w:sz w:val="32"/>
          <w:szCs w:val="32"/>
        </w:rPr>
        <w:lastRenderedPageBreak/>
        <w:t>Table of Contents</w:t>
      </w:r>
    </w:p>
    <w:p w14:paraId="2EF4EFF7" w14:textId="77777777" w:rsidR="001A4ECA" w:rsidRDefault="001A4ECA">
      <w:pPr>
        <w:spacing w:after="160"/>
      </w:pPr>
    </w:p>
    <w:p w14:paraId="05A696A6" w14:textId="77777777" w:rsidR="001A4ECA" w:rsidRDefault="001A4ECA">
      <w:pPr>
        <w:spacing w:after="70"/>
      </w:pPr>
      <w:hyperlink w:anchor="sec1" w:history="1">
        <w:r>
          <w:rPr>
            <w:rFonts w:ascii="Calibri" w:eastAsia="Calibri" w:hAnsi="Calibri" w:cs="Calibri"/>
            <w:b/>
            <w:bCs/>
            <w:color w:val="1F3864"/>
            <w:sz w:val="23"/>
            <w:szCs w:val="23"/>
          </w:rPr>
          <w:t>1. Overview</w:t>
        </w:r>
      </w:hyperlink>
    </w:p>
    <w:p w14:paraId="62EE0F75" w14:textId="77777777" w:rsidR="001A4ECA" w:rsidRDefault="001A4ECA">
      <w:pPr>
        <w:spacing w:after="70"/>
        <w:ind w:left="460"/>
      </w:pPr>
      <w:hyperlink w:anchor="sec1_1" w:history="1">
        <w:r>
          <w:rPr>
            <w:rFonts w:ascii="Calibri" w:eastAsia="Calibri" w:hAnsi="Calibri" w:cs="Calibri"/>
            <w:color w:val="2E7D74"/>
            <w:sz w:val="21"/>
            <w:szCs w:val="21"/>
          </w:rPr>
          <w:t>1.1 Background</w:t>
        </w:r>
      </w:hyperlink>
    </w:p>
    <w:p w14:paraId="61D3DB56" w14:textId="77777777" w:rsidR="001A4ECA" w:rsidRDefault="001A4ECA">
      <w:pPr>
        <w:spacing w:after="70"/>
        <w:ind w:left="460"/>
      </w:pPr>
      <w:hyperlink w:anchor="sec1_2" w:history="1">
        <w:r>
          <w:rPr>
            <w:rFonts w:ascii="Calibri" w:eastAsia="Calibri" w:hAnsi="Calibri" w:cs="Calibri"/>
            <w:color w:val="2E7D74"/>
            <w:sz w:val="21"/>
            <w:szCs w:val="21"/>
          </w:rPr>
          <w:t>1.2 Document Purpose</w:t>
        </w:r>
      </w:hyperlink>
    </w:p>
    <w:p w14:paraId="1792584C" w14:textId="77777777" w:rsidR="001A4ECA" w:rsidRDefault="001A4ECA">
      <w:pPr>
        <w:spacing w:after="70"/>
        <w:ind w:left="460"/>
      </w:pPr>
      <w:hyperlink w:anchor="sec1_3" w:history="1">
        <w:r>
          <w:rPr>
            <w:rFonts w:ascii="Calibri" w:eastAsia="Calibri" w:hAnsi="Calibri" w:cs="Calibri"/>
            <w:color w:val="2E7D74"/>
            <w:sz w:val="21"/>
            <w:szCs w:val="21"/>
          </w:rPr>
          <w:t>1.3 Who This Guide Is For</w:t>
        </w:r>
      </w:hyperlink>
    </w:p>
    <w:p w14:paraId="64521E38" w14:textId="77777777" w:rsidR="001A4ECA" w:rsidRDefault="001A4ECA">
      <w:pPr>
        <w:spacing w:after="70"/>
      </w:pPr>
      <w:hyperlink w:anchor="sec2" w:history="1">
        <w:r>
          <w:rPr>
            <w:rFonts w:ascii="Calibri" w:eastAsia="Calibri" w:hAnsi="Calibri" w:cs="Calibri"/>
            <w:b/>
            <w:bCs/>
            <w:color w:val="1F3864"/>
            <w:sz w:val="23"/>
            <w:szCs w:val="23"/>
          </w:rPr>
          <w:t>2. Getting Access to the RFI Portal in RIOO</w:t>
        </w:r>
      </w:hyperlink>
    </w:p>
    <w:p w14:paraId="3D5E368A" w14:textId="5764CA44" w:rsidR="001A4ECA" w:rsidRDefault="001A4ECA">
      <w:pPr>
        <w:spacing w:after="70"/>
        <w:ind w:left="460"/>
      </w:pPr>
      <w:hyperlink w:anchor="sec2_1" w:history="1">
        <w:r>
          <w:rPr>
            <w:rFonts w:ascii="Calibri" w:eastAsia="Calibri" w:hAnsi="Calibri" w:cs="Calibri"/>
            <w:color w:val="2E7D74"/>
            <w:sz w:val="21"/>
            <w:szCs w:val="21"/>
          </w:rPr>
          <w:t xml:space="preserve">2.1 Getting Access — </w:t>
        </w:r>
        <w:r w:rsidR="00CE2FA0" w:rsidRPr="00CE2FA0">
          <w:rPr>
            <w:rFonts w:ascii="Calibri" w:eastAsia="Calibri" w:hAnsi="Calibri" w:cs="Calibri"/>
            <w:color w:val="2E7D74"/>
            <w:sz w:val="21"/>
            <w:szCs w:val="21"/>
          </w:rPr>
          <w:t xml:space="preserve">TSPs and DSPs that Have RIOO Access Using a Digital Certificate </w:t>
        </w:r>
      </w:hyperlink>
    </w:p>
    <w:p w14:paraId="625F310F" w14:textId="7C8CB47A" w:rsidR="001A4ECA" w:rsidRDefault="001A4ECA">
      <w:pPr>
        <w:spacing w:after="70"/>
        <w:ind w:left="460"/>
      </w:pPr>
      <w:hyperlink w:anchor="sec2_2" w:history="1">
        <w:r>
          <w:rPr>
            <w:rFonts w:ascii="Calibri" w:eastAsia="Calibri" w:hAnsi="Calibri" w:cs="Calibri"/>
            <w:color w:val="2E7D74"/>
            <w:sz w:val="21"/>
            <w:szCs w:val="21"/>
          </w:rPr>
          <w:t xml:space="preserve">2.2 Getting Access — </w:t>
        </w:r>
        <w:r w:rsidR="00CE2FA0" w:rsidRPr="00CE2FA0">
          <w:rPr>
            <w:rFonts w:ascii="Calibri" w:eastAsia="Calibri" w:hAnsi="Calibri" w:cs="Calibri"/>
            <w:color w:val="2E7D74"/>
            <w:sz w:val="21"/>
            <w:szCs w:val="21"/>
          </w:rPr>
          <w:t>DSPs Without Existing RIOO Access</w:t>
        </w:r>
      </w:hyperlink>
    </w:p>
    <w:p w14:paraId="55D6F63D" w14:textId="4F91630B" w:rsidR="00CE2FA0" w:rsidRPr="00CE2FA0" w:rsidRDefault="00CE2FA0" w:rsidP="00CE2FA0">
      <w:pPr>
        <w:spacing w:after="70"/>
        <w:ind w:left="460"/>
        <w:rPr>
          <w:rFonts w:ascii="Calibri" w:eastAsia="Calibri" w:hAnsi="Calibri" w:cs="Calibri"/>
          <w:color w:val="2E7D74"/>
          <w:sz w:val="21"/>
          <w:szCs w:val="21"/>
        </w:rPr>
      </w:pPr>
      <w:hyperlink w:anchor="sec2_2" w:history="1">
        <w:r>
          <w:rPr>
            <w:rFonts w:ascii="Calibri" w:eastAsia="Calibri" w:hAnsi="Calibri" w:cs="Calibri"/>
            <w:color w:val="2E7D74"/>
            <w:sz w:val="21"/>
            <w:szCs w:val="21"/>
          </w:rPr>
          <w:t>2.3 Getting Access — Load Entit</w:t>
        </w:r>
      </w:hyperlink>
      <w:r w:rsidRPr="00CE2FA0">
        <w:rPr>
          <w:rFonts w:ascii="Calibri" w:eastAsia="Calibri" w:hAnsi="Calibri" w:cs="Calibri"/>
          <w:color w:val="2E7D74"/>
          <w:sz w:val="21"/>
          <w:szCs w:val="21"/>
        </w:rPr>
        <w:t>ies</w:t>
      </w:r>
    </w:p>
    <w:p w14:paraId="78E9FFFC" w14:textId="77777777" w:rsidR="001A4ECA" w:rsidRDefault="001A4ECA">
      <w:pPr>
        <w:spacing w:after="70"/>
      </w:pPr>
      <w:hyperlink w:anchor="sec3" w:history="1">
        <w:r>
          <w:rPr>
            <w:rFonts w:ascii="Calibri" w:eastAsia="Calibri" w:hAnsi="Calibri" w:cs="Calibri"/>
            <w:b/>
            <w:bCs/>
            <w:color w:val="1F3864"/>
            <w:sz w:val="23"/>
            <w:szCs w:val="23"/>
          </w:rPr>
          <w:t>3. Logging In</w:t>
        </w:r>
      </w:hyperlink>
    </w:p>
    <w:p w14:paraId="440E6A32" w14:textId="77777777" w:rsidR="001A4ECA" w:rsidRDefault="001A4ECA">
      <w:pPr>
        <w:spacing w:after="70"/>
        <w:ind w:left="460"/>
      </w:pPr>
      <w:hyperlink w:anchor="sec3_1" w:history="1">
        <w:r>
          <w:rPr>
            <w:rFonts w:ascii="Calibri" w:eastAsia="Calibri" w:hAnsi="Calibri" w:cs="Calibri"/>
            <w:color w:val="2E7D74"/>
            <w:sz w:val="21"/>
            <w:szCs w:val="21"/>
          </w:rPr>
          <w:t>3.1 Login Screen</w:t>
        </w:r>
      </w:hyperlink>
    </w:p>
    <w:p w14:paraId="780CDF8B" w14:textId="77777777" w:rsidR="001A4ECA" w:rsidRDefault="001A4ECA">
      <w:pPr>
        <w:spacing w:after="70"/>
        <w:ind w:left="460"/>
      </w:pPr>
      <w:hyperlink w:anchor="sec3_2" w:history="1">
        <w:r>
          <w:rPr>
            <w:rFonts w:ascii="Calibri" w:eastAsia="Calibri" w:hAnsi="Calibri" w:cs="Calibri"/>
            <w:color w:val="2E7D74"/>
            <w:sz w:val="21"/>
            <w:szCs w:val="21"/>
          </w:rPr>
          <w:t>3.2 Resetting Your Password</w:t>
        </w:r>
      </w:hyperlink>
    </w:p>
    <w:p w14:paraId="20E8E078" w14:textId="77777777" w:rsidR="001A4ECA" w:rsidRDefault="001A4ECA">
      <w:pPr>
        <w:spacing w:after="70"/>
      </w:pPr>
      <w:hyperlink w:anchor="sec4" w:history="1">
        <w:r>
          <w:rPr>
            <w:rFonts w:ascii="Calibri" w:eastAsia="Calibri" w:hAnsi="Calibri" w:cs="Calibri"/>
            <w:b/>
            <w:bCs/>
            <w:color w:val="1F3864"/>
            <w:sz w:val="23"/>
            <w:szCs w:val="23"/>
          </w:rPr>
          <w:t>4. Your RFI Dashboard</w:t>
        </w:r>
      </w:hyperlink>
    </w:p>
    <w:p w14:paraId="20F81092" w14:textId="77777777" w:rsidR="001A4ECA" w:rsidRDefault="001A4ECA">
      <w:pPr>
        <w:spacing w:after="70"/>
        <w:ind w:left="460"/>
      </w:pPr>
      <w:hyperlink w:anchor="sec4_1" w:history="1">
        <w:r>
          <w:rPr>
            <w:rFonts w:ascii="Calibri" w:eastAsia="Calibri" w:hAnsi="Calibri" w:cs="Calibri"/>
            <w:color w:val="2E7D74"/>
            <w:sz w:val="21"/>
            <w:szCs w:val="21"/>
          </w:rPr>
          <w:t>4.1 Choosing the Community Impact RFI Tab</w:t>
        </w:r>
      </w:hyperlink>
    </w:p>
    <w:p w14:paraId="67A0749F" w14:textId="77777777" w:rsidR="001A4ECA" w:rsidRDefault="001A4ECA">
      <w:pPr>
        <w:spacing w:after="70"/>
        <w:ind w:left="460"/>
      </w:pPr>
      <w:hyperlink w:anchor="sec4_2" w:history="1">
        <w:r>
          <w:rPr>
            <w:rFonts w:ascii="Calibri" w:eastAsia="Calibri" w:hAnsi="Calibri" w:cs="Calibri"/>
            <w:color w:val="2E7D74"/>
            <w:sz w:val="21"/>
            <w:szCs w:val="21"/>
          </w:rPr>
          <w:t>4.2 Status Tiles</w:t>
        </w:r>
      </w:hyperlink>
    </w:p>
    <w:p w14:paraId="11A6F1D3" w14:textId="77777777" w:rsidR="001A4ECA" w:rsidRDefault="001A4ECA">
      <w:pPr>
        <w:spacing w:after="70"/>
        <w:ind w:left="460"/>
      </w:pPr>
      <w:hyperlink w:anchor="sec4_3" w:history="1">
        <w:r>
          <w:rPr>
            <w:rFonts w:ascii="Calibri" w:eastAsia="Calibri" w:hAnsi="Calibri" w:cs="Calibri"/>
            <w:color w:val="2E7D74"/>
            <w:sz w:val="21"/>
            <w:szCs w:val="21"/>
          </w:rPr>
          <w:t>4.3 RFI List Table</w:t>
        </w:r>
      </w:hyperlink>
    </w:p>
    <w:p w14:paraId="4C97DB02" w14:textId="77777777" w:rsidR="001A4ECA" w:rsidRDefault="001A4ECA">
      <w:pPr>
        <w:spacing w:after="70"/>
      </w:pPr>
      <w:hyperlink w:anchor="sec5" w:history="1">
        <w:r>
          <w:rPr>
            <w:rFonts w:ascii="Calibri" w:eastAsia="Calibri" w:hAnsi="Calibri" w:cs="Calibri"/>
            <w:b/>
            <w:bCs/>
            <w:color w:val="1F3864"/>
            <w:sz w:val="23"/>
            <w:szCs w:val="23"/>
          </w:rPr>
          <w:t>5. Opening an RFI</w:t>
        </w:r>
      </w:hyperlink>
    </w:p>
    <w:p w14:paraId="78B9ADC5" w14:textId="77777777" w:rsidR="001A4ECA" w:rsidRDefault="001A4ECA">
      <w:pPr>
        <w:spacing w:after="70"/>
        <w:ind w:left="460"/>
      </w:pPr>
      <w:hyperlink w:anchor="sec5_1" w:history="1">
        <w:r>
          <w:rPr>
            <w:rFonts w:ascii="Calibri" w:eastAsia="Calibri" w:hAnsi="Calibri" w:cs="Calibri"/>
            <w:color w:val="2E7D74"/>
            <w:sz w:val="21"/>
            <w:szCs w:val="21"/>
          </w:rPr>
          <w:t>5.1 Left Navigation Menu</w:t>
        </w:r>
      </w:hyperlink>
    </w:p>
    <w:p w14:paraId="064C5ACD" w14:textId="77777777" w:rsidR="001A4ECA" w:rsidRDefault="001A4ECA">
      <w:pPr>
        <w:spacing w:after="70"/>
        <w:ind w:left="460"/>
      </w:pPr>
      <w:hyperlink w:anchor="sec5_2" w:history="1">
        <w:r>
          <w:rPr>
            <w:rFonts w:ascii="Calibri" w:eastAsia="Calibri" w:hAnsi="Calibri" w:cs="Calibri"/>
            <w:color w:val="2E7D74"/>
            <w:sz w:val="21"/>
            <w:szCs w:val="21"/>
          </w:rPr>
          <w:t>5.2 Key Points from the Instructions</w:t>
        </w:r>
      </w:hyperlink>
    </w:p>
    <w:p w14:paraId="3A44243E" w14:textId="77777777" w:rsidR="001A4ECA" w:rsidRDefault="001A4ECA">
      <w:pPr>
        <w:spacing w:after="70"/>
      </w:pPr>
      <w:hyperlink w:anchor="sec6" w:history="1">
        <w:r>
          <w:rPr>
            <w:rFonts w:ascii="Calibri" w:eastAsia="Calibri" w:hAnsi="Calibri" w:cs="Calibri"/>
            <w:b/>
            <w:bCs/>
            <w:color w:val="1F3864"/>
            <w:sz w:val="23"/>
            <w:szCs w:val="23"/>
          </w:rPr>
          <w:t>6. Contact Invitation and Coordination</w:t>
        </w:r>
      </w:hyperlink>
    </w:p>
    <w:p w14:paraId="632F3A16" w14:textId="77777777" w:rsidR="001A4ECA" w:rsidRDefault="001A4ECA">
      <w:pPr>
        <w:spacing w:after="70"/>
        <w:ind w:left="460"/>
      </w:pPr>
      <w:hyperlink w:anchor="sec6_1" w:history="1">
        <w:r>
          <w:rPr>
            <w:rFonts w:ascii="Calibri" w:eastAsia="Calibri" w:hAnsi="Calibri" w:cs="Calibri"/>
            <w:color w:val="2E7D74"/>
            <w:sz w:val="21"/>
            <w:szCs w:val="21"/>
          </w:rPr>
          <w:t>6.1 Understanding the Contact Workflow</w:t>
        </w:r>
      </w:hyperlink>
    </w:p>
    <w:p w14:paraId="25D4367C" w14:textId="77777777" w:rsidR="001A4ECA" w:rsidRDefault="001A4ECA">
      <w:pPr>
        <w:spacing w:after="70"/>
        <w:ind w:left="460"/>
      </w:pPr>
      <w:hyperlink w:anchor="sec6_2" w:history="1">
        <w:r>
          <w:rPr>
            <w:rFonts w:ascii="Calibri" w:eastAsia="Calibri" w:hAnsi="Calibri" w:cs="Calibri"/>
            <w:color w:val="2E7D74"/>
            <w:sz w:val="21"/>
            <w:szCs w:val="21"/>
          </w:rPr>
          <w:t>6.2 How to Invite a Contact</w:t>
        </w:r>
      </w:hyperlink>
    </w:p>
    <w:p w14:paraId="593AFA61" w14:textId="77777777" w:rsidR="001A4ECA" w:rsidRDefault="001A4ECA">
      <w:pPr>
        <w:spacing w:after="70"/>
      </w:pPr>
      <w:hyperlink w:anchor="sec7" w:history="1">
        <w:r>
          <w:rPr>
            <w:rFonts w:ascii="Calibri" w:eastAsia="Calibri" w:hAnsi="Calibri" w:cs="Calibri"/>
            <w:b/>
            <w:bCs/>
            <w:color w:val="1F3864"/>
            <w:sz w:val="23"/>
            <w:szCs w:val="23"/>
          </w:rPr>
          <w:t>7. Answering RFI Questions</w:t>
        </w:r>
      </w:hyperlink>
    </w:p>
    <w:p w14:paraId="46A43215" w14:textId="77777777" w:rsidR="001A4ECA" w:rsidRDefault="001A4ECA">
      <w:pPr>
        <w:spacing w:after="70"/>
      </w:pPr>
      <w:hyperlink w:anchor="sec8" w:history="1">
        <w:r>
          <w:rPr>
            <w:rFonts w:ascii="Calibri" w:eastAsia="Calibri" w:hAnsi="Calibri" w:cs="Calibri"/>
            <w:b/>
            <w:bCs/>
            <w:color w:val="1F3864"/>
            <w:sz w:val="23"/>
            <w:szCs w:val="23"/>
          </w:rPr>
          <w:t>8. Attestation</w:t>
        </w:r>
      </w:hyperlink>
    </w:p>
    <w:p w14:paraId="2422171D" w14:textId="77777777" w:rsidR="001A4ECA" w:rsidRDefault="001A4ECA">
      <w:pPr>
        <w:spacing w:after="70"/>
      </w:pPr>
      <w:hyperlink w:anchor="sec9" w:history="1">
        <w:r>
          <w:rPr>
            <w:rFonts w:ascii="Calibri" w:eastAsia="Calibri" w:hAnsi="Calibri" w:cs="Calibri"/>
            <w:b/>
            <w:bCs/>
            <w:color w:val="1F3864"/>
            <w:sz w:val="23"/>
            <w:szCs w:val="23"/>
          </w:rPr>
          <w:t xml:space="preserve">9. Review and </w:t>
        </w:r>
        <w:proofErr w:type="gramStart"/>
        <w:r>
          <w:rPr>
            <w:rFonts w:ascii="Calibri" w:eastAsia="Calibri" w:hAnsi="Calibri" w:cs="Calibri"/>
            <w:b/>
            <w:bCs/>
            <w:color w:val="1F3864"/>
            <w:sz w:val="23"/>
            <w:szCs w:val="23"/>
          </w:rPr>
          <w:t>Submit</w:t>
        </w:r>
        <w:proofErr w:type="gramEnd"/>
      </w:hyperlink>
    </w:p>
    <w:p w14:paraId="4ADD71F3" w14:textId="77777777" w:rsidR="001A4ECA" w:rsidRDefault="001A4ECA">
      <w:pPr>
        <w:spacing w:after="70"/>
        <w:ind w:left="460"/>
      </w:pPr>
      <w:hyperlink w:anchor="sec9_1" w:history="1">
        <w:r>
          <w:rPr>
            <w:rFonts w:ascii="Calibri" w:eastAsia="Calibri" w:hAnsi="Calibri" w:cs="Calibri"/>
            <w:color w:val="2E7D74"/>
            <w:sz w:val="21"/>
            <w:szCs w:val="21"/>
          </w:rPr>
          <w:t>9.1 Review and Submit — Load Entity</w:t>
        </w:r>
      </w:hyperlink>
    </w:p>
    <w:p w14:paraId="2C695CE2" w14:textId="77777777" w:rsidR="001A4ECA" w:rsidRDefault="001A4ECA">
      <w:pPr>
        <w:spacing w:after="70"/>
        <w:ind w:left="460"/>
      </w:pPr>
      <w:hyperlink w:anchor="sec9_2" w:history="1">
        <w:r>
          <w:rPr>
            <w:rFonts w:ascii="Calibri" w:eastAsia="Calibri" w:hAnsi="Calibri" w:cs="Calibri"/>
            <w:color w:val="2E7D74"/>
            <w:sz w:val="21"/>
            <w:szCs w:val="21"/>
          </w:rPr>
          <w:t>9.2 Complete, Review and Submit — Responsible TSP/DSP only</w:t>
        </w:r>
      </w:hyperlink>
    </w:p>
    <w:p w14:paraId="611D0944" w14:textId="77777777" w:rsidR="001A4ECA" w:rsidRDefault="001A4ECA">
      <w:pPr>
        <w:spacing w:after="70"/>
      </w:pPr>
      <w:hyperlink w:anchor="sec10" w:history="1">
        <w:r>
          <w:rPr>
            <w:rFonts w:ascii="Calibri" w:eastAsia="Calibri" w:hAnsi="Calibri" w:cs="Calibri"/>
            <w:b/>
            <w:bCs/>
            <w:color w:val="1F3864"/>
            <w:sz w:val="23"/>
            <w:szCs w:val="23"/>
          </w:rPr>
          <w:t>10. Message Center</w:t>
        </w:r>
      </w:hyperlink>
    </w:p>
    <w:p w14:paraId="31F95444" w14:textId="77777777" w:rsidR="001A4ECA" w:rsidRDefault="001A4ECA">
      <w:pPr>
        <w:spacing w:after="70"/>
      </w:pPr>
      <w:hyperlink w:anchor="sec11" w:history="1">
        <w:r>
          <w:rPr>
            <w:rFonts w:ascii="Calibri" w:eastAsia="Calibri" w:hAnsi="Calibri" w:cs="Calibri"/>
            <w:b/>
            <w:bCs/>
            <w:color w:val="1F3864"/>
            <w:sz w:val="23"/>
            <w:szCs w:val="23"/>
          </w:rPr>
          <w:t>11. Load Entity — Screens and Procedures</w:t>
        </w:r>
      </w:hyperlink>
    </w:p>
    <w:p w14:paraId="45227105" w14:textId="77777777" w:rsidR="001A4ECA" w:rsidRDefault="001A4ECA">
      <w:pPr>
        <w:spacing w:after="70"/>
        <w:ind w:left="460"/>
      </w:pPr>
      <w:hyperlink w:anchor="sec11_1" w:history="1">
        <w:r>
          <w:rPr>
            <w:rFonts w:ascii="Calibri" w:eastAsia="Calibri" w:hAnsi="Calibri" w:cs="Calibri"/>
            <w:color w:val="2E7D74"/>
            <w:sz w:val="21"/>
            <w:szCs w:val="21"/>
          </w:rPr>
          <w:t>11.1 RFI Dashboard (Load Entity view)</w:t>
        </w:r>
      </w:hyperlink>
    </w:p>
    <w:p w14:paraId="5556AF1F" w14:textId="77777777" w:rsidR="001A4ECA" w:rsidRDefault="001A4ECA">
      <w:pPr>
        <w:spacing w:after="70"/>
        <w:ind w:left="460"/>
      </w:pPr>
      <w:hyperlink w:anchor="sec11_2" w:history="1">
        <w:r>
          <w:rPr>
            <w:rFonts w:ascii="Calibri" w:eastAsia="Calibri" w:hAnsi="Calibri" w:cs="Calibri"/>
            <w:color w:val="2E7D74"/>
            <w:sz w:val="21"/>
            <w:szCs w:val="21"/>
          </w:rPr>
          <w:t>11.2 Responding to a Returned RFI</w:t>
        </w:r>
      </w:hyperlink>
    </w:p>
    <w:p w14:paraId="7F24C64A" w14:textId="0A7841D1" w:rsidR="001A4ECA" w:rsidRDefault="001A4ECA">
      <w:pPr>
        <w:spacing w:after="70"/>
      </w:pPr>
      <w:hyperlink w:anchor="sec13" w:history="1">
        <w:r>
          <w:rPr>
            <w:rFonts w:ascii="Calibri" w:eastAsia="Calibri" w:hAnsi="Calibri" w:cs="Calibri"/>
            <w:b/>
            <w:bCs/>
            <w:color w:val="1F3864"/>
            <w:sz w:val="23"/>
            <w:szCs w:val="23"/>
          </w:rPr>
          <w:t>1</w:t>
        </w:r>
        <w:r w:rsidR="00795867">
          <w:rPr>
            <w:rFonts w:ascii="Calibri" w:eastAsia="Calibri" w:hAnsi="Calibri" w:cs="Calibri"/>
            <w:b/>
            <w:bCs/>
            <w:color w:val="1F3864"/>
            <w:sz w:val="23"/>
            <w:szCs w:val="23"/>
          </w:rPr>
          <w:t>2</w:t>
        </w:r>
        <w:r>
          <w:rPr>
            <w:rFonts w:ascii="Calibri" w:eastAsia="Calibri" w:hAnsi="Calibri" w:cs="Calibri"/>
            <w:b/>
            <w:bCs/>
            <w:color w:val="1F3864"/>
            <w:sz w:val="23"/>
            <w:szCs w:val="23"/>
          </w:rPr>
          <w:t>. Where to Get Help</w:t>
        </w:r>
      </w:hyperlink>
    </w:p>
    <w:p w14:paraId="40D7FABF" w14:textId="77777777" w:rsidR="001A4ECA" w:rsidRDefault="00FB39BE">
      <w:r>
        <w:br w:type="page"/>
      </w:r>
    </w:p>
    <w:p w14:paraId="38BB4096" w14:textId="77777777" w:rsidR="001A4ECA" w:rsidRDefault="00FB39BE">
      <w:pPr>
        <w:pBdr>
          <w:bottom w:val="single" w:sz="8" w:space="4" w:color="1F3864"/>
        </w:pBdr>
        <w:spacing w:before="320" w:after="160"/>
      </w:pPr>
      <w:bookmarkStart w:id="0" w:name="sec1"/>
      <w:r>
        <w:rPr>
          <w:rFonts w:ascii="Calibri" w:eastAsia="Calibri" w:hAnsi="Calibri" w:cs="Calibri"/>
          <w:b/>
          <w:bCs/>
          <w:color w:val="1F3864"/>
          <w:sz w:val="30"/>
          <w:szCs w:val="30"/>
        </w:rPr>
        <w:lastRenderedPageBreak/>
        <w:t>1. Overview</w:t>
      </w:r>
      <w:bookmarkEnd w:id="0"/>
    </w:p>
    <w:p w14:paraId="02A9941C" w14:textId="77777777" w:rsidR="001A4ECA" w:rsidRDefault="00FB39BE">
      <w:pPr>
        <w:spacing w:before="240" w:after="120"/>
      </w:pPr>
      <w:bookmarkStart w:id="1" w:name="sec1_1"/>
      <w:r>
        <w:rPr>
          <w:rFonts w:ascii="Calibri" w:eastAsia="Calibri" w:hAnsi="Calibri" w:cs="Calibri"/>
          <w:b/>
          <w:bCs/>
          <w:color w:val="2E7D74"/>
          <w:sz w:val="24"/>
          <w:szCs w:val="24"/>
        </w:rPr>
        <w:t>1.1 Background</w:t>
      </w:r>
      <w:bookmarkEnd w:id="1"/>
    </w:p>
    <w:p w14:paraId="3EA3B2F0" w14:textId="2B180802" w:rsidR="001A4ECA" w:rsidRDefault="00FB39BE">
      <w:pPr>
        <w:spacing w:after="120" w:line="276" w:lineRule="auto"/>
      </w:pPr>
      <w:r>
        <w:rPr>
          <w:rFonts w:ascii="Calibri" w:eastAsia="Calibri" w:hAnsi="Calibri" w:cs="Calibri"/>
          <w:color w:val="000000"/>
          <w:sz w:val="21"/>
          <w:szCs w:val="21"/>
        </w:rPr>
        <w:t xml:space="preserve">On August 3, 2026, the Governor of Texas directed the Public Utility Commission of Texas (PUCT) and ERCOT to collect information from developers of data center projects interconnecting in the ERCOT Region </w:t>
      </w:r>
      <w:r w:rsidR="0043276F">
        <w:rPr>
          <w:rFonts w:ascii="Calibri" w:eastAsia="Calibri" w:hAnsi="Calibri" w:cs="Calibri"/>
          <w:color w:val="000000"/>
          <w:sz w:val="21"/>
          <w:szCs w:val="21"/>
        </w:rPr>
        <w:t>to</w:t>
      </w:r>
      <w:r>
        <w:rPr>
          <w:rFonts w:ascii="Calibri" w:eastAsia="Calibri" w:hAnsi="Calibri" w:cs="Calibri"/>
          <w:color w:val="000000"/>
          <w:sz w:val="21"/>
          <w:szCs w:val="21"/>
        </w:rPr>
        <w:t xml:space="preserve"> understand the potential impacts of these data centers on the power grid, the state, and local communities. The </w:t>
      </w:r>
      <w:r w:rsidR="00C7429F">
        <w:rPr>
          <w:rFonts w:ascii="Calibri" w:eastAsia="Calibri" w:hAnsi="Calibri" w:cs="Calibri"/>
          <w:color w:val="000000"/>
          <w:sz w:val="21"/>
          <w:szCs w:val="21"/>
        </w:rPr>
        <w:t xml:space="preserve">State and </w:t>
      </w:r>
      <w:r>
        <w:rPr>
          <w:rFonts w:ascii="Calibri" w:eastAsia="Calibri" w:hAnsi="Calibri" w:cs="Calibri"/>
          <w:color w:val="000000"/>
          <w:sz w:val="21"/>
          <w:szCs w:val="21"/>
        </w:rPr>
        <w:t>Community Impact Request for Information (RFI) is issued to obtain that information.</w:t>
      </w:r>
    </w:p>
    <w:p w14:paraId="291486F2" w14:textId="22D9270B" w:rsidR="001A4ECA" w:rsidRDefault="00FB39BE">
      <w:pPr>
        <w:spacing w:after="120" w:line="276" w:lineRule="auto"/>
      </w:pPr>
      <w:r>
        <w:rPr>
          <w:rFonts w:ascii="Calibri" w:eastAsia="Calibri" w:hAnsi="Calibri" w:cs="Calibri"/>
          <w:color w:val="000000"/>
          <w:sz w:val="21"/>
          <w:szCs w:val="21"/>
        </w:rPr>
        <w:t xml:space="preserve">This RFI applies to </w:t>
      </w:r>
      <w:r w:rsidR="006C20E1">
        <w:rPr>
          <w:rFonts w:ascii="Calibri" w:eastAsia="Calibri" w:hAnsi="Calibri" w:cs="Calibri"/>
          <w:color w:val="000000"/>
          <w:sz w:val="21"/>
          <w:szCs w:val="21"/>
        </w:rPr>
        <w:t xml:space="preserve">developers of </w:t>
      </w:r>
      <w:r>
        <w:rPr>
          <w:rFonts w:ascii="Calibri" w:eastAsia="Calibri" w:hAnsi="Calibri" w:cs="Calibri"/>
          <w:color w:val="000000"/>
          <w:sz w:val="21"/>
          <w:szCs w:val="21"/>
        </w:rPr>
        <w:t>data centers, including virtual currency mining facilities, with a planned power demand of 25 MW or greater that are proposed to operate within the ERCOT Regio</w:t>
      </w:r>
      <w:r w:rsidR="00806E63">
        <w:rPr>
          <w:rFonts w:ascii="Calibri" w:eastAsia="Calibri" w:hAnsi="Calibri" w:cs="Calibri"/>
          <w:color w:val="000000"/>
          <w:sz w:val="21"/>
          <w:szCs w:val="21"/>
        </w:rPr>
        <w:t xml:space="preserve">n.  </w:t>
      </w:r>
      <w:r>
        <w:rPr>
          <w:rFonts w:ascii="Calibri" w:eastAsia="Calibri" w:hAnsi="Calibri" w:cs="Calibri"/>
          <w:color w:val="000000"/>
          <w:sz w:val="21"/>
          <w:szCs w:val="21"/>
        </w:rPr>
        <w:t xml:space="preserve">The RFI is administered through </w:t>
      </w:r>
      <w:r w:rsidR="00C7429F">
        <w:rPr>
          <w:rFonts w:ascii="Calibri" w:eastAsia="Calibri" w:hAnsi="Calibri" w:cs="Calibri"/>
          <w:color w:val="000000"/>
          <w:sz w:val="21"/>
          <w:szCs w:val="21"/>
        </w:rPr>
        <w:t>ERCOT’s Resource Integration and Ongoing Operations (</w:t>
      </w:r>
      <w:r>
        <w:rPr>
          <w:rFonts w:ascii="Calibri" w:eastAsia="Calibri" w:hAnsi="Calibri" w:cs="Calibri"/>
          <w:color w:val="000000"/>
          <w:sz w:val="21"/>
          <w:szCs w:val="21"/>
        </w:rPr>
        <w:t>RIOO</w:t>
      </w:r>
      <w:r w:rsidR="00C7429F">
        <w:rPr>
          <w:rFonts w:ascii="Calibri" w:eastAsia="Calibri" w:hAnsi="Calibri" w:cs="Calibri"/>
          <w:color w:val="000000"/>
          <w:sz w:val="21"/>
          <w:szCs w:val="21"/>
        </w:rPr>
        <w:t xml:space="preserve">) </w:t>
      </w:r>
      <w:r>
        <w:rPr>
          <w:rFonts w:ascii="Calibri" w:eastAsia="Calibri" w:hAnsi="Calibri" w:cs="Calibri"/>
          <w:color w:val="000000"/>
          <w:sz w:val="21"/>
          <w:szCs w:val="21"/>
        </w:rPr>
        <w:t>portal.</w:t>
      </w:r>
    </w:p>
    <w:p w14:paraId="1389AFA8" w14:textId="427053A7" w:rsidR="001A4ECA" w:rsidRDefault="00E773F0">
      <w:pPr>
        <w:spacing w:after="120" w:line="276" w:lineRule="auto"/>
      </w:pPr>
      <w:r>
        <w:rPr>
          <w:rFonts w:ascii="Calibri" w:eastAsia="Calibri" w:hAnsi="Calibri" w:cs="Calibri"/>
          <w:color w:val="000000"/>
          <w:sz w:val="21"/>
          <w:szCs w:val="21"/>
        </w:rPr>
        <w:t>ERCOT will send t</w:t>
      </w:r>
      <w:r w:rsidR="00FB39BE">
        <w:rPr>
          <w:rFonts w:ascii="Calibri" w:eastAsia="Calibri" w:hAnsi="Calibri" w:cs="Calibri"/>
          <w:color w:val="000000"/>
          <w:sz w:val="21"/>
          <w:szCs w:val="21"/>
        </w:rPr>
        <w:t xml:space="preserve">he RFI to each </w:t>
      </w:r>
      <w:r w:rsidR="009F0395">
        <w:rPr>
          <w:rFonts w:ascii="Calibri" w:eastAsia="Calibri" w:hAnsi="Calibri" w:cs="Calibri"/>
          <w:color w:val="000000"/>
          <w:sz w:val="21"/>
          <w:szCs w:val="21"/>
        </w:rPr>
        <w:t>d</w:t>
      </w:r>
      <w:r w:rsidR="00FB39BE">
        <w:rPr>
          <w:rFonts w:ascii="Calibri" w:eastAsia="Calibri" w:hAnsi="Calibri" w:cs="Calibri"/>
          <w:color w:val="000000"/>
          <w:sz w:val="21"/>
          <w:szCs w:val="21"/>
        </w:rPr>
        <w:t xml:space="preserve">ata </w:t>
      </w:r>
      <w:r w:rsidR="009F0395">
        <w:rPr>
          <w:rFonts w:ascii="Calibri" w:eastAsia="Calibri" w:hAnsi="Calibri" w:cs="Calibri"/>
          <w:color w:val="000000"/>
          <w:sz w:val="21"/>
          <w:szCs w:val="21"/>
        </w:rPr>
        <w:t>c</w:t>
      </w:r>
      <w:r w:rsidR="00FB39BE">
        <w:rPr>
          <w:rFonts w:ascii="Calibri" w:eastAsia="Calibri" w:hAnsi="Calibri" w:cs="Calibri"/>
          <w:color w:val="000000"/>
          <w:sz w:val="21"/>
          <w:szCs w:val="21"/>
        </w:rPr>
        <w:t xml:space="preserve">enter </w:t>
      </w:r>
      <w:r w:rsidR="009F0395">
        <w:rPr>
          <w:rFonts w:ascii="Calibri" w:eastAsia="Calibri" w:hAnsi="Calibri" w:cs="Calibri"/>
          <w:color w:val="000000"/>
          <w:sz w:val="21"/>
          <w:szCs w:val="21"/>
        </w:rPr>
        <w:t>d</w:t>
      </w:r>
      <w:r w:rsidR="00FB39BE">
        <w:rPr>
          <w:rFonts w:ascii="Calibri" w:eastAsia="Calibri" w:hAnsi="Calibri" w:cs="Calibri"/>
          <w:color w:val="000000"/>
          <w:sz w:val="21"/>
          <w:szCs w:val="21"/>
        </w:rPr>
        <w:t xml:space="preserve">eveloper through the TSP or DSP that submitted information about the </w:t>
      </w:r>
      <w:r w:rsidR="009F0395">
        <w:rPr>
          <w:rFonts w:ascii="Calibri" w:eastAsia="Calibri" w:hAnsi="Calibri" w:cs="Calibri"/>
          <w:color w:val="000000"/>
          <w:sz w:val="21"/>
          <w:szCs w:val="21"/>
        </w:rPr>
        <w:t>d</w:t>
      </w:r>
      <w:r w:rsidR="00FB39BE">
        <w:rPr>
          <w:rFonts w:ascii="Calibri" w:eastAsia="Calibri" w:hAnsi="Calibri" w:cs="Calibri"/>
          <w:color w:val="000000"/>
          <w:sz w:val="21"/>
          <w:szCs w:val="21"/>
        </w:rPr>
        <w:t>eveloper's load to ERCOT</w:t>
      </w:r>
      <w:r w:rsidR="00C91215">
        <w:rPr>
          <w:rFonts w:ascii="Calibri" w:eastAsia="Calibri" w:hAnsi="Calibri" w:cs="Calibri"/>
          <w:color w:val="000000"/>
          <w:sz w:val="21"/>
          <w:szCs w:val="21"/>
        </w:rPr>
        <w:t>—</w:t>
      </w:r>
      <w:r w:rsidR="00FB39BE">
        <w:rPr>
          <w:rFonts w:ascii="Calibri" w:eastAsia="Calibri" w:hAnsi="Calibri" w:cs="Calibri"/>
          <w:color w:val="000000"/>
          <w:sz w:val="21"/>
          <w:szCs w:val="21"/>
        </w:rPr>
        <w:t xml:space="preserve">referred to in this guide as the </w:t>
      </w:r>
      <w:r w:rsidR="00C7429F">
        <w:rPr>
          <w:rFonts w:ascii="Calibri" w:eastAsia="Calibri" w:hAnsi="Calibri" w:cs="Calibri"/>
          <w:color w:val="000000"/>
          <w:sz w:val="21"/>
          <w:szCs w:val="21"/>
        </w:rPr>
        <w:t>“</w:t>
      </w:r>
      <w:r w:rsidR="00FB39BE">
        <w:rPr>
          <w:rFonts w:ascii="Calibri" w:eastAsia="Calibri" w:hAnsi="Calibri" w:cs="Calibri"/>
          <w:color w:val="000000"/>
          <w:sz w:val="21"/>
          <w:szCs w:val="21"/>
        </w:rPr>
        <w:t>Responsible TSP/DSP</w:t>
      </w:r>
      <w:r w:rsidR="00C7429F">
        <w:rPr>
          <w:rFonts w:ascii="Calibri" w:eastAsia="Calibri" w:hAnsi="Calibri" w:cs="Calibri"/>
          <w:color w:val="000000"/>
          <w:sz w:val="21"/>
          <w:szCs w:val="21"/>
        </w:rPr>
        <w:t>”</w:t>
      </w:r>
      <w:r w:rsidR="00FB39BE">
        <w:rPr>
          <w:rFonts w:ascii="Calibri" w:eastAsia="Calibri" w:hAnsi="Calibri" w:cs="Calibri"/>
          <w:color w:val="000000"/>
          <w:sz w:val="21"/>
          <w:szCs w:val="21"/>
        </w:rPr>
        <w:t xml:space="preserve">. </w:t>
      </w:r>
      <w:r w:rsidR="00671EB4">
        <w:rPr>
          <w:rFonts w:ascii="Calibri" w:eastAsia="Calibri" w:hAnsi="Calibri" w:cs="Calibri"/>
          <w:color w:val="000000"/>
          <w:sz w:val="21"/>
          <w:szCs w:val="21"/>
        </w:rPr>
        <w:t xml:space="preserve"> Using RIOO, t</w:t>
      </w:r>
      <w:r w:rsidR="00FB39BE">
        <w:rPr>
          <w:rFonts w:ascii="Calibri" w:eastAsia="Calibri" w:hAnsi="Calibri" w:cs="Calibri"/>
          <w:color w:val="000000"/>
          <w:sz w:val="21"/>
          <w:szCs w:val="21"/>
        </w:rPr>
        <w:t xml:space="preserve">he Responsible TSP/DSP </w:t>
      </w:r>
      <w:r w:rsidR="00CE67FF">
        <w:rPr>
          <w:rFonts w:ascii="Calibri" w:eastAsia="Calibri" w:hAnsi="Calibri" w:cs="Calibri"/>
          <w:color w:val="000000"/>
          <w:sz w:val="21"/>
          <w:szCs w:val="21"/>
        </w:rPr>
        <w:t>submits contact information for the d</w:t>
      </w:r>
      <w:r w:rsidR="00FB39BE">
        <w:rPr>
          <w:rFonts w:ascii="Calibri" w:eastAsia="Calibri" w:hAnsi="Calibri" w:cs="Calibri"/>
          <w:color w:val="000000"/>
          <w:sz w:val="21"/>
          <w:szCs w:val="21"/>
        </w:rPr>
        <w:t xml:space="preserve">ata </w:t>
      </w:r>
      <w:r w:rsidR="00CE67FF">
        <w:rPr>
          <w:rFonts w:ascii="Calibri" w:eastAsia="Calibri" w:hAnsi="Calibri" w:cs="Calibri"/>
          <w:color w:val="000000"/>
          <w:sz w:val="21"/>
          <w:szCs w:val="21"/>
        </w:rPr>
        <w:t>c</w:t>
      </w:r>
      <w:r w:rsidR="00FB39BE">
        <w:rPr>
          <w:rFonts w:ascii="Calibri" w:eastAsia="Calibri" w:hAnsi="Calibri" w:cs="Calibri"/>
          <w:color w:val="000000"/>
          <w:sz w:val="21"/>
          <w:szCs w:val="21"/>
        </w:rPr>
        <w:t xml:space="preserve">enter </w:t>
      </w:r>
      <w:r w:rsidR="00CE67FF">
        <w:rPr>
          <w:rFonts w:ascii="Calibri" w:eastAsia="Calibri" w:hAnsi="Calibri" w:cs="Calibri"/>
          <w:color w:val="000000"/>
          <w:sz w:val="21"/>
          <w:szCs w:val="21"/>
        </w:rPr>
        <w:t>d</w:t>
      </w:r>
      <w:r w:rsidR="00FB39BE">
        <w:rPr>
          <w:rFonts w:ascii="Calibri" w:eastAsia="Calibri" w:hAnsi="Calibri" w:cs="Calibri"/>
          <w:color w:val="000000"/>
          <w:sz w:val="21"/>
          <w:szCs w:val="21"/>
        </w:rPr>
        <w:t>eveloper</w:t>
      </w:r>
      <w:r w:rsidR="00671EB4">
        <w:rPr>
          <w:rFonts w:ascii="Calibri" w:eastAsia="Calibri" w:hAnsi="Calibri" w:cs="Calibri"/>
          <w:color w:val="000000"/>
          <w:sz w:val="21"/>
          <w:szCs w:val="21"/>
        </w:rPr>
        <w:t>,</w:t>
      </w:r>
      <w:r w:rsidR="00A171B8">
        <w:rPr>
          <w:rFonts w:ascii="Calibri" w:eastAsia="Calibri" w:hAnsi="Calibri" w:cs="Calibri"/>
          <w:color w:val="000000"/>
          <w:sz w:val="21"/>
          <w:szCs w:val="21"/>
        </w:rPr>
        <w:t xml:space="preserve"> triggering a RIOO notification to the developer to </w:t>
      </w:r>
      <w:r w:rsidR="00777796">
        <w:rPr>
          <w:rFonts w:ascii="Calibri" w:eastAsia="Calibri" w:hAnsi="Calibri" w:cs="Calibri"/>
          <w:color w:val="000000"/>
          <w:sz w:val="21"/>
          <w:szCs w:val="21"/>
        </w:rPr>
        <w:t xml:space="preserve">establish a RIOO login and </w:t>
      </w:r>
      <w:r w:rsidR="00A171B8">
        <w:rPr>
          <w:rFonts w:ascii="Calibri" w:eastAsia="Calibri" w:hAnsi="Calibri" w:cs="Calibri"/>
          <w:color w:val="000000"/>
          <w:sz w:val="21"/>
          <w:szCs w:val="21"/>
        </w:rPr>
        <w:t>complete the RFI.  O</w:t>
      </w:r>
      <w:r w:rsidR="00671EB4">
        <w:rPr>
          <w:rFonts w:ascii="Calibri" w:eastAsia="Calibri" w:hAnsi="Calibri" w:cs="Calibri"/>
          <w:color w:val="000000"/>
          <w:sz w:val="21"/>
          <w:szCs w:val="21"/>
        </w:rPr>
        <w:t>nce the developer has completed its response</w:t>
      </w:r>
      <w:r w:rsidR="00A171B8">
        <w:rPr>
          <w:rFonts w:ascii="Calibri" w:eastAsia="Calibri" w:hAnsi="Calibri" w:cs="Calibri"/>
          <w:color w:val="000000"/>
          <w:sz w:val="21"/>
          <w:szCs w:val="21"/>
        </w:rPr>
        <w:t xml:space="preserve"> to the RFI</w:t>
      </w:r>
      <w:r w:rsidR="00671EB4">
        <w:rPr>
          <w:rFonts w:ascii="Calibri" w:eastAsia="Calibri" w:hAnsi="Calibri" w:cs="Calibri"/>
          <w:color w:val="000000"/>
          <w:sz w:val="21"/>
          <w:szCs w:val="21"/>
        </w:rPr>
        <w:t>,</w:t>
      </w:r>
      <w:r w:rsidR="00FB39BE">
        <w:rPr>
          <w:rFonts w:ascii="Calibri" w:eastAsia="Calibri" w:hAnsi="Calibri" w:cs="Calibri"/>
          <w:color w:val="000000"/>
          <w:sz w:val="21"/>
          <w:szCs w:val="21"/>
        </w:rPr>
        <w:t xml:space="preserve"> </w:t>
      </w:r>
      <w:r w:rsidR="00CE67FF">
        <w:rPr>
          <w:rFonts w:ascii="Calibri" w:eastAsia="Calibri" w:hAnsi="Calibri" w:cs="Calibri"/>
          <w:color w:val="000000"/>
          <w:sz w:val="21"/>
          <w:szCs w:val="21"/>
        </w:rPr>
        <w:t>the</w:t>
      </w:r>
      <w:r w:rsidR="00A171B8">
        <w:rPr>
          <w:rFonts w:ascii="Calibri" w:eastAsia="Calibri" w:hAnsi="Calibri" w:cs="Calibri"/>
          <w:color w:val="000000"/>
          <w:sz w:val="21"/>
          <w:szCs w:val="21"/>
        </w:rPr>
        <w:t xml:space="preserve"> Responsible TSP/DSP the</w:t>
      </w:r>
      <w:r w:rsidR="00CE67FF">
        <w:rPr>
          <w:rFonts w:ascii="Calibri" w:eastAsia="Calibri" w:hAnsi="Calibri" w:cs="Calibri"/>
          <w:color w:val="000000"/>
          <w:sz w:val="21"/>
          <w:szCs w:val="21"/>
        </w:rPr>
        <w:t xml:space="preserve">n </w:t>
      </w:r>
      <w:r w:rsidR="00FB39BE">
        <w:rPr>
          <w:rFonts w:ascii="Calibri" w:eastAsia="Calibri" w:hAnsi="Calibri" w:cs="Calibri"/>
          <w:color w:val="000000"/>
          <w:sz w:val="21"/>
          <w:szCs w:val="21"/>
        </w:rPr>
        <w:t>submits the completed RFI</w:t>
      </w:r>
      <w:r w:rsidR="00F53176">
        <w:rPr>
          <w:rFonts w:ascii="Calibri" w:eastAsia="Calibri" w:hAnsi="Calibri" w:cs="Calibri"/>
          <w:color w:val="000000"/>
          <w:sz w:val="21"/>
          <w:szCs w:val="21"/>
        </w:rPr>
        <w:t xml:space="preserve"> to ERCOT through RIOO</w:t>
      </w:r>
      <w:r w:rsidR="00FB39BE">
        <w:rPr>
          <w:rFonts w:ascii="Calibri" w:eastAsia="Calibri" w:hAnsi="Calibri" w:cs="Calibri"/>
          <w:color w:val="000000"/>
          <w:sz w:val="21"/>
          <w:szCs w:val="21"/>
        </w:rPr>
        <w:t>.</w:t>
      </w:r>
      <w:r w:rsidR="00A81050">
        <w:rPr>
          <w:rFonts w:ascii="Calibri" w:eastAsia="Calibri" w:hAnsi="Calibri" w:cs="Calibri"/>
          <w:color w:val="000000"/>
          <w:sz w:val="21"/>
          <w:szCs w:val="21"/>
        </w:rPr>
        <w:t xml:space="preserve">  </w:t>
      </w:r>
      <w:r>
        <w:rPr>
          <w:rFonts w:ascii="Calibri" w:eastAsia="Calibri" w:hAnsi="Calibri" w:cs="Calibri"/>
          <w:color w:val="000000"/>
          <w:sz w:val="21"/>
          <w:szCs w:val="21"/>
        </w:rPr>
        <w:t xml:space="preserve">In </w:t>
      </w:r>
      <w:r w:rsidR="00EE1EAE">
        <w:rPr>
          <w:rFonts w:ascii="Calibri" w:eastAsia="Calibri" w:hAnsi="Calibri" w:cs="Calibri"/>
          <w:color w:val="000000"/>
          <w:sz w:val="21"/>
          <w:szCs w:val="21"/>
        </w:rPr>
        <w:t xml:space="preserve">the </w:t>
      </w:r>
      <w:r>
        <w:rPr>
          <w:rFonts w:ascii="Calibri" w:eastAsia="Calibri" w:hAnsi="Calibri" w:cs="Calibri"/>
          <w:color w:val="000000"/>
          <w:sz w:val="21"/>
          <w:szCs w:val="21"/>
        </w:rPr>
        <w:t xml:space="preserve">RIOO </w:t>
      </w:r>
      <w:r w:rsidR="00EE1EAE">
        <w:rPr>
          <w:rFonts w:ascii="Calibri" w:eastAsia="Calibri" w:hAnsi="Calibri" w:cs="Calibri"/>
          <w:color w:val="000000"/>
          <w:sz w:val="21"/>
          <w:szCs w:val="21"/>
        </w:rPr>
        <w:t xml:space="preserve">dashboard </w:t>
      </w:r>
      <w:r>
        <w:rPr>
          <w:rFonts w:ascii="Calibri" w:eastAsia="Calibri" w:hAnsi="Calibri" w:cs="Calibri"/>
          <w:color w:val="000000"/>
          <w:sz w:val="21"/>
          <w:szCs w:val="21"/>
        </w:rPr>
        <w:t xml:space="preserve">and in this guide, the </w:t>
      </w:r>
      <w:r w:rsidR="00EE1EAE">
        <w:rPr>
          <w:rFonts w:ascii="Calibri" w:eastAsia="Calibri" w:hAnsi="Calibri" w:cs="Calibri"/>
          <w:color w:val="000000"/>
          <w:sz w:val="21"/>
          <w:szCs w:val="21"/>
        </w:rPr>
        <w:t>d</w:t>
      </w:r>
      <w:r>
        <w:rPr>
          <w:rFonts w:ascii="Calibri" w:eastAsia="Calibri" w:hAnsi="Calibri" w:cs="Calibri"/>
          <w:color w:val="000000"/>
          <w:sz w:val="21"/>
          <w:szCs w:val="21"/>
        </w:rPr>
        <w:t xml:space="preserve">ata </w:t>
      </w:r>
      <w:r w:rsidR="00EE1EAE">
        <w:rPr>
          <w:rFonts w:ascii="Calibri" w:eastAsia="Calibri" w:hAnsi="Calibri" w:cs="Calibri"/>
          <w:color w:val="000000"/>
          <w:sz w:val="21"/>
          <w:szCs w:val="21"/>
        </w:rPr>
        <w:t>c</w:t>
      </w:r>
      <w:r>
        <w:rPr>
          <w:rFonts w:ascii="Calibri" w:eastAsia="Calibri" w:hAnsi="Calibri" w:cs="Calibri"/>
          <w:color w:val="000000"/>
          <w:sz w:val="21"/>
          <w:szCs w:val="21"/>
        </w:rPr>
        <w:t xml:space="preserve">enter </w:t>
      </w:r>
      <w:r w:rsidR="00EE1EAE">
        <w:rPr>
          <w:rFonts w:ascii="Calibri" w:eastAsia="Calibri" w:hAnsi="Calibri" w:cs="Calibri"/>
          <w:color w:val="000000"/>
          <w:sz w:val="21"/>
          <w:szCs w:val="21"/>
        </w:rPr>
        <w:t>d</w:t>
      </w:r>
      <w:r>
        <w:rPr>
          <w:rFonts w:ascii="Calibri" w:eastAsia="Calibri" w:hAnsi="Calibri" w:cs="Calibri"/>
          <w:color w:val="000000"/>
          <w:sz w:val="21"/>
          <w:szCs w:val="21"/>
        </w:rPr>
        <w:t>eveloper is referred to as the “Load Entity.”</w:t>
      </w:r>
      <w:r w:rsidR="00EE1EAE">
        <w:rPr>
          <w:rFonts w:ascii="Calibri" w:eastAsia="Calibri" w:hAnsi="Calibri" w:cs="Calibri"/>
          <w:color w:val="000000"/>
          <w:sz w:val="21"/>
          <w:szCs w:val="21"/>
        </w:rPr>
        <w:t xml:space="preserve">  In the RFI questions, the developer is referred to as the “Data Center Developer.” </w:t>
      </w:r>
    </w:p>
    <w:tbl>
      <w:tblPr>
        <w:tblW w:w="9360" w:type="dxa"/>
        <w:tblBorders>
          <w:left w:val="single" w:sz="18" w:space="0" w:color="2E7D74"/>
        </w:tblBorders>
        <w:tblCellMar>
          <w:left w:w="10" w:type="dxa"/>
          <w:right w:w="10" w:type="dxa"/>
        </w:tblCellMar>
        <w:tblLook w:val="04A0" w:firstRow="1" w:lastRow="0" w:firstColumn="1" w:lastColumn="0" w:noHBand="0" w:noVBand="1"/>
      </w:tblPr>
      <w:tblGrid>
        <w:gridCol w:w="9360"/>
      </w:tblGrid>
      <w:tr w:rsidR="001A4ECA" w14:paraId="294CE769" w14:textId="77777777">
        <w:tc>
          <w:tcPr>
            <w:tcW w:w="9360" w:type="dxa"/>
            <w:shd w:val="clear" w:color="auto" w:fill="F2F9F8"/>
            <w:tcMar>
              <w:top w:w="100" w:type="dxa"/>
              <w:left w:w="160" w:type="dxa"/>
              <w:bottom w:w="100" w:type="dxa"/>
              <w:right w:w="120" w:type="dxa"/>
            </w:tcMar>
          </w:tcPr>
          <w:p w14:paraId="24248D49" w14:textId="17A740F9" w:rsidR="001A4ECA" w:rsidRDefault="00FB39BE">
            <w:r>
              <w:rPr>
                <w:rFonts w:ascii="Calibri" w:eastAsia="Calibri" w:hAnsi="Calibri" w:cs="Calibri"/>
                <w:b/>
                <w:bCs/>
                <w:color w:val="2E7D74"/>
                <w:sz w:val="21"/>
                <w:szCs w:val="21"/>
              </w:rPr>
              <w:t xml:space="preserve">Note: </w:t>
            </w:r>
            <w:r>
              <w:rPr>
                <w:rFonts w:ascii="Calibri" w:eastAsia="Calibri" w:hAnsi="Calibri" w:cs="Calibri"/>
                <w:i/>
                <w:iCs/>
                <w:color w:val="595959"/>
                <w:sz w:val="21"/>
                <w:szCs w:val="21"/>
              </w:rPr>
              <w:t>Failure to respond to the RFI, or to any part of it, will be reported to the PUCT and the Office of the Governor.</w:t>
            </w:r>
            <w:r w:rsidR="008C0B83">
              <w:rPr>
                <w:rFonts w:ascii="Calibri" w:eastAsia="Calibri" w:hAnsi="Calibri" w:cs="Calibri"/>
                <w:i/>
                <w:iCs/>
                <w:color w:val="595959"/>
                <w:sz w:val="21"/>
                <w:szCs w:val="21"/>
              </w:rPr>
              <w:t xml:space="preserve">  Additionally, failure to respond to the questions in Section C of the RFI, regarding water </w:t>
            </w:r>
            <w:r w:rsidR="000E47FB">
              <w:rPr>
                <w:rFonts w:ascii="Calibri" w:eastAsia="Calibri" w:hAnsi="Calibri" w:cs="Calibri"/>
                <w:i/>
                <w:iCs/>
                <w:color w:val="595959"/>
                <w:sz w:val="21"/>
                <w:szCs w:val="21"/>
              </w:rPr>
              <w:t>sour</w:t>
            </w:r>
            <w:r w:rsidR="006C414C">
              <w:rPr>
                <w:rFonts w:ascii="Calibri" w:eastAsia="Calibri" w:hAnsi="Calibri" w:cs="Calibri"/>
                <w:i/>
                <w:iCs/>
                <w:color w:val="595959"/>
                <w:sz w:val="21"/>
                <w:szCs w:val="21"/>
              </w:rPr>
              <w:t>c</w:t>
            </w:r>
            <w:r w:rsidR="000E47FB">
              <w:rPr>
                <w:rFonts w:ascii="Calibri" w:eastAsia="Calibri" w:hAnsi="Calibri" w:cs="Calibri"/>
                <w:i/>
                <w:iCs/>
                <w:color w:val="595959"/>
                <w:sz w:val="21"/>
                <w:szCs w:val="21"/>
              </w:rPr>
              <w:t xml:space="preserve">es and consumption, </w:t>
            </w:r>
            <w:r w:rsidR="006C414C">
              <w:rPr>
                <w:rFonts w:ascii="Calibri" w:eastAsia="Calibri" w:hAnsi="Calibri" w:cs="Calibri"/>
                <w:i/>
                <w:iCs/>
                <w:color w:val="595959"/>
                <w:sz w:val="21"/>
                <w:szCs w:val="21"/>
              </w:rPr>
              <w:t>may subject an RFI recipient to criminal penalties and other potential consequences under Texas Water Code § 16.012(m).</w:t>
            </w:r>
          </w:p>
        </w:tc>
      </w:tr>
    </w:tbl>
    <w:p w14:paraId="06568256" w14:textId="77777777" w:rsidR="001A4ECA" w:rsidRDefault="00FB39BE">
      <w:pPr>
        <w:spacing w:before="240" w:after="120"/>
      </w:pPr>
      <w:bookmarkStart w:id="2" w:name="sec1_2"/>
      <w:r>
        <w:rPr>
          <w:rFonts w:ascii="Calibri" w:eastAsia="Calibri" w:hAnsi="Calibri" w:cs="Calibri"/>
          <w:b/>
          <w:bCs/>
          <w:color w:val="2E7D74"/>
          <w:sz w:val="24"/>
          <w:szCs w:val="24"/>
        </w:rPr>
        <w:t>1.2 Document Purpose</w:t>
      </w:r>
      <w:bookmarkEnd w:id="2"/>
    </w:p>
    <w:p w14:paraId="3FD2D2E4" w14:textId="6A460509" w:rsidR="001A4ECA" w:rsidRDefault="00FB39BE">
      <w:pPr>
        <w:spacing w:after="120" w:line="276" w:lineRule="auto"/>
      </w:pPr>
      <w:r>
        <w:rPr>
          <w:rFonts w:ascii="Calibri" w:eastAsia="Calibri" w:hAnsi="Calibri" w:cs="Calibri"/>
          <w:color w:val="000000"/>
          <w:sz w:val="21"/>
          <w:szCs w:val="21"/>
        </w:rPr>
        <w:t>This guide explains how TSPs, DSPs</w:t>
      </w:r>
      <w:r w:rsidR="00FB6022">
        <w:rPr>
          <w:rFonts w:ascii="Calibri" w:eastAsia="Calibri" w:hAnsi="Calibri" w:cs="Calibri"/>
          <w:color w:val="000000"/>
          <w:sz w:val="21"/>
          <w:szCs w:val="21"/>
        </w:rPr>
        <w:t>,</w:t>
      </w:r>
      <w:r>
        <w:rPr>
          <w:rFonts w:ascii="Calibri" w:eastAsia="Calibri" w:hAnsi="Calibri" w:cs="Calibri"/>
          <w:color w:val="000000"/>
          <w:sz w:val="21"/>
          <w:szCs w:val="21"/>
        </w:rPr>
        <w:t xml:space="preserve"> and Load Entities use the RFI Portal in RIOO to respond to an assigned </w:t>
      </w:r>
      <w:r w:rsidR="003C60B8">
        <w:rPr>
          <w:rFonts w:ascii="Calibri" w:eastAsia="Calibri" w:hAnsi="Calibri" w:cs="Calibri"/>
          <w:color w:val="000000"/>
          <w:sz w:val="21"/>
          <w:szCs w:val="21"/>
        </w:rPr>
        <w:t xml:space="preserve">State and </w:t>
      </w:r>
      <w:r>
        <w:rPr>
          <w:rFonts w:ascii="Calibri" w:eastAsia="Calibri" w:hAnsi="Calibri" w:cs="Calibri"/>
          <w:color w:val="000000"/>
          <w:sz w:val="21"/>
          <w:szCs w:val="21"/>
        </w:rPr>
        <w:t>Community Impact RFI: how to get access, how to invite contacts, how to answer the questions in each section, how to provide the required attestation, how to submit, and how to communicate with ERCOT through the Message Center.</w:t>
      </w:r>
    </w:p>
    <w:p w14:paraId="15F150C5" w14:textId="6AB83DD9" w:rsidR="001A4ECA" w:rsidRDefault="00FB39BE">
      <w:pPr>
        <w:spacing w:after="120" w:line="276" w:lineRule="auto"/>
      </w:pPr>
      <w:r>
        <w:rPr>
          <w:rFonts w:ascii="Calibri" w:eastAsia="Calibri" w:hAnsi="Calibri" w:cs="Calibri"/>
          <w:color w:val="000000"/>
          <w:sz w:val="21"/>
          <w:szCs w:val="21"/>
        </w:rPr>
        <w:t xml:space="preserve">This guide covers the use of the RIOO interface only. For questions about the substance of the </w:t>
      </w:r>
      <w:r w:rsidR="00181918">
        <w:rPr>
          <w:rFonts w:ascii="Calibri" w:eastAsia="Calibri" w:hAnsi="Calibri" w:cs="Calibri"/>
          <w:color w:val="000000"/>
          <w:sz w:val="21"/>
          <w:szCs w:val="21"/>
        </w:rPr>
        <w:t xml:space="preserve">State and </w:t>
      </w:r>
      <w:r>
        <w:rPr>
          <w:rFonts w:ascii="Calibri" w:eastAsia="Calibri" w:hAnsi="Calibri" w:cs="Calibri"/>
          <w:color w:val="000000"/>
          <w:sz w:val="21"/>
          <w:szCs w:val="21"/>
        </w:rPr>
        <w:t>Community Impact RFI — what a specific question means or what information is required — contact ERCOT at</w:t>
      </w:r>
      <w:r w:rsidR="00181918">
        <w:rPr>
          <w:rFonts w:ascii="Calibri" w:eastAsia="Calibri" w:hAnsi="Calibri" w:cs="Calibri"/>
          <w:color w:val="000000"/>
          <w:sz w:val="21"/>
          <w:szCs w:val="21"/>
        </w:rPr>
        <w:t xml:space="preserve"> </w:t>
      </w:r>
      <w:hyperlink r:id="rId11" w:history="1">
        <w:r w:rsidR="00181918" w:rsidRPr="00A60287">
          <w:rPr>
            <w:rStyle w:val="Hyperlink"/>
            <w:rFonts w:ascii="Calibri" w:eastAsia="Calibri" w:hAnsi="Calibri" w:cs="Calibri"/>
            <w:sz w:val="21"/>
            <w:szCs w:val="21"/>
          </w:rPr>
          <w:t>DataCenterImpact@ercot.com</w:t>
        </w:r>
      </w:hyperlink>
      <w:r>
        <w:rPr>
          <w:rFonts w:ascii="Calibri" w:eastAsia="Calibri" w:hAnsi="Calibri" w:cs="Calibri"/>
          <w:color w:val="000000"/>
          <w:sz w:val="21"/>
          <w:szCs w:val="21"/>
        </w:rPr>
        <w:t>.</w:t>
      </w:r>
    </w:p>
    <w:tbl>
      <w:tblPr>
        <w:tblW w:w="9360" w:type="dxa"/>
        <w:tblBorders>
          <w:left w:val="single" w:sz="18" w:space="0" w:color="2E7D74"/>
        </w:tblBorders>
        <w:tblCellMar>
          <w:left w:w="10" w:type="dxa"/>
          <w:right w:w="10" w:type="dxa"/>
        </w:tblCellMar>
        <w:tblLook w:val="04A0" w:firstRow="1" w:lastRow="0" w:firstColumn="1" w:lastColumn="0" w:noHBand="0" w:noVBand="1"/>
      </w:tblPr>
      <w:tblGrid>
        <w:gridCol w:w="9360"/>
      </w:tblGrid>
      <w:tr w:rsidR="001A4ECA" w14:paraId="4FA82513" w14:textId="77777777">
        <w:tc>
          <w:tcPr>
            <w:tcW w:w="9360" w:type="dxa"/>
            <w:shd w:val="clear" w:color="auto" w:fill="F2F9F8"/>
            <w:tcMar>
              <w:top w:w="100" w:type="dxa"/>
              <w:left w:w="160" w:type="dxa"/>
              <w:bottom w:w="100" w:type="dxa"/>
              <w:right w:w="120" w:type="dxa"/>
            </w:tcMar>
          </w:tcPr>
          <w:p w14:paraId="65B4442B" w14:textId="237FAC0F" w:rsidR="001A4ECA" w:rsidRDefault="00FB39BE">
            <w:r>
              <w:rPr>
                <w:rFonts w:ascii="Calibri" w:eastAsia="Calibri" w:hAnsi="Calibri" w:cs="Calibri"/>
                <w:b/>
                <w:bCs/>
                <w:color w:val="2E7D74"/>
                <w:sz w:val="21"/>
                <w:szCs w:val="21"/>
              </w:rPr>
              <w:t xml:space="preserve">Note: </w:t>
            </w:r>
            <w:r>
              <w:rPr>
                <w:rFonts w:ascii="Calibri" w:eastAsia="Calibri" w:hAnsi="Calibri" w:cs="Calibri"/>
                <w:i/>
                <w:iCs/>
                <w:color w:val="595959"/>
                <w:sz w:val="21"/>
                <w:szCs w:val="21"/>
              </w:rPr>
              <w:t xml:space="preserve">The RFI Portal in RIOO hosts two separate RFI workstreams: </w:t>
            </w:r>
            <w:r w:rsidR="00E3324E">
              <w:rPr>
                <w:rFonts w:ascii="Calibri" w:eastAsia="Calibri" w:hAnsi="Calibri" w:cs="Calibri"/>
                <w:i/>
                <w:iCs/>
                <w:color w:val="595959"/>
                <w:sz w:val="21"/>
                <w:szCs w:val="21"/>
              </w:rPr>
              <w:t xml:space="preserve">the Batch Zero </w:t>
            </w:r>
            <w:r>
              <w:rPr>
                <w:rFonts w:ascii="Calibri" w:eastAsia="Calibri" w:hAnsi="Calibri" w:cs="Calibri"/>
                <w:i/>
                <w:iCs/>
                <w:color w:val="595959"/>
                <w:sz w:val="21"/>
                <w:szCs w:val="21"/>
              </w:rPr>
              <w:t xml:space="preserve">Verification RFI and </w:t>
            </w:r>
            <w:r w:rsidR="00E3324E">
              <w:rPr>
                <w:rFonts w:ascii="Calibri" w:eastAsia="Calibri" w:hAnsi="Calibri" w:cs="Calibri"/>
                <w:i/>
                <w:iCs/>
                <w:color w:val="595959"/>
                <w:sz w:val="21"/>
                <w:szCs w:val="21"/>
              </w:rPr>
              <w:t xml:space="preserve">the </w:t>
            </w:r>
            <w:r w:rsidR="00181918">
              <w:rPr>
                <w:rFonts w:ascii="Calibri" w:eastAsia="Calibri" w:hAnsi="Calibri" w:cs="Calibri"/>
                <w:i/>
                <w:iCs/>
                <w:color w:val="595959"/>
                <w:sz w:val="21"/>
                <w:szCs w:val="21"/>
              </w:rPr>
              <w:t xml:space="preserve">State and </w:t>
            </w:r>
            <w:r>
              <w:rPr>
                <w:rFonts w:ascii="Calibri" w:eastAsia="Calibri" w:hAnsi="Calibri" w:cs="Calibri"/>
                <w:i/>
                <w:iCs/>
                <w:color w:val="595959"/>
                <w:sz w:val="21"/>
                <w:szCs w:val="21"/>
              </w:rPr>
              <w:t xml:space="preserve">Community Impact RFI. This guide covers </w:t>
            </w:r>
            <w:r w:rsidR="00181918">
              <w:rPr>
                <w:rFonts w:ascii="Calibri" w:eastAsia="Calibri" w:hAnsi="Calibri" w:cs="Calibri"/>
                <w:i/>
                <w:iCs/>
                <w:color w:val="595959"/>
                <w:sz w:val="21"/>
                <w:szCs w:val="21"/>
              </w:rPr>
              <w:t xml:space="preserve">the State and </w:t>
            </w:r>
            <w:r>
              <w:rPr>
                <w:rFonts w:ascii="Calibri" w:eastAsia="Calibri" w:hAnsi="Calibri" w:cs="Calibri"/>
                <w:i/>
                <w:iCs/>
                <w:color w:val="595959"/>
                <w:sz w:val="21"/>
                <w:szCs w:val="21"/>
              </w:rPr>
              <w:t xml:space="preserve">Community Impact </w:t>
            </w:r>
            <w:r w:rsidR="00181918">
              <w:rPr>
                <w:rFonts w:ascii="Calibri" w:eastAsia="Calibri" w:hAnsi="Calibri" w:cs="Calibri"/>
                <w:i/>
                <w:iCs/>
                <w:color w:val="595959"/>
                <w:sz w:val="21"/>
                <w:szCs w:val="21"/>
              </w:rPr>
              <w:t xml:space="preserve">RFI </w:t>
            </w:r>
            <w:r>
              <w:rPr>
                <w:rFonts w:ascii="Calibri" w:eastAsia="Calibri" w:hAnsi="Calibri" w:cs="Calibri"/>
                <w:i/>
                <w:iCs/>
                <w:color w:val="595959"/>
                <w:sz w:val="21"/>
                <w:szCs w:val="21"/>
              </w:rPr>
              <w:t xml:space="preserve">only. For </w:t>
            </w:r>
            <w:r w:rsidR="00DB5F0C">
              <w:rPr>
                <w:rFonts w:ascii="Calibri" w:eastAsia="Calibri" w:hAnsi="Calibri" w:cs="Calibri"/>
                <w:i/>
                <w:iCs/>
                <w:color w:val="595959"/>
                <w:sz w:val="21"/>
                <w:szCs w:val="21"/>
              </w:rPr>
              <w:t xml:space="preserve">the </w:t>
            </w:r>
            <w:r>
              <w:rPr>
                <w:rFonts w:ascii="Calibri" w:eastAsia="Calibri" w:hAnsi="Calibri" w:cs="Calibri"/>
                <w:i/>
                <w:iCs/>
                <w:color w:val="595959"/>
                <w:sz w:val="21"/>
                <w:szCs w:val="21"/>
              </w:rPr>
              <w:t>Batch Zero Verification</w:t>
            </w:r>
            <w:r w:rsidR="00DB5F0C">
              <w:rPr>
                <w:rFonts w:ascii="Calibri" w:eastAsia="Calibri" w:hAnsi="Calibri" w:cs="Calibri"/>
                <w:i/>
                <w:iCs/>
                <w:color w:val="595959"/>
                <w:sz w:val="21"/>
                <w:szCs w:val="21"/>
              </w:rPr>
              <w:t xml:space="preserve"> RFI</w:t>
            </w:r>
            <w:r>
              <w:rPr>
                <w:rFonts w:ascii="Calibri" w:eastAsia="Calibri" w:hAnsi="Calibri" w:cs="Calibri"/>
                <w:i/>
                <w:iCs/>
                <w:color w:val="595959"/>
                <w:sz w:val="21"/>
                <w:szCs w:val="21"/>
              </w:rPr>
              <w:t xml:space="preserve">, refer to the Verification RFI </w:t>
            </w:r>
            <w:r w:rsidR="0077262C">
              <w:rPr>
                <w:rFonts w:ascii="Calibri" w:eastAsia="Calibri" w:hAnsi="Calibri" w:cs="Calibri"/>
                <w:i/>
                <w:iCs/>
                <w:color w:val="595959"/>
                <w:sz w:val="21"/>
                <w:szCs w:val="21"/>
              </w:rPr>
              <w:t>U</w:t>
            </w:r>
            <w:r>
              <w:rPr>
                <w:rFonts w:ascii="Calibri" w:eastAsia="Calibri" w:hAnsi="Calibri" w:cs="Calibri"/>
                <w:i/>
                <w:iCs/>
                <w:color w:val="595959"/>
                <w:sz w:val="21"/>
                <w:szCs w:val="21"/>
              </w:rPr>
              <w:t xml:space="preserve">ser </w:t>
            </w:r>
            <w:r w:rsidR="0077262C">
              <w:rPr>
                <w:rFonts w:ascii="Calibri" w:eastAsia="Calibri" w:hAnsi="Calibri" w:cs="Calibri"/>
                <w:i/>
                <w:iCs/>
                <w:color w:val="595959"/>
                <w:sz w:val="21"/>
                <w:szCs w:val="21"/>
              </w:rPr>
              <w:t>G</w:t>
            </w:r>
            <w:r>
              <w:rPr>
                <w:rFonts w:ascii="Calibri" w:eastAsia="Calibri" w:hAnsi="Calibri" w:cs="Calibri"/>
                <w:i/>
                <w:iCs/>
                <w:color w:val="595959"/>
                <w:sz w:val="21"/>
                <w:szCs w:val="21"/>
              </w:rPr>
              <w:t>uide.</w:t>
            </w:r>
          </w:p>
        </w:tc>
      </w:tr>
    </w:tbl>
    <w:p w14:paraId="00A3229F" w14:textId="77777777" w:rsidR="001A4ECA" w:rsidRDefault="00FB39BE">
      <w:pPr>
        <w:spacing w:before="240" w:after="120"/>
      </w:pPr>
      <w:bookmarkStart w:id="3" w:name="sec1_3"/>
      <w:r>
        <w:rPr>
          <w:rFonts w:ascii="Calibri" w:eastAsia="Calibri" w:hAnsi="Calibri" w:cs="Calibri"/>
          <w:b/>
          <w:bCs/>
          <w:color w:val="2E7D74"/>
          <w:sz w:val="24"/>
          <w:szCs w:val="24"/>
        </w:rPr>
        <w:t>1.3 Who This Guide Is For</w:t>
      </w:r>
      <w:bookmarkEnd w:id="3"/>
    </w:p>
    <w:tbl>
      <w:tblPr>
        <w:tblW w:w="7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00"/>
        <w:gridCol w:w="5700"/>
      </w:tblGrid>
      <w:tr w:rsidR="00D100D6" w14:paraId="0DF28C6F" w14:textId="77777777" w:rsidTr="0058395B">
        <w:trPr>
          <w:tblHeader/>
        </w:trPr>
        <w:tc>
          <w:tcPr>
            <w:tcW w:w="2100" w:type="dxa"/>
            <w:shd w:val="clear" w:color="auto" w:fill="1F3864"/>
            <w:tcMar>
              <w:top w:w="80" w:type="dxa"/>
              <w:left w:w="110" w:type="dxa"/>
              <w:bottom w:w="80" w:type="dxa"/>
              <w:right w:w="110" w:type="dxa"/>
            </w:tcMar>
          </w:tcPr>
          <w:p w14:paraId="0D73E3A3" w14:textId="77777777" w:rsidR="00D100D6" w:rsidRDefault="00D100D6">
            <w:r>
              <w:rPr>
                <w:rFonts w:ascii="Calibri" w:eastAsia="Calibri" w:hAnsi="Calibri" w:cs="Calibri"/>
                <w:b/>
                <w:bCs/>
                <w:color w:val="FFFFFF"/>
                <w:sz w:val="21"/>
                <w:szCs w:val="21"/>
              </w:rPr>
              <w:t>Role</w:t>
            </w:r>
          </w:p>
        </w:tc>
        <w:tc>
          <w:tcPr>
            <w:tcW w:w="5700" w:type="dxa"/>
            <w:shd w:val="clear" w:color="auto" w:fill="1F3864"/>
            <w:tcMar>
              <w:top w:w="80" w:type="dxa"/>
              <w:left w:w="110" w:type="dxa"/>
              <w:bottom w:w="80" w:type="dxa"/>
              <w:right w:w="110" w:type="dxa"/>
            </w:tcMar>
          </w:tcPr>
          <w:p w14:paraId="796AB6C5" w14:textId="77777777" w:rsidR="00D100D6" w:rsidRDefault="00D100D6">
            <w:r>
              <w:rPr>
                <w:rFonts w:ascii="Calibri" w:eastAsia="Calibri" w:hAnsi="Calibri" w:cs="Calibri"/>
                <w:b/>
                <w:bCs/>
                <w:color w:val="FFFFFF"/>
                <w:sz w:val="21"/>
                <w:szCs w:val="21"/>
              </w:rPr>
              <w:t>Responsibilities in RIOO</w:t>
            </w:r>
          </w:p>
        </w:tc>
      </w:tr>
      <w:tr w:rsidR="00D100D6" w14:paraId="27605E31" w14:textId="77777777" w:rsidTr="0058395B">
        <w:tc>
          <w:tcPr>
            <w:tcW w:w="2100" w:type="dxa"/>
            <w:shd w:val="clear" w:color="auto" w:fill="FFFFFF"/>
            <w:tcMar>
              <w:top w:w="70" w:type="dxa"/>
              <w:left w:w="110" w:type="dxa"/>
              <w:bottom w:w="70" w:type="dxa"/>
              <w:right w:w="110" w:type="dxa"/>
            </w:tcMar>
          </w:tcPr>
          <w:p w14:paraId="2D022690" w14:textId="0B8E28E8" w:rsidR="00D100D6" w:rsidRDefault="00D100D6">
            <w:r>
              <w:rPr>
                <w:rFonts w:ascii="Calibri" w:eastAsia="Calibri" w:hAnsi="Calibri" w:cs="Calibri"/>
                <w:sz w:val="21"/>
                <w:szCs w:val="21"/>
              </w:rPr>
              <w:t xml:space="preserve">Responsible TSP or DSP </w:t>
            </w:r>
          </w:p>
        </w:tc>
        <w:tc>
          <w:tcPr>
            <w:tcW w:w="5700" w:type="dxa"/>
            <w:shd w:val="clear" w:color="auto" w:fill="FFFFFF"/>
            <w:tcMar>
              <w:top w:w="70" w:type="dxa"/>
              <w:left w:w="110" w:type="dxa"/>
              <w:bottom w:w="70" w:type="dxa"/>
              <w:right w:w="110" w:type="dxa"/>
            </w:tcMar>
          </w:tcPr>
          <w:p w14:paraId="5702F43B" w14:textId="524BC8A1" w:rsidR="00D100D6" w:rsidRDefault="00D100D6">
            <w:r>
              <w:rPr>
                <w:rFonts w:ascii="Calibri" w:eastAsia="Calibri" w:hAnsi="Calibri" w:cs="Calibri"/>
                <w:sz w:val="21"/>
                <w:szCs w:val="21"/>
              </w:rPr>
              <w:t xml:space="preserve">Receives the State and Community Impact RFI from ERCOT. </w:t>
            </w:r>
            <w:r w:rsidR="006F6E46">
              <w:rPr>
                <w:rFonts w:ascii="Calibri" w:eastAsia="Calibri" w:hAnsi="Calibri" w:cs="Calibri"/>
                <w:sz w:val="21"/>
                <w:szCs w:val="21"/>
              </w:rPr>
              <w:t xml:space="preserve">Submits contact information for </w:t>
            </w:r>
            <w:r>
              <w:rPr>
                <w:rFonts w:ascii="Calibri" w:eastAsia="Calibri" w:hAnsi="Calibri" w:cs="Calibri"/>
                <w:sz w:val="21"/>
                <w:szCs w:val="21"/>
              </w:rPr>
              <w:t>the Load Entity</w:t>
            </w:r>
            <w:r w:rsidR="00C12BCA">
              <w:rPr>
                <w:rFonts w:ascii="Calibri" w:eastAsia="Calibri" w:hAnsi="Calibri" w:cs="Calibri"/>
                <w:sz w:val="21"/>
                <w:szCs w:val="21"/>
              </w:rPr>
              <w:t xml:space="preserve"> to enable </w:t>
            </w:r>
            <w:r w:rsidR="009675BD">
              <w:rPr>
                <w:rFonts w:ascii="Calibri" w:eastAsia="Calibri" w:hAnsi="Calibri" w:cs="Calibri"/>
                <w:sz w:val="21"/>
                <w:szCs w:val="21"/>
              </w:rPr>
              <w:t xml:space="preserve">the Load Entity to receive official notification </w:t>
            </w:r>
            <w:r w:rsidR="00C12BCA">
              <w:rPr>
                <w:rFonts w:ascii="Calibri" w:eastAsia="Calibri" w:hAnsi="Calibri" w:cs="Calibri"/>
                <w:sz w:val="21"/>
                <w:szCs w:val="21"/>
              </w:rPr>
              <w:t>of the RFI</w:t>
            </w:r>
            <w:r>
              <w:rPr>
                <w:rFonts w:ascii="Calibri" w:eastAsia="Calibri" w:hAnsi="Calibri" w:cs="Calibri"/>
                <w:sz w:val="21"/>
                <w:szCs w:val="21"/>
              </w:rPr>
              <w:t xml:space="preserve">. </w:t>
            </w:r>
            <w:r w:rsidR="00EB5558">
              <w:rPr>
                <w:rFonts w:ascii="Calibri" w:eastAsia="Calibri" w:hAnsi="Calibri" w:cs="Calibri"/>
                <w:sz w:val="21"/>
                <w:szCs w:val="21"/>
              </w:rPr>
              <w:t xml:space="preserve">May invite DSP contacts to have visibility of the RFI.  </w:t>
            </w:r>
            <w:r>
              <w:rPr>
                <w:rFonts w:ascii="Calibri" w:eastAsia="Calibri" w:hAnsi="Calibri" w:cs="Calibri"/>
                <w:sz w:val="21"/>
                <w:szCs w:val="21"/>
              </w:rPr>
              <w:t>Submits the completed RFI to ERCOT and ensures the Load Entity responds to any corrections</w:t>
            </w:r>
            <w:r w:rsidR="00FA6D1F">
              <w:rPr>
                <w:rFonts w:ascii="Calibri" w:eastAsia="Calibri" w:hAnsi="Calibri" w:cs="Calibri"/>
                <w:sz w:val="21"/>
                <w:szCs w:val="21"/>
              </w:rPr>
              <w:t xml:space="preserve"> </w:t>
            </w:r>
            <w:r w:rsidR="002B5FBA">
              <w:rPr>
                <w:rFonts w:ascii="Calibri" w:eastAsia="Calibri" w:hAnsi="Calibri" w:cs="Calibri"/>
                <w:sz w:val="21"/>
                <w:szCs w:val="21"/>
              </w:rPr>
              <w:t xml:space="preserve">requested by </w:t>
            </w:r>
            <w:r>
              <w:rPr>
                <w:rFonts w:ascii="Calibri" w:eastAsia="Calibri" w:hAnsi="Calibri" w:cs="Calibri"/>
                <w:sz w:val="21"/>
                <w:szCs w:val="21"/>
              </w:rPr>
              <w:t>ERCOT.</w:t>
            </w:r>
          </w:p>
        </w:tc>
      </w:tr>
      <w:tr w:rsidR="00D100D6" w14:paraId="78CD33C1" w14:textId="77777777" w:rsidTr="0058395B">
        <w:tc>
          <w:tcPr>
            <w:tcW w:w="2100" w:type="dxa"/>
            <w:shd w:val="clear" w:color="auto" w:fill="F5F7FA"/>
            <w:tcMar>
              <w:top w:w="70" w:type="dxa"/>
              <w:left w:w="110" w:type="dxa"/>
              <w:bottom w:w="70" w:type="dxa"/>
              <w:right w:w="110" w:type="dxa"/>
            </w:tcMar>
          </w:tcPr>
          <w:p w14:paraId="370A40B6" w14:textId="405CAE9E" w:rsidR="00D100D6" w:rsidRDefault="00D100D6" w:rsidP="001A00A3">
            <w:r>
              <w:rPr>
                <w:rFonts w:ascii="Calibri" w:eastAsia="Calibri" w:hAnsi="Calibri" w:cs="Calibri"/>
                <w:sz w:val="21"/>
                <w:szCs w:val="21"/>
              </w:rPr>
              <w:lastRenderedPageBreak/>
              <w:t>Load Entity</w:t>
            </w:r>
            <w:r w:rsidR="00612B62">
              <w:rPr>
                <w:rFonts w:ascii="Calibri" w:eastAsia="Calibri" w:hAnsi="Calibri" w:cs="Calibri"/>
                <w:sz w:val="21"/>
                <w:szCs w:val="21"/>
              </w:rPr>
              <w:t xml:space="preserve"> (</w:t>
            </w:r>
            <w:r w:rsidR="00494493">
              <w:rPr>
                <w:rFonts w:ascii="Calibri" w:eastAsia="Calibri" w:hAnsi="Calibri" w:cs="Calibri"/>
                <w:sz w:val="21"/>
                <w:szCs w:val="21"/>
              </w:rPr>
              <w:t>d</w:t>
            </w:r>
            <w:r w:rsidR="00612B62">
              <w:rPr>
                <w:rFonts w:ascii="Calibri" w:eastAsia="Calibri" w:hAnsi="Calibri" w:cs="Calibri"/>
                <w:sz w:val="21"/>
                <w:szCs w:val="21"/>
              </w:rPr>
              <w:t xml:space="preserve">ata </w:t>
            </w:r>
            <w:r w:rsidR="00D42654">
              <w:rPr>
                <w:rFonts w:ascii="Calibri" w:eastAsia="Calibri" w:hAnsi="Calibri" w:cs="Calibri"/>
                <w:sz w:val="21"/>
                <w:szCs w:val="21"/>
              </w:rPr>
              <w:t>c</w:t>
            </w:r>
            <w:r w:rsidR="00612B62">
              <w:rPr>
                <w:rFonts w:ascii="Calibri" w:eastAsia="Calibri" w:hAnsi="Calibri" w:cs="Calibri"/>
                <w:sz w:val="21"/>
                <w:szCs w:val="21"/>
              </w:rPr>
              <w:t xml:space="preserve">enter </w:t>
            </w:r>
            <w:r w:rsidR="00D42654">
              <w:rPr>
                <w:rFonts w:ascii="Calibri" w:eastAsia="Calibri" w:hAnsi="Calibri" w:cs="Calibri"/>
                <w:sz w:val="21"/>
                <w:szCs w:val="21"/>
              </w:rPr>
              <w:t>d</w:t>
            </w:r>
            <w:r w:rsidR="00612B62">
              <w:rPr>
                <w:rFonts w:ascii="Calibri" w:eastAsia="Calibri" w:hAnsi="Calibri" w:cs="Calibri"/>
                <w:sz w:val="21"/>
                <w:szCs w:val="21"/>
              </w:rPr>
              <w:t>eveloper)</w:t>
            </w:r>
          </w:p>
        </w:tc>
        <w:tc>
          <w:tcPr>
            <w:tcW w:w="5700" w:type="dxa"/>
            <w:shd w:val="clear" w:color="auto" w:fill="F5F7FA"/>
            <w:tcMar>
              <w:top w:w="70" w:type="dxa"/>
              <w:left w:w="110" w:type="dxa"/>
              <w:bottom w:w="70" w:type="dxa"/>
              <w:right w:w="110" w:type="dxa"/>
            </w:tcMar>
          </w:tcPr>
          <w:p w14:paraId="76D8DE18" w14:textId="4EED687E" w:rsidR="00D100D6" w:rsidRDefault="00D100D6" w:rsidP="001A00A3">
            <w:r>
              <w:rPr>
                <w:rFonts w:ascii="Calibri" w:eastAsia="Calibri" w:hAnsi="Calibri" w:cs="Calibri"/>
                <w:sz w:val="21"/>
                <w:szCs w:val="21"/>
              </w:rPr>
              <w:t>Invited by the Responsible TSP/DSP</w:t>
            </w:r>
            <w:r w:rsidR="00EA26B5">
              <w:rPr>
                <w:rFonts w:ascii="Calibri" w:eastAsia="Calibri" w:hAnsi="Calibri" w:cs="Calibri"/>
                <w:sz w:val="21"/>
                <w:szCs w:val="21"/>
              </w:rPr>
              <w:t xml:space="preserve"> to complete the RFI</w:t>
            </w:r>
            <w:r>
              <w:rPr>
                <w:rFonts w:ascii="Calibri" w:eastAsia="Calibri" w:hAnsi="Calibri" w:cs="Calibri"/>
                <w:sz w:val="21"/>
                <w:szCs w:val="21"/>
              </w:rPr>
              <w:t xml:space="preserve">.  </w:t>
            </w:r>
            <w:proofErr w:type="gramStart"/>
            <w:r w:rsidR="00EA26B5">
              <w:rPr>
                <w:rFonts w:ascii="Calibri" w:eastAsia="Calibri" w:hAnsi="Calibri" w:cs="Calibri"/>
                <w:sz w:val="21"/>
                <w:szCs w:val="21"/>
              </w:rPr>
              <w:t>Adds</w:t>
            </w:r>
            <w:proofErr w:type="gramEnd"/>
            <w:r w:rsidR="00EA26B5">
              <w:rPr>
                <w:rFonts w:ascii="Calibri" w:eastAsia="Calibri" w:hAnsi="Calibri" w:cs="Calibri"/>
                <w:sz w:val="21"/>
                <w:szCs w:val="21"/>
              </w:rPr>
              <w:t xml:space="preserve"> any </w:t>
            </w:r>
            <w:r w:rsidR="00D42654">
              <w:rPr>
                <w:rFonts w:ascii="Calibri" w:eastAsia="Calibri" w:hAnsi="Calibri" w:cs="Calibri"/>
                <w:sz w:val="21"/>
                <w:szCs w:val="21"/>
              </w:rPr>
              <w:t xml:space="preserve">additional Load Entity </w:t>
            </w:r>
            <w:r w:rsidR="00EA26B5">
              <w:rPr>
                <w:rFonts w:ascii="Calibri" w:eastAsia="Calibri" w:hAnsi="Calibri" w:cs="Calibri"/>
                <w:sz w:val="21"/>
                <w:szCs w:val="21"/>
              </w:rPr>
              <w:t>contacts</w:t>
            </w:r>
            <w:r w:rsidR="00D42654">
              <w:rPr>
                <w:rFonts w:ascii="Calibri" w:eastAsia="Calibri" w:hAnsi="Calibri" w:cs="Calibri"/>
                <w:sz w:val="21"/>
                <w:szCs w:val="21"/>
              </w:rPr>
              <w:t xml:space="preserve"> to assist in completing the RFI</w:t>
            </w:r>
            <w:r w:rsidR="00EA26B5">
              <w:rPr>
                <w:rFonts w:ascii="Calibri" w:eastAsia="Calibri" w:hAnsi="Calibri" w:cs="Calibri"/>
                <w:sz w:val="21"/>
                <w:szCs w:val="21"/>
              </w:rPr>
              <w:t xml:space="preserve">. </w:t>
            </w:r>
            <w:r>
              <w:rPr>
                <w:rFonts w:ascii="Calibri" w:eastAsia="Calibri" w:hAnsi="Calibri" w:cs="Calibri"/>
                <w:sz w:val="21"/>
                <w:szCs w:val="21"/>
              </w:rPr>
              <w:t xml:space="preserve">Reads the </w:t>
            </w:r>
            <w:r w:rsidR="00D42654">
              <w:rPr>
                <w:rFonts w:ascii="Calibri" w:eastAsia="Calibri" w:hAnsi="Calibri" w:cs="Calibri"/>
                <w:sz w:val="21"/>
                <w:szCs w:val="21"/>
              </w:rPr>
              <w:t>i</w:t>
            </w:r>
            <w:r>
              <w:rPr>
                <w:rFonts w:ascii="Calibri" w:eastAsia="Calibri" w:hAnsi="Calibri" w:cs="Calibri"/>
                <w:sz w:val="21"/>
                <w:szCs w:val="21"/>
              </w:rPr>
              <w:t>nstructions</w:t>
            </w:r>
            <w:r w:rsidR="000E31FF">
              <w:rPr>
                <w:rFonts w:ascii="Calibri" w:eastAsia="Calibri" w:hAnsi="Calibri" w:cs="Calibri"/>
                <w:sz w:val="21"/>
                <w:szCs w:val="21"/>
              </w:rPr>
              <w:t xml:space="preserve"> and questions</w:t>
            </w:r>
            <w:r w:rsidR="00D42654">
              <w:rPr>
                <w:rFonts w:ascii="Calibri" w:eastAsia="Calibri" w:hAnsi="Calibri" w:cs="Calibri"/>
                <w:sz w:val="21"/>
                <w:szCs w:val="21"/>
              </w:rPr>
              <w:t xml:space="preserve"> and </w:t>
            </w:r>
            <w:r w:rsidR="000E31FF">
              <w:rPr>
                <w:rFonts w:ascii="Calibri" w:eastAsia="Calibri" w:hAnsi="Calibri" w:cs="Calibri"/>
                <w:sz w:val="21"/>
                <w:szCs w:val="21"/>
              </w:rPr>
              <w:t xml:space="preserve">provides a </w:t>
            </w:r>
            <w:r>
              <w:rPr>
                <w:rFonts w:ascii="Calibri" w:eastAsia="Calibri" w:hAnsi="Calibri" w:cs="Calibri"/>
                <w:sz w:val="21"/>
                <w:szCs w:val="21"/>
              </w:rPr>
              <w:t>complete</w:t>
            </w:r>
            <w:r w:rsidR="000E31FF">
              <w:rPr>
                <w:rFonts w:ascii="Calibri" w:eastAsia="Calibri" w:hAnsi="Calibri" w:cs="Calibri"/>
                <w:sz w:val="21"/>
                <w:szCs w:val="21"/>
              </w:rPr>
              <w:t xml:space="preserve"> response to</w:t>
            </w:r>
            <w:r>
              <w:rPr>
                <w:rFonts w:ascii="Calibri" w:eastAsia="Calibri" w:hAnsi="Calibri" w:cs="Calibri"/>
                <w:sz w:val="21"/>
                <w:szCs w:val="21"/>
              </w:rPr>
              <w:t xml:space="preserve"> every section of the Community Impact </w:t>
            </w:r>
            <w:r w:rsidR="00EA26B5">
              <w:rPr>
                <w:rFonts w:ascii="Calibri" w:eastAsia="Calibri" w:hAnsi="Calibri" w:cs="Calibri"/>
                <w:sz w:val="21"/>
                <w:szCs w:val="21"/>
              </w:rPr>
              <w:t>RFI. U</w:t>
            </w:r>
            <w:r>
              <w:rPr>
                <w:rFonts w:ascii="Calibri" w:eastAsia="Calibri" w:hAnsi="Calibri" w:cs="Calibri"/>
                <w:sz w:val="21"/>
                <w:szCs w:val="21"/>
              </w:rPr>
              <w:t>ploads the required supporting documentation and attestations</w:t>
            </w:r>
            <w:r w:rsidR="00EA26B5">
              <w:rPr>
                <w:rFonts w:ascii="Calibri" w:eastAsia="Calibri" w:hAnsi="Calibri" w:cs="Calibri"/>
                <w:sz w:val="21"/>
                <w:szCs w:val="21"/>
              </w:rPr>
              <w:t xml:space="preserve">. </w:t>
            </w:r>
            <w:r>
              <w:rPr>
                <w:rFonts w:ascii="Calibri" w:eastAsia="Calibri" w:hAnsi="Calibri" w:cs="Calibri"/>
                <w:sz w:val="21"/>
                <w:szCs w:val="21"/>
              </w:rPr>
              <w:t xml:space="preserve"> </w:t>
            </w:r>
            <w:r w:rsidR="00EA26B5">
              <w:rPr>
                <w:rFonts w:ascii="Calibri" w:eastAsia="Calibri" w:hAnsi="Calibri" w:cs="Calibri"/>
                <w:sz w:val="21"/>
                <w:szCs w:val="21"/>
              </w:rPr>
              <w:t>S</w:t>
            </w:r>
            <w:r>
              <w:rPr>
                <w:rFonts w:ascii="Calibri" w:eastAsia="Calibri" w:hAnsi="Calibri" w:cs="Calibri"/>
                <w:sz w:val="21"/>
                <w:szCs w:val="21"/>
              </w:rPr>
              <w:t>ubmits the response to the Responsible TSP/DSP for review. Corrects and resubmits the response if it is returned</w:t>
            </w:r>
            <w:r w:rsidR="000E31FF">
              <w:rPr>
                <w:rFonts w:ascii="Calibri" w:eastAsia="Calibri" w:hAnsi="Calibri" w:cs="Calibri"/>
                <w:sz w:val="21"/>
                <w:szCs w:val="21"/>
              </w:rPr>
              <w:t xml:space="preserve"> by the Responsible TSP/DSP or ERCOT</w:t>
            </w:r>
            <w:r>
              <w:rPr>
                <w:rFonts w:ascii="Calibri" w:eastAsia="Calibri" w:hAnsi="Calibri" w:cs="Calibri"/>
                <w:sz w:val="21"/>
                <w:szCs w:val="21"/>
              </w:rPr>
              <w:t>.</w:t>
            </w:r>
          </w:p>
        </w:tc>
      </w:tr>
    </w:tbl>
    <w:p w14:paraId="794BFD42" w14:textId="77777777" w:rsidR="001A4ECA" w:rsidRDefault="001A4ECA">
      <w:pPr>
        <w:spacing w:after="100"/>
      </w:pPr>
    </w:p>
    <w:tbl>
      <w:tblPr>
        <w:tblW w:w="9360" w:type="dxa"/>
        <w:tblBorders>
          <w:left w:val="single" w:sz="18" w:space="0" w:color="2E7D74"/>
        </w:tblBorders>
        <w:tblCellMar>
          <w:left w:w="10" w:type="dxa"/>
          <w:right w:w="10" w:type="dxa"/>
        </w:tblCellMar>
        <w:tblLook w:val="04A0" w:firstRow="1" w:lastRow="0" w:firstColumn="1" w:lastColumn="0" w:noHBand="0" w:noVBand="1"/>
      </w:tblPr>
      <w:tblGrid>
        <w:gridCol w:w="9360"/>
      </w:tblGrid>
      <w:tr w:rsidR="001A4ECA" w14:paraId="70421FCE" w14:textId="77777777">
        <w:tc>
          <w:tcPr>
            <w:tcW w:w="9360" w:type="dxa"/>
            <w:shd w:val="clear" w:color="auto" w:fill="F2F9F8"/>
            <w:tcMar>
              <w:top w:w="100" w:type="dxa"/>
              <w:left w:w="160" w:type="dxa"/>
              <w:bottom w:w="100" w:type="dxa"/>
              <w:right w:w="120" w:type="dxa"/>
            </w:tcMar>
          </w:tcPr>
          <w:p w14:paraId="733FC3A9" w14:textId="7615E0A3" w:rsidR="001A4ECA" w:rsidRDefault="00FB39BE">
            <w:r>
              <w:rPr>
                <w:rFonts w:ascii="Calibri" w:eastAsia="Calibri" w:hAnsi="Calibri" w:cs="Calibri"/>
                <w:b/>
                <w:bCs/>
                <w:color w:val="2E7D74"/>
                <w:sz w:val="21"/>
                <w:szCs w:val="21"/>
              </w:rPr>
              <w:t xml:space="preserve">Note: </w:t>
            </w:r>
            <w:r>
              <w:rPr>
                <w:rFonts w:ascii="Calibri" w:eastAsia="Calibri" w:hAnsi="Calibri" w:cs="Calibri"/>
                <w:i/>
                <w:iCs/>
                <w:color w:val="595959"/>
                <w:sz w:val="21"/>
                <w:szCs w:val="21"/>
              </w:rPr>
              <w:t xml:space="preserve">Load Entity is the term you will see in </w:t>
            </w:r>
            <w:r w:rsidR="00F00F11">
              <w:rPr>
                <w:rFonts w:ascii="Calibri" w:eastAsia="Calibri" w:hAnsi="Calibri" w:cs="Calibri"/>
                <w:i/>
                <w:iCs/>
                <w:color w:val="595959"/>
                <w:sz w:val="21"/>
                <w:szCs w:val="21"/>
              </w:rPr>
              <w:t xml:space="preserve">the </w:t>
            </w:r>
            <w:r>
              <w:rPr>
                <w:rFonts w:ascii="Calibri" w:eastAsia="Calibri" w:hAnsi="Calibri" w:cs="Calibri"/>
                <w:i/>
                <w:iCs/>
                <w:color w:val="595959"/>
                <w:sz w:val="21"/>
                <w:szCs w:val="21"/>
              </w:rPr>
              <w:t xml:space="preserve">RIOO </w:t>
            </w:r>
            <w:r w:rsidR="00F00F11">
              <w:rPr>
                <w:rFonts w:ascii="Calibri" w:eastAsia="Calibri" w:hAnsi="Calibri" w:cs="Calibri"/>
                <w:i/>
                <w:iCs/>
                <w:color w:val="595959"/>
                <w:sz w:val="21"/>
                <w:szCs w:val="21"/>
              </w:rPr>
              <w:t>dashboard</w:t>
            </w:r>
            <w:r w:rsidR="007C3957">
              <w:rPr>
                <w:rFonts w:ascii="Calibri" w:eastAsia="Calibri" w:hAnsi="Calibri" w:cs="Calibri"/>
                <w:i/>
                <w:iCs/>
                <w:color w:val="595959"/>
                <w:sz w:val="21"/>
                <w:szCs w:val="21"/>
              </w:rPr>
              <w:t>.</w:t>
            </w:r>
            <w:r>
              <w:rPr>
                <w:rFonts w:ascii="Calibri" w:eastAsia="Calibri" w:hAnsi="Calibri" w:cs="Calibri"/>
                <w:i/>
                <w:iCs/>
                <w:color w:val="595959"/>
                <w:sz w:val="21"/>
                <w:szCs w:val="21"/>
              </w:rPr>
              <w:t xml:space="preserve"> </w:t>
            </w:r>
            <w:r w:rsidR="007C3957">
              <w:rPr>
                <w:rFonts w:ascii="Calibri" w:eastAsia="Calibri" w:hAnsi="Calibri" w:cs="Calibri"/>
                <w:i/>
                <w:iCs/>
                <w:color w:val="595959"/>
                <w:sz w:val="21"/>
                <w:szCs w:val="21"/>
              </w:rPr>
              <w:t>I</w:t>
            </w:r>
            <w:r>
              <w:rPr>
                <w:rFonts w:ascii="Calibri" w:eastAsia="Calibri" w:hAnsi="Calibri" w:cs="Calibri"/>
                <w:i/>
                <w:iCs/>
                <w:color w:val="595959"/>
                <w:sz w:val="21"/>
                <w:szCs w:val="21"/>
              </w:rPr>
              <w:t>t is the Contact Type you select when inviting someone, the wording on the status tiles, and the recipient option in the Message Center. Th</w:t>
            </w:r>
            <w:r w:rsidR="007C3957">
              <w:rPr>
                <w:rFonts w:ascii="Calibri" w:eastAsia="Calibri" w:hAnsi="Calibri" w:cs="Calibri"/>
                <w:i/>
                <w:iCs/>
                <w:color w:val="595959"/>
                <w:sz w:val="21"/>
                <w:szCs w:val="21"/>
              </w:rPr>
              <w:t>e</w:t>
            </w:r>
            <w:r>
              <w:rPr>
                <w:rFonts w:ascii="Calibri" w:eastAsia="Calibri" w:hAnsi="Calibri" w:cs="Calibri"/>
                <w:i/>
                <w:iCs/>
                <w:color w:val="595959"/>
                <w:sz w:val="21"/>
                <w:szCs w:val="21"/>
              </w:rPr>
              <w:t xml:space="preserve"> </w:t>
            </w:r>
            <w:r w:rsidR="007C3957">
              <w:rPr>
                <w:rFonts w:ascii="Calibri" w:eastAsia="Calibri" w:hAnsi="Calibri" w:cs="Calibri"/>
                <w:i/>
                <w:iCs/>
                <w:color w:val="595959"/>
                <w:sz w:val="21"/>
                <w:szCs w:val="21"/>
              </w:rPr>
              <w:t xml:space="preserve">RFI itself </w:t>
            </w:r>
            <w:r w:rsidR="00397B3D">
              <w:rPr>
                <w:rFonts w:ascii="Calibri" w:eastAsia="Calibri" w:hAnsi="Calibri" w:cs="Calibri"/>
                <w:i/>
                <w:iCs/>
                <w:color w:val="595959"/>
                <w:sz w:val="21"/>
                <w:szCs w:val="21"/>
              </w:rPr>
              <w:t xml:space="preserve">refers to the responding organization as the </w:t>
            </w:r>
            <w:r w:rsidR="007C3957">
              <w:rPr>
                <w:rFonts w:ascii="Calibri" w:eastAsia="Calibri" w:hAnsi="Calibri" w:cs="Calibri"/>
                <w:i/>
                <w:iCs/>
                <w:color w:val="595959"/>
                <w:sz w:val="21"/>
                <w:szCs w:val="21"/>
              </w:rPr>
              <w:t>“</w:t>
            </w:r>
            <w:r>
              <w:rPr>
                <w:rFonts w:ascii="Calibri" w:eastAsia="Calibri" w:hAnsi="Calibri" w:cs="Calibri"/>
                <w:i/>
                <w:iCs/>
                <w:color w:val="595959"/>
                <w:sz w:val="21"/>
                <w:szCs w:val="21"/>
              </w:rPr>
              <w:t>Data Center Developer</w:t>
            </w:r>
            <w:r w:rsidR="00397B3D">
              <w:rPr>
                <w:rFonts w:ascii="Calibri" w:eastAsia="Calibri" w:hAnsi="Calibri" w:cs="Calibri"/>
                <w:i/>
                <w:iCs/>
                <w:color w:val="595959"/>
                <w:sz w:val="21"/>
                <w:szCs w:val="21"/>
              </w:rPr>
              <w:t>.</w:t>
            </w:r>
            <w:r w:rsidR="007C3957">
              <w:rPr>
                <w:rFonts w:ascii="Calibri" w:eastAsia="Calibri" w:hAnsi="Calibri" w:cs="Calibri"/>
                <w:i/>
                <w:iCs/>
                <w:color w:val="595959"/>
                <w:sz w:val="21"/>
                <w:szCs w:val="21"/>
              </w:rPr>
              <w:t>”</w:t>
            </w:r>
            <w:r>
              <w:rPr>
                <w:rFonts w:ascii="Calibri" w:eastAsia="Calibri" w:hAnsi="Calibri" w:cs="Calibri"/>
                <w:i/>
                <w:iCs/>
                <w:color w:val="595959"/>
                <w:sz w:val="21"/>
                <w:szCs w:val="21"/>
              </w:rPr>
              <w:t xml:space="preserve"> </w:t>
            </w:r>
          </w:p>
        </w:tc>
      </w:tr>
    </w:tbl>
    <w:p w14:paraId="33CB13F4" w14:textId="77777777" w:rsidR="001A4ECA" w:rsidRDefault="00FB39BE">
      <w:pPr>
        <w:pBdr>
          <w:bottom w:val="single" w:sz="8" w:space="4" w:color="1F3864"/>
        </w:pBdr>
        <w:spacing w:before="320" w:after="160"/>
      </w:pPr>
      <w:bookmarkStart w:id="4" w:name="sec2"/>
      <w:r>
        <w:rPr>
          <w:rFonts w:ascii="Calibri" w:eastAsia="Calibri" w:hAnsi="Calibri" w:cs="Calibri"/>
          <w:b/>
          <w:bCs/>
          <w:color w:val="1F3864"/>
          <w:sz w:val="30"/>
          <w:szCs w:val="30"/>
        </w:rPr>
        <w:t>2. Getting Access to the RFI Portal in RIOO</w:t>
      </w:r>
      <w:bookmarkEnd w:id="4"/>
    </w:p>
    <w:p w14:paraId="10C943B2" w14:textId="0E7886C3" w:rsidR="001A4ECA" w:rsidRDefault="00FB39BE">
      <w:pPr>
        <w:spacing w:before="240" w:after="120"/>
      </w:pPr>
      <w:bookmarkStart w:id="5" w:name="sec2_1"/>
      <w:r>
        <w:rPr>
          <w:rFonts w:ascii="Calibri" w:eastAsia="Calibri" w:hAnsi="Calibri" w:cs="Calibri"/>
          <w:b/>
          <w:bCs/>
          <w:color w:val="2E7D74"/>
          <w:sz w:val="24"/>
          <w:szCs w:val="24"/>
        </w:rPr>
        <w:t>2.1 Getting Access — TSP</w:t>
      </w:r>
      <w:bookmarkEnd w:id="5"/>
      <w:r w:rsidR="00642A19">
        <w:rPr>
          <w:rFonts w:ascii="Calibri" w:eastAsia="Calibri" w:hAnsi="Calibri" w:cs="Calibri"/>
          <w:b/>
          <w:bCs/>
          <w:color w:val="2E7D74"/>
          <w:sz w:val="24"/>
          <w:szCs w:val="24"/>
        </w:rPr>
        <w:t xml:space="preserve">s and DSPs that </w:t>
      </w:r>
      <w:r w:rsidR="00420114">
        <w:rPr>
          <w:rFonts w:ascii="Calibri" w:eastAsia="Calibri" w:hAnsi="Calibri" w:cs="Calibri"/>
          <w:b/>
          <w:bCs/>
          <w:color w:val="2E7D74"/>
          <w:sz w:val="24"/>
          <w:szCs w:val="24"/>
        </w:rPr>
        <w:t>Have</w:t>
      </w:r>
      <w:r w:rsidR="005B2EE0">
        <w:rPr>
          <w:rFonts w:ascii="Calibri" w:eastAsia="Calibri" w:hAnsi="Calibri" w:cs="Calibri"/>
          <w:b/>
          <w:bCs/>
          <w:color w:val="2E7D74"/>
          <w:sz w:val="24"/>
          <w:szCs w:val="24"/>
        </w:rPr>
        <w:t xml:space="preserve"> RIOO Access Using a </w:t>
      </w:r>
      <w:r w:rsidR="00642A19">
        <w:rPr>
          <w:rFonts w:ascii="Calibri" w:eastAsia="Calibri" w:hAnsi="Calibri" w:cs="Calibri"/>
          <w:b/>
          <w:bCs/>
          <w:color w:val="2E7D74"/>
          <w:sz w:val="24"/>
          <w:szCs w:val="24"/>
        </w:rPr>
        <w:t xml:space="preserve">Digital Certificate </w:t>
      </w:r>
    </w:p>
    <w:p w14:paraId="1F706CDE" w14:textId="26601B6B" w:rsidR="00A74A77" w:rsidRPr="0058395B" w:rsidRDefault="005B2EE0" w:rsidP="0058395B">
      <w:pPr>
        <w:spacing w:after="120" w:line="276" w:lineRule="auto"/>
        <w:rPr>
          <w:rFonts w:ascii="Calibri" w:eastAsia="Calibri" w:hAnsi="Calibri" w:cs="Calibri"/>
          <w:color w:val="000000"/>
          <w:sz w:val="21"/>
          <w:szCs w:val="21"/>
        </w:rPr>
      </w:pPr>
      <w:r>
        <w:rPr>
          <w:rFonts w:ascii="Calibri" w:eastAsia="Calibri" w:hAnsi="Calibri" w:cs="Calibri"/>
          <w:color w:val="000000"/>
          <w:sz w:val="21"/>
          <w:szCs w:val="21"/>
        </w:rPr>
        <w:t xml:space="preserve">Employees of </w:t>
      </w:r>
      <w:r w:rsidR="00FB39BE">
        <w:rPr>
          <w:rFonts w:ascii="Calibri" w:eastAsia="Calibri" w:hAnsi="Calibri" w:cs="Calibri"/>
          <w:color w:val="000000"/>
          <w:sz w:val="21"/>
          <w:szCs w:val="21"/>
        </w:rPr>
        <w:t>TSP</w:t>
      </w:r>
      <w:r>
        <w:rPr>
          <w:rFonts w:ascii="Calibri" w:eastAsia="Calibri" w:hAnsi="Calibri" w:cs="Calibri"/>
          <w:color w:val="000000"/>
          <w:sz w:val="21"/>
          <w:szCs w:val="21"/>
        </w:rPr>
        <w:t>s</w:t>
      </w:r>
      <w:r w:rsidR="00FB39BE">
        <w:rPr>
          <w:rFonts w:ascii="Calibri" w:eastAsia="Calibri" w:hAnsi="Calibri" w:cs="Calibri"/>
          <w:color w:val="000000"/>
          <w:sz w:val="21"/>
          <w:szCs w:val="21"/>
        </w:rPr>
        <w:t xml:space="preserve"> and DSP</w:t>
      </w:r>
      <w:r>
        <w:rPr>
          <w:rFonts w:ascii="Calibri" w:eastAsia="Calibri" w:hAnsi="Calibri" w:cs="Calibri"/>
          <w:color w:val="000000"/>
          <w:sz w:val="21"/>
          <w:szCs w:val="21"/>
        </w:rPr>
        <w:t>s</w:t>
      </w:r>
      <w:r w:rsidR="00FB39BE">
        <w:rPr>
          <w:rFonts w:ascii="Calibri" w:eastAsia="Calibri" w:hAnsi="Calibri" w:cs="Calibri"/>
          <w:color w:val="000000"/>
          <w:sz w:val="21"/>
          <w:szCs w:val="21"/>
        </w:rPr>
        <w:t xml:space="preserve"> </w:t>
      </w:r>
      <w:r>
        <w:rPr>
          <w:rFonts w:ascii="Calibri" w:eastAsia="Calibri" w:hAnsi="Calibri" w:cs="Calibri"/>
          <w:color w:val="000000"/>
          <w:sz w:val="21"/>
          <w:szCs w:val="21"/>
        </w:rPr>
        <w:t>that already have</w:t>
      </w:r>
      <w:r w:rsidR="00FB39BE">
        <w:rPr>
          <w:rFonts w:ascii="Calibri" w:eastAsia="Calibri" w:hAnsi="Calibri" w:cs="Calibri"/>
          <w:color w:val="000000"/>
          <w:sz w:val="21"/>
          <w:szCs w:val="21"/>
        </w:rPr>
        <w:t xml:space="preserve"> </w:t>
      </w:r>
      <w:r w:rsidR="00420114">
        <w:rPr>
          <w:rFonts w:ascii="Calibri" w:eastAsia="Calibri" w:hAnsi="Calibri" w:cs="Calibri"/>
          <w:color w:val="000000"/>
          <w:sz w:val="21"/>
          <w:szCs w:val="21"/>
        </w:rPr>
        <w:t xml:space="preserve">existing </w:t>
      </w:r>
      <w:r w:rsidR="00FB39BE">
        <w:rPr>
          <w:rFonts w:ascii="Calibri" w:eastAsia="Calibri" w:hAnsi="Calibri" w:cs="Calibri"/>
          <w:color w:val="000000"/>
          <w:sz w:val="21"/>
          <w:szCs w:val="21"/>
        </w:rPr>
        <w:t xml:space="preserve">access to RIOO </w:t>
      </w:r>
      <w:r>
        <w:rPr>
          <w:rFonts w:ascii="Calibri" w:eastAsia="Calibri" w:hAnsi="Calibri" w:cs="Calibri"/>
          <w:color w:val="000000"/>
          <w:sz w:val="21"/>
          <w:szCs w:val="21"/>
        </w:rPr>
        <w:t>using Digital Certificate</w:t>
      </w:r>
      <w:r w:rsidR="00174641">
        <w:rPr>
          <w:rFonts w:ascii="Calibri" w:eastAsia="Calibri" w:hAnsi="Calibri" w:cs="Calibri"/>
          <w:color w:val="000000"/>
          <w:sz w:val="21"/>
          <w:szCs w:val="21"/>
        </w:rPr>
        <w:t>s</w:t>
      </w:r>
      <w:r>
        <w:rPr>
          <w:rFonts w:ascii="Calibri" w:eastAsia="Calibri" w:hAnsi="Calibri" w:cs="Calibri"/>
          <w:color w:val="000000"/>
          <w:sz w:val="21"/>
          <w:szCs w:val="21"/>
        </w:rPr>
        <w:t xml:space="preserve"> </w:t>
      </w:r>
      <w:r w:rsidR="00FB39BE">
        <w:rPr>
          <w:rFonts w:ascii="Calibri" w:eastAsia="Calibri" w:hAnsi="Calibri" w:cs="Calibri"/>
          <w:color w:val="000000"/>
          <w:sz w:val="21"/>
          <w:szCs w:val="21"/>
        </w:rPr>
        <w:t xml:space="preserve">must request access through their ERCOT </w:t>
      </w:r>
      <w:r w:rsidR="00755D4D">
        <w:rPr>
          <w:rFonts w:ascii="Calibri" w:eastAsia="Calibri" w:hAnsi="Calibri" w:cs="Calibri"/>
          <w:color w:val="000000"/>
          <w:sz w:val="21"/>
          <w:szCs w:val="21"/>
        </w:rPr>
        <w:t>User Security Administrator (USA)</w:t>
      </w:r>
      <w:r w:rsidR="00FB39BE">
        <w:rPr>
          <w:rFonts w:ascii="Calibri" w:eastAsia="Calibri" w:hAnsi="Calibri" w:cs="Calibri"/>
          <w:color w:val="000000"/>
          <w:sz w:val="21"/>
          <w:szCs w:val="21"/>
        </w:rPr>
        <w:t xml:space="preserve">. </w:t>
      </w:r>
      <w:r w:rsidR="00595B96">
        <w:rPr>
          <w:rFonts w:ascii="Calibri" w:eastAsia="Calibri" w:hAnsi="Calibri" w:cs="Calibri"/>
          <w:color w:val="000000"/>
          <w:sz w:val="21"/>
          <w:szCs w:val="21"/>
        </w:rPr>
        <w:t xml:space="preserve">The </w:t>
      </w:r>
      <w:r w:rsidR="00820562">
        <w:rPr>
          <w:rFonts w:ascii="Calibri" w:eastAsia="Calibri" w:hAnsi="Calibri" w:cs="Calibri"/>
          <w:color w:val="000000"/>
          <w:sz w:val="21"/>
          <w:szCs w:val="21"/>
        </w:rPr>
        <w:t xml:space="preserve">USA must </w:t>
      </w:r>
      <w:r w:rsidR="00E802E0">
        <w:rPr>
          <w:rFonts w:ascii="Calibri" w:eastAsia="Calibri" w:hAnsi="Calibri" w:cs="Calibri"/>
          <w:color w:val="000000"/>
          <w:sz w:val="21"/>
          <w:szCs w:val="21"/>
        </w:rPr>
        <w:t xml:space="preserve">establish </w:t>
      </w:r>
      <w:r w:rsidR="00AA5EBE">
        <w:rPr>
          <w:rFonts w:ascii="Calibri" w:eastAsia="Calibri" w:hAnsi="Calibri" w:cs="Calibri"/>
          <w:color w:val="000000"/>
          <w:sz w:val="21"/>
          <w:szCs w:val="21"/>
        </w:rPr>
        <w:t xml:space="preserve">an MPIM profile </w:t>
      </w:r>
      <w:r w:rsidR="00E802E0">
        <w:rPr>
          <w:rFonts w:ascii="Calibri" w:eastAsia="Calibri" w:hAnsi="Calibri" w:cs="Calibri"/>
          <w:color w:val="000000"/>
          <w:sz w:val="21"/>
          <w:szCs w:val="21"/>
        </w:rPr>
        <w:t xml:space="preserve">for the employee and then </w:t>
      </w:r>
      <w:r w:rsidR="00F74DE3">
        <w:rPr>
          <w:rFonts w:ascii="Calibri" w:eastAsia="Calibri" w:hAnsi="Calibri" w:cs="Calibri"/>
          <w:color w:val="000000"/>
          <w:sz w:val="21"/>
          <w:szCs w:val="21"/>
        </w:rPr>
        <w:t>add</w:t>
      </w:r>
      <w:r w:rsidR="00820562" w:rsidRPr="00820562">
        <w:rPr>
          <w:rFonts w:ascii="Calibri" w:eastAsia="Calibri" w:hAnsi="Calibri" w:cs="Calibri"/>
          <w:color w:val="000000"/>
          <w:sz w:val="21"/>
          <w:szCs w:val="21"/>
        </w:rPr>
        <w:t xml:space="preserve"> the role </w:t>
      </w:r>
      <w:r w:rsidR="00F74DE3">
        <w:rPr>
          <w:rFonts w:ascii="Calibri" w:eastAsia="Calibri" w:hAnsi="Calibri" w:cs="Calibri"/>
          <w:color w:val="000000"/>
          <w:sz w:val="21"/>
          <w:szCs w:val="21"/>
        </w:rPr>
        <w:t xml:space="preserve">to the </w:t>
      </w:r>
      <w:r w:rsidR="000E31FF">
        <w:rPr>
          <w:rFonts w:ascii="Calibri" w:eastAsia="Calibri" w:hAnsi="Calibri" w:cs="Calibri"/>
          <w:color w:val="000000"/>
          <w:sz w:val="21"/>
          <w:szCs w:val="21"/>
        </w:rPr>
        <w:t xml:space="preserve">user’s </w:t>
      </w:r>
      <w:r w:rsidR="00F74DE3">
        <w:rPr>
          <w:rFonts w:ascii="Calibri" w:eastAsia="Calibri" w:hAnsi="Calibri" w:cs="Calibri"/>
          <w:color w:val="000000"/>
          <w:sz w:val="21"/>
          <w:szCs w:val="21"/>
        </w:rPr>
        <w:t xml:space="preserve">MPIM profile </w:t>
      </w:r>
      <w:r w:rsidR="00820562" w:rsidRPr="00820562">
        <w:rPr>
          <w:rFonts w:ascii="Calibri" w:eastAsia="Calibri" w:hAnsi="Calibri" w:cs="Calibri"/>
          <w:color w:val="000000"/>
          <w:sz w:val="21"/>
          <w:szCs w:val="21"/>
        </w:rPr>
        <w:t>that allows access to RIOO</w:t>
      </w:r>
      <w:r w:rsidR="00820562">
        <w:rPr>
          <w:rFonts w:ascii="Calibri" w:eastAsia="Calibri" w:hAnsi="Calibri" w:cs="Calibri"/>
          <w:color w:val="000000"/>
          <w:sz w:val="21"/>
          <w:szCs w:val="21"/>
        </w:rPr>
        <w:t xml:space="preserve">.  </w:t>
      </w:r>
      <w:r w:rsidR="00755D4D">
        <w:rPr>
          <w:rFonts w:ascii="Calibri" w:eastAsia="Calibri" w:hAnsi="Calibri" w:cs="Calibri"/>
          <w:color w:val="000000"/>
          <w:sz w:val="21"/>
          <w:szCs w:val="21"/>
        </w:rPr>
        <w:t>For more information on adding additional users</w:t>
      </w:r>
      <w:r w:rsidR="00174641">
        <w:rPr>
          <w:rFonts w:ascii="Calibri" w:eastAsia="Calibri" w:hAnsi="Calibri" w:cs="Calibri"/>
          <w:color w:val="000000"/>
          <w:sz w:val="21"/>
          <w:szCs w:val="21"/>
        </w:rPr>
        <w:t xml:space="preserve"> for a TSP or DSP that </w:t>
      </w:r>
      <w:r w:rsidR="00BD7BF7">
        <w:rPr>
          <w:rFonts w:ascii="Calibri" w:eastAsia="Calibri" w:hAnsi="Calibri" w:cs="Calibri"/>
          <w:color w:val="000000"/>
          <w:sz w:val="21"/>
          <w:szCs w:val="21"/>
        </w:rPr>
        <w:t xml:space="preserve">already has </w:t>
      </w:r>
      <w:r w:rsidR="00174641">
        <w:rPr>
          <w:rFonts w:ascii="Calibri" w:eastAsia="Calibri" w:hAnsi="Calibri" w:cs="Calibri"/>
          <w:color w:val="000000"/>
          <w:sz w:val="21"/>
          <w:szCs w:val="21"/>
        </w:rPr>
        <w:t>access</w:t>
      </w:r>
      <w:r w:rsidR="00BD7BF7">
        <w:rPr>
          <w:rFonts w:ascii="Calibri" w:eastAsia="Calibri" w:hAnsi="Calibri" w:cs="Calibri"/>
          <w:color w:val="000000"/>
          <w:sz w:val="21"/>
          <w:szCs w:val="21"/>
        </w:rPr>
        <w:t xml:space="preserve"> to</w:t>
      </w:r>
      <w:r w:rsidR="00174641">
        <w:rPr>
          <w:rFonts w:ascii="Calibri" w:eastAsia="Calibri" w:hAnsi="Calibri" w:cs="Calibri"/>
          <w:color w:val="000000"/>
          <w:sz w:val="21"/>
          <w:szCs w:val="21"/>
        </w:rPr>
        <w:t xml:space="preserve"> RIOO, </w:t>
      </w:r>
      <w:r w:rsidR="00FB39BE">
        <w:rPr>
          <w:rFonts w:ascii="Calibri" w:eastAsia="Calibri" w:hAnsi="Calibri" w:cs="Calibri"/>
          <w:color w:val="000000"/>
          <w:sz w:val="21"/>
          <w:szCs w:val="21"/>
        </w:rPr>
        <w:t>refer to the official ERCOT guide</w:t>
      </w:r>
      <w:r w:rsidR="00C3194B">
        <w:rPr>
          <w:rFonts w:ascii="Calibri" w:eastAsia="Calibri" w:hAnsi="Calibri" w:cs="Calibri"/>
          <w:color w:val="000000"/>
          <w:sz w:val="21"/>
          <w:szCs w:val="21"/>
        </w:rPr>
        <w:t xml:space="preserve">, </w:t>
      </w:r>
      <w:r w:rsidR="00FB39BE" w:rsidRPr="0058395B">
        <w:rPr>
          <w:rFonts w:ascii="Calibri" w:eastAsia="Calibri" w:hAnsi="Calibri" w:cs="Calibri"/>
          <w:i/>
          <w:iCs/>
          <w:sz w:val="21"/>
          <w:szCs w:val="21"/>
        </w:rPr>
        <w:t>TSP Sign-Up for RIOO Services</w:t>
      </w:r>
      <w:r w:rsidR="00FB39BE">
        <w:rPr>
          <w:rFonts w:ascii="Calibri" w:eastAsia="Calibri" w:hAnsi="Calibri" w:cs="Calibri"/>
          <w:sz w:val="21"/>
          <w:szCs w:val="21"/>
        </w:rPr>
        <w:t xml:space="preserve">: </w:t>
      </w:r>
      <w:hyperlink r:id="rId12" w:history="1">
        <w:r w:rsidR="001A4ECA">
          <w:rPr>
            <w:rFonts w:ascii="Calibri" w:eastAsia="Calibri" w:hAnsi="Calibri" w:cs="Calibri"/>
            <w:color w:val="0563C1"/>
            <w:sz w:val="21"/>
            <w:szCs w:val="21"/>
          </w:rPr>
          <w:t>https://www.ercot.com/files/docs/2022/01/14/TSP-Sign-Up-for-RIOO-Services.pdf</w:t>
        </w:r>
      </w:hyperlink>
      <w:r w:rsidR="00A74A77">
        <w:t xml:space="preserve">.  </w:t>
      </w:r>
      <w:r w:rsidR="00A74A77" w:rsidRPr="0058395B">
        <w:rPr>
          <w:rFonts w:ascii="Calibri" w:eastAsia="Calibri" w:hAnsi="Calibri" w:cs="Calibri"/>
          <w:color w:val="000000"/>
          <w:sz w:val="21"/>
          <w:szCs w:val="21"/>
        </w:rPr>
        <w:t xml:space="preserve">ERCOT will </w:t>
      </w:r>
      <w:r w:rsidR="006C3FD8" w:rsidRPr="0058395B">
        <w:rPr>
          <w:rFonts w:ascii="Calibri" w:eastAsia="Calibri" w:hAnsi="Calibri" w:cs="Calibri"/>
          <w:color w:val="000000"/>
          <w:sz w:val="21"/>
          <w:szCs w:val="21"/>
        </w:rPr>
        <w:t xml:space="preserve">send notice of the RFI to the primary contact designated by the Responsible TSP/DSP for the purposes of this State and Community Impact RFI. </w:t>
      </w:r>
    </w:p>
    <w:tbl>
      <w:tblPr>
        <w:tblW w:w="9360" w:type="dxa"/>
        <w:tblBorders>
          <w:left w:val="single" w:sz="18" w:space="0" w:color="2E7D74"/>
        </w:tblBorders>
        <w:tblCellMar>
          <w:left w:w="10" w:type="dxa"/>
          <w:right w:w="10" w:type="dxa"/>
        </w:tblCellMar>
        <w:tblLook w:val="04A0" w:firstRow="1" w:lastRow="0" w:firstColumn="1" w:lastColumn="0" w:noHBand="0" w:noVBand="1"/>
      </w:tblPr>
      <w:tblGrid>
        <w:gridCol w:w="9360"/>
      </w:tblGrid>
      <w:tr w:rsidR="001A4ECA" w14:paraId="52ACA12A" w14:textId="77777777">
        <w:tc>
          <w:tcPr>
            <w:tcW w:w="9360" w:type="dxa"/>
            <w:shd w:val="clear" w:color="auto" w:fill="F2F9F8"/>
            <w:tcMar>
              <w:top w:w="100" w:type="dxa"/>
              <w:left w:w="160" w:type="dxa"/>
              <w:bottom w:w="100" w:type="dxa"/>
              <w:right w:w="120" w:type="dxa"/>
            </w:tcMar>
          </w:tcPr>
          <w:p w14:paraId="05BD8539" w14:textId="59F098FE" w:rsidR="001A4ECA" w:rsidRDefault="00FB39BE">
            <w:r>
              <w:rPr>
                <w:rFonts w:ascii="Calibri" w:eastAsia="Calibri" w:hAnsi="Calibri" w:cs="Calibri"/>
                <w:b/>
                <w:bCs/>
                <w:color w:val="2E7D74"/>
                <w:sz w:val="21"/>
                <w:szCs w:val="21"/>
              </w:rPr>
              <w:t xml:space="preserve">Note: </w:t>
            </w:r>
            <w:r w:rsidR="00C3194B" w:rsidRPr="0058395B">
              <w:rPr>
                <w:rFonts w:ascii="Calibri" w:eastAsia="Calibri" w:hAnsi="Calibri" w:cs="Calibri"/>
                <w:i/>
                <w:iCs/>
                <w:color w:val="595959"/>
                <w:sz w:val="21"/>
                <w:szCs w:val="21"/>
              </w:rPr>
              <w:t xml:space="preserve">Employees of </w:t>
            </w:r>
            <w:r>
              <w:rPr>
                <w:rFonts w:ascii="Calibri" w:eastAsia="Calibri" w:hAnsi="Calibri" w:cs="Calibri"/>
                <w:i/>
                <w:iCs/>
                <w:color w:val="595959"/>
                <w:sz w:val="21"/>
                <w:szCs w:val="21"/>
              </w:rPr>
              <w:t>TSP</w:t>
            </w:r>
            <w:r w:rsidR="00C3194B">
              <w:rPr>
                <w:rFonts w:ascii="Calibri" w:eastAsia="Calibri" w:hAnsi="Calibri" w:cs="Calibri"/>
                <w:i/>
                <w:iCs/>
                <w:color w:val="595959"/>
                <w:sz w:val="21"/>
                <w:szCs w:val="21"/>
              </w:rPr>
              <w:t>s</w:t>
            </w:r>
            <w:r>
              <w:rPr>
                <w:rFonts w:ascii="Calibri" w:eastAsia="Calibri" w:hAnsi="Calibri" w:cs="Calibri"/>
                <w:i/>
                <w:iCs/>
                <w:color w:val="595959"/>
                <w:sz w:val="21"/>
                <w:szCs w:val="21"/>
              </w:rPr>
              <w:t xml:space="preserve"> and DSP</w:t>
            </w:r>
            <w:r w:rsidR="00C3194B">
              <w:rPr>
                <w:rFonts w:ascii="Calibri" w:eastAsia="Calibri" w:hAnsi="Calibri" w:cs="Calibri"/>
                <w:i/>
                <w:iCs/>
                <w:color w:val="595959"/>
                <w:sz w:val="21"/>
                <w:szCs w:val="21"/>
              </w:rPr>
              <w:t xml:space="preserve">s that </w:t>
            </w:r>
            <w:r w:rsidR="00A405DC">
              <w:rPr>
                <w:rFonts w:ascii="Calibri" w:eastAsia="Calibri" w:hAnsi="Calibri" w:cs="Calibri"/>
                <w:i/>
                <w:iCs/>
                <w:color w:val="595959"/>
                <w:sz w:val="21"/>
                <w:szCs w:val="21"/>
              </w:rPr>
              <w:t>already h</w:t>
            </w:r>
            <w:r w:rsidR="00C3194B">
              <w:rPr>
                <w:rFonts w:ascii="Calibri" w:eastAsia="Calibri" w:hAnsi="Calibri" w:cs="Calibri"/>
                <w:i/>
                <w:iCs/>
                <w:color w:val="595959"/>
                <w:sz w:val="21"/>
                <w:szCs w:val="21"/>
              </w:rPr>
              <w:t xml:space="preserve">ave RIOO </w:t>
            </w:r>
            <w:r w:rsidR="00A405DC">
              <w:rPr>
                <w:rFonts w:ascii="Calibri" w:eastAsia="Calibri" w:hAnsi="Calibri" w:cs="Calibri"/>
                <w:i/>
                <w:iCs/>
                <w:color w:val="595959"/>
                <w:sz w:val="21"/>
                <w:szCs w:val="21"/>
              </w:rPr>
              <w:t>a</w:t>
            </w:r>
            <w:r w:rsidR="00C3194B">
              <w:rPr>
                <w:rFonts w:ascii="Calibri" w:eastAsia="Calibri" w:hAnsi="Calibri" w:cs="Calibri"/>
                <w:i/>
                <w:iCs/>
                <w:color w:val="595959"/>
                <w:sz w:val="21"/>
                <w:szCs w:val="21"/>
              </w:rPr>
              <w:t xml:space="preserve">ccess </w:t>
            </w:r>
            <w:r w:rsidR="00A405DC">
              <w:rPr>
                <w:rFonts w:ascii="Calibri" w:eastAsia="Calibri" w:hAnsi="Calibri" w:cs="Calibri"/>
                <w:i/>
                <w:iCs/>
                <w:color w:val="595959"/>
                <w:sz w:val="21"/>
                <w:szCs w:val="21"/>
              </w:rPr>
              <w:t>u</w:t>
            </w:r>
            <w:r w:rsidR="00C3194B">
              <w:rPr>
                <w:rFonts w:ascii="Calibri" w:eastAsia="Calibri" w:hAnsi="Calibri" w:cs="Calibri"/>
                <w:i/>
                <w:iCs/>
                <w:color w:val="595959"/>
                <w:sz w:val="21"/>
                <w:szCs w:val="21"/>
              </w:rPr>
              <w:t xml:space="preserve">sing a Digital Certificate </w:t>
            </w:r>
            <w:r>
              <w:rPr>
                <w:rFonts w:ascii="Calibri" w:eastAsia="Calibri" w:hAnsi="Calibri" w:cs="Calibri"/>
                <w:i/>
                <w:iCs/>
                <w:color w:val="595959"/>
                <w:sz w:val="21"/>
                <w:szCs w:val="21"/>
              </w:rPr>
              <w:t xml:space="preserve">cannot be added using </w:t>
            </w:r>
            <w:r w:rsidR="00A405DC">
              <w:rPr>
                <w:rFonts w:ascii="Calibri" w:eastAsia="Calibri" w:hAnsi="Calibri" w:cs="Calibri"/>
                <w:i/>
                <w:iCs/>
                <w:color w:val="595959"/>
                <w:sz w:val="21"/>
                <w:szCs w:val="21"/>
              </w:rPr>
              <w:t>the “</w:t>
            </w:r>
            <w:r>
              <w:rPr>
                <w:rFonts w:ascii="Calibri" w:eastAsia="Calibri" w:hAnsi="Calibri" w:cs="Calibri"/>
                <w:i/>
                <w:iCs/>
                <w:color w:val="595959"/>
                <w:sz w:val="21"/>
                <w:szCs w:val="21"/>
              </w:rPr>
              <w:t>Invite Contacts</w:t>
            </w:r>
            <w:r w:rsidR="00A405DC">
              <w:rPr>
                <w:rFonts w:ascii="Calibri" w:eastAsia="Calibri" w:hAnsi="Calibri" w:cs="Calibri"/>
                <w:i/>
                <w:iCs/>
                <w:color w:val="595959"/>
                <w:sz w:val="21"/>
                <w:szCs w:val="21"/>
              </w:rPr>
              <w:t>” function in the RFI interface</w:t>
            </w:r>
            <w:r>
              <w:rPr>
                <w:rFonts w:ascii="Calibri" w:eastAsia="Calibri" w:hAnsi="Calibri" w:cs="Calibri"/>
                <w:i/>
                <w:iCs/>
                <w:color w:val="595959"/>
                <w:sz w:val="21"/>
                <w:szCs w:val="21"/>
              </w:rPr>
              <w:t xml:space="preserve">. Contact your ERCOT </w:t>
            </w:r>
            <w:r w:rsidR="004327A7">
              <w:rPr>
                <w:rFonts w:ascii="Calibri" w:eastAsia="Calibri" w:hAnsi="Calibri" w:cs="Calibri"/>
                <w:i/>
                <w:iCs/>
                <w:color w:val="595959"/>
                <w:sz w:val="21"/>
                <w:szCs w:val="21"/>
              </w:rPr>
              <w:t>Client Service R</w:t>
            </w:r>
            <w:r>
              <w:rPr>
                <w:rFonts w:ascii="Calibri" w:eastAsia="Calibri" w:hAnsi="Calibri" w:cs="Calibri"/>
                <w:i/>
                <w:iCs/>
                <w:color w:val="595959"/>
                <w:sz w:val="21"/>
                <w:szCs w:val="21"/>
              </w:rPr>
              <w:t>epresentative if you have questions about the registration process.</w:t>
            </w:r>
          </w:p>
        </w:tc>
      </w:tr>
    </w:tbl>
    <w:p w14:paraId="5BEE33A6" w14:textId="68DA20EB" w:rsidR="00BE3A15" w:rsidRDefault="00FB39BE">
      <w:pPr>
        <w:spacing w:before="240" w:after="120"/>
        <w:rPr>
          <w:rFonts w:ascii="Calibri" w:eastAsia="Calibri" w:hAnsi="Calibri" w:cs="Calibri"/>
          <w:b/>
          <w:bCs/>
          <w:color w:val="2E7D74"/>
          <w:sz w:val="24"/>
          <w:szCs w:val="24"/>
        </w:rPr>
      </w:pPr>
      <w:bookmarkStart w:id="6" w:name="sec2_2"/>
      <w:r>
        <w:rPr>
          <w:rFonts w:ascii="Calibri" w:eastAsia="Calibri" w:hAnsi="Calibri" w:cs="Calibri"/>
          <w:b/>
          <w:bCs/>
          <w:color w:val="2E7D74"/>
          <w:sz w:val="24"/>
          <w:szCs w:val="24"/>
        </w:rPr>
        <w:t>2.2 Getting Access — DSP</w:t>
      </w:r>
      <w:r w:rsidR="00F62030">
        <w:rPr>
          <w:rFonts w:ascii="Calibri" w:eastAsia="Calibri" w:hAnsi="Calibri" w:cs="Calibri"/>
          <w:b/>
          <w:bCs/>
          <w:color w:val="2E7D74"/>
          <w:sz w:val="24"/>
          <w:szCs w:val="24"/>
        </w:rPr>
        <w:t xml:space="preserve">s </w:t>
      </w:r>
      <w:r w:rsidR="00CE2FA0">
        <w:rPr>
          <w:rFonts w:ascii="Calibri" w:eastAsia="Calibri" w:hAnsi="Calibri" w:cs="Calibri"/>
          <w:b/>
          <w:bCs/>
          <w:color w:val="2E7D74"/>
          <w:sz w:val="24"/>
          <w:szCs w:val="24"/>
        </w:rPr>
        <w:t>W</w:t>
      </w:r>
      <w:r w:rsidR="00F62030">
        <w:rPr>
          <w:rFonts w:ascii="Calibri" w:eastAsia="Calibri" w:hAnsi="Calibri" w:cs="Calibri"/>
          <w:b/>
          <w:bCs/>
          <w:color w:val="2E7D74"/>
          <w:sz w:val="24"/>
          <w:szCs w:val="24"/>
        </w:rPr>
        <w:t>ithout Existing RIOO Access</w:t>
      </w:r>
      <w:r>
        <w:rPr>
          <w:rFonts w:ascii="Calibri" w:eastAsia="Calibri" w:hAnsi="Calibri" w:cs="Calibri"/>
          <w:b/>
          <w:bCs/>
          <w:color w:val="2E7D74"/>
          <w:sz w:val="24"/>
          <w:szCs w:val="24"/>
        </w:rPr>
        <w:t xml:space="preserve"> </w:t>
      </w:r>
    </w:p>
    <w:p w14:paraId="30F18764" w14:textId="2022E4CD" w:rsidR="00102738" w:rsidRDefault="00BE3A15" w:rsidP="0058395B">
      <w:pPr>
        <w:spacing w:after="120" w:line="276" w:lineRule="auto"/>
        <w:rPr>
          <w:rFonts w:ascii="Calibri" w:eastAsia="Calibri" w:hAnsi="Calibri" w:cs="Calibri"/>
          <w:b/>
          <w:bCs/>
          <w:color w:val="2E7D74"/>
          <w:sz w:val="24"/>
          <w:szCs w:val="24"/>
        </w:rPr>
      </w:pPr>
      <w:r>
        <w:rPr>
          <w:rFonts w:ascii="Calibri" w:eastAsia="Calibri" w:hAnsi="Calibri" w:cs="Calibri"/>
          <w:color w:val="000000"/>
          <w:sz w:val="21"/>
          <w:szCs w:val="21"/>
        </w:rPr>
        <w:t xml:space="preserve">Employees of DSPs that do not already have RIOO access using a Digital Certificate and have not already established an account in RIOO for purposes of completing the Batch Zero Verification RFI </w:t>
      </w:r>
      <w:r w:rsidR="00102738">
        <w:rPr>
          <w:rFonts w:ascii="Calibri" w:eastAsia="Calibri" w:hAnsi="Calibri" w:cs="Calibri"/>
          <w:color w:val="000000"/>
          <w:sz w:val="21"/>
          <w:szCs w:val="21"/>
        </w:rPr>
        <w:t xml:space="preserve">will </w:t>
      </w:r>
      <w:r w:rsidR="00F6757E">
        <w:rPr>
          <w:rFonts w:ascii="Calibri" w:eastAsia="Calibri" w:hAnsi="Calibri" w:cs="Calibri"/>
          <w:color w:val="000000"/>
          <w:sz w:val="21"/>
          <w:szCs w:val="21"/>
        </w:rPr>
        <w:t xml:space="preserve">need to establish an account in RIOO.  </w:t>
      </w:r>
      <w:r w:rsidR="00E72183">
        <w:rPr>
          <w:rFonts w:ascii="Calibri" w:eastAsia="Calibri" w:hAnsi="Calibri" w:cs="Calibri"/>
          <w:color w:val="000000"/>
          <w:sz w:val="21"/>
          <w:szCs w:val="21"/>
        </w:rPr>
        <w:t>Once ERCOT issues the RFI, t</w:t>
      </w:r>
      <w:r w:rsidR="00F6757E">
        <w:rPr>
          <w:rFonts w:ascii="Calibri" w:eastAsia="Calibri" w:hAnsi="Calibri" w:cs="Calibri"/>
          <w:color w:val="000000"/>
          <w:sz w:val="21"/>
          <w:szCs w:val="21"/>
        </w:rPr>
        <w:t>he</w:t>
      </w:r>
      <w:r w:rsidR="00820E4A">
        <w:rPr>
          <w:rFonts w:ascii="Calibri" w:eastAsia="Calibri" w:hAnsi="Calibri" w:cs="Calibri"/>
          <w:color w:val="000000"/>
          <w:sz w:val="21"/>
          <w:szCs w:val="21"/>
        </w:rPr>
        <w:t xml:space="preserve"> DSP will receive an email at the email address </w:t>
      </w:r>
      <w:r w:rsidR="00E72183">
        <w:rPr>
          <w:rFonts w:ascii="Calibri" w:eastAsia="Calibri" w:hAnsi="Calibri" w:cs="Calibri"/>
          <w:color w:val="000000"/>
          <w:sz w:val="21"/>
          <w:szCs w:val="21"/>
        </w:rPr>
        <w:t>for</w:t>
      </w:r>
      <w:r w:rsidR="00820E4A">
        <w:rPr>
          <w:rFonts w:ascii="Calibri" w:eastAsia="Calibri" w:hAnsi="Calibri" w:cs="Calibri"/>
          <w:color w:val="000000"/>
          <w:sz w:val="21"/>
          <w:szCs w:val="21"/>
        </w:rPr>
        <w:t xml:space="preserve"> the primary contact </w:t>
      </w:r>
      <w:r w:rsidR="00CC49CF">
        <w:rPr>
          <w:rFonts w:ascii="Calibri" w:eastAsia="Calibri" w:hAnsi="Calibri" w:cs="Calibri"/>
          <w:color w:val="000000"/>
          <w:sz w:val="21"/>
          <w:szCs w:val="21"/>
        </w:rPr>
        <w:t xml:space="preserve">previously provided to ERCOT </w:t>
      </w:r>
      <w:r w:rsidR="00820E4A">
        <w:rPr>
          <w:rFonts w:ascii="Calibri" w:eastAsia="Calibri" w:hAnsi="Calibri" w:cs="Calibri"/>
          <w:color w:val="000000"/>
          <w:sz w:val="21"/>
          <w:szCs w:val="21"/>
        </w:rPr>
        <w:t xml:space="preserve">for the </w:t>
      </w:r>
      <w:r w:rsidR="006C3FD8">
        <w:rPr>
          <w:rFonts w:ascii="Calibri" w:eastAsia="Calibri" w:hAnsi="Calibri" w:cs="Calibri"/>
          <w:color w:val="000000"/>
          <w:sz w:val="21"/>
          <w:szCs w:val="21"/>
        </w:rPr>
        <w:t xml:space="preserve">State and Community Impact </w:t>
      </w:r>
      <w:r w:rsidR="00820E4A">
        <w:rPr>
          <w:rFonts w:ascii="Calibri" w:eastAsia="Calibri" w:hAnsi="Calibri" w:cs="Calibri"/>
          <w:color w:val="000000"/>
          <w:sz w:val="21"/>
          <w:szCs w:val="21"/>
        </w:rPr>
        <w:t xml:space="preserve">RFI.  </w:t>
      </w:r>
      <w:r w:rsidR="001A4EDF">
        <w:rPr>
          <w:rFonts w:ascii="Calibri" w:eastAsia="Calibri" w:hAnsi="Calibri" w:cs="Calibri"/>
          <w:color w:val="000000"/>
          <w:sz w:val="21"/>
          <w:szCs w:val="21"/>
        </w:rPr>
        <w:t>The email will provide a link to the RFI</w:t>
      </w:r>
      <w:r w:rsidR="006267D2">
        <w:rPr>
          <w:rFonts w:ascii="Calibri" w:eastAsia="Calibri" w:hAnsi="Calibri" w:cs="Calibri"/>
          <w:color w:val="000000"/>
          <w:sz w:val="21"/>
          <w:szCs w:val="21"/>
        </w:rPr>
        <w:t xml:space="preserve">. The DSP’s contact will also receive a separate email </w:t>
      </w:r>
      <w:r w:rsidR="006C027E">
        <w:rPr>
          <w:rFonts w:ascii="Calibri" w:eastAsia="Calibri" w:hAnsi="Calibri" w:cs="Calibri"/>
          <w:color w:val="000000"/>
          <w:sz w:val="21"/>
          <w:szCs w:val="21"/>
        </w:rPr>
        <w:t xml:space="preserve">from </w:t>
      </w:r>
      <w:hyperlink r:id="rId13" w:history="1">
        <w:r w:rsidR="006C027E" w:rsidRPr="00A60287">
          <w:rPr>
            <w:rStyle w:val="Hyperlink"/>
            <w:rFonts w:ascii="Calibri" w:eastAsia="Calibri" w:hAnsi="Calibri" w:cs="Calibri"/>
            <w:sz w:val="21"/>
            <w:szCs w:val="21"/>
          </w:rPr>
          <w:t>ginr@ercot.com</w:t>
        </w:r>
      </w:hyperlink>
      <w:r w:rsidR="006C027E">
        <w:rPr>
          <w:rFonts w:ascii="Calibri" w:eastAsia="Calibri" w:hAnsi="Calibri" w:cs="Calibri"/>
          <w:color w:val="000000"/>
          <w:sz w:val="21"/>
          <w:szCs w:val="21"/>
        </w:rPr>
        <w:t xml:space="preserve"> </w:t>
      </w:r>
      <w:r w:rsidR="006267D2">
        <w:rPr>
          <w:rFonts w:ascii="Calibri" w:eastAsia="Calibri" w:hAnsi="Calibri" w:cs="Calibri"/>
          <w:color w:val="000000"/>
          <w:sz w:val="21"/>
          <w:szCs w:val="21"/>
        </w:rPr>
        <w:t xml:space="preserve">requesting </w:t>
      </w:r>
      <w:r w:rsidR="001B695F">
        <w:rPr>
          <w:rFonts w:ascii="Calibri" w:eastAsia="Calibri" w:hAnsi="Calibri" w:cs="Calibri"/>
          <w:color w:val="000000"/>
          <w:sz w:val="21"/>
          <w:szCs w:val="21"/>
        </w:rPr>
        <w:t>verification of the email address</w:t>
      </w:r>
      <w:r w:rsidR="00AF4B5A">
        <w:rPr>
          <w:rFonts w:ascii="Calibri" w:eastAsia="Calibri" w:hAnsi="Calibri" w:cs="Calibri"/>
          <w:color w:val="000000"/>
          <w:sz w:val="21"/>
          <w:szCs w:val="21"/>
        </w:rPr>
        <w:t xml:space="preserve">.  After clicking the link to verify the account, the user will receive an email asking the user to change the password for the account.  </w:t>
      </w:r>
    </w:p>
    <w:p w14:paraId="43AFB0B5" w14:textId="1F444A11" w:rsidR="001A4ECA" w:rsidRDefault="00BE3A15">
      <w:pPr>
        <w:spacing w:before="240" w:after="120"/>
      </w:pPr>
      <w:r>
        <w:rPr>
          <w:rFonts w:ascii="Calibri" w:eastAsia="Calibri" w:hAnsi="Calibri" w:cs="Calibri"/>
          <w:b/>
          <w:bCs/>
          <w:color w:val="2E7D74"/>
          <w:sz w:val="24"/>
          <w:szCs w:val="24"/>
        </w:rPr>
        <w:t>2.3 Getting Access —</w:t>
      </w:r>
      <w:r w:rsidR="00FB39BE">
        <w:rPr>
          <w:rFonts w:ascii="Calibri" w:eastAsia="Calibri" w:hAnsi="Calibri" w:cs="Calibri"/>
          <w:b/>
          <w:bCs/>
          <w:color w:val="2E7D74"/>
          <w:sz w:val="24"/>
          <w:szCs w:val="24"/>
        </w:rPr>
        <w:t>Load Entit</w:t>
      </w:r>
      <w:r w:rsidR="00F62030">
        <w:rPr>
          <w:rFonts w:ascii="Calibri" w:eastAsia="Calibri" w:hAnsi="Calibri" w:cs="Calibri"/>
          <w:b/>
          <w:bCs/>
          <w:color w:val="2E7D74"/>
          <w:sz w:val="24"/>
          <w:szCs w:val="24"/>
        </w:rPr>
        <w:t>ies</w:t>
      </w:r>
      <w:bookmarkEnd w:id="6"/>
    </w:p>
    <w:p w14:paraId="461AF189" w14:textId="69CC64AF" w:rsidR="001A4ECA" w:rsidRDefault="00807BEA">
      <w:pPr>
        <w:spacing w:after="120" w:line="276" w:lineRule="auto"/>
      </w:pPr>
      <w:r>
        <w:rPr>
          <w:rFonts w:ascii="Calibri" w:eastAsia="Calibri" w:hAnsi="Calibri" w:cs="Calibri"/>
          <w:color w:val="000000"/>
          <w:sz w:val="21"/>
          <w:szCs w:val="21"/>
        </w:rPr>
        <w:t xml:space="preserve">Employees of </w:t>
      </w:r>
      <w:r w:rsidR="00AE0EC5">
        <w:rPr>
          <w:rFonts w:ascii="Calibri" w:eastAsia="Calibri" w:hAnsi="Calibri" w:cs="Calibri"/>
          <w:color w:val="000000"/>
          <w:sz w:val="21"/>
          <w:szCs w:val="21"/>
        </w:rPr>
        <w:t xml:space="preserve">Load </w:t>
      </w:r>
      <w:r w:rsidR="00BE3A15">
        <w:rPr>
          <w:rFonts w:ascii="Calibri" w:eastAsia="Calibri" w:hAnsi="Calibri" w:cs="Calibri"/>
          <w:color w:val="000000"/>
          <w:sz w:val="21"/>
          <w:szCs w:val="21"/>
        </w:rPr>
        <w:t>E</w:t>
      </w:r>
      <w:r w:rsidR="00AE0EC5">
        <w:rPr>
          <w:rFonts w:ascii="Calibri" w:eastAsia="Calibri" w:hAnsi="Calibri" w:cs="Calibri"/>
          <w:color w:val="000000"/>
          <w:sz w:val="21"/>
          <w:szCs w:val="21"/>
        </w:rPr>
        <w:t>ntit</w:t>
      </w:r>
      <w:r>
        <w:rPr>
          <w:rFonts w:ascii="Calibri" w:eastAsia="Calibri" w:hAnsi="Calibri" w:cs="Calibri"/>
          <w:color w:val="000000"/>
          <w:sz w:val="21"/>
          <w:szCs w:val="21"/>
        </w:rPr>
        <w:t>ies</w:t>
      </w:r>
      <w:r w:rsidR="00D55A93">
        <w:rPr>
          <w:rFonts w:ascii="Calibri" w:eastAsia="Calibri" w:hAnsi="Calibri" w:cs="Calibri"/>
          <w:color w:val="000000"/>
          <w:sz w:val="21"/>
          <w:szCs w:val="21"/>
        </w:rPr>
        <w:t xml:space="preserve"> </w:t>
      </w:r>
      <w:r w:rsidR="00F83F9D">
        <w:rPr>
          <w:rFonts w:ascii="Calibri" w:eastAsia="Calibri" w:hAnsi="Calibri" w:cs="Calibri"/>
          <w:color w:val="000000"/>
          <w:sz w:val="21"/>
          <w:szCs w:val="21"/>
        </w:rPr>
        <w:t xml:space="preserve">must be invited by the Responsible TSP/DSP in </w:t>
      </w:r>
      <w:r w:rsidR="00072008">
        <w:rPr>
          <w:rFonts w:ascii="Calibri" w:eastAsia="Calibri" w:hAnsi="Calibri" w:cs="Calibri"/>
          <w:color w:val="000000"/>
          <w:sz w:val="21"/>
          <w:szCs w:val="21"/>
        </w:rPr>
        <w:t>RIOO</w:t>
      </w:r>
      <w:r w:rsidR="00D91995">
        <w:rPr>
          <w:rFonts w:ascii="Calibri" w:eastAsia="Calibri" w:hAnsi="Calibri" w:cs="Calibri"/>
          <w:color w:val="000000"/>
          <w:sz w:val="21"/>
          <w:szCs w:val="21"/>
        </w:rPr>
        <w:t>, as follows:</w:t>
      </w:r>
      <w:r w:rsidR="00072008">
        <w:rPr>
          <w:rFonts w:ascii="Calibri" w:eastAsia="Calibri" w:hAnsi="Calibri" w:cs="Calibri"/>
          <w:color w:val="000000"/>
          <w:sz w:val="21"/>
          <w:szCs w:val="21"/>
        </w:rPr>
        <w:t xml:space="preserve"> </w:t>
      </w:r>
    </w:p>
    <w:p w14:paraId="12B0F02F" w14:textId="613F8E4D" w:rsidR="001A4ECA" w:rsidRDefault="00FB39BE">
      <w:pPr>
        <w:pStyle w:val="ListParagraph"/>
        <w:numPr>
          <w:ilvl w:val="0"/>
          <w:numId w:val="2"/>
        </w:numPr>
        <w:spacing w:after="80" w:line="276" w:lineRule="auto"/>
      </w:pPr>
      <w:r>
        <w:rPr>
          <w:rFonts w:ascii="Calibri" w:eastAsia="Calibri" w:hAnsi="Calibri" w:cs="Calibri"/>
          <w:sz w:val="21"/>
          <w:szCs w:val="21"/>
        </w:rPr>
        <w:t xml:space="preserve">The Responsible TSP/DSP submits the name and email address of at least one representative of the </w:t>
      </w:r>
      <w:r w:rsidR="00807BEA">
        <w:rPr>
          <w:rFonts w:ascii="Calibri" w:eastAsia="Calibri" w:hAnsi="Calibri" w:cs="Calibri"/>
          <w:sz w:val="21"/>
          <w:szCs w:val="21"/>
        </w:rPr>
        <w:t>Load Entity</w:t>
      </w:r>
      <w:r>
        <w:rPr>
          <w:rFonts w:ascii="Calibri" w:eastAsia="Calibri" w:hAnsi="Calibri" w:cs="Calibri"/>
          <w:sz w:val="21"/>
          <w:szCs w:val="21"/>
        </w:rPr>
        <w:t>. RIOO then sends that representative a notification email with a link to access the RFI.</w:t>
      </w:r>
    </w:p>
    <w:p w14:paraId="28FB05A1" w14:textId="705E2E94" w:rsidR="001A4ECA" w:rsidRDefault="00FB39BE">
      <w:pPr>
        <w:pStyle w:val="ListParagraph"/>
        <w:numPr>
          <w:ilvl w:val="0"/>
          <w:numId w:val="2"/>
        </w:numPr>
        <w:spacing w:after="80" w:line="276" w:lineRule="auto"/>
      </w:pPr>
      <w:r>
        <w:rPr>
          <w:rFonts w:ascii="Calibri" w:eastAsia="Calibri" w:hAnsi="Calibri" w:cs="Calibri"/>
          <w:sz w:val="21"/>
          <w:szCs w:val="21"/>
        </w:rPr>
        <w:t xml:space="preserve">If </w:t>
      </w:r>
      <w:r w:rsidR="00807BEA">
        <w:rPr>
          <w:rFonts w:ascii="Calibri" w:eastAsia="Calibri" w:hAnsi="Calibri" w:cs="Calibri"/>
          <w:sz w:val="21"/>
          <w:szCs w:val="21"/>
        </w:rPr>
        <w:t xml:space="preserve">the Load Entity user’s </w:t>
      </w:r>
      <w:r>
        <w:rPr>
          <w:rFonts w:ascii="Calibri" w:eastAsia="Calibri" w:hAnsi="Calibri" w:cs="Calibri"/>
          <w:sz w:val="21"/>
          <w:szCs w:val="21"/>
        </w:rPr>
        <w:t xml:space="preserve">email address is not already registered in RIOO, </w:t>
      </w:r>
      <w:r w:rsidR="00807BEA">
        <w:rPr>
          <w:rFonts w:ascii="Calibri" w:eastAsia="Calibri" w:hAnsi="Calibri" w:cs="Calibri"/>
          <w:sz w:val="21"/>
          <w:szCs w:val="21"/>
        </w:rPr>
        <w:t>the user</w:t>
      </w:r>
      <w:r>
        <w:rPr>
          <w:rFonts w:ascii="Calibri" w:eastAsia="Calibri" w:hAnsi="Calibri" w:cs="Calibri"/>
          <w:sz w:val="21"/>
          <w:szCs w:val="21"/>
        </w:rPr>
        <w:t xml:space="preserve"> will receive two emails: an invitation email directing </w:t>
      </w:r>
      <w:r w:rsidR="00A06656">
        <w:rPr>
          <w:rFonts w:ascii="Calibri" w:eastAsia="Calibri" w:hAnsi="Calibri" w:cs="Calibri"/>
          <w:sz w:val="21"/>
          <w:szCs w:val="21"/>
        </w:rPr>
        <w:t>the user</w:t>
      </w:r>
      <w:r>
        <w:rPr>
          <w:rFonts w:ascii="Calibri" w:eastAsia="Calibri" w:hAnsi="Calibri" w:cs="Calibri"/>
          <w:sz w:val="21"/>
          <w:szCs w:val="21"/>
        </w:rPr>
        <w:t xml:space="preserve"> to the RFI, and a verification and change-password email allowing </w:t>
      </w:r>
      <w:r w:rsidR="00A06656">
        <w:rPr>
          <w:rFonts w:ascii="Calibri" w:eastAsia="Calibri" w:hAnsi="Calibri" w:cs="Calibri"/>
          <w:sz w:val="21"/>
          <w:szCs w:val="21"/>
        </w:rPr>
        <w:t>the user</w:t>
      </w:r>
      <w:r>
        <w:rPr>
          <w:rFonts w:ascii="Calibri" w:eastAsia="Calibri" w:hAnsi="Calibri" w:cs="Calibri"/>
          <w:sz w:val="21"/>
          <w:szCs w:val="21"/>
        </w:rPr>
        <w:t xml:space="preserve"> to </w:t>
      </w:r>
      <w:r>
        <w:rPr>
          <w:rFonts w:ascii="Calibri" w:eastAsia="Calibri" w:hAnsi="Calibri" w:cs="Calibri"/>
          <w:sz w:val="21"/>
          <w:szCs w:val="21"/>
        </w:rPr>
        <w:lastRenderedPageBreak/>
        <w:t xml:space="preserve">set </w:t>
      </w:r>
      <w:r w:rsidR="00A06656">
        <w:rPr>
          <w:rFonts w:ascii="Calibri" w:eastAsia="Calibri" w:hAnsi="Calibri" w:cs="Calibri"/>
          <w:sz w:val="21"/>
          <w:szCs w:val="21"/>
        </w:rPr>
        <w:t xml:space="preserve">the </w:t>
      </w:r>
      <w:r>
        <w:rPr>
          <w:rFonts w:ascii="Calibri" w:eastAsia="Calibri" w:hAnsi="Calibri" w:cs="Calibri"/>
          <w:sz w:val="21"/>
          <w:szCs w:val="21"/>
        </w:rPr>
        <w:t>password and complete registration.</w:t>
      </w:r>
      <w:r w:rsidR="00D91995">
        <w:rPr>
          <w:rFonts w:ascii="Calibri" w:eastAsia="Calibri" w:hAnsi="Calibri" w:cs="Calibri"/>
          <w:sz w:val="21"/>
          <w:szCs w:val="21"/>
        </w:rPr>
        <w:t xml:space="preserve">  Users </w:t>
      </w:r>
      <w:r w:rsidR="00D91995">
        <w:rPr>
          <w:rFonts w:ascii="Calibri" w:eastAsia="Calibri" w:hAnsi="Calibri" w:cs="Calibri"/>
          <w:color w:val="000000"/>
          <w:sz w:val="21"/>
          <w:szCs w:val="21"/>
        </w:rPr>
        <w:t xml:space="preserve">that have already established a RIOO account for the purposes of completing the Batch Zero Verification RFI (Large Loads only) can use </w:t>
      </w:r>
      <w:r w:rsidR="007A160A">
        <w:rPr>
          <w:rFonts w:ascii="Calibri" w:eastAsia="Calibri" w:hAnsi="Calibri" w:cs="Calibri"/>
          <w:color w:val="000000"/>
          <w:sz w:val="21"/>
          <w:szCs w:val="21"/>
        </w:rPr>
        <w:t xml:space="preserve">their existing password. </w:t>
      </w:r>
    </w:p>
    <w:p w14:paraId="4113C110" w14:textId="07257646" w:rsidR="001A4ECA" w:rsidRPr="001A3B03" w:rsidRDefault="00FB39BE">
      <w:pPr>
        <w:pStyle w:val="ListParagraph"/>
        <w:numPr>
          <w:ilvl w:val="0"/>
          <w:numId w:val="2"/>
        </w:numPr>
        <w:spacing w:after="80" w:line="276" w:lineRule="auto"/>
      </w:pPr>
      <w:r>
        <w:rPr>
          <w:rFonts w:ascii="Calibri" w:eastAsia="Calibri" w:hAnsi="Calibri" w:cs="Calibri"/>
          <w:sz w:val="21"/>
          <w:szCs w:val="21"/>
        </w:rPr>
        <w:t xml:space="preserve">Registration is only required once per email address. If you are invited to more than one RFI, you can log in directly and see </w:t>
      </w:r>
      <w:r w:rsidR="0043276F">
        <w:rPr>
          <w:rFonts w:ascii="Calibri" w:eastAsia="Calibri" w:hAnsi="Calibri" w:cs="Calibri"/>
          <w:sz w:val="21"/>
          <w:szCs w:val="21"/>
        </w:rPr>
        <w:t>all</w:t>
      </w:r>
      <w:r>
        <w:rPr>
          <w:rFonts w:ascii="Calibri" w:eastAsia="Calibri" w:hAnsi="Calibri" w:cs="Calibri"/>
          <w:sz w:val="21"/>
          <w:szCs w:val="21"/>
        </w:rPr>
        <w:t xml:space="preserve"> the RFIs you have been invited to.</w:t>
      </w:r>
    </w:p>
    <w:p w14:paraId="74CB1DF7" w14:textId="64EAA767" w:rsidR="001A3B03" w:rsidRDefault="001A3B03">
      <w:pPr>
        <w:pStyle w:val="ListParagraph"/>
        <w:numPr>
          <w:ilvl w:val="0"/>
          <w:numId w:val="2"/>
        </w:numPr>
        <w:spacing w:after="80" w:line="276" w:lineRule="auto"/>
      </w:pPr>
      <w:r>
        <w:rPr>
          <w:rFonts w:ascii="Calibri" w:eastAsia="Calibri" w:hAnsi="Calibri" w:cs="Calibri"/>
          <w:sz w:val="21"/>
          <w:szCs w:val="21"/>
        </w:rPr>
        <w:t xml:space="preserve">Once </w:t>
      </w:r>
      <w:r w:rsidR="00F362AF">
        <w:rPr>
          <w:rFonts w:ascii="Calibri" w:eastAsia="Calibri" w:hAnsi="Calibri" w:cs="Calibri"/>
          <w:sz w:val="21"/>
          <w:szCs w:val="21"/>
        </w:rPr>
        <w:t>a</w:t>
      </w:r>
      <w:r w:rsidR="00367E24">
        <w:rPr>
          <w:rFonts w:ascii="Calibri" w:eastAsia="Calibri" w:hAnsi="Calibri" w:cs="Calibri"/>
          <w:sz w:val="21"/>
          <w:szCs w:val="21"/>
        </w:rPr>
        <w:t xml:space="preserve">n individual </w:t>
      </w:r>
      <w:r w:rsidR="00F362AF">
        <w:rPr>
          <w:rFonts w:ascii="Calibri" w:eastAsia="Calibri" w:hAnsi="Calibri" w:cs="Calibri"/>
          <w:sz w:val="21"/>
          <w:szCs w:val="21"/>
        </w:rPr>
        <w:t xml:space="preserve">Load Entity user </w:t>
      </w:r>
      <w:r w:rsidR="00EB39EB">
        <w:rPr>
          <w:rFonts w:ascii="Calibri" w:eastAsia="Calibri" w:hAnsi="Calibri" w:cs="Calibri"/>
          <w:sz w:val="21"/>
          <w:szCs w:val="21"/>
        </w:rPr>
        <w:t xml:space="preserve">gains access to the </w:t>
      </w:r>
      <w:r w:rsidR="00EE0442">
        <w:rPr>
          <w:rFonts w:ascii="Calibri" w:eastAsia="Calibri" w:hAnsi="Calibri" w:cs="Calibri"/>
          <w:sz w:val="21"/>
          <w:szCs w:val="21"/>
        </w:rPr>
        <w:t xml:space="preserve">RFI, they will be able to add additional Load Entity users to </w:t>
      </w:r>
      <w:r w:rsidR="00016A25">
        <w:rPr>
          <w:rFonts w:ascii="Calibri" w:eastAsia="Calibri" w:hAnsi="Calibri" w:cs="Calibri"/>
          <w:sz w:val="21"/>
          <w:szCs w:val="21"/>
        </w:rPr>
        <w:t>the RFI</w:t>
      </w:r>
      <w:r w:rsidR="00163C82">
        <w:rPr>
          <w:rFonts w:ascii="Calibri" w:eastAsia="Calibri" w:hAnsi="Calibri" w:cs="Calibri"/>
          <w:sz w:val="21"/>
          <w:szCs w:val="21"/>
        </w:rPr>
        <w:t xml:space="preserve">, </w:t>
      </w:r>
      <w:r w:rsidR="00367E24">
        <w:rPr>
          <w:rFonts w:ascii="Calibri" w:eastAsia="Calibri" w:hAnsi="Calibri" w:cs="Calibri"/>
          <w:sz w:val="21"/>
          <w:szCs w:val="21"/>
        </w:rPr>
        <w:t>as detailed in “6</w:t>
      </w:r>
      <w:r w:rsidR="00367E24" w:rsidRPr="00367E24">
        <w:rPr>
          <w:rFonts w:ascii="Calibri" w:eastAsia="Calibri" w:hAnsi="Calibri" w:cs="Calibri"/>
          <w:sz w:val="21"/>
          <w:szCs w:val="21"/>
        </w:rPr>
        <w:t>.2 How to Invite a Contact</w:t>
      </w:r>
      <w:r w:rsidR="00367E24">
        <w:rPr>
          <w:rFonts w:ascii="Calibri" w:eastAsia="Calibri" w:hAnsi="Calibri" w:cs="Calibri"/>
          <w:sz w:val="21"/>
          <w:szCs w:val="21"/>
        </w:rPr>
        <w:t>”.</w:t>
      </w:r>
    </w:p>
    <w:p w14:paraId="2DE258E8" w14:textId="77777777" w:rsidR="001A4ECA" w:rsidRDefault="00FB39BE">
      <w:pPr>
        <w:spacing w:after="80" w:line="276" w:lineRule="auto"/>
      </w:pPr>
      <w:r>
        <w:rPr>
          <w:rFonts w:ascii="Calibri" w:eastAsia="Calibri" w:hAnsi="Calibri" w:cs="Calibri"/>
          <w:b/>
          <w:bCs/>
          <w:color w:val="000000"/>
          <w:sz w:val="21"/>
          <w:szCs w:val="21"/>
        </w:rPr>
        <w:t>To register:</w:t>
      </w:r>
    </w:p>
    <w:p w14:paraId="5F798ACE" w14:textId="33AA89A8" w:rsidR="001A4ECA" w:rsidRDefault="00FB39BE">
      <w:pPr>
        <w:pStyle w:val="ListParagraph"/>
        <w:numPr>
          <w:ilvl w:val="0"/>
          <w:numId w:val="2"/>
        </w:numPr>
        <w:spacing w:after="80" w:line="276" w:lineRule="auto"/>
      </w:pPr>
      <w:r>
        <w:rPr>
          <w:rFonts w:ascii="Calibri" w:eastAsia="Calibri" w:hAnsi="Calibri" w:cs="Calibri"/>
          <w:sz w:val="21"/>
          <w:szCs w:val="21"/>
        </w:rPr>
        <w:t xml:space="preserve">Open the verification email </w:t>
      </w:r>
      <w:r w:rsidR="00D76927">
        <w:rPr>
          <w:rFonts w:ascii="Calibri" w:eastAsia="Calibri" w:hAnsi="Calibri" w:cs="Calibri"/>
          <w:sz w:val="21"/>
          <w:szCs w:val="21"/>
        </w:rPr>
        <w:t xml:space="preserve">sent from </w:t>
      </w:r>
      <w:hyperlink r:id="rId14" w:history="1">
        <w:r w:rsidR="00D76927" w:rsidRPr="00A60287">
          <w:rPr>
            <w:rStyle w:val="Hyperlink"/>
            <w:rFonts w:ascii="Calibri" w:eastAsia="Calibri" w:hAnsi="Calibri" w:cs="Calibri"/>
            <w:sz w:val="21"/>
            <w:szCs w:val="21"/>
          </w:rPr>
          <w:t>ginr@ercot.com</w:t>
        </w:r>
      </w:hyperlink>
      <w:r w:rsidR="00D76927">
        <w:rPr>
          <w:rFonts w:ascii="Calibri" w:eastAsia="Calibri" w:hAnsi="Calibri" w:cs="Calibri"/>
          <w:sz w:val="21"/>
          <w:szCs w:val="21"/>
        </w:rPr>
        <w:t xml:space="preserve"> </w:t>
      </w:r>
      <w:r>
        <w:rPr>
          <w:rFonts w:ascii="Calibri" w:eastAsia="Calibri" w:hAnsi="Calibri" w:cs="Calibri"/>
          <w:sz w:val="21"/>
          <w:szCs w:val="21"/>
        </w:rPr>
        <w:t>and click the link to set your password.</w:t>
      </w:r>
    </w:p>
    <w:p w14:paraId="54CEE876" w14:textId="77777777" w:rsidR="001A4ECA" w:rsidRDefault="00FB39BE">
      <w:pPr>
        <w:pStyle w:val="ListParagraph"/>
        <w:numPr>
          <w:ilvl w:val="0"/>
          <w:numId w:val="2"/>
        </w:numPr>
        <w:spacing w:after="80" w:line="276" w:lineRule="auto"/>
      </w:pPr>
      <w:r>
        <w:rPr>
          <w:rFonts w:ascii="Calibri" w:eastAsia="Calibri" w:hAnsi="Calibri" w:cs="Calibri"/>
          <w:sz w:val="21"/>
          <w:szCs w:val="21"/>
        </w:rPr>
        <w:t>Create a new password following the on-screen requirements.</w:t>
      </w:r>
    </w:p>
    <w:p w14:paraId="20B8D8BA" w14:textId="30196A45" w:rsidR="001A4ECA" w:rsidRDefault="00FB39BE">
      <w:pPr>
        <w:pStyle w:val="ListParagraph"/>
        <w:numPr>
          <w:ilvl w:val="0"/>
          <w:numId w:val="2"/>
        </w:numPr>
        <w:spacing w:after="80" w:line="276" w:lineRule="auto"/>
      </w:pPr>
      <w:r>
        <w:rPr>
          <w:rFonts w:ascii="Calibri" w:eastAsia="Calibri" w:hAnsi="Calibri" w:cs="Calibri"/>
          <w:sz w:val="21"/>
          <w:szCs w:val="21"/>
        </w:rPr>
        <w:t xml:space="preserve">Return to the RIOO login page at </w:t>
      </w:r>
      <w:hyperlink r:id="rId15" w:history="1">
        <w:r w:rsidR="006A6F3A" w:rsidRPr="006A6F3A">
          <w:rPr>
            <w:rStyle w:val="Hyperlink"/>
            <w:rFonts w:ascii="Calibri" w:eastAsia="Calibri" w:hAnsi="Calibri" w:cs="Calibri"/>
            <w:sz w:val="21"/>
            <w:szCs w:val="21"/>
          </w:rPr>
          <w:t>https://sa.ercot.com/rioo-rs/</w:t>
        </w:r>
      </w:hyperlink>
      <w:r w:rsidR="006A6F3A">
        <w:rPr>
          <w:rFonts w:ascii="Calibri" w:eastAsia="Calibri" w:hAnsi="Calibri" w:cs="Calibri"/>
          <w:sz w:val="21"/>
          <w:szCs w:val="21"/>
        </w:rPr>
        <w:t xml:space="preserve"> </w:t>
      </w:r>
      <w:r>
        <w:rPr>
          <w:rFonts w:ascii="Calibri" w:eastAsia="Calibri" w:hAnsi="Calibri" w:cs="Calibri"/>
          <w:sz w:val="21"/>
          <w:szCs w:val="21"/>
        </w:rPr>
        <w:t>and log in with your email address and new password.</w:t>
      </w:r>
    </w:p>
    <w:tbl>
      <w:tblPr>
        <w:tblW w:w="9360" w:type="dxa"/>
        <w:tblBorders>
          <w:left w:val="single" w:sz="18" w:space="0" w:color="2E7D74"/>
        </w:tblBorders>
        <w:tblCellMar>
          <w:left w:w="10" w:type="dxa"/>
          <w:right w:w="10" w:type="dxa"/>
        </w:tblCellMar>
        <w:tblLook w:val="04A0" w:firstRow="1" w:lastRow="0" w:firstColumn="1" w:lastColumn="0" w:noHBand="0" w:noVBand="1"/>
      </w:tblPr>
      <w:tblGrid>
        <w:gridCol w:w="9360"/>
      </w:tblGrid>
      <w:tr w:rsidR="001A4ECA" w14:paraId="507F4E4A" w14:textId="77777777">
        <w:tc>
          <w:tcPr>
            <w:tcW w:w="9360" w:type="dxa"/>
            <w:shd w:val="clear" w:color="auto" w:fill="F2F9F8"/>
            <w:tcMar>
              <w:top w:w="100" w:type="dxa"/>
              <w:left w:w="160" w:type="dxa"/>
              <w:bottom w:w="100" w:type="dxa"/>
              <w:right w:w="120" w:type="dxa"/>
            </w:tcMar>
          </w:tcPr>
          <w:p w14:paraId="6E5F1396" w14:textId="31779523" w:rsidR="001A4ECA" w:rsidRDefault="00FB39BE">
            <w:r>
              <w:rPr>
                <w:rFonts w:ascii="Calibri" w:eastAsia="Calibri" w:hAnsi="Calibri" w:cs="Calibri"/>
                <w:b/>
                <w:bCs/>
                <w:color w:val="2E7D74"/>
                <w:sz w:val="21"/>
                <w:szCs w:val="21"/>
              </w:rPr>
              <w:t xml:space="preserve">Note: </w:t>
            </w:r>
            <w:r>
              <w:rPr>
                <w:rFonts w:ascii="Calibri" w:eastAsia="Calibri" w:hAnsi="Calibri" w:cs="Calibri"/>
                <w:i/>
                <w:iCs/>
                <w:color w:val="595959"/>
                <w:sz w:val="21"/>
                <w:szCs w:val="21"/>
              </w:rPr>
              <w:t xml:space="preserve">Once you are working in the RFI, you may add other representatives of your </w:t>
            </w:r>
            <w:r w:rsidR="0043276F">
              <w:rPr>
                <w:rFonts w:ascii="Calibri" w:eastAsia="Calibri" w:hAnsi="Calibri" w:cs="Calibri"/>
                <w:i/>
                <w:iCs/>
                <w:color w:val="595959"/>
                <w:sz w:val="21"/>
                <w:szCs w:val="21"/>
              </w:rPr>
              <w:t>organization</w:t>
            </w:r>
            <w:r>
              <w:rPr>
                <w:rFonts w:ascii="Calibri" w:eastAsia="Calibri" w:hAnsi="Calibri" w:cs="Calibri"/>
                <w:i/>
                <w:iCs/>
                <w:color w:val="595959"/>
                <w:sz w:val="21"/>
                <w:szCs w:val="21"/>
              </w:rPr>
              <w:t xml:space="preserve"> to help complete the response. See Section 6, Contact Invitation and Coordination.</w:t>
            </w:r>
          </w:p>
        </w:tc>
      </w:tr>
    </w:tbl>
    <w:p w14:paraId="3EEB3CD5" w14:textId="77777777" w:rsidR="001A4ECA" w:rsidRDefault="00FB39BE">
      <w:pPr>
        <w:pBdr>
          <w:bottom w:val="single" w:sz="8" w:space="4" w:color="1F3864"/>
        </w:pBdr>
        <w:spacing w:before="320" w:after="160"/>
      </w:pPr>
      <w:bookmarkStart w:id="7" w:name="sec3"/>
      <w:r>
        <w:rPr>
          <w:rFonts w:ascii="Calibri" w:eastAsia="Calibri" w:hAnsi="Calibri" w:cs="Calibri"/>
          <w:b/>
          <w:bCs/>
          <w:color w:val="1F3864"/>
          <w:sz w:val="30"/>
          <w:szCs w:val="30"/>
        </w:rPr>
        <w:t>3. Logging In</w:t>
      </w:r>
      <w:bookmarkEnd w:id="7"/>
    </w:p>
    <w:p w14:paraId="618989F3" w14:textId="77777777" w:rsidR="001A4ECA" w:rsidRDefault="00FB39BE">
      <w:pPr>
        <w:spacing w:before="240" w:after="120"/>
      </w:pPr>
      <w:bookmarkStart w:id="8" w:name="sec3_1"/>
      <w:r>
        <w:rPr>
          <w:rFonts w:ascii="Calibri" w:eastAsia="Calibri" w:hAnsi="Calibri" w:cs="Calibri"/>
          <w:b/>
          <w:bCs/>
          <w:color w:val="2E7D74"/>
          <w:sz w:val="24"/>
          <w:szCs w:val="24"/>
        </w:rPr>
        <w:t>3.1 Login Screen</w:t>
      </w:r>
      <w:bookmarkEnd w:id="8"/>
    </w:p>
    <w:p w14:paraId="747E0F8F" w14:textId="77777777" w:rsidR="001A4ECA" w:rsidRDefault="00FB39BE">
      <w:pPr>
        <w:spacing w:after="120" w:line="276" w:lineRule="auto"/>
      </w:pPr>
      <w:r>
        <w:rPr>
          <w:rFonts w:ascii="Calibri" w:eastAsia="Calibri" w:hAnsi="Calibri" w:cs="Calibri"/>
          <w:color w:val="000000"/>
          <w:sz w:val="21"/>
          <w:szCs w:val="21"/>
        </w:rPr>
        <w:t>Navigate to the RIOO login page at https://sa.ercot.com/rioo-rs/. You will see the ERCOT RIOO Services login screen.</w:t>
      </w:r>
    </w:p>
    <w:p w14:paraId="2327CA73" w14:textId="77777777" w:rsidR="001A4ECA" w:rsidRDefault="00FB39BE">
      <w:pPr>
        <w:spacing w:before="160" w:after="60"/>
        <w:jc w:val="center"/>
      </w:pPr>
      <w:r>
        <w:rPr>
          <w:noProof/>
        </w:rPr>
        <w:drawing>
          <wp:inline distT="0" distB="0" distL="0" distR="0" wp14:anchorId="39414641" wp14:editId="18310BC0">
            <wp:extent cx="2647950" cy="3638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2647950" cy="3638550"/>
                    </a:xfrm>
                    <a:prstGeom prst="rect">
                      <a:avLst/>
                    </a:prstGeom>
                  </pic:spPr>
                </pic:pic>
              </a:graphicData>
            </a:graphic>
          </wp:inline>
        </w:drawing>
      </w:r>
    </w:p>
    <w:p w14:paraId="488E6E06" w14:textId="77777777" w:rsidR="001A4ECA" w:rsidRDefault="00FB39BE">
      <w:pPr>
        <w:spacing w:after="200"/>
        <w:jc w:val="center"/>
      </w:pPr>
      <w:r>
        <w:rPr>
          <w:rFonts w:ascii="Calibri" w:eastAsia="Calibri" w:hAnsi="Calibri" w:cs="Calibri"/>
          <w:i/>
          <w:iCs/>
          <w:color w:val="595959"/>
          <w:sz w:val="18"/>
          <w:szCs w:val="18"/>
        </w:rPr>
        <w:t>Figure 1 — RIOO Services login screen</w:t>
      </w:r>
    </w:p>
    <w:p w14:paraId="1B1FCAA0" w14:textId="77777777" w:rsidR="001A4ECA" w:rsidRDefault="00FB39BE">
      <w:pPr>
        <w:spacing w:after="80" w:line="276" w:lineRule="auto"/>
      </w:pPr>
      <w:r>
        <w:rPr>
          <w:rFonts w:ascii="Calibri" w:eastAsia="Calibri" w:hAnsi="Calibri" w:cs="Calibri"/>
          <w:b/>
          <w:bCs/>
          <w:color w:val="000000"/>
          <w:sz w:val="21"/>
          <w:szCs w:val="21"/>
        </w:rPr>
        <w:t>To log in:</w:t>
      </w:r>
    </w:p>
    <w:p w14:paraId="2DAD2BED" w14:textId="77777777" w:rsidR="001A4ECA" w:rsidRDefault="00FB39BE">
      <w:pPr>
        <w:pStyle w:val="ListParagraph"/>
        <w:numPr>
          <w:ilvl w:val="0"/>
          <w:numId w:val="2"/>
        </w:numPr>
        <w:spacing w:after="80" w:line="276" w:lineRule="auto"/>
      </w:pPr>
      <w:r>
        <w:rPr>
          <w:rFonts w:ascii="Calibri" w:eastAsia="Calibri" w:hAnsi="Calibri" w:cs="Calibri"/>
          <w:sz w:val="21"/>
          <w:szCs w:val="21"/>
        </w:rPr>
        <w:t>Enter your registered email address in the Email field.</w:t>
      </w:r>
    </w:p>
    <w:p w14:paraId="677AE7BB" w14:textId="77777777" w:rsidR="001A4ECA" w:rsidRDefault="00FB39BE">
      <w:pPr>
        <w:pStyle w:val="ListParagraph"/>
        <w:numPr>
          <w:ilvl w:val="0"/>
          <w:numId w:val="2"/>
        </w:numPr>
        <w:spacing w:after="80" w:line="276" w:lineRule="auto"/>
      </w:pPr>
      <w:r>
        <w:rPr>
          <w:rFonts w:ascii="Calibri" w:eastAsia="Calibri" w:hAnsi="Calibri" w:cs="Calibri"/>
          <w:sz w:val="21"/>
          <w:szCs w:val="21"/>
        </w:rPr>
        <w:t>Enter your password in the Password field.</w:t>
      </w:r>
    </w:p>
    <w:p w14:paraId="7118D975" w14:textId="77777777" w:rsidR="001A4ECA" w:rsidRDefault="00FB39BE">
      <w:pPr>
        <w:pStyle w:val="ListParagraph"/>
        <w:numPr>
          <w:ilvl w:val="0"/>
          <w:numId w:val="2"/>
        </w:numPr>
        <w:spacing w:after="80" w:line="276" w:lineRule="auto"/>
      </w:pPr>
      <w:r>
        <w:rPr>
          <w:rFonts w:ascii="Calibri" w:eastAsia="Calibri" w:hAnsi="Calibri" w:cs="Calibri"/>
          <w:sz w:val="21"/>
          <w:szCs w:val="21"/>
        </w:rPr>
        <w:lastRenderedPageBreak/>
        <w:t>Enter the CAPTCHA code shown in the image into the 'Enter the code shown above' field. If the code is difficult to read, click the refresh button (↺) to generate a new one.</w:t>
      </w:r>
    </w:p>
    <w:p w14:paraId="615B4641" w14:textId="77777777" w:rsidR="001A4ECA" w:rsidRDefault="00FB39BE">
      <w:pPr>
        <w:pStyle w:val="ListParagraph"/>
        <w:numPr>
          <w:ilvl w:val="0"/>
          <w:numId w:val="2"/>
        </w:numPr>
        <w:spacing w:after="80" w:line="276" w:lineRule="auto"/>
      </w:pPr>
      <w:r>
        <w:rPr>
          <w:rFonts w:ascii="Calibri" w:eastAsia="Calibri" w:hAnsi="Calibri" w:cs="Calibri"/>
          <w:sz w:val="21"/>
          <w:szCs w:val="21"/>
        </w:rPr>
        <w:t>Click Log In.</w:t>
      </w:r>
    </w:p>
    <w:p w14:paraId="05A3030F" w14:textId="77777777" w:rsidR="001A4ECA" w:rsidRDefault="00FB39BE">
      <w:pPr>
        <w:pStyle w:val="ListParagraph"/>
        <w:numPr>
          <w:ilvl w:val="0"/>
          <w:numId w:val="2"/>
        </w:numPr>
        <w:spacing w:after="80" w:line="276" w:lineRule="auto"/>
      </w:pPr>
      <w:r>
        <w:rPr>
          <w:rFonts w:ascii="Calibri" w:eastAsia="Calibri" w:hAnsi="Calibri" w:cs="Calibri"/>
          <w:sz w:val="21"/>
          <w:szCs w:val="21"/>
        </w:rPr>
        <w:t>You will be prompted to complete Multi-Factor Authentication (MFA). Enter the one-time code from your SMS text message or Google Authenticator app, then click Verify to complete the login.</w:t>
      </w:r>
    </w:p>
    <w:tbl>
      <w:tblPr>
        <w:tblW w:w="9360" w:type="dxa"/>
        <w:tblBorders>
          <w:left w:val="single" w:sz="18" w:space="0" w:color="2E7D74"/>
        </w:tblBorders>
        <w:tblCellMar>
          <w:left w:w="10" w:type="dxa"/>
          <w:right w:w="10" w:type="dxa"/>
        </w:tblCellMar>
        <w:tblLook w:val="04A0" w:firstRow="1" w:lastRow="0" w:firstColumn="1" w:lastColumn="0" w:noHBand="0" w:noVBand="1"/>
      </w:tblPr>
      <w:tblGrid>
        <w:gridCol w:w="9360"/>
      </w:tblGrid>
      <w:tr w:rsidR="001A4ECA" w14:paraId="2A993C74" w14:textId="77777777">
        <w:tc>
          <w:tcPr>
            <w:tcW w:w="9360" w:type="dxa"/>
            <w:shd w:val="clear" w:color="auto" w:fill="F2F9F8"/>
            <w:tcMar>
              <w:top w:w="100" w:type="dxa"/>
              <w:left w:w="160" w:type="dxa"/>
              <w:bottom w:w="100" w:type="dxa"/>
              <w:right w:w="120" w:type="dxa"/>
            </w:tcMar>
          </w:tcPr>
          <w:p w14:paraId="59B908F3" w14:textId="77777777" w:rsidR="001A4ECA" w:rsidRDefault="00FB39BE">
            <w:r>
              <w:rPr>
                <w:rFonts w:ascii="Calibri" w:eastAsia="Calibri" w:hAnsi="Calibri" w:cs="Calibri"/>
                <w:b/>
                <w:bCs/>
                <w:color w:val="2E7D74"/>
                <w:sz w:val="21"/>
                <w:szCs w:val="21"/>
              </w:rPr>
              <w:t xml:space="preserve">Note: </w:t>
            </w:r>
            <w:r>
              <w:rPr>
                <w:rFonts w:ascii="Calibri" w:eastAsia="Calibri" w:hAnsi="Calibri" w:cs="Calibri"/>
                <w:i/>
                <w:iCs/>
                <w:color w:val="595959"/>
                <w:sz w:val="21"/>
                <w:szCs w:val="21"/>
              </w:rPr>
              <w:t>MFA is required every time you log in. The one-time code is delivered via SMS to your registered mobile number or through the Google Authenticator app — it is not sent by ERCOT. If you are unable to receive your MFA code, contact your company's IT administrator.</w:t>
            </w:r>
          </w:p>
        </w:tc>
      </w:tr>
    </w:tbl>
    <w:p w14:paraId="53B0F060" w14:textId="77777777" w:rsidR="001A4ECA" w:rsidRDefault="00FB39BE">
      <w:pPr>
        <w:spacing w:before="240" w:after="120"/>
      </w:pPr>
      <w:bookmarkStart w:id="9" w:name="sec3_2"/>
      <w:r>
        <w:rPr>
          <w:rFonts w:ascii="Calibri" w:eastAsia="Calibri" w:hAnsi="Calibri" w:cs="Calibri"/>
          <w:b/>
          <w:bCs/>
          <w:color w:val="2E7D74"/>
          <w:sz w:val="24"/>
          <w:szCs w:val="24"/>
        </w:rPr>
        <w:t>3.2 Resetting Your Password</w:t>
      </w:r>
      <w:bookmarkEnd w:id="9"/>
    </w:p>
    <w:p w14:paraId="46028298" w14:textId="3F9CBE86" w:rsidR="001A4ECA" w:rsidRDefault="00FB39BE">
      <w:pPr>
        <w:spacing w:after="120" w:line="276" w:lineRule="auto"/>
      </w:pPr>
      <w:r>
        <w:rPr>
          <w:rFonts w:ascii="Calibri" w:eastAsia="Calibri" w:hAnsi="Calibri" w:cs="Calibri"/>
          <w:color w:val="000000"/>
          <w:sz w:val="21"/>
          <w:szCs w:val="21"/>
        </w:rPr>
        <w:t xml:space="preserve">If you have forgotten your password, click </w:t>
      </w:r>
      <w:r w:rsidR="0050019D">
        <w:rPr>
          <w:rFonts w:ascii="Calibri" w:eastAsia="Calibri" w:hAnsi="Calibri" w:cs="Calibri"/>
          <w:color w:val="000000"/>
          <w:sz w:val="21"/>
          <w:szCs w:val="21"/>
        </w:rPr>
        <w:t>“</w:t>
      </w:r>
      <w:r>
        <w:rPr>
          <w:rFonts w:ascii="Calibri" w:eastAsia="Calibri" w:hAnsi="Calibri" w:cs="Calibri"/>
          <w:color w:val="000000"/>
          <w:sz w:val="21"/>
          <w:szCs w:val="21"/>
        </w:rPr>
        <w:t>Forgot password? / Reset password</w:t>
      </w:r>
      <w:r w:rsidR="0050019D">
        <w:rPr>
          <w:rFonts w:ascii="Calibri" w:eastAsia="Calibri" w:hAnsi="Calibri" w:cs="Calibri"/>
          <w:color w:val="000000"/>
          <w:sz w:val="21"/>
          <w:szCs w:val="21"/>
        </w:rPr>
        <w:t>”</w:t>
      </w:r>
      <w:r>
        <w:rPr>
          <w:rFonts w:ascii="Calibri" w:eastAsia="Calibri" w:hAnsi="Calibri" w:cs="Calibri"/>
          <w:color w:val="000000"/>
          <w:sz w:val="21"/>
          <w:szCs w:val="21"/>
        </w:rPr>
        <w:t xml:space="preserve"> below the Log In button. Enter your email address and follow the instructions in the reset email you receive.</w:t>
      </w:r>
    </w:p>
    <w:tbl>
      <w:tblPr>
        <w:tblW w:w="9360" w:type="dxa"/>
        <w:tblBorders>
          <w:left w:val="single" w:sz="18" w:space="0" w:color="2E7D74"/>
        </w:tblBorders>
        <w:tblCellMar>
          <w:left w:w="10" w:type="dxa"/>
          <w:right w:w="10" w:type="dxa"/>
        </w:tblCellMar>
        <w:tblLook w:val="04A0" w:firstRow="1" w:lastRow="0" w:firstColumn="1" w:lastColumn="0" w:noHBand="0" w:noVBand="1"/>
      </w:tblPr>
      <w:tblGrid>
        <w:gridCol w:w="9360"/>
      </w:tblGrid>
      <w:tr w:rsidR="001A4ECA" w14:paraId="0FD8CBA2" w14:textId="77777777">
        <w:tc>
          <w:tcPr>
            <w:tcW w:w="9360" w:type="dxa"/>
            <w:shd w:val="clear" w:color="auto" w:fill="F2F9F8"/>
            <w:tcMar>
              <w:top w:w="100" w:type="dxa"/>
              <w:left w:w="160" w:type="dxa"/>
              <w:bottom w:w="100" w:type="dxa"/>
              <w:right w:w="120" w:type="dxa"/>
            </w:tcMar>
          </w:tcPr>
          <w:p w14:paraId="6958D463" w14:textId="77777777" w:rsidR="001A4ECA" w:rsidRDefault="00FB39BE">
            <w:r>
              <w:rPr>
                <w:rFonts w:ascii="Calibri" w:eastAsia="Calibri" w:hAnsi="Calibri" w:cs="Calibri"/>
                <w:b/>
                <w:bCs/>
                <w:color w:val="2E7D74"/>
                <w:sz w:val="21"/>
                <w:szCs w:val="21"/>
              </w:rPr>
              <w:t xml:space="preserve">Note: </w:t>
            </w:r>
            <w:r>
              <w:rPr>
                <w:rFonts w:ascii="Calibri" w:eastAsia="Calibri" w:hAnsi="Calibri" w:cs="Calibri"/>
                <w:i/>
                <w:iCs/>
                <w:color w:val="595959"/>
                <w:sz w:val="21"/>
                <w:szCs w:val="21"/>
              </w:rPr>
              <w:t>If you do not receive a reset email within a few minutes, check your spam or junk folder.</w:t>
            </w:r>
          </w:p>
        </w:tc>
      </w:tr>
    </w:tbl>
    <w:p w14:paraId="0B08CE63" w14:textId="77777777" w:rsidR="001A4ECA" w:rsidRDefault="00FB39BE">
      <w:pPr>
        <w:pBdr>
          <w:bottom w:val="single" w:sz="8" w:space="4" w:color="1F3864"/>
        </w:pBdr>
        <w:spacing w:before="320" w:after="160"/>
      </w:pPr>
      <w:bookmarkStart w:id="10" w:name="sec4"/>
      <w:r>
        <w:rPr>
          <w:rFonts w:ascii="Calibri" w:eastAsia="Calibri" w:hAnsi="Calibri" w:cs="Calibri"/>
          <w:b/>
          <w:bCs/>
          <w:color w:val="1F3864"/>
          <w:sz w:val="30"/>
          <w:szCs w:val="30"/>
        </w:rPr>
        <w:t>4. Your RFI Dashboard</w:t>
      </w:r>
      <w:bookmarkEnd w:id="10"/>
    </w:p>
    <w:p w14:paraId="6BE258D8" w14:textId="571CEACC" w:rsidR="001A4ECA" w:rsidRDefault="00FB39BE">
      <w:pPr>
        <w:spacing w:after="120" w:line="276" w:lineRule="auto"/>
      </w:pPr>
      <w:r>
        <w:rPr>
          <w:rFonts w:ascii="Calibri" w:eastAsia="Calibri" w:hAnsi="Calibri" w:cs="Calibri"/>
          <w:color w:val="000000"/>
          <w:sz w:val="21"/>
          <w:szCs w:val="21"/>
        </w:rPr>
        <w:t xml:space="preserve">After logging in, you are taken to the RFI Dashboard. </w:t>
      </w:r>
      <w:r w:rsidR="003D08AB">
        <w:rPr>
          <w:rFonts w:ascii="Calibri" w:eastAsia="Calibri" w:hAnsi="Calibri" w:cs="Calibri"/>
          <w:color w:val="000000"/>
          <w:sz w:val="21"/>
          <w:szCs w:val="21"/>
        </w:rPr>
        <w:t>For Load Entit</w:t>
      </w:r>
      <w:r w:rsidR="000C5CD5">
        <w:rPr>
          <w:rFonts w:ascii="Calibri" w:eastAsia="Calibri" w:hAnsi="Calibri" w:cs="Calibri"/>
          <w:color w:val="000000"/>
          <w:sz w:val="21"/>
          <w:szCs w:val="21"/>
        </w:rPr>
        <w:t>y users</w:t>
      </w:r>
      <w:r w:rsidR="003D08AB">
        <w:rPr>
          <w:rFonts w:ascii="Calibri" w:eastAsia="Calibri" w:hAnsi="Calibri" w:cs="Calibri"/>
          <w:color w:val="000000"/>
          <w:sz w:val="21"/>
          <w:szCs w:val="21"/>
        </w:rPr>
        <w:t>, t</w:t>
      </w:r>
      <w:r>
        <w:rPr>
          <w:rFonts w:ascii="Calibri" w:eastAsia="Calibri" w:hAnsi="Calibri" w:cs="Calibri"/>
          <w:color w:val="000000"/>
          <w:sz w:val="21"/>
          <w:szCs w:val="21"/>
        </w:rPr>
        <w:t xml:space="preserve">his page shows all RFIs </w:t>
      </w:r>
      <w:r w:rsidR="00F919A9">
        <w:rPr>
          <w:rFonts w:ascii="Calibri" w:eastAsia="Calibri" w:hAnsi="Calibri" w:cs="Calibri"/>
          <w:color w:val="000000"/>
          <w:sz w:val="21"/>
          <w:szCs w:val="21"/>
        </w:rPr>
        <w:t xml:space="preserve">for which the user has been identified as a contact by </w:t>
      </w:r>
      <w:r>
        <w:rPr>
          <w:rFonts w:ascii="Calibri" w:eastAsia="Calibri" w:hAnsi="Calibri" w:cs="Calibri"/>
          <w:color w:val="000000"/>
          <w:sz w:val="21"/>
          <w:szCs w:val="21"/>
        </w:rPr>
        <w:t xml:space="preserve">the Responsible TSP/DSP </w:t>
      </w:r>
      <w:r w:rsidR="00F919A9">
        <w:rPr>
          <w:rFonts w:ascii="Calibri" w:eastAsia="Calibri" w:hAnsi="Calibri" w:cs="Calibri"/>
          <w:color w:val="000000"/>
          <w:sz w:val="21"/>
          <w:szCs w:val="21"/>
        </w:rPr>
        <w:t>or another Load Entity user.</w:t>
      </w:r>
      <w:r>
        <w:rPr>
          <w:rFonts w:ascii="Calibri" w:eastAsia="Calibri" w:hAnsi="Calibri" w:cs="Calibri"/>
          <w:color w:val="000000"/>
          <w:sz w:val="21"/>
          <w:szCs w:val="21"/>
        </w:rPr>
        <w:t xml:space="preserve"> </w:t>
      </w:r>
      <w:r w:rsidR="003D08AB">
        <w:rPr>
          <w:rFonts w:ascii="Calibri" w:eastAsia="Calibri" w:hAnsi="Calibri" w:cs="Calibri"/>
          <w:color w:val="000000"/>
          <w:sz w:val="21"/>
          <w:szCs w:val="21"/>
        </w:rPr>
        <w:t xml:space="preserve"> </w:t>
      </w:r>
      <w:r>
        <w:rPr>
          <w:rFonts w:ascii="Calibri" w:eastAsia="Calibri" w:hAnsi="Calibri" w:cs="Calibri"/>
          <w:color w:val="000000"/>
          <w:sz w:val="21"/>
          <w:szCs w:val="21"/>
        </w:rPr>
        <w:t xml:space="preserve">TSPs </w:t>
      </w:r>
      <w:r w:rsidR="003D08AB">
        <w:rPr>
          <w:rFonts w:ascii="Calibri" w:eastAsia="Calibri" w:hAnsi="Calibri" w:cs="Calibri"/>
          <w:color w:val="000000"/>
          <w:sz w:val="21"/>
          <w:szCs w:val="21"/>
        </w:rPr>
        <w:t xml:space="preserve">and DSPs </w:t>
      </w:r>
      <w:r>
        <w:rPr>
          <w:rFonts w:ascii="Calibri" w:eastAsia="Calibri" w:hAnsi="Calibri" w:cs="Calibri"/>
          <w:color w:val="000000"/>
          <w:sz w:val="21"/>
          <w:szCs w:val="21"/>
        </w:rPr>
        <w:t xml:space="preserve">see all loads for which they are the </w:t>
      </w:r>
      <w:r w:rsidR="0017300E">
        <w:rPr>
          <w:rFonts w:ascii="Calibri" w:eastAsia="Calibri" w:hAnsi="Calibri" w:cs="Calibri"/>
          <w:color w:val="000000"/>
          <w:sz w:val="21"/>
          <w:szCs w:val="21"/>
        </w:rPr>
        <w:t>R</w:t>
      </w:r>
      <w:r>
        <w:rPr>
          <w:rFonts w:ascii="Calibri" w:eastAsia="Calibri" w:hAnsi="Calibri" w:cs="Calibri"/>
          <w:color w:val="000000"/>
          <w:sz w:val="21"/>
          <w:szCs w:val="21"/>
        </w:rPr>
        <w:t>esponsible TSP</w:t>
      </w:r>
      <w:r w:rsidR="0017300E">
        <w:rPr>
          <w:rFonts w:ascii="Calibri" w:eastAsia="Calibri" w:hAnsi="Calibri" w:cs="Calibri"/>
          <w:color w:val="000000"/>
          <w:sz w:val="21"/>
          <w:szCs w:val="21"/>
        </w:rPr>
        <w:t>/</w:t>
      </w:r>
      <w:r w:rsidR="002E1369">
        <w:rPr>
          <w:rFonts w:ascii="Calibri" w:eastAsia="Calibri" w:hAnsi="Calibri" w:cs="Calibri"/>
          <w:color w:val="000000"/>
          <w:sz w:val="21"/>
          <w:szCs w:val="21"/>
        </w:rPr>
        <w:t>DSP</w:t>
      </w:r>
      <w:r>
        <w:rPr>
          <w:rFonts w:ascii="Calibri" w:eastAsia="Calibri" w:hAnsi="Calibri" w:cs="Calibri"/>
          <w:color w:val="000000"/>
          <w:sz w:val="21"/>
          <w:szCs w:val="21"/>
        </w:rPr>
        <w:t xml:space="preserve">. </w:t>
      </w:r>
      <w:r w:rsidR="002E1369">
        <w:rPr>
          <w:rFonts w:ascii="Calibri" w:eastAsia="Calibri" w:hAnsi="Calibri" w:cs="Calibri"/>
          <w:color w:val="000000"/>
          <w:sz w:val="21"/>
          <w:szCs w:val="21"/>
        </w:rPr>
        <w:t xml:space="preserve"> </w:t>
      </w:r>
      <w:r>
        <w:rPr>
          <w:rFonts w:ascii="Calibri" w:eastAsia="Calibri" w:hAnsi="Calibri" w:cs="Calibri"/>
          <w:color w:val="000000"/>
          <w:sz w:val="21"/>
          <w:szCs w:val="21"/>
        </w:rPr>
        <w:t xml:space="preserve">DSPs </w:t>
      </w:r>
      <w:r w:rsidR="002E1369">
        <w:rPr>
          <w:rFonts w:ascii="Calibri" w:eastAsia="Calibri" w:hAnsi="Calibri" w:cs="Calibri"/>
          <w:color w:val="000000"/>
          <w:sz w:val="21"/>
          <w:szCs w:val="21"/>
        </w:rPr>
        <w:t xml:space="preserve">may also see RFIs that </w:t>
      </w:r>
      <w:r w:rsidR="00C26E8A">
        <w:rPr>
          <w:rFonts w:ascii="Calibri" w:eastAsia="Calibri" w:hAnsi="Calibri" w:cs="Calibri"/>
          <w:color w:val="000000"/>
          <w:sz w:val="21"/>
          <w:szCs w:val="21"/>
        </w:rPr>
        <w:t>a Responsible</w:t>
      </w:r>
      <w:r w:rsidR="002E1369">
        <w:rPr>
          <w:rFonts w:ascii="Calibri" w:eastAsia="Calibri" w:hAnsi="Calibri" w:cs="Calibri"/>
          <w:color w:val="000000"/>
          <w:sz w:val="21"/>
          <w:szCs w:val="21"/>
        </w:rPr>
        <w:t xml:space="preserve"> TSP has invited them to see.  </w:t>
      </w:r>
      <w:r w:rsidR="00C26E8A">
        <w:rPr>
          <w:rFonts w:ascii="Calibri" w:eastAsia="Calibri" w:hAnsi="Calibri" w:cs="Calibri"/>
          <w:color w:val="000000"/>
          <w:sz w:val="21"/>
          <w:szCs w:val="21"/>
        </w:rPr>
        <w:t xml:space="preserve">However, </w:t>
      </w:r>
      <w:r w:rsidR="0054418D">
        <w:rPr>
          <w:rFonts w:ascii="Calibri" w:eastAsia="Calibri" w:hAnsi="Calibri" w:cs="Calibri"/>
          <w:color w:val="000000"/>
          <w:sz w:val="21"/>
          <w:szCs w:val="21"/>
        </w:rPr>
        <w:t xml:space="preserve">Responsible </w:t>
      </w:r>
      <w:r w:rsidR="00C26E8A">
        <w:rPr>
          <w:rFonts w:ascii="Calibri" w:eastAsia="Calibri" w:hAnsi="Calibri" w:cs="Calibri"/>
          <w:color w:val="000000"/>
          <w:sz w:val="21"/>
          <w:szCs w:val="21"/>
        </w:rPr>
        <w:t xml:space="preserve">TSP are not required to add DSPs to view </w:t>
      </w:r>
      <w:r w:rsidR="00BB7A2D">
        <w:rPr>
          <w:rFonts w:ascii="Calibri" w:eastAsia="Calibri" w:hAnsi="Calibri" w:cs="Calibri"/>
          <w:color w:val="000000"/>
          <w:sz w:val="21"/>
          <w:szCs w:val="21"/>
        </w:rPr>
        <w:t>State and Community Impact RFIs as the DSP is not required to provide any response</w:t>
      </w:r>
      <w:r w:rsidR="00C26E8A">
        <w:rPr>
          <w:rFonts w:ascii="Calibri" w:eastAsia="Calibri" w:hAnsi="Calibri" w:cs="Calibri"/>
          <w:color w:val="000000"/>
          <w:sz w:val="21"/>
          <w:szCs w:val="21"/>
        </w:rPr>
        <w:t xml:space="preserve">.  </w:t>
      </w:r>
    </w:p>
    <w:p w14:paraId="65774F1A" w14:textId="77777777" w:rsidR="001A4ECA" w:rsidRDefault="00FB39BE">
      <w:pPr>
        <w:spacing w:before="160" w:after="60"/>
        <w:jc w:val="center"/>
      </w:pPr>
      <w:r>
        <w:rPr>
          <w:noProof/>
        </w:rPr>
        <w:drawing>
          <wp:inline distT="0" distB="0" distL="0" distR="0" wp14:anchorId="2C9C79F3" wp14:editId="09FF37C5">
            <wp:extent cx="5943600" cy="2543175"/>
            <wp:effectExtent l="0" t="0" r="0" b="0"/>
            <wp:docPr id="851694518" name="Picture 851694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7"/>
                    <a:srcRect/>
                    <a:stretch>
                      <a:fillRect/>
                    </a:stretch>
                  </pic:blipFill>
                  <pic:spPr bwMode="auto">
                    <a:xfrm>
                      <a:off x="0" y="0"/>
                      <a:ext cx="5943600" cy="2543175"/>
                    </a:xfrm>
                    <a:prstGeom prst="rect">
                      <a:avLst/>
                    </a:prstGeom>
                  </pic:spPr>
                </pic:pic>
              </a:graphicData>
            </a:graphic>
          </wp:inline>
        </w:drawing>
      </w:r>
    </w:p>
    <w:p w14:paraId="2D22835F" w14:textId="77777777" w:rsidR="001A4ECA" w:rsidRDefault="00FB39BE">
      <w:pPr>
        <w:spacing w:after="200"/>
        <w:jc w:val="center"/>
      </w:pPr>
      <w:r>
        <w:rPr>
          <w:rFonts w:ascii="Calibri" w:eastAsia="Calibri" w:hAnsi="Calibri" w:cs="Calibri"/>
          <w:i/>
          <w:iCs/>
          <w:color w:val="595959"/>
          <w:sz w:val="18"/>
          <w:szCs w:val="18"/>
        </w:rPr>
        <w:t>Figure 2 — RFI Dashboard with the Community Impact RFI tab selected (data center and developer names redacted)</w:t>
      </w:r>
    </w:p>
    <w:p w14:paraId="20168EB5" w14:textId="77777777" w:rsidR="001A4ECA" w:rsidRDefault="00FB39BE">
      <w:pPr>
        <w:spacing w:before="240" w:after="120"/>
      </w:pPr>
      <w:bookmarkStart w:id="11" w:name="sec4_1"/>
      <w:r>
        <w:rPr>
          <w:rFonts w:ascii="Calibri" w:eastAsia="Calibri" w:hAnsi="Calibri" w:cs="Calibri"/>
          <w:b/>
          <w:bCs/>
          <w:color w:val="2E7D74"/>
          <w:sz w:val="24"/>
          <w:szCs w:val="24"/>
        </w:rPr>
        <w:t>4.1 Choosing the Community Impact RFI Tab</w:t>
      </w:r>
      <w:bookmarkEnd w:id="11"/>
    </w:p>
    <w:p w14:paraId="1C6D7C44" w14:textId="77777777" w:rsidR="001A4ECA" w:rsidRDefault="00FB39BE">
      <w:pPr>
        <w:spacing w:after="120" w:line="276" w:lineRule="auto"/>
      </w:pPr>
      <w:r>
        <w:rPr>
          <w:rFonts w:ascii="Calibri" w:eastAsia="Calibri" w:hAnsi="Calibri" w:cs="Calibri"/>
          <w:color w:val="000000"/>
          <w:sz w:val="21"/>
          <w:szCs w:val="21"/>
        </w:rPr>
        <w:t>Two tabs appear above the RFI Requests heading:</w:t>
      </w:r>
    </w:p>
    <w:p w14:paraId="2F44ED42" w14:textId="41C6C5EB" w:rsidR="001A4ECA" w:rsidRDefault="00FB39BE">
      <w:pPr>
        <w:pStyle w:val="ListParagraph"/>
        <w:numPr>
          <w:ilvl w:val="0"/>
          <w:numId w:val="2"/>
        </w:numPr>
        <w:spacing w:after="80" w:line="276" w:lineRule="auto"/>
      </w:pPr>
      <w:r>
        <w:rPr>
          <w:rFonts w:ascii="Calibri" w:eastAsia="Calibri" w:hAnsi="Calibri" w:cs="Calibri"/>
          <w:sz w:val="21"/>
          <w:szCs w:val="21"/>
        </w:rPr>
        <w:t xml:space="preserve">Verification RFI — </w:t>
      </w:r>
      <w:r w:rsidR="00A179FF">
        <w:rPr>
          <w:rFonts w:ascii="Calibri" w:eastAsia="Calibri" w:hAnsi="Calibri" w:cs="Calibri"/>
          <w:sz w:val="21"/>
          <w:szCs w:val="21"/>
        </w:rPr>
        <w:t xml:space="preserve">This tab corresponds to the </w:t>
      </w:r>
      <w:r>
        <w:rPr>
          <w:rFonts w:ascii="Calibri" w:eastAsia="Calibri" w:hAnsi="Calibri" w:cs="Calibri"/>
          <w:sz w:val="21"/>
          <w:szCs w:val="21"/>
        </w:rPr>
        <w:t>Batch Zero Verification RFI</w:t>
      </w:r>
      <w:r w:rsidR="00A179FF">
        <w:rPr>
          <w:rFonts w:ascii="Calibri" w:eastAsia="Calibri" w:hAnsi="Calibri" w:cs="Calibri"/>
          <w:sz w:val="21"/>
          <w:szCs w:val="21"/>
        </w:rPr>
        <w:t xml:space="preserve">, which </w:t>
      </w:r>
      <w:r w:rsidR="00394179">
        <w:rPr>
          <w:rFonts w:ascii="Calibri" w:eastAsia="Calibri" w:hAnsi="Calibri" w:cs="Calibri"/>
          <w:sz w:val="21"/>
          <w:szCs w:val="21"/>
        </w:rPr>
        <w:t xml:space="preserve">is </w:t>
      </w:r>
      <w:r>
        <w:rPr>
          <w:rFonts w:ascii="Calibri" w:eastAsia="Calibri" w:hAnsi="Calibri" w:cs="Calibri"/>
          <w:sz w:val="21"/>
          <w:szCs w:val="21"/>
        </w:rPr>
        <w:t xml:space="preserve">covered by a separate </w:t>
      </w:r>
      <w:r w:rsidR="0045392C">
        <w:rPr>
          <w:rFonts w:ascii="Calibri" w:eastAsia="Calibri" w:hAnsi="Calibri" w:cs="Calibri"/>
          <w:sz w:val="21"/>
          <w:szCs w:val="21"/>
        </w:rPr>
        <w:t>U</w:t>
      </w:r>
      <w:r>
        <w:rPr>
          <w:rFonts w:ascii="Calibri" w:eastAsia="Calibri" w:hAnsi="Calibri" w:cs="Calibri"/>
          <w:sz w:val="21"/>
          <w:szCs w:val="21"/>
        </w:rPr>
        <w:t xml:space="preserve">ser </w:t>
      </w:r>
      <w:r w:rsidR="0045392C">
        <w:rPr>
          <w:rFonts w:ascii="Calibri" w:eastAsia="Calibri" w:hAnsi="Calibri" w:cs="Calibri"/>
          <w:sz w:val="21"/>
          <w:szCs w:val="21"/>
        </w:rPr>
        <w:t>G</w:t>
      </w:r>
      <w:r>
        <w:rPr>
          <w:rFonts w:ascii="Calibri" w:eastAsia="Calibri" w:hAnsi="Calibri" w:cs="Calibri"/>
          <w:sz w:val="21"/>
          <w:szCs w:val="21"/>
        </w:rPr>
        <w:t>uide.</w:t>
      </w:r>
    </w:p>
    <w:p w14:paraId="024ECB6E" w14:textId="7C6D9BF1" w:rsidR="001A4ECA" w:rsidRDefault="00FB39BE">
      <w:pPr>
        <w:pStyle w:val="ListParagraph"/>
        <w:numPr>
          <w:ilvl w:val="0"/>
          <w:numId w:val="2"/>
        </w:numPr>
        <w:spacing w:after="80" w:line="276" w:lineRule="auto"/>
      </w:pPr>
      <w:r>
        <w:rPr>
          <w:rFonts w:ascii="Calibri" w:eastAsia="Calibri" w:hAnsi="Calibri" w:cs="Calibri"/>
          <w:sz w:val="21"/>
          <w:szCs w:val="21"/>
        </w:rPr>
        <w:t xml:space="preserve">Community Impact RFI — </w:t>
      </w:r>
      <w:r w:rsidR="00A179FF">
        <w:rPr>
          <w:rFonts w:ascii="Calibri" w:eastAsia="Calibri" w:hAnsi="Calibri" w:cs="Calibri"/>
          <w:sz w:val="21"/>
          <w:szCs w:val="21"/>
        </w:rPr>
        <w:t>This tab corresponds to t</w:t>
      </w:r>
      <w:r>
        <w:rPr>
          <w:rFonts w:ascii="Calibri" w:eastAsia="Calibri" w:hAnsi="Calibri" w:cs="Calibri"/>
          <w:sz w:val="21"/>
          <w:szCs w:val="21"/>
        </w:rPr>
        <w:t xml:space="preserve">he </w:t>
      </w:r>
      <w:r w:rsidR="007A0B38">
        <w:rPr>
          <w:rFonts w:ascii="Calibri" w:eastAsia="Calibri" w:hAnsi="Calibri" w:cs="Calibri"/>
          <w:sz w:val="21"/>
          <w:szCs w:val="21"/>
        </w:rPr>
        <w:t xml:space="preserve">State and </w:t>
      </w:r>
      <w:r>
        <w:rPr>
          <w:rFonts w:ascii="Calibri" w:eastAsia="Calibri" w:hAnsi="Calibri" w:cs="Calibri"/>
          <w:sz w:val="21"/>
          <w:szCs w:val="21"/>
        </w:rPr>
        <w:t>Community Impact RFI</w:t>
      </w:r>
      <w:r w:rsidR="00A179FF">
        <w:rPr>
          <w:rFonts w:ascii="Calibri" w:eastAsia="Calibri" w:hAnsi="Calibri" w:cs="Calibri"/>
          <w:sz w:val="21"/>
          <w:szCs w:val="21"/>
        </w:rPr>
        <w:t xml:space="preserve"> </w:t>
      </w:r>
      <w:r>
        <w:rPr>
          <w:rFonts w:ascii="Calibri" w:eastAsia="Calibri" w:hAnsi="Calibri" w:cs="Calibri"/>
          <w:sz w:val="21"/>
          <w:szCs w:val="21"/>
        </w:rPr>
        <w:t xml:space="preserve">covered by this </w:t>
      </w:r>
      <w:r w:rsidR="0045392C">
        <w:rPr>
          <w:rFonts w:ascii="Calibri" w:eastAsia="Calibri" w:hAnsi="Calibri" w:cs="Calibri"/>
          <w:sz w:val="21"/>
          <w:szCs w:val="21"/>
        </w:rPr>
        <w:t>G</w:t>
      </w:r>
      <w:r>
        <w:rPr>
          <w:rFonts w:ascii="Calibri" w:eastAsia="Calibri" w:hAnsi="Calibri" w:cs="Calibri"/>
          <w:sz w:val="21"/>
          <w:szCs w:val="21"/>
        </w:rPr>
        <w:t>uide.</w:t>
      </w:r>
    </w:p>
    <w:p w14:paraId="23DEF542" w14:textId="4E5FA528" w:rsidR="001A4ECA" w:rsidRDefault="00FB39BE">
      <w:pPr>
        <w:spacing w:after="120" w:line="276" w:lineRule="auto"/>
      </w:pPr>
      <w:r>
        <w:rPr>
          <w:rFonts w:ascii="Calibri" w:eastAsia="Calibri" w:hAnsi="Calibri" w:cs="Calibri"/>
          <w:color w:val="000000"/>
          <w:sz w:val="21"/>
          <w:szCs w:val="21"/>
        </w:rPr>
        <w:lastRenderedPageBreak/>
        <w:t xml:space="preserve">Select the Community Impact RFI tab to see the </w:t>
      </w:r>
      <w:r w:rsidR="007A0B38">
        <w:rPr>
          <w:rFonts w:ascii="Calibri" w:eastAsia="Calibri" w:hAnsi="Calibri" w:cs="Calibri"/>
          <w:color w:val="000000"/>
          <w:sz w:val="21"/>
          <w:szCs w:val="21"/>
        </w:rPr>
        <w:t xml:space="preserve">State and </w:t>
      </w:r>
      <w:r>
        <w:rPr>
          <w:rFonts w:ascii="Calibri" w:eastAsia="Calibri" w:hAnsi="Calibri" w:cs="Calibri"/>
          <w:color w:val="000000"/>
          <w:sz w:val="21"/>
          <w:szCs w:val="21"/>
        </w:rPr>
        <w:t xml:space="preserve">Community Impact </w:t>
      </w:r>
      <w:r w:rsidR="007A0B38">
        <w:rPr>
          <w:rFonts w:ascii="Calibri" w:eastAsia="Calibri" w:hAnsi="Calibri" w:cs="Calibri"/>
          <w:color w:val="000000"/>
          <w:sz w:val="21"/>
          <w:szCs w:val="21"/>
        </w:rPr>
        <w:t>RFI</w:t>
      </w:r>
      <w:r w:rsidR="0045392C">
        <w:rPr>
          <w:rFonts w:ascii="Calibri" w:eastAsia="Calibri" w:hAnsi="Calibri" w:cs="Calibri"/>
          <w:color w:val="000000"/>
          <w:sz w:val="21"/>
          <w:szCs w:val="21"/>
        </w:rPr>
        <w:t xml:space="preserve">(s) </w:t>
      </w:r>
      <w:r>
        <w:rPr>
          <w:rFonts w:ascii="Calibri" w:eastAsia="Calibri" w:hAnsi="Calibri" w:cs="Calibri"/>
          <w:color w:val="000000"/>
          <w:sz w:val="21"/>
          <w:szCs w:val="21"/>
        </w:rPr>
        <w:t xml:space="preserve">assigned to you. The two </w:t>
      </w:r>
      <w:r w:rsidR="00394179">
        <w:rPr>
          <w:rFonts w:ascii="Calibri" w:eastAsia="Calibri" w:hAnsi="Calibri" w:cs="Calibri"/>
          <w:color w:val="000000"/>
          <w:sz w:val="21"/>
          <w:szCs w:val="21"/>
        </w:rPr>
        <w:t xml:space="preserve">RFI </w:t>
      </w:r>
      <w:r>
        <w:rPr>
          <w:rFonts w:ascii="Calibri" w:eastAsia="Calibri" w:hAnsi="Calibri" w:cs="Calibri"/>
          <w:color w:val="000000"/>
          <w:sz w:val="21"/>
          <w:szCs w:val="21"/>
        </w:rPr>
        <w:t xml:space="preserve">workstreams are kept separate: a </w:t>
      </w:r>
      <w:r w:rsidR="00DB723B">
        <w:rPr>
          <w:rFonts w:ascii="Calibri" w:eastAsia="Calibri" w:hAnsi="Calibri" w:cs="Calibri"/>
          <w:color w:val="000000"/>
          <w:sz w:val="21"/>
          <w:szCs w:val="21"/>
        </w:rPr>
        <w:t xml:space="preserve">State and </w:t>
      </w:r>
      <w:r>
        <w:rPr>
          <w:rFonts w:ascii="Calibri" w:eastAsia="Calibri" w:hAnsi="Calibri" w:cs="Calibri"/>
          <w:color w:val="000000"/>
          <w:sz w:val="21"/>
          <w:szCs w:val="21"/>
        </w:rPr>
        <w:t>Community Impact RFI does not appear under the Verification RFI tab, and a Verification RFI does not appear under the Community Impact RFI tab.</w:t>
      </w:r>
    </w:p>
    <w:tbl>
      <w:tblPr>
        <w:tblW w:w="9360" w:type="dxa"/>
        <w:tblBorders>
          <w:left w:val="single" w:sz="18" w:space="0" w:color="2E7D74"/>
        </w:tblBorders>
        <w:tblCellMar>
          <w:left w:w="10" w:type="dxa"/>
          <w:right w:w="10" w:type="dxa"/>
        </w:tblCellMar>
        <w:tblLook w:val="04A0" w:firstRow="1" w:lastRow="0" w:firstColumn="1" w:lastColumn="0" w:noHBand="0" w:noVBand="1"/>
      </w:tblPr>
      <w:tblGrid>
        <w:gridCol w:w="9360"/>
      </w:tblGrid>
      <w:tr w:rsidR="001A4ECA" w14:paraId="5E7E2DDD" w14:textId="77777777">
        <w:tc>
          <w:tcPr>
            <w:tcW w:w="9360" w:type="dxa"/>
            <w:shd w:val="clear" w:color="auto" w:fill="F2F9F8"/>
            <w:tcMar>
              <w:top w:w="100" w:type="dxa"/>
              <w:left w:w="160" w:type="dxa"/>
              <w:bottom w:w="100" w:type="dxa"/>
              <w:right w:w="120" w:type="dxa"/>
            </w:tcMar>
          </w:tcPr>
          <w:p w14:paraId="3B73A498" w14:textId="0E48A768" w:rsidR="001A4ECA" w:rsidRDefault="00FB39BE">
            <w:r>
              <w:rPr>
                <w:rFonts w:ascii="Calibri" w:eastAsia="Calibri" w:hAnsi="Calibri" w:cs="Calibri"/>
                <w:b/>
                <w:bCs/>
                <w:color w:val="2E7D74"/>
                <w:sz w:val="21"/>
                <w:szCs w:val="21"/>
              </w:rPr>
              <w:t xml:space="preserve">Note: </w:t>
            </w:r>
            <w:r>
              <w:rPr>
                <w:rFonts w:ascii="Calibri" w:eastAsia="Calibri" w:hAnsi="Calibri" w:cs="Calibri"/>
                <w:i/>
                <w:iCs/>
                <w:color w:val="595959"/>
                <w:sz w:val="21"/>
                <w:szCs w:val="21"/>
              </w:rPr>
              <w:t>If you are responsible for loads in both workstreams, always confirm which tab you are on before opening</w:t>
            </w:r>
            <w:r w:rsidR="001B2BA4">
              <w:rPr>
                <w:rFonts w:ascii="Calibri" w:eastAsia="Calibri" w:hAnsi="Calibri" w:cs="Calibri"/>
                <w:i/>
                <w:iCs/>
                <w:color w:val="595959"/>
                <w:sz w:val="21"/>
                <w:szCs w:val="21"/>
              </w:rPr>
              <w:t xml:space="preserve"> and/or responding to</w:t>
            </w:r>
            <w:r>
              <w:rPr>
                <w:rFonts w:ascii="Calibri" w:eastAsia="Calibri" w:hAnsi="Calibri" w:cs="Calibri"/>
                <w:i/>
                <w:iCs/>
                <w:color w:val="595959"/>
                <w:sz w:val="21"/>
                <w:szCs w:val="21"/>
              </w:rPr>
              <w:t xml:space="preserve"> an RFI. The two RFIs ask different questions and have different deadlines.</w:t>
            </w:r>
          </w:p>
        </w:tc>
      </w:tr>
    </w:tbl>
    <w:p w14:paraId="29B25E8A" w14:textId="77777777" w:rsidR="001A4ECA" w:rsidRDefault="00FB39BE">
      <w:pPr>
        <w:spacing w:before="240" w:after="120"/>
      </w:pPr>
      <w:bookmarkStart w:id="12" w:name="sec4_2"/>
      <w:r>
        <w:rPr>
          <w:rFonts w:ascii="Calibri" w:eastAsia="Calibri" w:hAnsi="Calibri" w:cs="Calibri"/>
          <w:b/>
          <w:bCs/>
          <w:color w:val="2E7D74"/>
          <w:sz w:val="24"/>
          <w:szCs w:val="24"/>
        </w:rPr>
        <w:t>4.2 Status Tiles</w:t>
      </w:r>
      <w:bookmarkEnd w:id="12"/>
    </w:p>
    <w:p w14:paraId="3AE19326" w14:textId="464FBC2F" w:rsidR="001A4ECA" w:rsidRDefault="00FB39BE">
      <w:pPr>
        <w:spacing w:after="120" w:line="276" w:lineRule="auto"/>
      </w:pPr>
      <w:r>
        <w:rPr>
          <w:rFonts w:ascii="Calibri" w:eastAsia="Calibri" w:hAnsi="Calibri" w:cs="Calibri"/>
          <w:color w:val="000000"/>
          <w:sz w:val="21"/>
          <w:szCs w:val="21"/>
        </w:rPr>
        <w:t xml:space="preserve">At the top of the dashboard, five status tiles show how </w:t>
      </w:r>
      <w:proofErr w:type="gramStart"/>
      <w:r>
        <w:rPr>
          <w:rFonts w:ascii="Calibri" w:eastAsia="Calibri" w:hAnsi="Calibri" w:cs="Calibri"/>
          <w:color w:val="000000"/>
          <w:sz w:val="21"/>
          <w:szCs w:val="21"/>
        </w:rPr>
        <w:t>many of your</w:t>
      </w:r>
      <w:proofErr w:type="gramEnd"/>
      <w:r>
        <w:rPr>
          <w:rFonts w:ascii="Calibri" w:eastAsia="Calibri" w:hAnsi="Calibri" w:cs="Calibri"/>
          <w:color w:val="000000"/>
          <w:sz w:val="21"/>
          <w:szCs w:val="21"/>
        </w:rPr>
        <w:t xml:space="preserve"> </w:t>
      </w:r>
      <w:r w:rsidR="00DB723B">
        <w:rPr>
          <w:rFonts w:ascii="Calibri" w:eastAsia="Calibri" w:hAnsi="Calibri" w:cs="Calibri"/>
          <w:color w:val="000000"/>
          <w:sz w:val="21"/>
          <w:szCs w:val="21"/>
        </w:rPr>
        <w:t xml:space="preserve">State and </w:t>
      </w:r>
      <w:r>
        <w:rPr>
          <w:rFonts w:ascii="Calibri" w:eastAsia="Calibri" w:hAnsi="Calibri" w:cs="Calibri"/>
          <w:color w:val="000000"/>
          <w:sz w:val="21"/>
          <w:szCs w:val="21"/>
        </w:rPr>
        <w:t>Community Impact RFIs are in each stage. Selecting a tile filters the list below it.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900"/>
        <w:gridCol w:w="6460"/>
      </w:tblGrid>
      <w:tr w:rsidR="001A4ECA" w14:paraId="400300F3" w14:textId="77777777">
        <w:trPr>
          <w:tblHeader/>
        </w:trPr>
        <w:tc>
          <w:tcPr>
            <w:tcW w:w="2900" w:type="dxa"/>
            <w:shd w:val="clear" w:color="auto" w:fill="1F3864"/>
            <w:tcMar>
              <w:top w:w="80" w:type="dxa"/>
              <w:left w:w="110" w:type="dxa"/>
              <w:bottom w:w="80" w:type="dxa"/>
              <w:right w:w="110" w:type="dxa"/>
            </w:tcMar>
          </w:tcPr>
          <w:p w14:paraId="7AD6E96D" w14:textId="77777777" w:rsidR="001A4ECA" w:rsidRDefault="00FB39BE">
            <w:r>
              <w:rPr>
                <w:rFonts w:ascii="Calibri" w:eastAsia="Calibri" w:hAnsi="Calibri" w:cs="Calibri"/>
                <w:b/>
                <w:bCs/>
                <w:color w:val="FFFFFF"/>
                <w:sz w:val="21"/>
                <w:szCs w:val="21"/>
              </w:rPr>
              <w:t>Status</w:t>
            </w:r>
          </w:p>
        </w:tc>
        <w:tc>
          <w:tcPr>
            <w:tcW w:w="6460" w:type="dxa"/>
            <w:shd w:val="clear" w:color="auto" w:fill="1F3864"/>
            <w:tcMar>
              <w:top w:w="80" w:type="dxa"/>
              <w:left w:w="110" w:type="dxa"/>
              <w:bottom w:w="80" w:type="dxa"/>
              <w:right w:w="110" w:type="dxa"/>
            </w:tcMar>
          </w:tcPr>
          <w:p w14:paraId="21C5E586" w14:textId="77777777" w:rsidR="001A4ECA" w:rsidRDefault="00FB39BE">
            <w:r>
              <w:rPr>
                <w:rFonts w:ascii="Calibri" w:eastAsia="Calibri" w:hAnsi="Calibri" w:cs="Calibri"/>
                <w:b/>
                <w:bCs/>
                <w:color w:val="FFFFFF"/>
                <w:sz w:val="21"/>
                <w:szCs w:val="21"/>
              </w:rPr>
              <w:t>What it means</w:t>
            </w:r>
          </w:p>
        </w:tc>
      </w:tr>
      <w:tr w:rsidR="001A4ECA" w14:paraId="7BDBEE77" w14:textId="77777777">
        <w:tc>
          <w:tcPr>
            <w:tcW w:w="2900" w:type="dxa"/>
            <w:shd w:val="clear" w:color="auto" w:fill="FFFFFF"/>
            <w:tcMar>
              <w:top w:w="70" w:type="dxa"/>
              <w:left w:w="110" w:type="dxa"/>
              <w:bottom w:w="70" w:type="dxa"/>
              <w:right w:w="110" w:type="dxa"/>
            </w:tcMar>
          </w:tcPr>
          <w:p w14:paraId="4E4837C1" w14:textId="77777777" w:rsidR="001A4ECA" w:rsidRDefault="00FB39BE">
            <w:r>
              <w:rPr>
                <w:rFonts w:ascii="Calibri" w:eastAsia="Calibri" w:hAnsi="Calibri" w:cs="Calibri"/>
                <w:sz w:val="21"/>
                <w:szCs w:val="21"/>
              </w:rPr>
              <w:t>Draft</w:t>
            </w:r>
          </w:p>
        </w:tc>
        <w:tc>
          <w:tcPr>
            <w:tcW w:w="6460" w:type="dxa"/>
            <w:shd w:val="clear" w:color="auto" w:fill="FFFFFF"/>
            <w:tcMar>
              <w:top w:w="70" w:type="dxa"/>
              <w:left w:w="110" w:type="dxa"/>
              <w:bottom w:w="70" w:type="dxa"/>
              <w:right w:w="110" w:type="dxa"/>
            </w:tcMar>
          </w:tcPr>
          <w:p w14:paraId="438FB9E9" w14:textId="69C4089E" w:rsidR="001A4ECA" w:rsidRDefault="00FB39BE">
            <w:r>
              <w:rPr>
                <w:rFonts w:ascii="Calibri" w:eastAsia="Calibri" w:hAnsi="Calibri" w:cs="Calibri"/>
                <w:sz w:val="21"/>
                <w:szCs w:val="21"/>
              </w:rPr>
              <w:t xml:space="preserve">The RFI has been issued and is awaiting responses from the </w:t>
            </w:r>
            <w:r w:rsidR="009B3669">
              <w:rPr>
                <w:rFonts w:ascii="Calibri" w:eastAsia="Calibri" w:hAnsi="Calibri" w:cs="Calibri"/>
                <w:sz w:val="21"/>
                <w:szCs w:val="21"/>
              </w:rPr>
              <w:t>Load Entity</w:t>
            </w:r>
            <w:r>
              <w:rPr>
                <w:rFonts w:ascii="Calibri" w:eastAsia="Calibri" w:hAnsi="Calibri" w:cs="Calibri"/>
                <w:sz w:val="21"/>
                <w:szCs w:val="21"/>
              </w:rPr>
              <w:t>.</w:t>
            </w:r>
          </w:p>
        </w:tc>
      </w:tr>
      <w:tr w:rsidR="001A4ECA" w14:paraId="28C6CD16" w14:textId="77777777">
        <w:tc>
          <w:tcPr>
            <w:tcW w:w="2900" w:type="dxa"/>
            <w:shd w:val="clear" w:color="auto" w:fill="F5F7FA"/>
            <w:tcMar>
              <w:top w:w="70" w:type="dxa"/>
              <w:left w:w="110" w:type="dxa"/>
              <w:bottom w:w="70" w:type="dxa"/>
              <w:right w:w="110" w:type="dxa"/>
            </w:tcMar>
          </w:tcPr>
          <w:p w14:paraId="3F584EBB" w14:textId="77777777" w:rsidR="001A4ECA" w:rsidRDefault="00FB39BE">
            <w:r>
              <w:rPr>
                <w:rFonts w:ascii="Calibri" w:eastAsia="Calibri" w:hAnsi="Calibri" w:cs="Calibri"/>
                <w:sz w:val="21"/>
                <w:szCs w:val="21"/>
              </w:rPr>
              <w:t>Ready for TSP/DSP review</w:t>
            </w:r>
          </w:p>
        </w:tc>
        <w:tc>
          <w:tcPr>
            <w:tcW w:w="6460" w:type="dxa"/>
            <w:shd w:val="clear" w:color="auto" w:fill="F5F7FA"/>
            <w:tcMar>
              <w:top w:w="70" w:type="dxa"/>
              <w:left w:w="110" w:type="dxa"/>
              <w:bottom w:w="70" w:type="dxa"/>
              <w:right w:w="110" w:type="dxa"/>
            </w:tcMar>
          </w:tcPr>
          <w:p w14:paraId="39D12D62" w14:textId="376715EB" w:rsidR="001A4ECA" w:rsidRDefault="0043276F">
            <w:r>
              <w:rPr>
                <w:rFonts w:ascii="Calibri" w:eastAsia="Calibri" w:hAnsi="Calibri" w:cs="Calibri"/>
                <w:sz w:val="21"/>
                <w:szCs w:val="21"/>
              </w:rPr>
              <w:t>Load Entity ha</w:t>
            </w:r>
            <w:r w:rsidR="00FF7E9C">
              <w:rPr>
                <w:rFonts w:ascii="Calibri" w:eastAsia="Calibri" w:hAnsi="Calibri" w:cs="Calibri"/>
                <w:sz w:val="21"/>
                <w:szCs w:val="21"/>
              </w:rPr>
              <w:t>s</w:t>
            </w:r>
            <w:r>
              <w:rPr>
                <w:rFonts w:ascii="Calibri" w:eastAsia="Calibri" w:hAnsi="Calibri" w:cs="Calibri"/>
                <w:sz w:val="21"/>
                <w:szCs w:val="21"/>
              </w:rPr>
              <w:t xml:space="preserve"> submitted </w:t>
            </w:r>
            <w:r w:rsidR="00FF7E9C">
              <w:rPr>
                <w:rFonts w:ascii="Calibri" w:eastAsia="Calibri" w:hAnsi="Calibri" w:cs="Calibri"/>
                <w:sz w:val="21"/>
                <w:szCs w:val="21"/>
              </w:rPr>
              <w:t>its responses</w:t>
            </w:r>
            <w:r>
              <w:rPr>
                <w:rFonts w:ascii="Calibri" w:eastAsia="Calibri" w:hAnsi="Calibri" w:cs="Calibri"/>
                <w:sz w:val="21"/>
                <w:szCs w:val="21"/>
              </w:rPr>
              <w:t xml:space="preserve">. The Responsible TSP/DSP </w:t>
            </w:r>
            <w:r w:rsidR="00CC2B85">
              <w:rPr>
                <w:rFonts w:ascii="Calibri" w:eastAsia="Calibri" w:hAnsi="Calibri" w:cs="Calibri"/>
                <w:sz w:val="21"/>
                <w:szCs w:val="21"/>
              </w:rPr>
              <w:t xml:space="preserve">must </w:t>
            </w:r>
            <w:r w:rsidR="0009047C">
              <w:rPr>
                <w:rFonts w:ascii="Calibri" w:eastAsia="Calibri" w:hAnsi="Calibri" w:cs="Calibri"/>
                <w:sz w:val="21"/>
                <w:szCs w:val="21"/>
              </w:rPr>
              <w:t>ensure each section of the RFI response has been completed</w:t>
            </w:r>
            <w:r>
              <w:rPr>
                <w:rFonts w:ascii="Calibri" w:eastAsia="Calibri" w:hAnsi="Calibri" w:cs="Calibri"/>
                <w:sz w:val="21"/>
                <w:szCs w:val="21"/>
              </w:rPr>
              <w:t xml:space="preserve"> </w:t>
            </w:r>
            <w:r w:rsidR="0009047C">
              <w:rPr>
                <w:rFonts w:ascii="Calibri" w:eastAsia="Calibri" w:hAnsi="Calibri" w:cs="Calibri"/>
                <w:sz w:val="21"/>
                <w:szCs w:val="21"/>
              </w:rPr>
              <w:t>(as indicated by the green status indicators for each section</w:t>
            </w:r>
            <w:r w:rsidR="0024181E">
              <w:rPr>
                <w:rFonts w:ascii="Calibri" w:eastAsia="Calibri" w:hAnsi="Calibri" w:cs="Calibri"/>
                <w:sz w:val="21"/>
                <w:szCs w:val="21"/>
              </w:rPr>
              <w:t xml:space="preserve"> in the “Review” page</w:t>
            </w:r>
            <w:r w:rsidR="007926CF">
              <w:rPr>
                <w:rFonts w:ascii="Calibri" w:eastAsia="Calibri" w:hAnsi="Calibri" w:cs="Calibri"/>
                <w:sz w:val="21"/>
                <w:szCs w:val="21"/>
              </w:rPr>
              <w:t xml:space="preserve"> for the RFI</w:t>
            </w:r>
            <w:r w:rsidR="0009047C">
              <w:rPr>
                <w:rFonts w:ascii="Calibri" w:eastAsia="Calibri" w:hAnsi="Calibri" w:cs="Calibri"/>
                <w:sz w:val="21"/>
                <w:szCs w:val="21"/>
              </w:rPr>
              <w:t xml:space="preserve">) </w:t>
            </w:r>
            <w:r>
              <w:rPr>
                <w:rFonts w:ascii="Calibri" w:eastAsia="Calibri" w:hAnsi="Calibri" w:cs="Calibri"/>
                <w:sz w:val="21"/>
                <w:szCs w:val="21"/>
              </w:rPr>
              <w:t>before submitting to ERCOT.</w:t>
            </w:r>
          </w:p>
        </w:tc>
      </w:tr>
      <w:tr w:rsidR="001A4ECA" w14:paraId="4625A605" w14:textId="77777777">
        <w:tc>
          <w:tcPr>
            <w:tcW w:w="2900" w:type="dxa"/>
            <w:shd w:val="clear" w:color="auto" w:fill="FFFFFF"/>
            <w:tcMar>
              <w:top w:w="70" w:type="dxa"/>
              <w:left w:w="110" w:type="dxa"/>
              <w:bottom w:w="70" w:type="dxa"/>
              <w:right w:w="110" w:type="dxa"/>
            </w:tcMar>
          </w:tcPr>
          <w:p w14:paraId="6DB69F94" w14:textId="6011FADC" w:rsidR="001A4ECA" w:rsidRDefault="00FB39BE">
            <w:r>
              <w:rPr>
                <w:rFonts w:ascii="Calibri" w:eastAsia="Calibri" w:hAnsi="Calibri" w:cs="Calibri"/>
                <w:sz w:val="21"/>
                <w:szCs w:val="21"/>
              </w:rPr>
              <w:t xml:space="preserve">Returned to </w:t>
            </w:r>
            <w:r w:rsidR="009B3669">
              <w:rPr>
                <w:rFonts w:ascii="Calibri" w:eastAsia="Calibri" w:hAnsi="Calibri" w:cs="Calibri"/>
                <w:sz w:val="21"/>
                <w:szCs w:val="21"/>
              </w:rPr>
              <w:t>L</w:t>
            </w:r>
            <w:r>
              <w:rPr>
                <w:rFonts w:ascii="Calibri" w:eastAsia="Calibri" w:hAnsi="Calibri" w:cs="Calibri"/>
                <w:sz w:val="21"/>
                <w:szCs w:val="21"/>
              </w:rPr>
              <w:t xml:space="preserve">oad </w:t>
            </w:r>
            <w:r w:rsidR="009B3669">
              <w:rPr>
                <w:rFonts w:ascii="Calibri" w:eastAsia="Calibri" w:hAnsi="Calibri" w:cs="Calibri"/>
                <w:sz w:val="21"/>
                <w:szCs w:val="21"/>
              </w:rPr>
              <w:t>E</w:t>
            </w:r>
            <w:r>
              <w:rPr>
                <w:rFonts w:ascii="Calibri" w:eastAsia="Calibri" w:hAnsi="Calibri" w:cs="Calibri"/>
                <w:sz w:val="21"/>
                <w:szCs w:val="21"/>
              </w:rPr>
              <w:t>ntity</w:t>
            </w:r>
          </w:p>
        </w:tc>
        <w:tc>
          <w:tcPr>
            <w:tcW w:w="6460" w:type="dxa"/>
            <w:shd w:val="clear" w:color="auto" w:fill="FFFFFF"/>
            <w:tcMar>
              <w:top w:w="70" w:type="dxa"/>
              <w:left w:w="110" w:type="dxa"/>
              <w:bottom w:w="70" w:type="dxa"/>
              <w:right w:w="110" w:type="dxa"/>
            </w:tcMar>
          </w:tcPr>
          <w:p w14:paraId="1214E1C3" w14:textId="77777777" w:rsidR="001A4ECA" w:rsidRDefault="00FB39BE">
            <w:r>
              <w:rPr>
                <w:rFonts w:ascii="Calibri" w:eastAsia="Calibri" w:hAnsi="Calibri" w:cs="Calibri"/>
                <w:sz w:val="21"/>
                <w:szCs w:val="21"/>
              </w:rPr>
              <w:t>The Responsible TSP/DSP has returned the RFI to the Load Entity for correction.</w:t>
            </w:r>
          </w:p>
        </w:tc>
      </w:tr>
      <w:tr w:rsidR="001A4ECA" w14:paraId="69D60942" w14:textId="77777777">
        <w:tc>
          <w:tcPr>
            <w:tcW w:w="2900" w:type="dxa"/>
            <w:shd w:val="clear" w:color="auto" w:fill="F5F7FA"/>
            <w:tcMar>
              <w:top w:w="70" w:type="dxa"/>
              <w:left w:w="110" w:type="dxa"/>
              <w:bottom w:w="70" w:type="dxa"/>
              <w:right w:w="110" w:type="dxa"/>
            </w:tcMar>
          </w:tcPr>
          <w:p w14:paraId="2D5EDFCA" w14:textId="77777777" w:rsidR="001A4ECA" w:rsidRDefault="00FB39BE">
            <w:r>
              <w:rPr>
                <w:rFonts w:ascii="Calibri" w:eastAsia="Calibri" w:hAnsi="Calibri" w:cs="Calibri"/>
                <w:sz w:val="21"/>
                <w:szCs w:val="21"/>
              </w:rPr>
              <w:t>Submitted to ERCOT</w:t>
            </w:r>
          </w:p>
        </w:tc>
        <w:tc>
          <w:tcPr>
            <w:tcW w:w="6460" w:type="dxa"/>
            <w:shd w:val="clear" w:color="auto" w:fill="F5F7FA"/>
            <w:tcMar>
              <w:top w:w="70" w:type="dxa"/>
              <w:left w:w="110" w:type="dxa"/>
              <w:bottom w:w="70" w:type="dxa"/>
              <w:right w:w="110" w:type="dxa"/>
            </w:tcMar>
          </w:tcPr>
          <w:p w14:paraId="2BBC1749" w14:textId="77777777" w:rsidR="001A4ECA" w:rsidRDefault="00FB39BE">
            <w:r>
              <w:rPr>
                <w:rFonts w:ascii="Calibri" w:eastAsia="Calibri" w:hAnsi="Calibri" w:cs="Calibri"/>
                <w:sz w:val="21"/>
                <w:szCs w:val="21"/>
              </w:rPr>
              <w:t>The Responsible TSP/DSP has submitted the completed RFI to ERCOT for review.</w:t>
            </w:r>
          </w:p>
        </w:tc>
      </w:tr>
      <w:tr w:rsidR="001A4ECA" w14:paraId="7A965A5B" w14:textId="77777777">
        <w:tc>
          <w:tcPr>
            <w:tcW w:w="2900" w:type="dxa"/>
            <w:shd w:val="clear" w:color="auto" w:fill="FFFFFF"/>
            <w:tcMar>
              <w:top w:w="70" w:type="dxa"/>
              <w:left w:w="110" w:type="dxa"/>
              <w:bottom w:w="70" w:type="dxa"/>
              <w:right w:w="110" w:type="dxa"/>
            </w:tcMar>
          </w:tcPr>
          <w:p w14:paraId="532E1C97" w14:textId="77777777" w:rsidR="001A4ECA" w:rsidRDefault="00FB39BE">
            <w:r>
              <w:rPr>
                <w:rFonts w:ascii="Calibri" w:eastAsia="Calibri" w:hAnsi="Calibri" w:cs="Calibri"/>
                <w:sz w:val="21"/>
                <w:szCs w:val="21"/>
              </w:rPr>
              <w:t>Returned to submitter</w:t>
            </w:r>
          </w:p>
        </w:tc>
        <w:tc>
          <w:tcPr>
            <w:tcW w:w="6460" w:type="dxa"/>
            <w:shd w:val="clear" w:color="auto" w:fill="FFFFFF"/>
            <w:tcMar>
              <w:top w:w="70" w:type="dxa"/>
              <w:left w:w="110" w:type="dxa"/>
              <w:bottom w:w="70" w:type="dxa"/>
              <w:right w:w="110" w:type="dxa"/>
            </w:tcMar>
          </w:tcPr>
          <w:p w14:paraId="2B0BB11C" w14:textId="77777777" w:rsidR="001A4ECA" w:rsidRDefault="00FB39BE">
            <w:r>
              <w:rPr>
                <w:rFonts w:ascii="Calibri" w:eastAsia="Calibri" w:hAnsi="Calibri" w:cs="Calibri"/>
                <w:sz w:val="21"/>
                <w:szCs w:val="21"/>
              </w:rPr>
              <w:t>ERCOT has returned the RFI to the Responsible TSP/DSP for correction.</w:t>
            </w:r>
          </w:p>
        </w:tc>
      </w:tr>
    </w:tbl>
    <w:p w14:paraId="7515576E" w14:textId="77777777" w:rsidR="001A4ECA" w:rsidRDefault="00FB39BE">
      <w:pPr>
        <w:spacing w:before="240" w:after="120"/>
      </w:pPr>
      <w:bookmarkStart w:id="13" w:name="sec4_3"/>
      <w:r>
        <w:rPr>
          <w:rFonts w:ascii="Calibri" w:eastAsia="Calibri" w:hAnsi="Calibri" w:cs="Calibri"/>
          <w:b/>
          <w:bCs/>
          <w:color w:val="2E7D74"/>
          <w:sz w:val="24"/>
          <w:szCs w:val="24"/>
        </w:rPr>
        <w:t>4.3 RFI List Table</w:t>
      </w:r>
      <w:bookmarkEnd w:id="13"/>
    </w:p>
    <w:p w14:paraId="4EC81943" w14:textId="7BF329F1" w:rsidR="001A4ECA" w:rsidRDefault="00FB39BE">
      <w:pPr>
        <w:spacing w:after="120" w:line="276" w:lineRule="auto"/>
      </w:pPr>
      <w:r>
        <w:rPr>
          <w:rFonts w:ascii="Calibri" w:eastAsia="Calibri" w:hAnsi="Calibri" w:cs="Calibri"/>
          <w:color w:val="000000"/>
          <w:sz w:val="21"/>
          <w:szCs w:val="21"/>
        </w:rPr>
        <w:t xml:space="preserve">Each row in the table represents one </w:t>
      </w:r>
      <w:r w:rsidR="00DB723B">
        <w:rPr>
          <w:rFonts w:ascii="Calibri" w:eastAsia="Calibri" w:hAnsi="Calibri" w:cs="Calibri"/>
          <w:color w:val="000000"/>
          <w:sz w:val="21"/>
          <w:szCs w:val="21"/>
        </w:rPr>
        <w:t xml:space="preserve">State and </w:t>
      </w:r>
      <w:r>
        <w:rPr>
          <w:rFonts w:ascii="Calibri" w:eastAsia="Calibri" w:hAnsi="Calibri" w:cs="Calibri"/>
          <w:color w:val="000000"/>
          <w:sz w:val="21"/>
          <w:szCs w:val="21"/>
        </w:rPr>
        <w:t>Community Impact RFI. The columns show:</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900"/>
        <w:gridCol w:w="6460"/>
      </w:tblGrid>
      <w:tr w:rsidR="001A4ECA" w14:paraId="0C6BAF24" w14:textId="77777777">
        <w:trPr>
          <w:tblHeader/>
        </w:trPr>
        <w:tc>
          <w:tcPr>
            <w:tcW w:w="2900" w:type="dxa"/>
            <w:shd w:val="clear" w:color="auto" w:fill="1F3864"/>
            <w:tcMar>
              <w:top w:w="80" w:type="dxa"/>
              <w:left w:w="110" w:type="dxa"/>
              <w:bottom w:w="80" w:type="dxa"/>
              <w:right w:w="110" w:type="dxa"/>
            </w:tcMar>
          </w:tcPr>
          <w:p w14:paraId="6D7DF462" w14:textId="77777777" w:rsidR="001A4ECA" w:rsidRDefault="00FB39BE">
            <w:r>
              <w:rPr>
                <w:rFonts w:ascii="Calibri" w:eastAsia="Calibri" w:hAnsi="Calibri" w:cs="Calibri"/>
                <w:b/>
                <w:bCs/>
                <w:color w:val="FFFFFF"/>
                <w:sz w:val="21"/>
                <w:szCs w:val="21"/>
              </w:rPr>
              <w:t>Column</w:t>
            </w:r>
          </w:p>
        </w:tc>
        <w:tc>
          <w:tcPr>
            <w:tcW w:w="6460" w:type="dxa"/>
            <w:shd w:val="clear" w:color="auto" w:fill="1F3864"/>
            <w:tcMar>
              <w:top w:w="80" w:type="dxa"/>
              <w:left w:w="110" w:type="dxa"/>
              <w:bottom w:w="80" w:type="dxa"/>
              <w:right w:w="110" w:type="dxa"/>
            </w:tcMar>
          </w:tcPr>
          <w:p w14:paraId="141533AA" w14:textId="77777777" w:rsidR="001A4ECA" w:rsidRDefault="00FB39BE">
            <w:r>
              <w:rPr>
                <w:rFonts w:ascii="Calibri" w:eastAsia="Calibri" w:hAnsi="Calibri" w:cs="Calibri"/>
                <w:b/>
                <w:bCs/>
                <w:color w:val="FFFFFF"/>
                <w:sz w:val="21"/>
                <w:szCs w:val="21"/>
              </w:rPr>
              <w:t>Description</w:t>
            </w:r>
          </w:p>
        </w:tc>
      </w:tr>
      <w:tr w:rsidR="001A4ECA" w14:paraId="364552FC" w14:textId="77777777">
        <w:tc>
          <w:tcPr>
            <w:tcW w:w="2900" w:type="dxa"/>
            <w:shd w:val="clear" w:color="auto" w:fill="FFFFFF"/>
            <w:tcMar>
              <w:top w:w="70" w:type="dxa"/>
              <w:left w:w="110" w:type="dxa"/>
              <w:bottom w:w="70" w:type="dxa"/>
              <w:right w:w="110" w:type="dxa"/>
            </w:tcMar>
          </w:tcPr>
          <w:p w14:paraId="1A2ABC44" w14:textId="77777777" w:rsidR="001A4ECA" w:rsidRDefault="00FB39BE">
            <w:r>
              <w:rPr>
                <w:rFonts w:ascii="Calibri" w:eastAsia="Calibri" w:hAnsi="Calibri" w:cs="Calibri"/>
                <w:sz w:val="21"/>
                <w:szCs w:val="21"/>
              </w:rPr>
              <w:t>Unique ID</w:t>
            </w:r>
          </w:p>
        </w:tc>
        <w:tc>
          <w:tcPr>
            <w:tcW w:w="6460" w:type="dxa"/>
            <w:shd w:val="clear" w:color="auto" w:fill="FFFFFF"/>
            <w:tcMar>
              <w:top w:w="70" w:type="dxa"/>
              <w:left w:w="110" w:type="dxa"/>
              <w:bottom w:w="70" w:type="dxa"/>
              <w:right w:w="110" w:type="dxa"/>
            </w:tcMar>
          </w:tcPr>
          <w:p w14:paraId="74853B6A" w14:textId="0675089D" w:rsidR="001A4ECA" w:rsidRDefault="00FB39BE">
            <w:r>
              <w:rPr>
                <w:rFonts w:ascii="Calibri" w:eastAsia="Calibri" w:hAnsi="Calibri" w:cs="Calibri"/>
                <w:sz w:val="21"/>
                <w:szCs w:val="21"/>
              </w:rPr>
              <w:t xml:space="preserve">The </w:t>
            </w:r>
            <w:r w:rsidR="00D15E60">
              <w:rPr>
                <w:rFonts w:ascii="Calibri" w:eastAsia="Calibri" w:hAnsi="Calibri" w:cs="Calibri"/>
                <w:sz w:val="21"/>
                <w:szCs w:val="21"/>
              </w:rPr>
              <w:t xml:space="preserve">ERCOT-assigned </w:t>
            </w:r>
            <w:r>
              <w:rPr>
                <w:rFonts w:ascii="Calibri" w:eastAsia="Calibri" w:hAnsi="Calibri" w:cs="Calibri"/>
                <w:sz w:val="21"/>
                <w:szCs w:val="21"/>
              </w:rPr>
              <w:t>identifier for this facility</w:t>
            </w:r>
            <w:r w:rsidR="00D15E60">
              <w:rPr>
                <w:rFonts w:ascii="Calibri" w:eastAsia="Calibri" w:hAnsi="Calibri" w:cs="Calibri"/>
                <w:sz w:val="21"/>
                <w:szCs w:val="21"/>
              </w:rPr>
              <w:t xml:space="preserve">, including </w:t>
            </w:r>
            <w:r>
              <w:rPr>
                <w:rFonts w:ascii="Calibri" w:eastAsia="Calibri" w:hAnsi="Calibri" w:cs="Calibri"/>
                <w:sz w:val="21"/>
                <w:szCs w:val="21"/>
              </w:rPr>
              <w:t>a Batch Zero (BZ) or Medium Load (ML) number</w:t>
            </w:r>
            <w:r w:rsidR="00D15E60">
              <w:rPr>
                <w:rFonts w:ascii="Calibri" w:eastAsia="Calibri" w:hAnsi="Calibri" w:cs="Calibri"/>
                <w:sz w:val="21"/>
                <w:szCs w:val="21"/>
              </w:rPr>
              <w:t xml:space="preserve"> and a CI suffix (denoting “Community Impact.”)</w:t>
            </w:r>
            <w:r>
              <w:rPr>
                <w:rFonts w:ascii="Calibri" w:eastAsia="Calibri" w:hAnsi="Calibri" w:cs="Calibri"/>
                <w:sz w:val="21"/>
                <w:szCs w:val="21"/>
              </w:rPr>
              <w:t>.</w:t>
            </w:r>
          </w:p>
        </w:tc>
      </w:tr>
      <w:tr w:rsidR="001A4ECA" w14:paraId="2671579B" w14:textId="77777777">
        <w:tc>
          <w:tcPr>
            <w:tcW w:w="2900" w:type="dxa"/>
            <w:shd w:val="clear" w:color="auto" w:fill="F5F7FA"/>
            <w:tcMar>
              <w:top w:w="70" w:type="dxa"/>
              <w:left w:w="110" w:type="dxa"/>
              <w:bottom w:w="70" w:type="dxa"/>
              <w:right w:w="110" w:type="dxa"/>
            </w:tcMar>
          </w:tcPr>
          <w:p w14:paraId="1C8D6298" w14:textId="77777777" w:rsidR="001A4ECA" w:rsidRDefault="00FB39BE">
            <w:r>
              <w:rPr>
                <w:rFonts w:ascii="Calibri" w:eastAsia="Calibri" w:hAnsi="Calibri" w:cs="Calibri"/>
                <w:sz w:val="21"/>
                <w:szCs w:val="21"/>
              </w:rPr>
              <w:t>RFI Round</w:t>
            </w:r>
          </w:p>
        </w:tc>
        <w:tc>
          <w:tcPr>
            <w:tcW w:w="6460" w:type="dxa"/>
            <w:shd w:val="clear" w:color="auto" w:fill="F5F7FA"/>
            <w:tcMar>
              <w:top w:w="70" w:type="dxa"/>
              <w:left w:w="110" w:type="dxa"/>
              <w:bottom w:w="70" w:type="dxa"/>
              <w:right w:w="110" w:type="dxa"/>
            </w:tcMar>
          </w:tcPr>
          <w:p w14:paraId="770C1AE9" w14:textId="77777777" w:rsidR="001A4ECA" w:rsidRDefault="00FB39BE">
            <w:r>
              <w:rPr>
                <w:rFonts w:ascii="Calibri" w:eastAsia="Calibri" w:hAnsi="Calibri" w:cs="Calibri"/>
                <w:sz w:val="21"/>
                <w:szCs w:val="21"/>
              </w:rPr>
              <w:t>Whether this is the first RFI (Original) or a Follow-up RFI issued by ERCOT.</w:t>
            </w:r>
          </w:p>
        </w:tc>
      </w:tr>
      <w:tr w:rsidR="001A4ECA" w14:paraId="61310F89" w14:textId="77777777">
        <w:tc>
          <w:tcPr>
            <w:tcW w:w="2900" w:type="dxa"/>
            <w:shd w:val="clear" w:color="auto" w:fill="FFFFFF"/>
            <w:tcMar>
              <w:top w:w="70" w:type="dxa"/>
              <w:left w:w="110" w:type="dxa"/>
              <w:bottom w:w="70" w:type="dxa"/>
              <w:right w:w="110" w:type="dxa"/>
            </w:tcMar>
          </w:tcPr>
          <w:p w14:paraId="653A8BA1" w14:textId="77777777" w:rsidR="001A4ECA" w:rsidRDefault="00FB39BE">
            <w:r>
              <w:rPr>
                <w:rFonts w:ascii="Calibri" w:eastAsia="Calibri" w:hAnsi="Calibri" w:cs="Calibri"/>
                <w:sz w:val="21"/>
                <w:szCs w:val="21"/>
              </w:rPr>
              <w:t>Data Center Name</w:t>
            </w:r>
          </w:p>
        </w:tc>
        <w:tc>
          <w:tcPr>
            <w:tcW w:w="6460" w:type="dxa"/>
            <w:shd w:val="clear" w:color="auto" w:fill="FFFFFF"/>
            <w:tcMar>
              <w:top w:w="70" w:type="dxa"/>
              <w:left w:w="110" w:type="dxa"/>
              <w:bottom w:w="70" w:type="dxa"/>
              <w:right w:w="110" w:type="dxa"/>
            </w:tcMar>
          </w:tcPr>
          <w:p w14:paraId="120B93C8" w14:textId="16B0A042" w:rsidR="001A4ECA" w:rsidRDefault="00FB39BE">
            <w:r>
              <w:rPr>
                <w:rFonts w:ascii="Calibri" w:eastAsia="Calibri" w:hAnsi="Calibri" w:cs="Calibri"/>
                <w:sz w:val="21"/>
                <w:szCs w:val="21"/>
              </w:rPr>
              <w:t xml:space="preserve">The name of the </w:t>
            </w:r>
            <w:r w:rsidR="00D771C6">
              <w:rPr>
                <w:rFonts w:ascii="Calibri" w:eastAsia="Calibri" w:hAnsi="Calibri" w:cs="Calibri"/>
                <w:sz w:val="21"/>
                <w:szCs w:val="21"/>
              </w:rPr>
              <w:t>d</w:t>
            </w:r>
            <w:r>
              <w:rPr>
                <w:rFonts w:ascii="Calibri" w:eastAsia="Calibri" w:hAnsi="Calibri" w:cs="Calibri"/>
                <w:sz w:val="21"/>
                <w:szCs w:val="21"/>
              </w:rPr>
              <w:t xml:space="preserve">ata </w:t>
            </w:r>
            <w:r w:rsidR="00D771C6">
              <w:rPr>
                <w:rFonts w:ascii="Calibri" w:eastAsia="Calibri" w:hAnsi="Calibri" w:cs="Calibri"/>
                <w:sz w:val="21"/>
                <w:szCs w:val="21"/>
              </w:rPr>
              <w:t>c</w:t>
            </w:r>
            <w:r>
              <w:rPr>
                <w:rFonts w:ascii="Calibri" w:eastAsia="Calibri" w:hAnsi="Calibri" w:cs="Calibri"/>
                <w:sz w:val="21"/>
                <w:szCs w:val="21"/>
              </w:rPr>
              <w:t xml:space="preserve">enter </w:t>
            </w:r>
            <w:r w:rsidR="00D771C6">
              <w:rPr>
                <w:rFonts w:ascii="Calibri" w:eastAsia="Calibri" w:hAnsi="Calibri" w:cs="Calibri"/>
                <w:sz w:val="21"/>
                <w:szCs w:val="21"/>
              </w:rPr>
              <w:t>f</w:t>
            </w:r>
            <w:r>
              <w:rPr>
                <w:rFonts w:ascii="Calibri" w:eastAsia="Calibri" w:hAnsi="Calibri" w:cs="Calibri"/>
                <w:sz w:val="21"/>
                <w:szCs w:val="21"/>
              </w:rPr>
              <w:t>acility this RFI relates to.</w:t>
            </w:r>
          </w:p>
        </w:tc>
      </w:tr>
      <w:tr w:rsidR="001A4ECA" w14:paraId="51CC2188" w14:textId="77777777">
        <w:tc>
          <w:tcPr>
            <w:tcW w:w="2900" w:type="dxa"/>
            <w:shd w:val="clear" w:color="auto" w:fill="F5F7FA"/>
            <w:tcMar>
              <w:top w:w="70" w:type="dxa"/>
              <w:left w:w="110" w:type="dxa"/>
              <w:bottom w:w="70" w:type="dxa"/>
              <w:right w:w="110" w:type="dxa"/>
            </w:tcMar>
          </w:tcPr>
          <w:p w14:paraId="322DD73B" w14:textId="77777777" w:rsidR="001A4ECA" w:rsidRDefault="00FB39BE">
            <w:r>
              <w:rPr>
                <w:rFonts w:ascii="Calibri" w:eastAsia="Calibri" w:hAnsi="Calibri" w:cs="Calibri"/>
                <w:sz w:val="21"/>
                <w:szCs w:val="21"/>
              </w:rPr>
              <w:t>Data Center Developer Name</w:t>
            </w:r>
          </w:p>
        </w:tc>
        <w:tc>
          <w:tcPr>
            <w:tcW w:w="6460" w:type="dxa"/>
            <w:shd w:val="clear" w:color="auto" w:fill="F5F7FA"/>
            <w:tcMar>
              <w:top w:w="70" w:type="dxa"/>
              <w:left w:w="110" w:type="dxa"/>
              <w:bottom w:w="70" w:type="dxa"/>
              <w:right w:w="110" w:type="dxa"/>
            </w:tcMar>
          </w:tcPr>
          <w:p w14:paraId="23A6D1D2" w14:textId="1100C35E" w:rsidR="001A4ECA" w:rsidRDefault="00FB39BE">
            <w:r>
              <w:rPr>
                <w:rFonts w:ascii="Calibri" w:eastAsia="Calibri" w:hAnsi="Calibri" w:cs="Calibri"/>
                <w:sz w:val="21"/>
                <w:szCs w:val="21"/>
              </w:rPr>
              <w:t>The developer associated with this facility.</w:t>
            </w:r>
          </w:p>
        </w:tc>
      </w:tr>
      <w:tr w:rsidR="001A4ECA" w14:paraId="7DEF7F26" w14:textId="77777777">
        <w:tc>
          <w:tcPr>
            <w:tcW w:w="2900" w:type="dxa"/>
            <w:shd w:val="clear" w:color="auto" w:fill="FFFFFF"/>
            <w:tcMar>
              <w:top w:w="70" w:type="dxa"/>
              <w:left w:w="110" w:type="dxa"/>
              <w:bottom w:w="70" w:type="dxa"/>
              <w:right w:w="110" w:type="dxa"/>
            </w:tcMar>
          </w:tcPr>
          <w:p w14:paraId="1F2F39BF" w14:textId="77777777" w:rsidR="001A4ECA" w:rsidRDefault="00FB39BE">
            <w:r>
              <w:rPr>
                <w:rFonts w:ascii="Calibri" w:eastAsia="Calibri" w:hAnsi="Calibri" w:cs="Calibri"/>
                <w:sz w:val="21"/>
                <w:szCs w:val="21"/>
              </w:rPr>
              <w:t>Responsible TSP or DSP</w:t>
            </w:r>
          </w:p>
        </w:tc>
        <w:tc>
          <w:tcPr>
            <w:tcW w:w="6460" w:type="dxa"/>
            <w:shd w:val="clear" w:color="auto" w:fill="FFFFFF"/>
            <w:tcMar>
              <w:top w:w="70" w:type="dxa"/>
              <w:left w:w="110" w:type="dxa"/>
              <w:bottom w:w="70" w:type="dxa"/>
              <w:right w:w="110" w:type="dxa"/>
            </w:tcMar>
          </w:tcPr>
          <w:p w14:paraId="71C717F8" w14:textId="7D91A411" w:rsidR="001A4ECA" w:rsidRDefault="00FB39BE">
            <w:r>
              <w:rPr>
                <w:rFonts w:ascii="Calibri" w:eastAsia="Calibri" w:hAnsi="Calibri" w:cs="Calibri"/>
                <w:sz w:val="21"/>
                <w:szCs w:val="21"/>
              </w:rPr>
              <w:t xml:space="preserve">The TSP or DSP </w:t>
            </w:r>
            <w:proofErr w:type="gramStart"/>
            <w:r>
              <w:rPr>
                <w:rFonts w:ascii="Calibri" w:eastAsia="Calibri" w:hAnsi="Calibri" w:cs="Calibri"/>
                <w:sz w:val="21"/>
                <w:szCs w:val="21"/>
              </w:rPr>
              <w:t>responsible</w:t>
            </w:r>
            <w:proofErr w:type="gramEnd"/>
            <w:r>
              <w:rPr>
                <w:rFonts w:ascii="Calibri" w:eastAsia="Calibri" w:hAnsi="Calibri" w:cs="Calibri"/>
                <w:sz w:val="21"/>
                <w:szCs w:val="21"/>
              </w:rPr>
              <w:t xml:space="preserve"> for </w:t>
            </w:r>
            <w:r w:rsidR="00D771C6">
              <w:rPr>
                <w:rFonts w:ascii="Calibri" w:eastAsia="Calibri" w:hAnsi="Calibri" w:cs="Calibri"/>
                <w:sz w:val="21"/>
                <w:szCs w:val="21"/>
              </w:rPr>
              <w:t xml:space="preserve">notifying the Load Entity and </w:t>
            </w:r>
            <w:r>
              <w:rPr>
                <w:rFonts w:ascii="Calibri" w:eastAsia="Calibri" w:hAnsi="Calibri" w:cs="Calibri"/>
                <w:sz w:val="21"/>
                <w:szCs w:val="21"/>
              </w:rPr>
              <w:t>submitting this RFI to ERCOT</w:t>
            </w:r>
            <w:r w:rsidR="00DB723B">
              <w:rPr>
                <w:rFonts w:ascii="Calibri" w:eastAsia="Calibri" w:hAnsi="Calibri" w:cs="Calibri"/>
                <w:sz w:val="21"/>
                <w:szCs w:val="21"/>
              </w:rPr>
              <w:t xml:space="preserve"> when it is complete</w:t>
            </w:r>
            <w:r>
              <w:rPr>
                <w:rFonts w:ascii="Calibri" w:eastAsia="Calibri" w:hAnsi="Calibri" w:cs="Calibri"/>
                <w:sz w:val="21"/>
                <w:szCs w:val="21"/>
              </w:rPr>
              <w:t>.</w:t>
            </w:r>
          </w:p>
        </w:tc>
      </w:tr>
      <w:tr w:rsidR="001A4ECA" w14:paraId="3979CF38" w14:textId="77777777">
        <w:tc>
          <w:tcPr>
            <w:tcW w:w="2900" w:type="dxa"/>
            <w:shd w:val="clear" w:color="auto" w:fill="F5F7FA"/>
            <w:tcMar>
              <w:top w:w="70" w:type="dxa"/>
              <w:left w:w="110" w:type="dxa"/>
              <w:bottom w:w="70" w:type="dxa"/>
              <w:right w:w="110" w:type="dxa"/>
            </w:tcMar>
          </w:tcPr>
          <w:p w14:paraId="67EDD0F5" w14:textId="77777777" w:rsidR="001A4ECA" w:rsidRDefault="00FB39BE">
            <w:r>
              <w:rPr>
                <w:rFonts w:ascii="Calibri" w:eastAsia="Calibri" w:hAnsi="Calibri" w:cs="Calibri"/>
                <w:sz w:val="21"/>
                <w:szCs w:val="21"/>
              </w:rPr>
              <w:t>Status</w:t>
            </w:r>
          </w:p>
        </w:tc>
        <w:tc>
          <w:tcPr>
            <w:tcW w:w="6460" w:type="dxa"/>
            <w:shd w:val="clear" w:color="auto" w:fill="F5F7FA"/>
            <w:tcMar>
              <w:top w:w="70" w:type="dxa"/>
              <w:left w:w="110" w:type="dxa"/>
              <w:bottom w:w="70" w:type="dxa"/>
              <w:right w:w="110" w:type="dxa"/>
            </w:tcMar>
          </w:tcPr>
          <w:p w14:paraId="29764675" w14:textId="7B9A936D" w:rsidR="001A4ECA" w:rsidRDefault="00FB39BE">
            <w:r>
              <w:rPr>
                <w:rFonts w:ascii="Calibri" w:eastAsia="Calibri" w:hAnsi="Calibri" w:cs="Calibri"/>
                <w:sz w:val="21"/>
                <w:szCs w:val="21"/>
              </w:rPr>
              <w:t xml:space="preserve">The </w:t>
            </w:r>
            <w:r w:rsidR="0043276F">
              <w:rPr>
                <w:rFonts w:ascii="Calibri" w:eastAsia="Calibri" w:hAnsi="Calibri" w:cs="Calibri"/>
                <w:sz w:val="21"/>
                <w:szCs w:val="21"/>
              </w:rPr>
              <w:t>status</w:t>
            </w:r>
            <w:r>
              <w:rPr>
                <w:rFonts w:ascii="Calibri" w:eastAsia="Calibri" w:hAnsi="Calibri" w:cs="Calibri"/>
                <w:sz w:val="21"/>
                <w:szCs w:val="21"/>
              </w:rPr>
              <w:t xml:space="preserve"> of this RFI (see Section 4.2).</w:t>
            </w:r>
          </w:p>
        </w:tc>
      </w:tr>
      <w:tr w:rsidR="001A4ECA" w14:paraId="47625A47" w14:textId="77777777">
        <w:tc>
          <w:tcPr>
            <w:tcW w:w="2900" w:type="dxa"/>
            <w:shd w:val="clear" w:color="auto" w:fill="FFFFFF"/>
            <w:tcMar>
              <w:top w:w="70" w:type="dxa"/>
              <w:left w:w="110" w:type="dxa"/>
              <w:bottom w:w="70" w:type="dxa"/>
              <w:right w:w="110" w:type="dxa"/>
            </w:tcMar>
          </w:tcPr>
          <w:p w14:paraId="110F7395" w14:textId="77777777" w:rsidR="001A4ECA" w:rsidRDefault="00FB39BE">
            <w:r>
              <w:rPr>
                <w:rFonts w:ascii="Calibri" w:eastAsia="Calibri" w:hAnsi="Calibri" w:cs="Calibri"/>
                <w:sz w:val="21"/>
                <w:szCs w:val="21"/>
              </w:rPr>
              <w:t>Assigned To</w:t>
            </w:r>
          </w:p>
        </w:tc>
        <w:tc>
          <w:tcPr>
            <w:tcW w:w="6460" w:type="dxa"/>
            <w:shd w:val="clear" w:color="auto" w:fill="FFFFFF"/>
            <w:tcMar>
              <w:top w:w="70" w:type="dxa"/>
              <w:left w:w="110" w:type="dxa"/>
              <w:bottom w:w="70" w:type="dxa"/>
              <w:right w:w="110" w:type="dxa"/>
            </w:tcMar>
          </w:tcPr>
          <w:p w14:paraId="18D1E59C" w14:textId="77777777" w:rsidR="001A4ECA" w:rsidRDefault="00FB39BE">
            <w:r>
              <w:rPr>
                <w:rFonts w:ascii="Calibri" w:eastAsia="Calibri" w:hAnsi="Calibri" w:cs="Calibri"/>
                <w:sz w:val="21"/>
                <w:szCs w:val="21"/>
              </w:rPr>
              <w:t>The contacts invited to this RFI, shown with their role (DSP, Load Entity).</w:t>
            </w:r>
          </w:p>
        </w:tc>
      </w:tr>
      <w:tr w:rsidR="001A4ECA" w14:paraId="69809E85" w14:textId="77777777">
        <w:tc>
          <w:tcPr>
            <w:tcW w:w="2900" w:type="dxa"/>
            <w:shd w:val="clear" w:color="auto" w:fill="F5F7FA"/>
            <w:tcMar>
              <w:top w:w="70" w:type="dxa"/>
              <w:left w:w="110" w:type="dxa"/>
              <w:bottom w:w="70" w:type="dxa"/>
              <w:right w:w="110" w:type="dxa"/>
            </w:tcMar>
          </w:tcPr>
          <w:p w14:paraId="232E3002" w14:textId="77777777" w:rsidR="001A4ECA" w:rsidRPr="00856E91" w:rsidRDefault="00FB39BE">
            <w:r w:rsidRPr="00856E91">
              <w:rPr>
                <w:rFonts w:ascii="Calibri" w:eastAsia="Calibri" w:hAnsi="Calibri" w:cs="Calibri"/>
                <w:sz w:val="21"/>
                <w:szCs w:val="21"/>
              </w:rPr>
              <w:t>Due Date</w:t>
            </w:r>
          </w:p>
        </w:tc>
        <w:tc>
          <w:tcPr>
            <w:tcW w:w="6460" w:type="dxa"/>
            <w:shd w:val="clear" w:color="auto" w:fill="F5F7FA"/>
            <w:tcMar>
              <w:top w:w="70" w:type="dxa"/>
              <w:left w:w="110" w:type="dxa"/>
              <w:bottom w:w="70" w:type="dxa"/>
              <w:right w:w="110" w:type="dxa"/>
            </w:tcMar>
          </w:tcPr>
          <w:p w14:paraId="3DF48AE1" w14:textId="77777777" w:rsidR="001A4ECA" w:rsidRPr="00856E91" w:rsidRDefault="00FB39BE">
            <w:r w:rsidRPr="00594F58">
              <w:rPr>
                <w:rFonts w:ascii="Calibri" w:hAnsi="Calibri"/>
                <w:sz w:val="21"/>
              </w:rPr>
              <w:t>The deadline by which the completed RFI must be submitted to ERCOT.</w:t>
            </w:r>
          </w:p>
        </w:tc>
      </w:tr>
      <w:tr w:rsidR="001A4ECA" w14:paraId="46345483" w14:textId="77777777">
        <w:tc>
          <w:tcPr>
            <w:tcW w:w="2900" w:type="dxa"/>
            <w:shd w:val="clear" w:color="auto" w:fill="FFFFFF"/>
            <w:tcMar>
              <w:top w:w="70" w:type="dxa"/>
              <w:left w:w="110" w:type="dxa"/>
              <w:bottom w:w="70" w:type="dxa"/>
              <w:right w:w="110" w:type="dxa"/>
            </w:tcMar>
          </w:tcPr>
          <w:p w14:paraId="064E4AC8" w14:textId="77777777" w:rsidR="001A4ECA" w:rsidRDefault="00FB39BE">
            <w:r>
              <w:rPr>
                <w:rFonts w:ascii="Calibri" w:eastAsia="Calibri" w:hAnsi="Calibri" w:cs="Calibri"/>
                <w:sz w:val="21"/>
                <w:szCs w:val="21"/>
              </w:rPr>
              <w:t>Submit Date</w:t>
            </w:r>
          </w:p>
        </w:tc>
        <w:tc>
          <w:tcPr>
            <w:tcW w:w="6460" w:type="dxa"/>
            <w:shd w:val="clear" w:color="auto" w:fill="FFFFFF"/>
            <w:tcMar>
              <w:top w:w="70" w:type="dxa"/>
              <w:left w:w="110" w:type="dxa"/>
              <w:bottom w:w="70" w:type="dxa"/>
              <w:right w:w="110" w:type="dxa"/>
            </w:tcMar>
          </w:tcPr>
          <w:p w14:paraId="049794CE" w14:textId="77777777" w:rsidR="001A4ECA" w:rsidRDefault="00FB39BE">
            <w:r>
              <w:rPr>
                <w:rFonts w:ascii="Calibri" w:eastAsia="Calibri" w:hAnsi="Calibri" w:cs="Calibri"/>
                <w:sz w:val="21"/>
                <w:szCs w:val="21"/>
              </w:rPr>
              <w:t>The date the RFI was submitted to ERCOT (blank if not yet submitted).</w:t>
            </w:r>
          </w:p>
        </w:tc>
      </w:tr>
      <w:tr w:rsidR="001A4ECA" w14:paraId="2D69E64C" w14:textId="77777777">
        <w:tc>
          <w:tcPr>
            <w:tcW w:w="2900" w:type="dxa"/>
            <w:shd w:val="clear" w:color="auto" w:fill="F5F7FA"/>
            <w:tcMar>
              <w:top w:w="70" w:type="dxa"/>
              <w:left w:w="110" w:type="dxa"/>
              <w:bottom w:w="70" w:type="dxa"/>
              <w:right w:w="110" w:type="dxa"/>
            </w:tcMar>
          </w:tcPr>
          <w:p w14:paraId="609B0FD6" w14:textId="77777777" w:rsidR="001A4ECA" w:rsidRDefault="00FB39BE">
            <w:r>
              <w:rPr>
                <w:rFonts w:ascii="Calibri" w:eastAsia="Calibri" w:hAnsi="Calibri" w:cs="Calibri"/>
                <w:sz w:val="21"/>
                <w:szCs w:val="21"/>
              </w:rPr>
              <w:t>Open</w:t>
            </w:r>
          </w:p>
        </w:tc>
        <w:tc>
          <w:tcPr>
            <w:tcW w:w="6460" w:type="dxa"/>
            <w:shd w:val="clear" w:color="auto" w:fill="F5F7FA"/>
            <w:tcMar>
              <w:top w:w="70" w:type="dxa"/>
              <w:left w:w="110" w:type="dxa"/>
              <w:bottom w:w="70" w:type="dxa"/>
              <w:right w:w="110" w:type="dxa"/>
            </w:tcMar>
          </w:tcPr>
          <w:p w14:paraId="37BB7450" w14:textId="77777777" w:rsidR="001A4ECA" w:rsidRDefault="00FB39BE">
            <w:r>
              <w:rPr>
                <w:rFonts w:ascii="Calibri" w:eastAsia="Calibri" w:hAnsi="Calibri" w:cs="Calibri"/>
                <w:sz w:val="21"/>
                <w:szCs w:val="21"/>
              </w:rPr>
              <w:t>Click Open to begin, continue or review your response.</w:t>
            </w:r>
          </w:p>
        </w:tc>
      </w:tr>
    </w:tbl>
    <w:p w14:paraId="52B4C527" w14:textId="77777777" w:rsidR="001A4ECA" w:rsidRDefault="00FB39BE">
      <w:pPr>
        <w:pBdr>
          <w:bottom w:val="single" w:sz="8" w:space="4" w:color="1F3864"/>
        </w:pBdr>
        <w:spacing w:before="320" w:after="160"/>
      </w:pPr>
      <w:bookmarkStart w:id="14" w:name="sec5"/>
      <w:r>
        <w:rPr>
          <w:rFonts w:ascii="Calibri" w:eastAsia="Calibri" w:hAnsi="Calibri" w:cs="Calibri"/>
          <w:b/>
          <w:bCs/>
          <w:color w:val="1F3864"/>
          <w:sz w:val="30"/>
          <w:szCs w:val="30"/>
        </w:rPr>
        <w:lastRenderedPageBreak/>
        <w:t>5. Opening an RFI</w:t>
      </w:r>
      <w:bookmarkEnd w:id="14"/>
    </w:p>
    <w:p w14:paraId="7BFC574F" w14:textId="6553BA3F" w:rsidR="001A4ECA" w:rsidRDefault="00FB39BE">
      <w:pPr>
        <w:spacing w:after="120" w:line="276" w:lineRule="auto"/>
      </w:pPr>
      <w:r>
        <w:rPr>
          <w:rFonts w:ascii="Calibri" w:eastAsia="Calibri" w:hAnsi="Calibri" w:cs="Calibri"/>
          <w:color w:val="000000"/>
          <w:sz w:val="21"/>
          <w:szCs w:val="21"/>
        </w:rPr>
        <w:t xml:space="preserve">From the Community Impact RFI tab, click Open on any RFI row. The first screen you see is the Instructions section. </w:t>
      </w:r>
      <w:r w:rsidR="00E91B6C">
        <w:rPr>
          <w:rFonts w:ascii="Calibri" w:eastAsia="Calibri" w:hAnsi="Calibri" w:cs="Calibri"/>
          <w:color w:val="000000"/>
          <w:sz w:val="21"/>
          <w:szCs w:val="21"/>
        </w:rPr>
        <w:t>The Load Entity must r</w:t>
      </w:r>
      <w:r>
        <w:rPr>
          <w:rFonts w:ascii="Calibri" w:eastAsia="Calibri" w:hAnsi="Calibri" w:cs="Calibri"/>
          <w:color w:val="000000"/>
          <w:sz w:val="21"/>
          <w:szCs w:val="21"/>
        </w:rPr>
        <w:t>ead the instructions carefully before starting your response — they explain the purpose of the RFI, who must respond, what is required, and the deadline for submission.</w:t>
      </w:r>
    </w:p>
    <w:p w14:paraId="1AAE725B" w14:textId="77777777" w:rsidR="001A4ECA" w:rsidRDefault="00FB39BE">
      <w:pPr>
        <w:spacing w:before="160" w:after="60"/>
        <w:jc w:val="center"/>
      </w:pPr>
      <w:r>
        <w:rPr>
          <w:noProof/>
        </w:rPr>
        <w:drawing>
          <wp:inline distT="0" distB="0" distL="0" distR="0" wp14:anchorId="1F0B47E7" wp14:editId="0ED21966">
            <wp:extent cx="5943600" cy="1962150"/>
            <wp:effectExtent l="0" t="0" r="0" b="0"/>
            <wp:docPr id="352004442" name="Picture 352004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8"/>
                    <a:srcRect/>
                    <a:stretch>
                      <a:fillRect/>
                    </a:stretch>
                  </pic:blipFill>
                  <pic:spPr bwMode="auto">
                    <a:xfrm>
                      <a:off x="0" y="0"/>
                      <a:ext cx="5943600" cy="1962150"/>
                    </a:xfrm>
                    <a:prstGeom prst="rect">
                      <a:avLst/>
                    </a:prstGeom>
                  </pic:spPr>
                </pic:pic>
              </a:graphicData>
            </a:graphic>
          </wp:inline>
        </w:drawing>
      </w:r>
    </w:p>
    <w:p w14:paraId="3165BBE4" w14:textId="77777777" w:rsidR="001A4ECA" w:rsidRDefault="00FB39BE">
      <w:pPr>
        <w:spacing w:after="200"/>
        <w:jc w:val="center"/>
      </w:pPr>
      <w:r>
        <w:rPr>
          <w:rFonts w:ascii="Calibri" w:eastAsia="Calibri" w:hAnsi="Calibri" w:cs="Calibri"/>
          <w:i/>
          <w:iCs/>
          <w:color w:val="595959"/>
          <w:sz w:val="18"/>
          <w:szCs w:val="18"/>
        </w:rPr>
        <w:t>Figure 3 — Instructions section when opening a Community Impact RFI (unique ID and data center name redacted)</w:t>
      </w:r>
    </w:p>
    <w:p w14:paraId="26E5E176" w14:textId="40A8A171" w:rsidR="001A4ECA" w:rsidRDefault="00FB39BE">
      <w:pPr>
        <w:spacing w:after="120" w:line="276" w:lineRule="auto"/>
      </w:pPr>
      <w:r>
        <w:rPr>
          <w:rFonts w:ascii="Calibri" w:eastAsia="Calibri" w:hAnsi="Calibri" w:cs="Calibri"/>
          <w:color w:val="000000"/>
          <w:sz w:val="21"/>
          <w:szCs w:val="21"/>
        </w:rPr>
        <w:t>The header at the top of every screen shows the Status, the TSP Name</w:t>
      </w:r>
      <w:r w:rsidR="00E91B6C">
        <w:rPr>
          <w:rFonts w:ascii="Calibri" w:eastAsia="Calibri" w:hAnsi="Calibri" w:cs="Calibri"/>
          <w:color w:val="000000"/>
          <w:sz w:val="21"/>
          <w:szCs w:val="21"/>
        </w:rPr>
        <w:t xml:space="preserve"> (if applicable)</w:t>
      </w:r>
      <w:r>
        <w:rPr>
          <w:rFonts w:ascii="Calibri" w:eastAsia="Calibri" w:hAnsi="Calibri" w:cs="Calibri"/>
          <w:color w:val="000000"/>
          <w:sz w:val="21"/>
          <w:szCs w:val="21"/>
        </w:rPr>
        <w:t>, the DSP Name</w:t>
      </w:r>
      <w:r w:rsidR="00E91B6C">
        <w:rPr>
          <w:rFonts w:ascii="Calibri" w:eastAsia="Calibri" w:hAnsi="Calibri" w:cs="Calibri"/>
          <w:color w:val="000000"/>
          <w:sz w:val="21"/>
          <w:szCs w:val="21"/>
        </w:rPr>
        <w:t xml:space="preserve"> (if any)</w:t>
      </w:r>
      <w:r>
        <w:rPr>
          <w:rFonts w:ascii="Calibri" w:eastAsia="Calibri" w:hAnsi="Calibri" w:cs="Calibri"/>
          <w:color w:val="000000"/>
          <w:sz w:val="21"/>
          <w:szCs w:val="21"/>
        </w:rPr>
        <w:t xml:space="preserve">, the Responsible </w:t>
      </w:r>
      <w:r w:rsidR="00E91B6C">
        <w:rPr>
          <w:rFonts w:ascii="Calibri" w:eastAsia="Calibri" w:hAnsi="Calibri" w:cs="Calibri"/>
          <w:color w:val="000000"/>
          <w:sz w:val="21"/>
          <w:szCs w:val="21"/>
        </w:rPr>
        <w:t>TSP/DSP</w:t>
      </w:r>
      <w:r w:rsidR="00DB723B">
        <w:rPr>
          <w:rFonts w:ascii="Calibri" w:eastAsia="Calibri" w:hAnsi="Calibri" w:cs="Calibri"/>
          <w:color w:val="000000"/>
          <w:sz w:val="21"/>
          <w:szCs w:val="21"/>
        </w:rPr>
        <w:t xml:space="preserve"> </w:t>
      </w:r>
      <w:r>
        <w:rPr>
          <w:rFonts w:ascii="Calibri" w:eastAsia="Calibri" w:hAnsi="Calibri" w:cs="Calibri"/>
          <w:color w:val="000000"/>
          <w:sz w:val="21"/>
          <w:szCs w:val="21"/>
        </w:rPr>
        <w:t>and email, and the RFI Round.</w:t>
      </w:r>
    </w:p>
    <w:p w14:paraId="5C073838" w14:textId="77777777" w:rsidR="001A4ECA" w:rsidRDefault="00FB39BE">
      <w:pPr>
        <w:spacing w:before="240" w:after="120"/>
      </w:pPr>
      <w:bookmarkStart w:id="15" w:name="sec5_1"/>
      <w:r>
        <w:rPr>
          <w:rFonts w:ascii="Calibri" w:eastAsia="Calibri" w:hAnsi="Calibri" w:cs="Calibri"/>
          <w:b/>
          <w:bCs/>
          <w:color w:val="2E7D74"/>
          <w:sz w:val="24"/>
          <w:szCs w:val="24"/>
        </w:rPr>
        <w:t>5.1 Left Navigation Menu</w:t>
      </w:r>
      <w:bookmarkEnd w:id="15"/>
    </w:p>
    <w:p w14:paraId="1C0499B5" w14:textId="72913506" w:rsidR="001A4ECA" w:rsidRDefault="00FB39BE">
      <w:pPr>
        <w:spacing w:after="120" w:line="276" w:lineRule="auto"/>
      </w:pPr>
      <w:r>
        <w:rPr>
          <w:rFonts w:ascii="Calibri" w:eastAsia="Calibri" w:hAnsi="Calibri" w:cs="Calibri"/>
          <w:color w:val="000000"/>
          <w:sz w:val="21"/>
          <w:szCs w:val="21"/>
        </w:rPr>
        <w:t xml:space="preserve">The left navigation menu lists every section in the RFI. A </w:t>
      </w:r>
      <w:r w:rsidR="001065F9">
        <w:rPr>
          <w:rFonts w:ascii="Calibri" w:eastAsia="Calibri" w:hAnsi="Calibri" w:cs="Calibri"/>
          <w:color w:val="000000"/>
          <w:sz w:val="21"/>
          <w:szCs w:val="21"/>
        </w:rPr>
        <w:t xml:space="preserve">State and </w:t>
      </w:r>
      <w:r>
        <w:rPr>
          <w:rFonts w:ascii="Calibri" w:eastAsia="Calibri" w:hAnsi="Calibri" w:cs="Calibri"/>
          <w:color w:val="000000"/>
          <w:sz w:val="21"/>
          <w:szCs w:val="21"/>
        </w:rPr>
        <w:t>Community Impact RFI typically contains the following:</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900"/>
        <w:gridCol w:w="6460"/>
      </w:tblGrid>
      <w:tr w:rsidR="001A4ECA" w14:paraId="0F589C0D" w14:textId="77777777">
        <w:trPr>
          <w:tblHeader/>
        </w:trPr>
        <w:tc>
          <w:tcPr>
            <w:tcW w:w="2900" w:type="dxa"/>
            <w:shd w:val="clear" w:color="auto" w:fill="1F3864"/>
            <w:tcMar>
              <w:top w:w="80" w:type="dxa"/>
              <w:left w:w="110" w:type="dxa"/>
              <w:bottom w:w="80" w:type="dxa"/>
              <w:right w:w="110" w:type="dxa"/>
            </w:tcMar>
          </w:tcPr>
          <w:p w14:paraId="778974AA" w14:textId="77777777" w:rsidR="001A4ECA" w:rsidRDefault="00FB39BE">
            <w:r>
              <w:rPr>
                <w:rFonts w:ascii="Calibri" w:eastAsia="Calibri" w:hAnsi="Calibri" w:cs="Calibri"/>
                <w:b/>
                <w:bCs/>
                <w:color w:val="FFFFFF"/>
                <w:sz w:val="21"/>
                <w:szCs w:val="21"/>
              </w:rPr>
              <w:t>Navigation item</w:t>
            </w:r>
          </w:p>
        </w:tc>
        <w:tc>
          <w:tcPr>
            <w:tcW w:w="6460" w:type="dxa"/>
            <w:shd w:val="clear" w:color="auto" w:fill="1F3864"/>
            <w:tcMar>
              <w:top w:w="80" w:type="dxa"/>
              <w:left w:w="110" w:type="dxa"/>
              <w:bottom w:w="80" w:type="dxa"/>
              <w:right w:w="110" w:type="dxa"/>
            </w:tcMar>
          </w:tcPr>
          <w:p w14:paraId="6F4D9BA3" w14:textId="6B85411A" w:rsidR="001A4ECA" w:rsidRDefault="00C91215">
            <w:r>
              <w:rPr>
                <w:rFonts w:ascii="Calibri" w:eastAsia="Calibri" w:hAnsi="Calibri" w:cs="Calibri"/>
                <w:b/>
                <w:bCs/>
                <w:color w:val="FFFFFF"/>
                <w:sz w:val="21"/>
                <w:szCs w:val="21"/>
              </w:rPr>
              <w:t>Subject Matter of Questions</w:t>
            </w:r>
          </w:p>
        </w:tc>
      </w:tr>
      <w:tr w:rsidR="001A4ECA" w14:paraId="23CC93FD" w14:textId="77777777">
        <w:tc>
          <w:tcPr>
            <w:tcW w:w="2900" w:type="dxa"/>
            <w:shd w:val="clear" w:color="auto" w:fill="FFFFFF"/>
            <w:tcMar>
              <w:top w:w="70" w:type="dxa"/>
              <w:left w:w="110" w:type="dxa"/>
              <w:bottom w:w="70" w:type="dxa"/>
              <w:right w:w="110" w:type="dxa"/>
            </w:tcMar>
          </w:tcPr>
          <w:p w14:paraId="55675E7C" w14:textId="77777777" w:rsidR="001A4ECA" w:rsidRDefault="00FB39BE">
            <w:r>
              <w:rPr>
                <w:rFonts w:ascii="Calibri" w:eastAsia="Calibri" w:hAnsi="Calibri" w:cs="Calibri"/>
                <w:sz w:val="21"/>
                <w:szCs w:val="21"/>
              </w:rPr>
              <w:t>Instructions</w:t>
            </w:r>
          </w:p>
        </w:tc>
        <w:tc>
          <w:tcPr>
            <w:tcW w:w="6460" w:type="dxa"/>
            <w:shd w:val="clear" w:color="auto" w:fill="FFFFFF"/>
            <w:tcMar>
              <w:top w:w="70" w:type="dxa"/>
              <w:left w:w="110" w:type="dxa"/>
              <w:bottom w:w="70" w:type="dxa"/>
              <w:right w:w="110" w:type="dxa"/>
            </w:tcMar>
          </w:tcPr>
          <w:p w14:paraId="79A0AAFD" w14:textId="77777777" w:rsidR="001A4ECA" w:rsidRDefault="00FB39BE">
            <w:r>
              <w:rPr>
                <w:rFonts w:ascii="Calibri" w:eastAsia="Calibri" w:hAnsi="Calibri" w:cs="Calibri"/>
                <w:sz w:val="21"/>
                <w:szCs w:val="21"/>
              </w:rPr>
              <w:t>The purpose, applicability, scope, respondents and instructions for this RFI. Read before starting.</w:t>
            </w:r>
          </w:p>
        </w:tc>
      </w:tr>
      <w:tr w:rsidR="001A4ECA" w14:paraId="6FD3C8C4" w14:textId="77777777">
        <w:tc>
          <w:tcPr>
            <w:tcW w:w="2900" w:type="dxa"/>
            <w:shd w:val="clear" w:color="auto" w:fill="F5F7FA"/>
            <w:tcMar>
              <w:top w:w="70" w:type="dxa"/>
              <w:left w:w="110" w:type="dxa"/>
              <w:bottom w:w="70" w:type="dxa"/>
              <w:right w:w="110" w:type="dxa"/>
            </w:tcMar>
          </w:tcPr>
          <w:p w14:paraId="7A560FEC" w14:textId="77777777" w:rsidR="001A4ECA" w:rsidRDefault="00FB39BE">
            <w:r>
              <w:rPr>
                <w:rFonts w:ascii="Calibri" w:eastAsia="Calibri" w:hAnsi="Calibri" w:cs="Calibri"/>
                <w:sz w:val="21"/>
                <w:szCs w:val="21"/>
              </w:rPr>
              <w:t>Section FI — Facility information</w:t>
            </w:r>
          </w:p>
        </w:tc>
        <w:tc>
          <w:tcPr>
            <w:tcW w:w="6460" w:type="dxa"/>
            <w:shd w:val="clear" w:color="auto" w:fill="F5F7FA"/>
            <w:tcMar>
              <w:top w:w="70" w:type="dxa"/>
              <w:left w:w="110" w:type="dxa"/>
              <w:bottom w:w="70" w:type="dxa"/>
              <w:right w:w="110" w:type="dxa"/>
            </w:tcMar>
          </w:tcPr>
          <w:p w14:paraId="52ADC7B8" w14:textId="77777777" w:rsidR="001A4ECA" w:rsidRDefault="00FB39BE">
            <w:r>
              <w:rPr>
                <w:rFonts w:ascii="Calibri" w:eastAsia="Calibri" w:hAnsi="Calibri" w:cs="Calibri"/>
                <w:sz w:val="21"/>
                <w:szCs w:val="21"/>
              </w:rPr>
              <w:t>Respondent contact details, the Data Center Facility project name, the Data Center Developer name, the unique identifier and the State Regional Water Planning Group.</w:t>
            </w:r>
          </w:p>
        </w:tc>
      </w:tr>
      <w:tr w:rsidR="001A4ECA" w14:paraId="760AB7FD" w14:textId="77777777">
        <w:tc>
          <w:tcPr>
            <w:tcW w:w="2900" w:type="dxa"/>
            <w:shd w:val="clear" w:color="auto" w:fill="FFFFFF"/>
            <w:tcMar>
              <w:top w:w="70" w:type="dxa"/>
              <w:left w:w="110" w:type="dxa"/>
              <w:bottom w:w="70" w:type="dxa"/>
              <w:right w:w="110" w:type="dxa"/>
            </w:tcMar>
          </w:tcPr>
          <w:p w14:paraId="2AC9E8C3" w14:textId="77777777" w:rsidR="001A4ECA" w:rsidRDefault="00FB39BE">
            <w:r>
              <w:rPr>
                <w:rFonts w:ascii="Calibri" w:eastAsia="Calibri" w:hAnsi="Calibri" w:cs="Calibri"/>
                <w:sz w:val="21"/>
                <w:szCs w:val="21"/>
              </w:rPr>
              <w:t>Section RD — Reasons for Development</w:t>
            </w:r>
          </w:p>
        </w:tc>
        <w:tc>
          <w:tcPr>
            <w:tcW w:w="6460" w:type="dxa"/>
            <w:shd w:val="clear" w:color="auto" w:fill="FFFFFF"/>
            <w:tcMar>
              <w:top w:w="70" w:type="dxa"/>
              <w:left w:w="110" w:type="dxa"/>
              <w:bottom w:w="70" w:type="dxa"/>
              <w:right w:w="110" w:type="dxa"/>
            </w:tcMar>
          </w:tcPr>
          <w:p w14:paraId="1EF34780" w14:textId="77777777" w:rsidR="001A4ECA" w:rsidRDefault="00FB39BE">
            <w:r>
              <w:rPr>
                <w:rFonts w:ascii="Calibri" w:eastAsia="Calibri" w:hAnsi="Calibri" w:cs="Calibri"/>
                <w:sz w:val="21"/>
                <w:szCs w:val="21"/>
              </w:rPr>
              <w:t>Why the facility is being developed at this location in Texas.</w:t>
            </w:r>
          </w:p>
        </w:tc>
      </w:tr>
      <w:tr w:rsidR="001A4ECA" w14:paraId="2A68DA29" w14:textId="77777777">
        <w:tc>
          <w:tcPr>
            <w:tcW w:w="2900" w:type="dxa"/>
            <w:shd w:val="clear" w:color="auto" w:fill="F5F7FA"/>
            <w:tcMar>
              <w:top w:w="70" w:type="dxa"/>
              <w:left w:w="110" w:type="dxa"/>
              <w:bottom w:w="70" w:type="dxa"/>
              <w:right w:w="110" w:type="dxa"/>
            </w:tcMar>
          </w:tcPr>
          <w:p w14:paraId="1441517C" w14:textId="77777777" w:rsidR="001A4ECA" w:rsidRDefault="00FB39BE">
            <w:r>
              <w:rPr>
                <w:rFonts w:ascii="Calibri" w:eastAsia="Calibri" w:hAnsi="Calibri" w:cs="Calibri"/>
                <w:sz w:val="21"/>
                <w:szCs w:val="21"/>
              </w:rPr>
              <w:t>Section A — Financial assistance</w:t>
            </w:r>
          </w:p>
        </w:tc>
        <w:tc>
          <w:tcPr>
            <w:tcW w:w="6460" w:type="dxa"/>
            <w:shd w:val="clear" w:color="auto" w:fill="F5F7FA"/>
            <w:tcMar>
              <w:top w:w="70" w:type="dxa"/>
              <w:left w:w="110" w:type="dxa"/>
              <w:bottom w:w="70" w:type="dxa"/>
              <w:right w:w="110" w:type="dxa"/>
            </w:tcMar>
          </w:tcPr>
          <w:p w14:paraId="28DFBD2B" w14:textId="45E6C3E9" w:rsidR="001A4ECA" w:rsidRDefault="00FB39BE">
            <w:r>
              <w:rPr>
                <w:rFonts w:ascii="Calibri" w:eastAsia="Calibri" w:hAnsi="Calibri" w:cs="Calibri"/>
                <w:sz w:val="21"/>
                <w:szCs w:val="21"/>
              </w:rPr>
              <w:t>The Data Center Developer's own capital investment, and any state, local, federal or other financial assistance received, applied for</w:t>
            </w:r>
            <w:r w:rsidR="005E1C77">
              <w:rPr>
                <w:rFonts w:ascii="Calibri" w:eastAsia="Calibri" w:hAnsi="Calibri" w:cs="Calibri"/>
                <w:sz w:val="21"/>
                <w:szCs w:val="21"/>
              </w:rPr>
              <w:t>,</w:t>
            </w:r>
            <w:r>
              <w:rPr>
                <w:rFonts w:ascii="Calibri" w:eastAsia="Calibri" w:hAnsi="Calibri" w:cs="Calibri"/>
                <w:sz w:val="21"/>
                <w:szCs w:val="21"/>
              </w:rPr>
              <w:t xml:space="preserve"> or expected, plus publicly funded infrastructure serving the facility.</w:t>
            </w:r>
          </w:p>
        </w:tc>
      </w:tr>
      <w:tr w:rsidR="001A4ECA" w14:paraId="28D63ABC" w14:textId="77777777">
        <w:tc>
          <w:tcPr>
            <w:tcW w:w="2900" w:type="dxa"/>
            <w:shd w:val="clear" w:color="auto" w:fill="FFFFFF"/>
            <w:tcMar>
              <w:top w:w="70" w:type="dxa"/>
              <w:left w:w="110" w:type="dxa"/>
              <w:bottom w:w="70" w:type="dxa"/>
              <w:right w:w="110" w:type="dxa"/>
            </w:tcMar>
          </w:tcPr>
          <w:p w14:paraId="138631EF" w14:textId="77777777" w:rsidR="001A4ECA" w:rsidRDefault="00FB39BE">
            <w:r>
              <w:rPr>
                <w:rFonts w:ascii="Calibri" w:eastAsia="Calibri" w:hAnsi="Calibri" w:cs="Calibri"/>
                <w:sz w:val="21"/>
                <w:szCs w:val="21"/>
              </w:rPr>
              <w:t>Section B — Power self-sufficiency</w:t>
            </w:r>
          </w:p>
        </w:tc>
        <w:tc>
          <w:tcPr>
            <w:tcW w:w="6460" w:type="dxa"/>
            <w:shd w:val="clear" w:color="auto" w:fill="FFFFFF"/>
            <w:tcMar>
              <w:top w:w="70" w:type="dxa"/>
              <w:left w:w="110" w:type="dxa"/>
              <w:bottom w:w="70" w:type="dxa"/>
              <w:right w:w="110" w:type="dxa"/>
            </w:tcMar>
          </w:tcPr>
          <w:p w14:paraId="1E366BE7" w14:textId="77777777" w:rsidR="001A4ECA" w:rsidRDefault="00FB39BE">
            <w:r>
              <w:rPr>
                <w:rFonts w:ascii="Calibri" w:eastAsia="Calibri" w:hAnsi="Calibri" w:cs="Calibri"/>
                <w:sz w:val="21"/>
                <w:szCs w:val="21"/>
              </w:rPr>
              <w:t>Load projections by year, on-site generation and storage, off-site power purchase arrangements, and curtailment or demand response participation.</w:t>
            </w:r>
          </w:p>
        </w:tc>
      </w:tr>
      <w:tr w:rsidR="001A4ECA" w14:paraId="5E8D518E" w14:textId="77777777">
        <w:tc>
          <w:tcPr>
            <w:tcW w:w="2900" w:type="dxa"/>
            <w:shd w:val="clear" w:color="auto" w:fill="F5F7FA"/>
            <w:tcMar>
              <w:top w:w="70" w:type="dxa"/>
              <w:left w:w="110" w:type="dxa"/>
              <w:bottom w:w="70" w:type="dxa"/>
              <w:right w:w="110" w:type="dxa"/>
            </w:tcMar>
          </w:tcPr>
          <w:p w14:paraId="3D981284" w14:textId="77777777" w:rsidR="001A4ECA" w:rsidRDefault="00FB39BE">
            <w:r>
              <w:rPr>
                <w:rFonts w:ascii="Calibri" w:eastAsia="Calibri" w:hAnsi="Calibri" w:cs="Calibri"/>
                <w:sz w:val="21"/>
                <w:szCs w:val="21"/>
              </w:rPr>
              <w:t>Section C — Water sources and consumption</w:t>
            </w:r>
          </w:p>
        </w:tc>
        <w:tc>
          <w:tcPr>
            <w:tcW w:w="6460" w:type="dxa"/>
            <w:shd w:val="clear" w:color="auto" w:fill="F5F7FA"/>
            <w:tcMar>
              <w:top w:w="70" w:type="dxa"/>
              <w:left w:w="110" w:type="dxa"/>
              <w:bottom w:w="70" w:type="dxa"/>
              <w:right w:w="110" w:type="dxa"/>
            </w:tcMar>
          </w:tcPr>
          <w:p w14:paraId="0E0B3217" w14:textId="77777777" w:rsidR="001A4ECA" w:rsidRDefault="00FB39BE">
            <w:r>
              <w:rPr>
                <w:rFonts w:ascii="Calibri" w:eastAsia="Calibri" w:hAnsi="Calibri" w:cs="Calibri"/>
                <w:sz w:val="21"/>
                <w:szCs w:val="21"/>
              </w:rPr>
              <w:t>Water demand and efficiency, water supply by source, on-site recycling, water discharge, and the PUCT Energy and Water Use Survey.</w:t>
            </w:r>
          </w:p>
        </w:tc>
      </w:tr>
      <w:tr w:rsidR="001A4ECA" w14:paraId="29B8676D" w14:textId="77777777">
        <w:tc>
          <w:tcPr>
            <w:tcW w:w="2900" w:type="dxa"/>
            <w:shd w:val="clear" w:color="auto" w:fill="FFFFFF"/>
            <w:tcMar>
              <w:top w:w="70" w:type="dxa"/>
              <w:left w:w="110" w:type="dxa"/>
              <w:bottom w:w="70" w:type="dxa"/>
              <w:right w:w="110" w:type="dxa"/>
            </w:tcMar>
          </w:tcPr>
          <w:p w14:paraId="6E7E8D13" w14:textId="77777777" w:rsidR="001A4ECA" w:rsidRDefault="00FB39BE">
            <w:r>
              <w:rPr>
                <w:rFonts w:ascii="Calibri" w:eastAsia="Calibri" w:hAnsi="Calibri" w:cs="Calibri"/>
                <w:sz w:val="21"/>
                <w:szCs w:val="21"/>
              </w:rPr>
              <w:t>Section D — Cooling technologies</w:t>
            </w:r>
          </w:p>
        </w:tc>
        <w:tc>
          <w:tcPr>
            <w:tcW w:w="6460" w:type="dxa"/>
            <w:shd w:val="clear" w:color="auto" w:fill="FFFFFF"/>
            <w:tcMar>
              <w:top w:w="70" w:type="dxa"/>
              <w:left w:w="110" w:type="dxa"/>
              <w:bottom w:w="70" w:type="dxa"/>
              <w:right w:w="110" w:type="dxa"/>
            </w:tcMar>
          </w:tcPr>
          <w:p w14:paraId="07F6FF9A" w14:textId="2D28E881" w:rsidR="001A4ECA" w:rsidRDefault="00FB39BE">
            <w:r>
              <w:rPr>
                <w:rFonts w:ascii="Calibri" w:eastAsia="Calibri" w:hAnsi="Calibri" w:cs="Calibri"/>
                <w:sz w:val="21"/>
                <w:szCs w:val="21"/>
              </w:rPr>
              <w:t xml:space="preserve">Cooling </w:t>
            </w:r>
            <w:r w:rsidR="0043276F">
              <w:rPr>
                <w:rFonts w:ascii="Calibri" w:eastAsia="Calibri" w:hAnsi="Calibri" w:cs="Calibri"/>
                <w:sz w:val="21"/>
                <w:szCs w:val="21"/>
              </w:rPr>
              <w:t>equipment,</w:t>
            </w:r>
            <w:r>
              <w:rPr>
                <w:rFonts w:ascii="Calibri" w:eastAsia="Calibri" w:hAnsi="Calibri" w:cs="Calibri"/>
                <w:sz w:val="21"/>
                <w:szCs w:val="21"/>
              </w:rPr>
              <w:t xml:space="preserve"> electricity consumption, air and liquid cooling methods, heat rejection methods, and water-efficient cooling measures.</w:t>
            </w:r>
          </w:p>
        </w:tc>
      </w:tr>
      <w:tr w:rsidR="001A4ECA" w14:paraId="7D032798" w14:textId="77777777">
        <w:tc>
          <w:tcPr>
            <w:tcW w:w="2900" w:type="dxa"/>
            <w:shd w:val="clear" w:color="auto" w:fill="F5F7FA"/>
            <w:tcMar>
              <w:top w:w="70" w:type="dxa"/>
              <w:left w:w="110" w:type="dxa"/>
              <w:bottom w:w="70" w:type="dxa"/>
              <w:right w:w="110" w:type="dxa"/>
            </w:tcMar>
          </w:tcPr>
          <w:p w14:paraId="22648815" w14:textId="77777777" w:rsidR="001A4ECA" w:rsidRDefault="00FB39BE">
            <w:r>
              <w:rPr>
                <w:rFonts w:ascii="Calibri" w:eastAsia="Calibri" w:hAnsi="Calibri" w:cs="Calibri"/>
                <w:sz w:val="21"/>
                <w:szCs w:val="21"/>
              </w:rPr>
              <w:lastRenderedPageBreak/>
              <w:t>Section E — Community impact</w:t>
            </w:r>
          </w:p>
        </w:tc>
        <w:tc>
          <w:tcPr>
            <w:tcW w:w="6460" w:type="dxa"/>
            <w:shd w:val="clear" w:color="auto" w:fill="F5F7FA"/>
            <w:tcMar>
              <w:top w:w="70" w:type="dxa"/>
              <w:left w:w="110" w:type="dxa"/>
              <w:bottom w:w="70" w:type="dxa"/>
              <w:right w:w="110" w:type="dxa"/>
            </w:tcMar>
          </w:tcPr>
          <w:p w14:paraId="05C54C0C" w14:textId="78BFFADA" w:rsidR="001A4ECA" w:rsidRDefault="00FB39BE">
            <w:r>
              <w:rPr>
                <w:rFonts w:ascii="Calibri" w:eastAsia="Calibri" w:hAnsi="Calibri" w:cs="Calibri"/>
                <w:sz w:val="21"/>
                <w:szCs w:val="21"/>
              </w:rPr>
              <w:t xml:space="preserve">Employment, </w:t>
            </w:r>
            <w:r w:rsidR="0043276F">
              <w:rPr>
                <w:rFonts w:ascii="Calibri" w:eastAsia="Calibri" w:hAnsi="Calibri" w:cs="Calibri"/>
                <w:sz w:val="21"/>
                <w:szCs w:val="21"/>
              </w:rPr>
              <w:t>labor</w:t>
            </w:r>
            <w:r>
              <w:rPr>
                <w:rFonts w:ascii="Calibri" w:eastAsia="Calibri" w:hAnsi="Calibri" w:cs="Calibri"/>
                <w:sz w:val="21"/>
                <w:szCs w:val="21"/>
              </w:rPr>
              <w:t xml:space="preserve"> incentives, community engagement, project footprint, construction lifecycle, off-site development, noise, setbacks, light controls, traffic and emergency response.</w:t>
            </w:r>
          </w:p>
        </w:tc>
      </w:tr>
      <w:tr w:rsidR="001A4ECA" w14:paraId="342E0690" w14:textId="77777777">
        <w:tc>
          <w:tcPr>
            <w:tcW w:w="2900" w:type="dxa"/>
            <w:shd w:val="clear" w:color="auto" w:fill="FFFFFF"/>
            <w:tcMar>
              <w:top w:w="70" w:type="dxa"/>
              <w:left w:w="110" w:type="dxa"/>
              <w:bottom w:w="70" w:type="dxa"/>
              <w:right w:w="110" w:type="dxa"/>
            </w:tcMar>
          </w:tcPr>
          <w:p w14:paraId="7D12FE1B" w14:textId="77777777" w:rsidR="001A4ECA" w:rsidRDefault="00FB39BE">
            <w:r>
              <w:rPr>
                <w:rFonts w:ascii="Calibri" w:eastAsia="Calibri" w:hAnsi="Calibri" w:cs="Calibri"/>
                <w:sz w:val="21"/>
                <w:szCs w:val="21"/>
              </w:rPr>
              <w:t>Section F — Ownership and controlling interests</w:t>
            </w:r>
          </w:p>
        </w:tc>
        <w:tc>
          <w:tcPr>
            <w:tcW w:w="6460" w:type="dxa"/>
            <w:shd w:val="clear" w:color="auto" w:fill="FFFFFF"/>
            <w:tcMar>
              <w:top w:w="70" w:type="dxa"/>
              <w:left w:w="110" w:type="dxa"/>
              <w:bottom w:w="70" w:type="dxa"/>
              <w:right w:w="110" w:type="dxa"/>
            </w:tcMar>
          </w:tcPr>
          <w:p w14:paraId="5CAB56CE" w14:textId="77777777" w:rsidR="001A4ECA" w:rsidRDefault="00FB39BE">
            <w:r>
              <w:rPr>
                <w:rFonts w:ascii="Calibri" w:eastAsia="Calibri" w:hAnsi="Calibri" w:cs="Calibri"/>
                <w:sz w:val="21"/>
                <w:szCs w:val="21"/>
              </w:rPr>
              <w:t>The owner and operator model, foreign interests, affiliates, and any changes in ownership.</w:t>
            </w:r>
          </w:p>
        </w:tc>
      </w:tr>
      <w:tr w:rsidR="001A4ECA" w14:paraId="6B939FF7" w14:textId="77777777">
        <w:tc>
          <w:tcPr>
            <w:tcW w:w="2900" w:type="dxa"/>
            <w:shd w:val="clear" w:color="auto" w:fill="F5F7FA"/>
            <w:tcMar>
              <w:top w:w="70" w:type="dxa"/>
              <w:left w:w="110" w:type="dxa"/>
              <w:bottom w:w="70" w:type="dxa"/>
              <w:right w:w="110" w:type="dxa"/>
            </w:tcMar>
          </w:tcPr>
          <w:p w14:paraId="64BE811A" w14:textId="77777777" w:rsidR="001A4ECA" w:rsidRDefault="00FB39BE">
            <w:r>
              <w:rPr>
                <w:rFonts w:ascii="Calibri" w:eastAsia="Calibri" w:hAnsi="Calibri" w:cs="Calibri"/>
                <w:sz w:val="21"/>
                <w:szCs w:val="21"/>
              </w:rPr>
              <w:t>Section G — Attestation</w:t>
            </w:r>
          </w:p>
        </w:tc>
        <w:tc>
          <w:tcPr>
            <w:tcW w:w="6460" w:type="dxa"/>
            <w:shd w:val="clear" w:color="auto" w:fill="F5F7FA"/>
            <w:tcMar>
              <w:top w:w="70" w:type="dxa"/>
              <w:left w:w="110" w:type="dxa"/>
              <w:bottom w:w="70" w:type="dxa"/>
              <w:right w:w="110" w:type="dxa"/>
            </w:tcMar>
          </w:tcPr>
          <w:p w14:paraId="7B6BA486" w14:textId="4E9F8F0D" w:rsidR="001A4ECA" w:rsidRDefault="00FB39BE">
            <w:r>
              <w:rPr>
                <w:rFonts w:ascii="Calibri" w:eastAsia="Calibri" w:hAnsi="Calibri" w:cs="Calibri"/>
                <w:sz w:val="21"/>
                <w:szCs w:val="21"/>
              </w:rPr>
              <w:t xml:space="preserve">Where the signed and </w:t>
            </w:r>
            <w:r w:rsidR="0043276F">
              <w:rPr>
                <w:rFonts w:ascii="Calibri" w:eastAsia="Calibri" w:hAnsi="Calibri" w:cs="Calibri"/>
                <w:sz w:val="21"/>
                <w:szCs w:val="21"/>
              </w:rPr>
              <w:t>notarized</w:t>
            </w:r>
            <w:r>
              <w:rPr>
                <w:rFonts w:ascii="Calibri" w:eastAsia="Calibri" w:hAnsi="Calibri" w:cs="Calibri"/>
                <w:sz w:val="21"/>
                <w:szCs w:val="21"/>
              </w:rPr>
              <w:t xml:space="preserve"> attestation for the response is provided.</w:t>
            </w:r>
          </w:p>
        </w:tc>
      </w:tr>
      <w:tr w:rsidR="001A4ECA" w14:paraId="0DCFAFC2" w14:textId="77777777">
        <w:tc>
          <w:tcPr>
            <w:tcW w:w="2900" w:type="dxa"/>
            <w:shd w:val="clear" w:color="auto" w:fill="FFFFFF"/>
            <w:tcMar>
              <w:top w:w="70" w:type="dxa"/>
              <w:left w:w="110" w:type="dxa"/>
              <w:bottom w:w="70" w:type="dxa"/>
              <w:right w:w="110" w:type="dxa"/>
            </w:tcMar>
          </w:tcPr>
          <w:p w14:paraId="196CA72A" w14:textId="77777777" w:rsidR="001A4ECA" w:rsidRDefault="00FB39BE">
            <w:r>
              <w:rPr>
                <w:rFonts w:ascii="Calibri" w:eastAsia="Calibri" w:hAnsi="Calibri" w:cs="Calibri"/>
                <w:sz w:val="21"/>
                <w:szCs w:val="21"/>
              </w:rPr>
              <w:t>Contacts</w:t>
            </w:r>
          </w:p>
        </w:tc>
        <w:tc>
          <w:tcPr>
            <w:tcW w:w="6460" w:type="dxa"/>
            <w:shd w:val="clear" w:color="auto" w:fill="FFFFFF"/>
            <w:tcMar>
              <w:top w:w="70" w:type="dxa"/>
              <w:left w:w="110" w:type="dxa"/>
              <w:bottom w:w="70" w:type="dxa"/>
              <w:right w:w="110" w:type="dxa"/>
            </w:tcMar>
          </w:tcPr>
          <w:p w14:paraId="7855C767" w14:textId="77777777" w:rsidR="001A4ECA" w:rsidRDefault="00FB39BE">
            <w:r>
              <w:rPr>
                <w:rFonts w:ascii="Calibri" w:eastAsia="Calibri" w:hAnsi="Calibri" w:cs="Calibri"/>
                <w:sz w:val="21"/>
                <w:szCs w:val="21"/>
              </w:rPr>
              <w:t>Invite or view the DSP and Load Entity contacts added to this RFI.</w:t>
            </w:r>
          </w:p>
        </w:tc>
      </w:tr>
      <w:tr w:rsidR="001A4ECA" w14:paraId="28687F3D" w14:textId="77777777">
        <w:tc>
          <w:tcPr>
            <w:tcW w:w="2900" w:type="dxa"/>
            <w:shd w:val="clear" w:color="auto" w:fill="F5F7FA"/>
            <w:tcMar>
              <w:top w:w="70" w:type="dxa"/>
              <w:left w:w="110" w:type="dxa"/>
              <w:bottom w:w="70" w:type="dxa"/>
              <w:right w:w="110" w:type="dxa"/>
            </w:tcMar>
          </w:tcPr>
          <w:p w14:paraId="73966A55" w14:textId="77777777" w:rsidR="001A4ECA" w:rsidRDefault="00FB39BE">
            <w:r>
              <w:rPr>
                <w:rFonts w:ascii="Calibri" w:eastAsia="Calibri" w:hAnsi="Calibri" w:cs="Calibri"/>
                <w:sz w:val="21"/>
                <w:szCs w:val="21"/>
              </w:rPr>
              <w:t>Review</w:t>
            </w:r>
          </w:p>
        </w:tc>
        <w:tc>
          <w:tcPr>
            <w:tcW w:w="6460" w:type="dxa"/>
            <w:shd w:val="clear" w:color="auto" w:fill="F5F7FA"/>
            <w:tcMar>
              <w:top w:w="70" w:type="dxa"/>
              <w:left w:w="110" w:type="dxa"/>
              <w:bottom w:w="70" w:type="dxa"/>
              <w:right w:w="110" w:type="dxa"/>
            </w:tcMar>
          </w:tcPr>
          <w:p w14:paraId="6C7A3C4E" w14:textId="77777777" w:rsidR="001A4ECA" w:rsidRDefault="00FB39BE">
            <w:r>
              <w:rPr>
                <w:rFonts w:ascii="Calibri" w:eastAsia="Calibri" w:hAnsi="Calibri" w:cs="Calibri"/>
                <w:sz w:val="21"/>
                <w:szCs w:val="21"/>
              </w:rPr>
              <w:t>Check that all sections are complete and submit your response.</w:t>
            </w:r>
          </w:p>
        </w:tc>
      </w:tr>
      <w:tr w:rsidR="001A4ECA" w14:paraId="44432B7C" w14:textId="77777777">
        <w:tc>
          <w:tcPr>
            <w:tcW w:w="2900" w:type="dxa"/>
            <w:shd w:val="clear" w:color="auto" w:fill="FFFFFF"/>
            <w:tcMar>
              <w:top w:w="70" w:type="dxa"/>
              <w:left w:w="110" w:type="dxa"/>
              <w:bottom w:w="70" w:type="dxa"/>
              <w:right w:w="110" w:type="dxa"/>
            </w:tcMar>
          </w:tcPr>
          <w:p w14:paraId="4BE60739" w14:textId="77777777" w:rsidR="001A4ECA" w:rsidRDefault="00FB39BE">
            <w:r>
              <w:rPr>
                <w:rFonts w:ascii="Calibri" w:eastAsia="Calibri" w:hAnsi="Calibri" w:cs="Calibri"/>
                <w:sz w:val="21"/>
                <w:szCs w:val="21"/>
              </w:rPr>
              <w:t>Message Center</w:t>
            </w:r>
          </w:p>
        </w:tc>
        <w:tc>
          <w:tcPr>
            <w:tcW w:w="6460" w:type="dxa"/>
            <w:shd w:val="clear" w:color="auto" w:fill="FFFFFF"/>
            <w:tcMar>
              <w:top w:w="70" w:type="dxa"/>
              <w:left w:w="110" w:type="dxa"/>
              <w:bottom w:w="70" w:type="dxa"/>
              <w:right w:w="110" w:type="dxa"/>
            </w:tcMar>
          </w:tcPr>
          <w:p w14:paraId="52AFFB29" w14:textId="5A824A89" w:rsidR="001A4ECA" w:rsidRDefault="00FB39BE">
            <w:r>
              <w:rPr>
                <w:rFonts w:ascii="Calibri" w:eastAsia="Calibri" w:hAnsi="Calibri" w:cs="Calibri"/>
                <w:sz w:val="21"/>
                <w:szCs w:val="21"/>
              </w:rPr>
              <w:t xml:space="preserve">Send and receive messages with ERCOT and </w:t>
            </w:r>
            <w:r w:rsidR="0043276F">
              <w:rPr>
                <w:rFonts w:ascii="Calibri" w:eastAsia="Calibri" w:hAnsi="Calibri" w:cs="Calibri"/>
                <w:sz w:val="21"/>
                <w:szCs w:val="21"/>
              </w:rPr>
              <w:t>other</w:t>
            </w:r>
            <w:r>
              <w:rPr>
                <w:rFonts w:ascii="Calibri" w:eastAsia="Calibri" w:hAnsi="Calibri" w:cs="Calibri"/>
                <w:sz w:val="21"/>
                <w:szCs w:val="21"/>
              </w:rPr>
              <w:t xml:space="preserve"> contacts on this RFI.</w:t>
            </w:r>
          </w:p>
        </w:tc>
      </w:tr>
    </w:tbl>
    <w:p w14:paraId="5FE81AD9" w14:textId="77777777" w:rsidR="001A4ECA" w:rsidRDefault="001A4ECA">
      <w:pPr>
        <w:spacing w:after="100"/>
      </w:pPr>
    </w:p>
    <w:p w14:paraId="513A0C1D" w14:textId="77777777" w:rsidR="001A4ECA" w:rsidRDefault="00FB39BE">
      <w:pPr>
        <w:spacing w:before="240" w:after="120"/>
      </w:pPr>
      <w:bookmarkStart w:id="16" w:name="sec5_2"/>
      <w:r>
        <w:rPr>
          <w:rFonts w:ascii="Calibri" w:eastAsia="Calibri" w:hAnsi="Calibri" w:cs="Calibri"/>
          <w:b/>
          <w:bCs/>
          <w:color w:val="2E7D74"/>
          <w:sz w:val="24"/>
          <w:szCs w:val="24"/>
        </w:rPr>
        <w:t>5.2 Key Points from the Instructions</w:t>
      </w:r>
      <w:bookmarkEnd w:id="16"/>
    </w:p>
    <w:p w14:paraId="3AEF84DC" w14:textId="77777777" w:rsidR="001A4ECA" w:rsidRDefault="00FB39BE">
      <w:pPr>
        <w:pStyle w:val="ListParagraph"/>
        <w:numPr>
          <w:ilvl w:val="0"/>
          <w:numId w:val="2"/>
        </w:numPr>
        <w:spacing w:after="80" w:line="276" w:lineRule="auto"/>
      </w:pPr>
      <w:r>
        <w:rPr>
          <w:rFonts w:ascii="Calibri" w:eastAsia="Calibri" w:hAnsi="Calibri" w:cs="Calibri"/>
          <w:sz w:val="21"/>
          <w:szCs w:val="21"/>
        </w:rPr>
        <w:t>This RFI applies to data centers and virtual currency mining facilities with a planned power demand of 25 MW or greater proposed to operate in the ERCOT Region.</w:t>
      </w:r>
    </w:p>
    <w:p w14:paraId="11C8BAF9" w14:textId="77777777" w:rsidR="001A4ECA" w:rsidRDefault="00FB39BE">
      <w:pPr>
        <w:pStyle w:val="ListParagraph"/>
        <w:numPr>
          <w:ilvl w:val="0"/>
          <w:numId w:val="2"/>
        </w:numPr>
        <w:spacing w:after="80" w:line="276" w:lineRule="auto"/>
      </w:pPr>
      <w:r>
        <w:rPr>
          <w:rFonts w:ascii="Calibri" w:eastAsia="Calibri" w:hAnsi="Calibri" w:cs="Calibri"/>
          <w:sz w:val="21"/>
          <w:szCs w:val="21"/>
        </w:rPr>
        <w:t>A separate response must be completed for each Data Center Facility.</w:t>
      </w:r>
    </w:p>
    <w:p w14:paraId="5CB9AE22" w14:textId="77777777" w:rsidR="001A4ECA" w:rsidRDefault="00FB39BE">
      <w:pPr>
        <w:pStyle w:val="ListParagraph"/>
        <w:numPr>
          <w:ilvl w:val="0"/>
          <w:numId w:val="2"/>
        </w:numPr>
        <w:spacing w:after="80" w:line="276" w:lineRule="auto"/>
      </w:pPr>
      <w:r>
        <w:rPr>
          <w:rFonts w:ascii="Calibri" w:eastAsia="Calibri" w:hAnsi="Calibri" w:cs="Calibri"/>
          <w:sz w:val="21"/>
          <w:szCs w:val="21"/>
        </w:rPr>
        <w:t>Respond to all questions. Where information is not available or not applicable, say so and explain why in the narrative field for that question.</w:t>
      </w:r>
    </w:p>
    <w:p w14:paraId="5A5A39B9" w14:textId="77777777" w:rsidR="001A4ECA" w:rsidRDefault="00FB39BE">
      <w:pPr>
        <w:pStyle w:val="ListParagraph"/>
        <w:numPr>
          <w:ilvl w:val="0"/>
          <w:numId w:val="2"/>
        </w:numPr>
        <w:spacing w:after="80" w:line="276" w:lineRule="auto"/>
      </w:pPr>
      <w:r>
        <w:rPr>
          <w:rFonts w:ascii="Calibri" w:eastAsia="Calibri" w:hAnsi="Calibri" w:cs="Calibri"/>
          <w:sz w:val="21"/>
          <w:szCs w:val="21"/>
        </w:rPr>
        <w:t>If you can answer only part of a question, answer that part and explain why you cannot answer the remainder.</w:t>
      </w:r>
    </w:p>
    <w:p w14:paraId="52655336" w14:textId="721F8412" w:rsidR="001A4ECA" w:rsidRPr="0058395B" w:rsidRDefault="00FB39BE">
      <w:pPr>
        <w:pStyle w:val="ListParagraph"/>
        <w:numPr>
          <w:ilvl w:val="0"/>
          <w:numId w:val="2"/>
        </w:numPr>
        <w:spacing w:after="80" w:line="276" w:lineRule="auto"/>
      </w:pPr>
      <w:r>
        <w:rPr>
          <w:rFonts w:ascii="Calibri" w:eastAsia="Calibri" w:hAnsi="Calibri" w:cs="Calibri"/>
          <w:sz w:val="21"/>
          <w:szCs w:val="21"/>
        </w:rPr>
        <w:t xml:space="preserve">Provide supporting data and documentation where requested. </w:t>
      </w:r>
    </w:p>
    <w:p w14:paraId="38B78085" w14:textId="62554DDA" w:rsidR="009B1869" w:rsidRDefault="007A295D">
      <w:pPr>
        <w:pStyle w:val="ListParagraph"/>
        <w:numPr>
          <w:ilvl w:val="0"/>
          <w:numId w:val="2"/>
        </w:numPr>
        <w:spacing w:after="80" w:line="276" w:lineRule="auto"/>
      </w:pPr>
      <w:r>
        <w:rPr>
          <w:rFonts w:ascii="Calibri" w:eastAsia="Calibri" w:hAnsi="Calibri" w:cs="Calibri"/>
          <w:sz w:val="21"/>
          <w:szCs w:val="21"/>
        </w:rPr>
        <w:t>The Load Entity must upload a signed and notarized attestation confirming the accuracy and completeness of the information provided.</w:t>
      </w:r>
    </w:p>
    <w:p w14:paraId="143612C4" w14:textId="6330B6FA" w:rsidR="001A4ECA" w:rsidRDefault="00FB39BE">
      <w:pPr>
        <w:pStyle w:val="ListParagraph"/>
        <w:numPr>
          <w:ilvl w:val="0"/>
          <w:numId w:val="2"/>
        </w:numPr>
        <w:spacing w:after="80" w:line="276" w:lineRule="auto"/>
      </w:pPr>
      <w:r>
        <w:rPr>
          <w:rFonts w:ascii="Calibri" w:eastAsia="Calibri" w:hAnsi="Calibri" w:cs="Calibri"/>
          <w:sz w:val="21"/>
          <w:szCs w:val="21"/>
        </w:rPr>
        <w:t xml:space="preserve">All information submitted will be treated as confidential to the greatest extent permitted by law. ERCOT may disclose aggregated or </w:t>
      </w:r>
      <w:r w:rsidR="0043276F">
        <w:rPr>
          <w:rFonts w:ascii="Calibri" w:eastAsia="Calibri" w:hAnsi="Calibri" w:cs="Calibri"/>
          <w:sz w:val="21"/>
          <w:szCs w:val="21"/>
        </w:rPr>
        <w:t>anonymized</w:t>
      </w:r>
      <w:r>
        <w:rPr>
          <w:rFonts w:ascii="Calibri" w:eastAsia="Calibri" w:hAnsi="Calibri" w:cs="Calibri"/>
          <w:sz w:val="21"/>
          <w:szCs w:val="21"/>
        </w:rPr>
        <w:t xml:space="preserve"> information that does not identify a specific Developer or Facility.</w:t>
      </w:r>
    </w:p>
    <w:p w14:paraId="797A9C00" w14:textId="77777777" w:rsidR="001A4ECA" w:rsidRDefault="00FB39BE">
      <w:pPr>
        <w:spacing w:after="120" w:line="276" w:lineRule="auto"/>
      </w:pPr>
      <w:r>
        <w:rPr>
          <w:rFonts w:ascii="Calibri" w:eastAsia="Calibri" w:hAnsi="Calibri" w:cs="Calibri"/>
          <w:color w:val="000000"/>
          <w:sz w:val="21"/>
          <w:szCs w:val="21"/>
        </w:rPr>
        <w:t>From the Instructions, click Continue to move to the first section of the RFI.</w:t>
      </w:r>
    </w:p>
    <w:tbl>
      <w:tblPr>
        <w:tblW w:w="9360" w:type="dxa"/>
        <w:tblBorders>
          <w:left w:val="single" w:sz="18" w:space="0" w:color="2E7D74"/>
        </w:tblBorders>
        <w:tblCellMar>
          <w:left w:w="10" w:type="dxa"/>
          <w:right w:w="10" w:type="dxa"/>
        </w:tblCellMar>
        <w:tblLook w:val="04A0" w:firstRow="1" w:lastRow="0" w:firstColumn="1" w:lastColumn="0" w:noHBand="0" w:noVBand="1"/>
      </w:tblPr>
      <w:tblGrid>
        <w:gridCol w:w="9360"/>
      </w:tblGrid>
      <w:tr w:rsidR="001A4ECA" w14:paraId="281E4E8D" w14:textId="77777777" w:rsidTr="0058395B">
        <w:trPr>
          <w:trHeight w:val="25"/>
        </w:trPr>
        <w:tc>
          <w:tcPr>
            <w:tcW w:w="9360" w:type="dxa"/>
            <w:shd w:val="clear" w:color="auto" w:fill="F2F9F8"/>
            <w:tcMar>
              <w:top w:w="100" w:type="dxa"/>
              <w:left w:w="160" w:type="dxa"/>
              <w:bottom w:w="100" w:type="dxa"/>
              <w:right w:w="120" w:type="dxa"/>
            </w:tcMar>
          </w:tcPr>
          <w:p w14:paraId="6FBFB20B" w14:textId="77777777" w:rsidR="001A4ECA" w:rsidRDefault="00FB39BE">
            <w:r>
              <w:rPr>
                <w:rFonts w:ascii="Calibri" w:eastAsia="Calibri" w:hAnsi="Calibri" w:cs="Calibri"/>
                <w:b/>
                <w:bCs/>
                <w:color w:val="2E7D74"/>
                <w:sz w:val="21"/>
                <w:szCs w:val="21"/>
              </w:rPr>
              <w:t xml:space="preserve">Note: </w:t>
            </w:r>
            <w:r>
              <w:rPr>
                <w:rFonts w:ascii="Calibri" w:eastAsia="Calibri" w:hAnsi="Calibri" w:cs="Calibri"/>
                <w:i/>
                <w:iCs/>
                <w:color w:val="595959"/>
                <w:sz w:val="21"/>
                <w:szCs w:val="21"/>
              </w:rPr>
              <w:t>The deadline for this RFI is stated in the Instructions section and is also shown in the Due Date column on your dashboard.</w:t>
            </w:r>
          </w:p>
        </w:tc>
      </w:tr>
    </w:tbl>
    <w:p w14:paraId="2DB8491F" w14:textId="77777777" w:rsidR="001A4ECA" w:rsidRDefault="00FB39BE">
      <w:pPr>
        <w:pBdr>
          <w:bottom w:val="single" w:sz="8" w:space="4" w:color="1F3864"/>
        </w:pBdr>
        <w:spacing w:before="320" w:after="160"/>
      </w:pPr>
      <w:bookmarkStart w:id="17" w:name="sec6"/>
      <w:r>
        <w:rPr>
          <w:rFonts w:ascii="Calibri" w:eastAsia="Calibri" w:hAnsi="Calibri" w:cs="Calibri"/>
          <w:b/>
          <w:bCs/>
          <w:color w:val="1F3864"/>
          <w:sz w:val="30"/>
          <w:szCs w:val="30"/>
        </w:rPr>
        <w:t>6. Contact Invitation and Coordination</w:t>
      </w:r>
      <w:bookmarkEnd w:id="17"/>
    </w:p>
    <w:p w14:paraId="11D9F232" w14:textId="77777777" w:rsidR="001A4ECA" w:rsidRDefault="00FB39BE">
      <w:pPr>
        <w:spacing w:before="240" w:after="120"/>
      </w:pPr>
      <w:bookmarkStart w:id="18" w:name="sec6_1"/>
      <w:r>
        <w:rPr>
          <w:rFonts w:ascii="Calibri" w:eastAsia="Calibri" w:hAnsi="Calibri" w:cs="Calibri"/>
          <w:b/>
          <w:bCs/>
          <w:color w:val="2E7D74"/>
          <w:sz w:val="24"/>
          <w:szCs w:val="24"/>
        </w:rPr>
        <w:t>6.1 Understanding the Contact Workflow</w:t>
      </w:r>
      <w:bookmarkEnd w:id="18"/>
    </w:p>
    <w:p w14:paraId="712D2A06" w14:textId="4DD59F22" w:rsidR="001A4ECA" w:rsidRDefault="00FB39BE">
      <w:pPr>
        <w:pStyle w:val="ListParagraph"/>
        <w:numPr>
          <w:ilvl w:val="0"/>
          <w:numId w:val="2"/>
        </w:numPr>
        <w:spacing w:after="80" w:line="276" w:lineRule="auto"/>
      </w:pPr>
      <w:r>
        <w:rPr>
          <w:rFonts w:ascii="Calibri" w:eastAsia="Calibri" w:hAnsi="Calibri" w:cs="Calibri"/>
          <w:sz w:val="21"/>
          <w:szCs w:val="21"/>
        </w:rPr>
        <w:t xml:space="preserve">ERCOT issues the </w:t>
      </w:r>
      <w:r w:rsidR="00257B55">
        <w:rPr>
          <w:rFonts w:ascii="Calibri" w:eastAsia="Calibri" w:hAnsi="Calibri" w:cs="Calibri"/>
          <w:color w:val="000000"/>
          <w:sz w:val="21"/>
          <w:szCs w:val="21"/>
        </w:rPr>
        <w:t xml:space="preserve">State and </w:t>
      </w:r>
      <w:r>
        <w:rPr>
          <w:rFonts w:ascii="Calibri" w:eastAsia="Calibri" w:hAnsi="Calibri" w:cs="Calibri"/>
          <w:sz w:val="21"/>
          <w:szCs w:val="21"/>
        </w:rPr>
        <w:t>Community Impact RFI to the Responsible TSP/DSP. TSPs and DSPs never initiate an RFI themselves.</w:t>
      </w:r>
    </w:p>
    <w:p w14:paraId="6CB21B6B" w14:textId="1746BFD5" w:rsidR="001A4ECA" w:rsidRDefault="00FB39BE">
      <w:pPr>
        <w:pStyle w:val="ListParagraph"/>
        <w:numPr>
          <w:ilvl w:val="0"/>
          <w:numId w:val="2"/>
        </w:numPr>
        <w:spacing w:after="80" w:line="276" w:lineRule="auto"/>
      </w:pPr>
      <w:r>
        <w:rPr>
          <w:rFonts w:ascii="Calibri" w:eastAsia="Calibri" w:hAnsi="Calibri" w:cs="Calibri"/>
          <w:sz w:val="21"/>
          <w:szCs w:val="21"/>
        </w:rPr>
        <w:t xml:space="preserve">The TSP logs in, opens the </w:t>
      </w:r>
      <w:r w:rsidR="00257B55">
        <w:rPr>
          <w:rFonts w:ascii="Calibri" w:eastAsia="Calibri" w:hAnsi="Calibri" w:cs="Calibri"/>
          <w:color w:val="000000"/>
          <w:sz w:val="21"/>
          <w:szCs w:val="21"/>
        </w:rPr>
        <w:t xml:space="preserve">State and </w:t>
      </w:r>
      <w:r>
        <w:rPr>
          <w:rFonts w:ascii="Calibri" w:eastAsia="Calibri" w:hAnsi="Calibri" w:cs="Calibri"/>
          <w:sz w:val="21"/>
          <w:szCs w:val="21"/>
        </w:rPr>
        <w:t xml:space="preserve">Community Impact RFI tab on the dashboard, and </w:t>
      </w:r>
      <w:r w:rsidR="004D4B4D">
        <w:rPr>
          <w:rFonts w:ascii="Calibri" w:eastAsia="Calibri" w:hAnsi="Calibri" w:cs="Calibri"/>
          <w:sz w:val="21"/>
          <w:szCs w:val="21"/>
        </w:rPr>
        <w:t xml:space="preserve">clicks on </w:t>
      </w:r>
      <w:r w:rsidR="000D4F27">
        <w:rPr>
          <w:rFonts w:ascii="Calibri" w:eastAsia="Calibri" w:hAnsi="Calibri" w:cs="Calibri"/>
          <w:sz w:val="21"/>
          <w:szCs w:val="21"/>
        </w:rPr>
        <w:t>“</w:t>
      </w:r>
      <w:r>
        <w:rPr>
          <w:rFonts w:ascii="Calibri" w:eastAsia="Calibri" w:hAnsi="Calibri" w:cs="Calibri"/>
          <w:sz w:val="21"/>
          <w:szCs w:val="21"/>
        </w:rPr>
        <w:t>Invite Contacts</w:t>
      </w:r>
      <w:r w:rsidR="000D4F27">
        <w:rPr>
          <w:rFonts w:ascii="Calibri" w:eastAsia="Calibri" w:hAnsi="Calibri" w:cs="Calibri"/>
          <w:sz w:val="21"/>
          <w:szCs w:val="21"/>
        </w:rPr>
        <w:t>”</w:t>
      </w:r>
      <w:r>
        <w:rPr>
          <w:rFonts w:ascii="Calibri" w:eastAsia="Calibri" w:hAnsi="Calibri" w:cs="Calibri"/>
          <w:sz w:val="21"/>
          <w:szCs w:val="21"/>
        </w:rPr>
        <w:t xml:space="preserve"> to invite </w:t>
      </w:r>
      <w:r w:rsidR="004D4B4D">
        <w:rPr>
          <w:rFonts w:ascii="Calibri" w:eastAsia="Calibri" w:hAnsi="Calibri" w:cs="Calibri"/>
          <w:sz w:val="21"/>
          <w:szCs w:val="21"/>
        </w:rPr>
        <w:t xml:space="preserve">contacts from </w:t>
      </w:r>
      <w:r>
        <w:rPr>
          <w:rFonts w:ascii="Calibri" w:eastAsia="Calibri" w:hAnsi="Calibri" w:cs="Calibri"/>
          <w:sz w:val="21"/>
          <w:szCs w:val="21"/>
        </w:rPr>
        <w:t>the Load Entity</w:t>
      </w:r>
      <w:r w:rsidR="004D4B4D">
        <w:rPr>
          <w:rFonts w:ascii="Calibri" w:eastAsia="Calibri" w:hAnsi="Calibri" w:cs="Calibri"/>
          <w:sz w:val="21"/>
          <w:szCs w:val="21"/>
        </w:rPr>
        <w:t xml:space="preserve"> and</w:t>
      </w:r>
      <w:r>
        <w:rPr>
          <w:rFonts w:ascii="Calibri" w:eastAsia="Calibri" w:hAnsi="Calibri" w:cs="Calibri"/>
          <w:sz w:val="21"/>
          <w:szCs w:val="21"/>
        </w:rPr>
        <w:t xml:space="preserve"> the DSP.</w:t>
      </w:r>
    </w:p>
    <w:p w14:paraId="07D2BFCD" w14:textId="77777777" w:rsidR="001A4ECA" w:rsidRDefault="00FB39BE">
      <w:pPr>
        <w:pStyle w:val="ListParagraph"/>
        <w:numPr>
          <w:ilvl w:val="1"/>
          <w:numId w:val="2"/>
        </w:numPr>
        <w:spacing w:after="80" w:line="276" w:lineRule="auto"/>
      </w:pPr>
      <w:r>
        <w:rPr>
          <w:rFonts w:ascii="Calibri" w:eastAsia="Calibri" w:hAnsi="Calibri" w:cs="Calibri"/>
          <w:sz w:val="21"/>
          <w:szCs w:val="21"/>
        </w:rPr>
        <w:t>The name and email address of at least one Data Center Developer representative must be submitted by the end of the second Business Day after the day the RFI is released. RIOO then sends that representative a notification email automatically.</w:t>
      </w:r>
    </w:p>
    <w:p w14:paraId="3B14CC8D" w14:textId="242DC888" w:rsidR="001A4ECA" w:rsidRDefault="00DA2140">
      <w:pPr>
        <w:pStyle w:val="ListParagraph"/>
        <w:numPr>
          <w:ilvl w:val="1"/>
          <w:numId w:val="2"/>
        </w:numPr>
        <w:spacing w:after="80" w:line="276" w:lineRule="auto"/>
      </w:pPr>
      <w:r>
        <w:rPr>
          <w:rFonts w:ascii="Calibri" w:eastAsia="Calibri" w:hAnsi="Calibri" w:cs="Calibri"/>
          <w:sz w:val="21"/>
          <w:szCs w:val="21"/>
        </w:rPr>
        <w:t xml:space="preserve">Additional </w:t>
      </w:r>
      <w:r w:rsidR="00FB39BE">
        <w:rPr>
          <w:rFonts w:ascii="Calibri" w:eastAsia="Calibri" w:hAnsi="Calibri" w:cs="Calibri"/>
          <w:sz w:val="21"/>
          <w:szCs w:val="21"/>
        </w:rPr>
        <w:t>contacts on the Load Entity side can be invited at any time while the response is still editable.</w:t>
      </w:r>
    </w:p>
    <w:p w14:paraId="27F81617" w14:textId="1A078CCA" w:rsidR="001A4ECA" w:rsidRDefault="00FB39BE">
      <w:pPr>
        <w:pStyle w:val="ListParagraph"/>
        <w:numPr>
          <w:ilvl w:val="0"/>
          <w:numId w:val="2"/>
        </w:numPr>
        <w:spacing w:after="80" w:line="276" w:lineRule="auto"/>
      </w:pPr>
      <w:r>
        <w:rPr>
          <w:rFonts w:ascii="Calibri" w:eastAsia="Calibri" w:hAnsi="Calibri" w:cs="Calibri"/>
          <w:sz w:val="21"/>
          <w:szCs w:val="21"/>
        </w:rPr>
        <w:lastRenderedPageBreak/>
        <w:t xml:space="preserve">The Load Entity reads the </w:t>
      </w:r>
      <w:r w:rsidR="00FF72AA">
        <w:rPr>
          <w:rFonts w:ascii="Calibri" w:eastAsia="Calibri" w:hAnsi="Calibri" w:cs="Calibri"/>
          <w:sz w:val="21"/>
          <w:szCs w:val="21"/>
        </w:rPr>
        <w:t>i</w:t>
      </w:r>
      <w:r>
        <w:rPr>
          <w:rFonts w:ascii="Calibri" w:eastAsia="Calibri" w:hAnsi="Calibri" w:cs="Calibri"/>
          <w:sz w:val="21"/>
          <w:szCs w:val="21"/>
        </w:rPr>
        <w:t>nstructions</w:t>
      </w:r>
      <w:r w:rsidR="00FF72AA">
        <w:rPr>
          <w:rFonts w:ascii="Calibri" w:eastAsia="Calibri" w:hAnsi="Calibri" w:cs="Calibri"/>
          <w:sz w:val="21"/>
          <w:szCs w:val="21"/>
        </w:rPr>
        <w:t xml:space="preserve">, </w:t>
      </w:r>
      <w:r>
        <w:rPr>
          <w:rFonts w:ascii="Calibri" w:eastAsia="Calibri" w:hAnsi="Calibri" w:cs="Calibri"/>
          <w:sz w:val="21"/>
          <w:szCs w:val="21"/>
        </w:rPr>
        <w:t>completes the questionnaire</w:t>
      </w:r>
      <w:r w:rsidR="00FF72AA">
        <w:rPr>
          <w:rFonts w:ascii="Calibri" w:eastAsia="Calibri" w:hAnsi="Calibri" w:cs="Calibri"/>
          <w:sz w:val="21"/>
          <w:szCs w:val="21"/>
        </w:rPr>
        <w:t xml:space="preserve"> and attaches any required supporting documentation, uploads the notarized attestation, and then </w:t>
      </w:r>
      <w:r>
        <w:rPr>
          <w:rFonts w:ascii="Calibri" w:eastAsia="Calibri" w:hAnsi="Calibri" w:cs="Calibri"/>
          <w:sz w:val="21"/>
          <w:szCs w:val="21"/>
        </w:rPr>
        <w:t>submits the response to the Responsible TSP/DSP for review [Ready for TSP/DSP review].</w:t>
      </w:r>
    </w:p>
    <w:p w14:paraId="7374342A" w14:textId="2EB0EEDC" w:rsidR="001A4ECA" w:rsidRDefault="00FB39BE">
      <w:pPr>
        <w:pStyle w:val="ListParagraph"/>
        <w:numPr>
          <w:ilvl w:val="1"/>
          <w:numId w:val="2"/>
        </w:numPr>
        <w:spacing w:after="80" w:line="276" w:lineRule="auto"/>
      </w:pPr>
      <w:r>
        <w:rPr>
          <w:rFonts w:ascii="Calibri" w:eastAsia="Calibri" w:hAnsi="Calibri" w:cs="Calibri"/>
          <w:sz w:val="21"/>
          <w:szCs w:val="21"/>
        </w:rPr>
        <w:t xml:space="preserve">The Responsible TSP/DSP reviews the response. </w:t>
      </w:r>
      <w:r w:rsidR="00F15D2F">
        <w:rPr>
          <w:rFonts w:ascii="Calibri" w:eastAsia="Calibri" w:hAnsi="Calibri" w:cs="Calibri"/>
          <w:sz w:val="21"/>
          <w:szCs w:val="21"/>
        </w:rPr>
        <w:t xml:space="preserve">The Responsible TSP/DSP </w:t>
      </w:r>
      <w:r>
        <w:rPr>
          <w:rFonts w:ascii="Calibri" w:eastAsia="Calibri" w:hAnsi="Calibri" w:cs="Calibri"/>
          <w:sz w:val="21"/>
          <w:szCs w:val="21"/>
        </w:rPr>
        <w:t xml:space="preserve">cannot edit </w:t>
      </w:r>
      <w:r w:rsidR="00F15D2F">
        <w:rPr>
          <w:rFonts w:ascii="Calibri" w:eastAsia="Calibri" w:hAnsi="Calibri" w:cs="Calibri"/>
          <w:sz w:val="21"/>
          <w:szCs w:val="21"/>
        </w:rPr>
        <w:t xml:space="preserve">the </w:t>
      </w:r>
      <w:r w:rsidR="0043276F">
        <w:rPr>
          <w:rFonts w:ascii="Calibri" w:eastAsia="Calibri" w:hAnsi="Calibri" w:cs="Calibri"/>
          <w:sz w:val="21"/>
          <w:szCs w:val="21"/>
        </w:rPr>
        <w:t>Load</w:t>
      </w:r>
      <w:r>
        <w:rPr>
          <w:rFonts w:ascii="Calibri" w:eastAsia="Calibri" w:hAnsi="Calibri" w:cs="Calibri"/>
          <w:sz w:val="21"/>
          <w:szCs w:val="21"/>
        </w:rPr>
        <w:t xml:space="preserve"> Entity’s answers.</w:t>
      </w:r>
    </w:p>
    <w:p w14:paraId="4C0217DB" w14:textId="09DA875A" w:rsidR="001A4ECA" w:rsidRDefault="00FB39BE">
      <w:pPr>
        <w:pStyle w:val="ListParagraph"/>
        <w:numPr>
          <w:ilvl w:val="1"/>
          <w:numId w:val="2"/>
        </w:numPr>
        <w:spacing w:after="80" w:line="276" w:lineRule="auto"/>
      </w:pPr>
      <w:r>
        <w:rPr>
          <w:rFonts w:ascii="Calibri" w:eastAsia="Calibri" w:hAnsi="Calibri" w:cs="Calibri"/>
          <w:sz w:val="21"/>
          <w:szCs w:val="21"/>
        </w:rPr>
        <w:t xml:space="preserve">If </w:t>
      </w:r>
      <w:r w:rsidR="00FF13EC">
        <w:rPr>
          <w:rFonts w:ascii="Calibri" w:eastAsia="Calibri" w:hAnsi="Calibri" w:cs="Calibri"/>
          <w:sz w:val="21"/>
          <w:szCs w:val="21"/>
        </w:rPr>
        <w:t>the TSP/DSP determines that the response is not complete,</w:t>
      </w:r>
      <w:r w:rsidR="00316723">
        <w:rPr>
          <w:rFonts w:ascii="Calibri" w:eastAsia="Calibri" w:hAnsi="Calibri" w:cs="Calibri"/>
          <w:sz w:val="21"/>
          <w:szCs w:val="21"/>
        </w:rPr>
        <w:t xml:space="preserve"> or if the Load Entity requests that the RFI response be returned,</w:t>
      </w:r>
      <w:r w:rsidR="00FF13EC">
        <w:rPr>
          <w:rFonts w:ascii="Calibri" w:eastAsia="Calibri" w:hAnsi="Calibri" w:cs="Calibri"/>
          <w:sz w:val="21"/>
          <w:szCs w:val="21"/>
        </w:rPr>
        <w:t xml:space="preserve"> the TSP/DSP may</w:t>
      </w:r>
      <w:r>
        <w:rPr>
          <w:rFonts w:ascii="Calibri" w:eastAsia="Calibri" w:hAnsi="Calibri" w:cs="Calibri"/>
          <w:sz w:val="21"/>
          <w:szCs w:val="21"/>
        </w:rPr>
        <w:t xml:space="preserve"> return the response to the Load Entity with comments [Returned to load entity]. The Load Entity </w:t>
      </w:r>
      <w:r w:rsidR="00FF13EC">
        <w:rPr>
          <w:rFonts w:ascii="Calibri" w:eastAsia="Calibri" w:hAnsi="Calibri" w:cs="Calibri"/>
          <w:sz w:val="21"/>
          <w:szCs w:val="21"/>
        </w:rPr>
        <w:t xml:space="preserve">may </w:t>
      </w:r>
      <w:r>
        <w:rPr>
          <w:rFonts w:ascii="Calibri" w:eastAsia="Calibri" w:hAnsi="Calibri" w:cs="Calibri"/>
          <w:sz w:val="21"/>
          <w:szCs w:val="21"/>
        </w:rPr>
        <w:t xml:space="preserve">correct </w:t>
      </w:r>
      <w:r w:rsidR="00FF13EC">
        <w:rPr>
          <w:rFonts w:ascii="Calibri" w:eastAsia="Calibri" w:hAnsi="Calibri" w:cs="Calibri"/>
          <w:sz w:val="21"/>
          <w:szCs w:val="21"/>
        </w:rPr>
        <w:t>the response</w:t>
      </w:r>
      <w:r>
        <w:rPr>
          <w:rFonts w:ascii="Calibri" w:eastAsia="Calibri" w:hAnsi="Calibri" w:cs="Calibri"/>
          <w:sz w:val="21"/>
          <w:szCs w:val="21"/>
        </w:rPr>
        <w:t xml:space="preserve"> and submit it again. This can be repeated as many times as needed.</w:t>
      </w:r>
    </w:p>
    <w:p w14:paraId="075A1C48" w14:textId="26711234" w:rsidR="001A4ECA" w:rsidRDefault="00FB39BE">
      <w:pPr>
        <w:pStyle w:val="ListParagraph"/>
        <w:numPr>
          <w:ilvl w:val="0"/>
          <w:numId w:val="2"/>
        </w:numPr>
        <w:spacing w:after="80" w:line="276" w:lineRule="auto"/>
      </w:pPr>
      <w:r>
        <w:rPr>
          <w:rFonts w:ascii="Calibri" w:eastAsia="Calibri" w:hAnsi="Calibri" w:cs="Calibri"/>
          <w:sz w:val="21"/>
          <w:szCs w:val="21"/>
        </w:rPr>
        <w:t xml:space="preserve">Once the Responsible TSP/DSP </w:t>
      </w:r>
      <w:r w:rsidR="00FF13EC">
        <w:rPr>
          <w:rFonts w:ascii="Calibri" w:eastAsia="Calibri" w:hAnsi="Calibri" w:cs="Calibri"/>
          <w:sz w:val="21"/>
          <w:szCs w:val="21"/>
        </w:rPr>
        <w:t>has confirmed</w:t>
      </w:r>
      <w:r>
        <w:rPr>
          <w:rFonts w:ascii="Calibri" w:eastAsia="Calibri" w:hAnsi="Calibri" w:cs="Calibri"/>
          <w:sz w:val="21"/>
          <w:szCs w:val="21"/>
        </w:rPr>
        <w:t xml:space="preserve"> the response is complete, </w:t>
      </w:r>
      <w:r w:rsidR="00FF13EC">
        <w:rPr>
          <w:rFonts w:ascii="Calibri" w:eastAsia="Calibri" w:hAnsi="Calibri" w:cs="Calibri"/>
          <w:sz w:val="21"/>
          <w:szCs w:val="21"/>
        </w:rPr>
        <w:t>the</w:t>
      </w:r>
      <w:r w:rsidR="00C129C9">
        <w:rPr>
          <w:rFonts w:ascii="Calibri" w:eastAsia="Calibri" w:hAnsi="Calibri" w:cs="Calibri"/>
          <w:sz w:val="21"/>
          <w:szCs w:val="21"/>
        </w:rPr>
        <w:t xml:space="preserve"> Responsible TSP/DSP may</w:t>
      </w:r>
      <w:r>
        <w:rPr>
          <w:rFonts w:ascii="Calibri" w:eastAsia="Calibri" w:hAnsi="Calibri" w:cs="Calibri"/>
          <w:sz w:val="21"/>
          <w:szCs w:val="21"/>
        </w:rPr>
        <w:t xml:space="preserve"> submit it to ERCOT [Submitted to ERCOT]. Only the Responsible TSP/DSP can </w:t>
      </w:r>
      <w:r w:rsidR="00C638C1">
        <w:rPr>
          <w:rFonts w:ascii="Calibri" w:eastAsia="Calibri" w:hAnsi="Calibri" w:cs="Calibri"/>
          <w:sz w:val="21"/>
          <w:szCs w:val="21"/>
        </w:rPr>
        <w:t>submit an RFI response to ERCOT</w:t>
      </w:r>
      <w:r w:rsidR="00C129C9">
        <w:rPr>
          <w:rFonts w:ascii="Calibri" w:eastAsia="Calibri" w:hAnsi="Calibri" w:cs="Calibri"/>
          <w:sz w:val="21"/>
          <w:szCs w:val="21"/>
        </w:rPr>
        <w:t xml:space="preserve">. </w:t>
      </w:r>
      <w:r>
        <w:rPr>
          <w:rFonts w:ascii="Calibri" w:eastAsia="Calibri" w:hAnsi="Calibri" w:cs="Calibri"/>
          <w:sz w:val="21"/>
          <w:szCs w:val="21"/>
        </w:rPr>
        <w:t xml:space="preserve"> Load Entities cannot submit </w:t>
      </w:r>
      <w:r w:rsidR="00C129C9">
        <w:rPr>
          <w:rFonts w:ascii="Calibri" w:eastAsia="Calibri" w:hAnsi="Calibri" w:cs="Calibri"/>
          <w:sz w:val="21"/>
          <w:szCs w:val="21"/>
        </w:rPr>
        <w:t xml:space="preserve">the RFI </w:t>
      </w:r>
      <w:r>
        <w:rPr>
          <w:rFonts w:ascii="Calibri" w:eastAsia="Calibri" w:hAnsi="Calibri" w:cs="Calibri"/>
          <w:sz w:val="21"/>
          <w:szCs w:val="21"/>
        </w:rPr>
        <w:t>to ERCOT</w:t>
      </w:r>
      <w:r w:rsidR="00C129C9">
        <w:rPr>
          <w:rFonts w:ascii="Calibri" w:eastAsia="Calibri" w:hAnsi="Calibri" w:cs="Calibri"/>
          <w:sz w:val="21"/>
          <w:szCs w:val="21"/>
        </w:rPr>
        <w:t xml:space="preserve"> directly</w:t>
      </w:r>
      <w:r>
        <w:rPr>
          <w:rFonts w:ascii="Calibri" w:eastAsia="Calibri" w:hAnsi="Calibri" w:cs="Calibri"/>
          <w:sz w:val="21"/>
          <w:szCs w:val="21"/>
        </w:rPr>
        <w:t>.</w:t>
      </w:r>
    </w:p>
    <w:p w14:paraId="26FBA2F7" w14:textId="77777777" w:rsidR="001A4ECA" w:rsidRDefault="00FB39BE">
      <w:pPr>
        <w:pStyle w:val="ListParagraph"/>
        <w:numPr>
          <w:ilvl w:val="0"/>
          <w:numId w:val="2"/>
        </w:numPr>
        <w:spacing w:after="80" w:line="276" w:lineRule="auto"/>
      </w:pPr>
      <w:r>
        <w:rPr>
          <w:rFonts w:ascii="Calibri" w:eastAsia="Calibri" w:hAnsi="Calibri" w:cs="Calibri"/>
          <w:sz w:val="21"/>
          <w:szCs w:val="21"/>
        </w:rPr>
        <w:t>ERCOT reviews the submitted response. If corrections are needed, ERCOT returns it to the Responsible TSP/DSP with comments or notes [Returned to submitter], and the TSP/DSP works with the Load Entity to correct and resubmit.</w:t>
      </w:r>
    </w:p>
    <w:p w14:paraId="1EA7A909" w14:textId="5AD4243D" w:rsidR="001A4ECA" w:rsidRDefault="00FB39BE">
      <w:pPr>
        <w:pStyle w:val="ListParagraph"/>
        <w:numPr>
          <w:ilvl w:val="0"/>
          <w:numId w:val="2"/>
        </w:numPr>
        <w:spacing w:after="80" w:line="276" w:lineRule="auto"/>
      </w:pPr>
      <w:r>
        <w:rPr>
          <w:rFonts w:ascii="Calibri" w:eastAsia="Calibri" w:hAnsi="Calibri" w:cs="Calibri"/>
          <w:sz w:val="21"/>
          <w:szCs w:val="21"/>
        </w:rPr>
        <w:t>At any point in this flow, any party can raise a question or add a note in the Message Center for that RFI.</w:t>
      </w:r>
    </w:p>
    <w:tbl>
      <w:tblPr>
        <w:tblW w:w="9360" w:type="dxa"/>
        <w:tblBorders>
          <w:left w:val="single" w:sz="18" w:space="0" w:color="2E7D74"/>
        </w:tblBorders>
        <w:tblCellMar>
          <w:left w:w="10" w:type="dxa"/>
          <w:right w:w="10" w:type="dxa"/>
        </w:tblCellMar>
        <w:tblLook w:val="04A0" w:firstRow="1" w:lastRow="0" w:firstColumn="1" w:lastColumn="0" w:noHBand="0" w:noVBand="1"/>
      </w:tblPr>
      <w:tblGrid>
        <w:gridCol w:w="9360"/>
      </w:tblGrid>
      <w:tr w:rsidR="001A4ECA" w14:paraId="789C39B7" w14:textId="77777777">
        <w:tc>
          <w:tcPr>
            <w:tcW w:w="9360" w:type="dxa"/>
            <w:shd w:val="clear" w:color="auto" w:fill="F2F9F8"/>
            <w:tcMar>
              <w:top w:w="100" w:type="dxa"/>
              <w:left w:w="160" w:type="dxa"/>
              <w:bottom w:w="100" w:type="dxa"/>
              <w:right w:w="120" w:type="dxa"/>
            </w:tcMar>
          </w:tcPr>
          <w:p w14:paraId="210C86CD" w14:textId="760507BC" w:rsidR="001A4ECA" w:rsidRDefault="00FB39BE">
            <w:r>
              <w:rPr>
                <w:rFonts w:ascii="Calibri" w:eastAsia="Calibri" w:hAnsi="Calibri" w:cs="Calibri"/>
                <w:b/>
                <w:bCs/>
                <w:color w:val="2E7D74"/>
                <w:sz w:val="21"/>
                <w:szCs w:val="21"/>
              </w:rPr>
              <w:t xml:space="preserve">Note: </w:t>
            </w:r>
            <w:r>
              <w:rPr>
                <w:rFonts w:ascii="Calibri" w:eastAsia="Calibri" w:hAnsi="Calibri" w:cs="Calibri"/>
                <w:i/>
                <w:iCs/>
                <w:color w:val="595959"/>
                <w:sz w:val="21"/>
                <w:szCs w:val="21"/>
              </w:rPr>
              <w:t xml:space="preserve">If communication is needed between the parties working on an RFI, </w:t>
            </w:r>
            <w:r w:rsidR="00354399">
              <w:rPr>
                <w:rFonts w:ascii="Calibri" w:eastAsia="Calibri" w:hAnsi="Calibri" w:cs="Calibri"/>
                <w:i/>
                <w:iCs/>
                <w:color w:val="595959"/>
                <w:sz w:val="21"/>
                <w:szCs w:val="21"/>
              </w:rPr>
              <w:t xml:space="preserve">parties may </w:t>
            </w:r>
            <w:r>
              <w:rPr>
                <w:rFonts w:ascii="Calibri" w:eastAsia="Calibri" w:hAnsi="Calibri" w:cs="Calibri"/>
                <w:i/>
                <w:iCs/>
                <w:color w:val="595959"/>
                <w:sz w:val="21"/>
                <w:szCs w:val="21"/>
              </w:rPr>
              <w:t>use the Message Center (see Section 9) rather than email</w:t>
            </w:r>
            <w:r w:rsidR="00354399">
              <w:rPr>
                <w:rFonts w:ascii="Calibri" w:eastAsia="Calibri" w:hAnsi="Calibri" w:cs="Calibri"/>
                <w:i/>
                <w:iCs/>
                <w:color w:val="595959"/>
                <w:sz w:val="21"/>
                <w:szCs w:val="21"/>
              </w:rPr>
              <w:t xml:space="preserve"> to ensure </w:t>
            </w:r>
            <w:r>
              <w:rPr>
                <w:rFonts w:ascii="Calibri" w:eastAsia="Calibri" w:hAnsi="Calibri" w:cs="Calibri"/>
                <w:i/>
                <w:iCs/>
                <w:color w:val="595959"/>
                <w:sz w:val="21"/>
                <w:szCs w:val="21"/>
              </w:rPr>
              <w:t>the exchange stays attached to the RFI.</w:t>
            </w:r>
          </w:p>
        </w:tc>
      </w:tr>
    </w:tbl>
    <w:p w14:paraId="1C5F1A1E" w14:textId="77777777" w:rsidR="001A4ECA" w:rsidRDefault="00FB39BE">
      <w:pPr>
        <w:spacing w:before="240" w:after="120"/>
      </w:pPr>
      <w:bookmarkStart w:id="19" w:name="sec6_2"/>
      <w:r>
        <w:rPr>
          <w:rFonts w:ascii="Calibri" w:eastAsia="Calibri" w:hAnsi="Calibri" w:cs="Calibri"/>
          <w:b/>
          <w:bCs/>
          <w:color w:val="2E7D74"/>
          <w:sz w:val="24"/>
          <w:szCs w:val="24"/>
        </w:rPr>
        <w:t>6.2 How to Invite a Contact</w:t>
      </w:r>
      <w:bookmarkEnd w:id="19"/>
    </w:p>
    <w:p w14:paraId="0779B576" w14:textId="77777777" w:rsidR="001A4ECA" w:rsidRDefault="00FB39BE">
      <w:pPr>
        <w:spacing w:before="160" w:after="60"/>
        <w:jc w:val="center"/>
      </w:pPr>
      <w:r>
        <w:rPr>
          <w:noProof/>
        </w:rPr>
        <w:drawing>
          <wp:inline distT="0" distB="0" distL="0" distR="0" wp14:anchorId="2D25258A" wp14:editId="051DDD8D">
            <wp:extent cx="5943600" cy="1933575"/>
            <wp:effectExtent l="0" t="0" r="0" b="0"/>
            <wp:docPr id="1943569001" name="Picture 1943569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9"/>
                    <a:srcRect/>
                    <a:stretch>
                      <a:fillRect/>
                    </a:stretch>
                  </pic:blipFill>
                  <pic:spPr bwMode="auto">
                    <a:xfrm>
                      <a:off x="0" y="0"/>
                      <a:ext cx="5943600" cy="1933575"/>
                    </a:xfrm>
                    <a:prstGeom prst="rect">
                      <a:avLst/>
                    </a:prstGeom>
                  </pic:spPr>
                </pic:pic>
              </a:graphicData>
            </a:graphic>
          </wp:inline>
        </w:drawing>
      </w:r>
    </w:p>
    <w:p w14:paraId="63332B0F" w14:textId="77777777" w:rsidR="001A4ECA" w:rsidRDefault="00FB39BE">
      <w:pPr>
        <w:spacing w:after="200"/>
        <w:jc w:val="center"/>
      </w:pPr>
      <w:r>
        <w:rPr>
          <w:rFonts w:ascii="Calibri" w:eastAsia="Calibri" w:hAnsi="Calibri" w:cs="Calibri"/>
          <w:i/>
          <w:iCs/>
          <w:color w:val="595959"/>
          <w:sz w:val="18"/>
          <w:szCs w:val="18"/>
        </w:rPr>
        <w:t>Figure 4 — Invite Contacts screen (unique ID and data center name redacted)</w:t>
      </w:r>
    </w:p>
    <w:p w14:paraId="3D07CB52" w14:textId="77777777" w:rsidR="001A4ECA" w:rsidRDefault="00FB39BE">
      <w:pPr>
        <w:spacing w:after="80" w:line="276" w:lineRule="auto"/>
      </w:pPr>
      <w:r>
        <w:rPr>
          <w:rFonts w:ascii="Calibri" w:eastAsia="Calibri" w:hAnsi="Calibri" w:cs="Calibri"/>
          <w:b/>
          <w:bCs/>
          <w:color w:val="000000"/>
          <w:sz w:val="21"/>
          <w:szCs w:val="21"/>
        </w:rPr>
        <w:t>To invite a contact:</w:t>
      </w:r>
    </w:p>
    <w:p w14:paraId="6F0FDFB4" w14:textId="0F0D1A91" w:rsidR="001A4ECA" w:rsidRDefault="00FB39BE">
      <w:pPr>
        <w:pStyle w:val="ListParagraph"/>
        <w:numPr>
          <w:ilvl w:val="0"/>
          <w:numId w:val="2"/>
        </w:numPr>
        <w:spacing w:after="80" w:line="276" w:lineRule="auto"/>
      </w:pPr>
      <w:r>
        <w:rPr>
          <w:rFonts w:ascii="Calibri" w:eastAsia="Calibri" w:hAnsi="Calibri" w:cs="Calibri"/>
          <w:sz w:val="21"/>
          <w:szCs w:val="21"/>
        </w:rPr>
        <w:t xml:space="preserve">Open the RFI from your dashboard. Click </w:t>
      </w:r>
      <w:r w:rsidR="00556CBA">
        <w:rPr>
          <w:rFonts w:ascii="Calibri" w:eastAsia="Calibri" w:hAnsi="Calibri" w:cs="Calibri"/>
          <w:sz w:val="21"/>
          <w:szCs w:val="21"/>
        </w:rPr>
        <w:t>“</w:t>
      </w:r>
      <w:r>
        <w:rPr>
          <w:rFonts w:ascii="Calibri" w:eastAsia="Calibri" w:hAnsi="Calibri" w:cs="Calibri"/>
          <w:sz w:val="21"/>
          <w:szCs w:val="21"/>
        </w:rPr>
        <w:t>Invite Contacts</w:t>
      </w:r>
      <w:r w:rsidR="00556CBA">
        <w:rPr>
          <w:rFonts w:ascii="Calibri" w:eastAsia="Calibri" w:hAnsi="Calibri" w:cs="Calibri"/>
          <w:sz w:val="21"/>
          <w:szCs w:val="21"/>
        </w:rPr>
        <w:t>”</w:t>
      </w:r>
      <w:r>
        <w:rPr>
          <w:rFonts w:ascii="Calibri" w:eastAsia="Calibri" w:hAnsi="Calibri" w:cs="Calibri"/>
          <w:sz w:val="21"/>
          <w:szCs w:val="21"/>
        </w:rPr>
        <w:t xml:space="preserve"> at the top right of the screen, or Contacts in the left navigation menu.</w:t>
      </w:r>
    </w:p>
    <w:p w14:paraId="4F05F134" w14:textId="5B3960DD" w:rsidR="001A4ECA" w:rsidRDefault="00FB39BE">
      <w:pPr>
        <w:pStyle w:val="ListParagraph"/>
        <w:numPr>
          <w:ilvl w:val="0"/>
          <w:numId w:val="2"/>
        </w:numPr>
        <w:spacing w:after="80" w:line="276" w:lineRule="auto"/>
      </w:pPr>
      <w:r>
        <w:rPr>
          <w:rFonts w:ascii="Calibri" w:eastAsia="Calibri" w:hAnsi="Calibri" w:cs="Calibri"/>
          <w:sz w:val="21"/>
          <w:szCs w:val="21"/>
        </w:rPr>
        <w:t xml:space="preserve">Click </w:t>
      </w:r>
      <w:r w:rsidR="00556CBA">
        <w:rPr>
          <w:rFonts w:ascii="Calibri" w:eastAsia="Calibri" w:hAnsi="Calibri" w:cs="Calibri"/>
          <w:sz w:val="21"/>
          <w:szCs w:val="21"/>
        </w:rPr>
        <w:t>“</w:t>
      </w:r>
      <w:r>
        <w:rPr>
          <w:rFonts w:ascii="Calibri" w:eastAsia="Calibri" w:hAnsi="Calibri" w:cs="Calibri"/>
          <w:sz w:val="21"/>
          <w:szCs w:val="21"/>
        </w:rPr>
        <w:t>+ Invite more people by email</w:t>
      </w:r>
      <w:r w:rsidR="00556CBA">
        <w:rPr>
          <w:rFonts w:ascii="Calibri" w:eastAsia="Calibri" w:hAnsi="Calibri" w:cs="Calibri"/>
          <w:sz w:val="21"/>
          <w:szCs w:val="21"/>
        </w:rPr>
        <w:t>”</w:t>
      </w:r>
      <w:r>
        <w:rPr>
          <w:rFonts w:ascii="Calibri" w:eastAsia="Calibri" w:hAnsi="Calibri" w:cs="Calibri"/>
          <w:sz w:val="21"/>
          <w:szCs w:val="21"/>
        </w:rPr>
        <w:t xml:space="preserve"> to add a new contact row.</w:t>
      </w:r>
    </w:p>
    <w:p w14:paraId="320338A0" w14:textId="77777777" w:rsidR="001A4ECA" w:rsidRDefault="00FB39BE">
      <w:pPr>
        <w:pStyle w:val="ListParagraph"/>
        <w:numPr>
          <w:ilvl w:val="0"/>
          <w:numId w:val="2"/>
        </w:numPr>
        <w:spacing w:after="80" w:line="276" w:lineRule="auto"/>
      </w:pPr>
      <w:r>
        <w:rPr>
          <w:rFonts w:ascii="Calibri" w:eastAsia="Calibri" w:hAnsi="Calibri" w:cs="Calibri"/>
          <w:sz w:val="21"/>
          <w:szCs w:val="21"/>
        </w:rPr>
        <w:t>Enter the contact's Email Address, First Name and Last Name.</w:t>
      </w:r>
    </w:p>
    <w:p w14:paraId="40A018B5" w14:textId="77777777" w:rsidR="001A4ECA" w:rsidRDefault="00FB39BE">
      <w:pPr>
        <w:pStyle w:val="ListParagraph"/>
        <w:numPr>
          <w:ilvl w:val="0"/>
          <w:numId w:val="2"/>
        </w:numPr>
        <w:spacing w:after="80" w:line="276" w:lineRule="auto"/>
      </w:pPr>
      <w:r>
        <w:rPr>
          <w:rFonts w:ascii="Calibri" w:eastAsia="Calibri" w:hAnsi="Calibri" w:cs="Calibri"/>
          <w:sz w:val="21"/>
          <w:szCs w:val="21"/>
        </w:rPr>
        <w:t>Select the Contact Type: Load Entity or DSP.</w:t>
      </w:r>
    </w:p>
    <w:p w14:paraId="58E0B5A3" w14:textId="77777777" w:rsidR="001A4ECA" w:rsidRDefault="00FB39BE">
      <w:pPr>
        <w:pStyle w:val="ListParagraph"/>
        <w:numPr>
          <w:ilvl w:val="0"/>
          <w:numId w:val="2"/>
        </w:numPr>
        <w:spacing w:after="80" w:line="276" w:lineRule="auto"/>
      </w:pPr>
      <w:r>
        <w:rPr>
          <w:rFonts w:ascii="Calibri" w:eastAsia="Calibri" w:hAnsi="Calibri" w:cs="Calibri"/>
          <w:sz w:val="21"/>
          <w:szCs w:val="21"/>
        </w:rPr>
        <w:t>Click Save. The contact receives an invitation email with a sign-in link.</w:t>
      </w:r>
    </w:p>
    <w:tbl>
      <w:tblPr>
        <w:tblW w:w="9360" w:type="dxa"/>
        <w:tblBorders>
          <w:left w:val="single" w:sz="18" w:space="0" w:color="2E7D74"/>
        </w:tblBorders>
        <w:tblCellMar>
          <w:left w:w="10" w:type="dxa"/>
          <w:right w:w="10" w:type="dxa"/>
        </w:tblCellMar>
        <w:tblLook w:val="04A0" w:firstRow="1" w:lastRow="0" w:firstColumn="1" w:lastColumn="0" w:noHBand="0" w:noVBand="1"/>
      </w:tblPr>
      <w:tblGrid>
        <w:gridCol w:w="9360"/>
      </w:tblGrid>
      <w:tr w:rsidR="001A4ECA" w14:paraId="3C9F8B50" w14:textId="77777777">
        <w:tc>
          <w:tcPr>
            <w:tcW w:w="9360" w:type="dxa"/>
            <w:shd w:val="clear" w:color="auto" w:fill="F2F9F8"/>
            <w:tcMar>
              <w:top w:w="100" w:type="dxa"/>
              <w:left w:w="160" w:type="dxa"/>
              <w:bottom w:w="100" w:type="dxa"/>
              <w:right w:w="120" w:type="dxa"/>
            </w:tcMar>
          </w:tcPr>
          <w:p w14:paraId="3FA51EE8" w14:textId="77777777" w:rsidR="001A4ECA" w:rsidRDefault="00FB39BE">
            <w:r>
              <w:rPr>
                <w:rFonts w:ascii="Calibri" w:eastAsia="Calibri" w:hAnsi="Calibri" w:cs="Calibri"/>
                <w:b/>
                <w:bCs/>
                <w:color w:val="2E7D74"/>
                <w:sz w:val="21"/>
                <w:szCs w:val="21"/>
              </w:rPr>
              <w:t xml:space="preserve">Note: </w:t>
            </w:r>
            <w:r>
              <w:rPr>
                <w:rFonts w:ascii="Calibri" w:eastAsia="Calibri" w:hAnsi="Calibri" w:cs="Calibri"/>
                <w:i/>
                <w:iCs/>
                <w:color w:val="595959"/>
                <w:sz w:val="21"/>
                <w:szCs w:val="21"/>
              </w:rPr>
              <w:t xml:space="preserve">Once a contact has signed in, their fields are locked and the row shows 'Invited and signed in — fields are locked. Remove to revoke access.' with a green padlock. Click the </w:t>
            </w:r>
            <w:proofErr w:type="spellStart"/>
            <w:r>
              <w:rPr>
                <w:rFonts w:ascii="Calibri" w:eastAsia="Calibri" w:hAnsi="Calibri" w:cs="Calibri"/>
                <w:i/>
                <w:iCs/>
                <w:color w:val="595959"/>
                <w:sz w:val="21"/>
                <w:szCs w:val="21"/>
              </w:rPr>
              <w:t>remove</w:t>
            </w:r>
            <w:proofErr w:type="spellEnd"/>
            <w:r>
              <w:rPr>
                <w:rFonts w:ascii="Calibri" w:eastAsia="Calibri" w:hAnsi="Calibri" w:cs="Calibri"/>
                <w:i/>
                <w:iCs/>
                <w:color w:val="595959"/>
                <w:sz w:val="21"/>
                <w:szCs w:val="21"/>
              </w:rPr>
              <w:t xml:space="preserve"> control to revoke access. Contacts can only be changed while the response is still editable, before it is submitted to ERCOT.</w:t>
            </w:r>
          </w:p>
        </w:tc>
      </w:tr>
    </w:tbl>
    <w:p w14:paraId="4FB05E85" w14:textId="77777777" w:rsidR="001A4ECA" w:rsidRDefault="00FB39BE">
      <w:pPr>
        <w:pBdr>
          <w:bottom w:val="single" w:sz="8" w:space="4" w:color="1F3864"/>
        </w:pBdr>
        <w:spacing w:before="320" w:after="160"/>
      </w:pPr>
      <w:bookmarkStart w:id="20" w:name="sec7"/>
      <w:r>
        <w:rPr>
          <w:rFonts w:ascii="Calibri" w:eastAsia="Calibri" w:hAnsi="Calibri" w:cs="Calibri"/>
          <w:b/>
          <w:bCs/>
          <w:color w:val="1F3864"/>
          <w:sz w:val="30"/>
          <w:szCs w:val="30"/>
        </w:rPr>
        <w:lastRenderedPageBreak/>
        <w:t>7. Answering RFI Questions</w:t>
      </w:r>
      <w:bookmarkEnd w:id="20"/>
    </w:p>
    <w:p w14:paraId="3C26E1B8" w14:textId="479BEB9D" w:rsidR="001A4ECA" w:rsidRDefault="00FB39BE">
      <w:pPr>
        <w:spacing w:after="120" w:line="276" w:lineRule="auto"/>
      </w:pPr>
      <w:r>
        <w:rPr>
          <w:rFonts w:ascii="Calibri" w:eastAsia="Calibri" w:hAnsi="Calibri" w:cs="Calibri"/>
          <w:color w:val="000000"/>
          <w:sz w:val="21"/>
          <w:szCs w:val="21"/>
        </w:rPr>
        <w:t xml:space="preserve">Each RFI is divided into sections. Navigate between them using the left navigation </w:t>
      </w:r>
      <w:r w:rsidR="0043276F">
        <w:rPr>
          <w:rFonts w:ascii="Calibri" w:eastAsia="Calibri" w:hAnsi="Calibri" w:cs="Calibri"/>
          <w:color w:val="000000"/>
          <w:sz w:val="21"/>
          <w:szCs w:val="21"/>
        </w:rPr>
        <w:t>menu or</w:t>
      </w:r>
      <w:r>
        <w:rPr>
          <w:rFonts w:ascii="Calibri" w:eastAsia="Calibri" w:hAnsi="Calibri" w:cs="Calibri"/>
          <w:color w:val="000000"/>
          <w:sz w:val="21"/>
          <w:szCs w:val="21"/>
        </w:rPr>
        <w:t xml:space="preserve"> move forward and back using the Save &amp; Continue and Back buttons at the bottom of each section.</w:t>
      </w:r>
    </w:p>
    <w:p w14:paraId="3AAE1BAC" w14:textId="77777777" w:rsidR="001A4ECA" w:rsidRDefault="00FB39BE">
      <w:pPr>
        <w:spacing w:before="160" w:after="60"/>
        <w:jc w:val="center"/>
      </w:pPr>
      <w:r>
        <w:rPr>
          <w:noProof/>
        </w:rPr>
        <w:drawing>
          <wp:inline distT="0" distB="0" distL="0" distR="0" wp14:anchorId="65C92976" wp14:editId="71487964">
            <wp:extent cx="5943600" cy="2771775"/>
            <wp:effectExtent l="0" t="0" r="0" b="0"/>
            <wp:docPr id="607406679" name="Picture 607406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0"/>
                    <a:srcRect/>
                    <a:stretch>
                      <a:fillRect/>
                    </a:stretch>
                  </pic:blipFill>
                  <pic:spPr bwMode="auto">
                    <a:xfrm>
                      <a:off x="0" y="0"/>
                      <a:ext cx="5943600" cy="2771775"/>
                    </a:xfrm>
                    <a:prstGeom prst="rect">
                      <a:avLst/>
                    </a:prstGeom>
                  </pic:spPr>
                </pic:pic>
              </a:graphicData>
            </a:graphic>
          </wp:inline>
        </w:drawing>
      </w:r>
    </w:p>
    <w:p w14:paraId="4468686E" w14:textId="444A0AFC" w:rsidR="001A4ECA" w:rsidRDefault="00FB39BE">
      <w:pPr>
        <w:spacing w:after="200"/>
        <w:jc w:val="center"/>
      </w:pPr>
      <w:r>
        <w:rPr>
          <w:rFonts w:ascii="Calibri" w:eastAsia="Calibri" w:hAnsi="Calibri" w:cs="Calibri"/>
          <w:i/>
          <w:iCs/>
          <w:color w:val="595959"/>
          <w:sz w:val="18"/>
          <w:szCs w:val="18"/>
        </w:rPr>
        <w:t>Figure 5 — Example RFI section showing a required question</w:t>
      </w:r>
      <w:r w:rsidR="001073E9">
        <w:rPr>
          <w:rFonts w:ascii="Calibri" w:eastAsia="Calibri" w:hAnsi="Calibri" w:cs="Calibri"/>
          <w:i/>
          <w:iCs/>
          <w:color w:val="595959"/>
          <w:sz w:val="18"/>
          <w:szCs w:val="18"/>
        </w:rPr>
        <w:t xml:space="preserve"> </w:t>
      </w:r>
      <w:r>
        <w:rPr>
          <w:rFonts w:ascii="Calibri" w:eastAsia="Calibri" w:hAnsi="Calibri" w:cs="Calibri"/>
          <w:i/>
          <w:iCs/>
          <w:color w:val="595959"/>
          <w:sz w:val="18"/>
          <w:szCs w:val="18"/>
        </w:rPr>
        <w:t>(unique ID and data center name redacted)</w:t>
      </w:r>
    </w:p>
    <w:p w14:paraId="747B20B8" w14:textId="77777777" w:rsidR="001A4ECA" w:rsidRDefault="00FB39BE">
      <w:pPr>
        <w:spacing w:after="80" w:line="276" w:lineRule="auto"/>
      </w:pPr>
      <w:r>
        <w:rPr>
          <w:rFonts w:ascii="Calibri" w:eastAsia="Calibri" w:hAnsi="Calibri" w:cs="Calibri"/>
          <w:b/>
          <w:bCs/>
          <w:color w:val="000000"/>
          <w:sz w:val="21"/>
          <w:szCs w:val="21"/>
        </w:rPr>
        <w:t>Question types you may see: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900"/>
        <w:gridCol w:w="6460"/>
      </w:tblGrid>
      <w:tr w:rsidR="001A4ECA" w14:paraId="78771061" w14:textId="77777777">
        <w:trPr>
          <w:tblHeader/>
        </w:trPr>
        <w:tc>
          <w:tcPr>
            <w:tcW w:w="2900" w:type="dxa"/>
            <w:shd w:val="clear" w:color="auto" w:fill="1F3864"/>
            <w:tcMar>
              <w:top w:w="80" w:type="dxa"/>
              <w:left w:w="110" w:type="dxa"/>
              <w:bottom w:w="80" w:type="dxa"/>
              <w:right w:w="110" w:type="dxa"/>
            </w:tcMar>
          </w:tcPr>
          <w:p w14:paraId="32A32E1A" w14:textId="77777777" w:rsidR="001A4ECA" w:rsidRDefault="00FB39BE">
            <w:r>
              <w:rPr>
                <w:rFonts w:ascii="Calibri" w:eastAsia="Calibri" w:hAnsi="Calibri" w:cs="Calibri"/>
                <w:b/>
                <w:bCs/>
                <w:color w:val="FFFFFF"/>
                <w:sz w:val="21"/>
                <w:szCs w:val="21"/>
              </w:rPr>
              <w:t>Question type</w:t>
            </w:r>
          </w:p>
        </w:tc>
        <w:tc>
          <w:tcPr>
            <w:tcW w:w="6460" w:type="dxa"/>
            <w:shd w:val="clear" w:color="auto" w:fill="1F3864"/>
            <w:tcMar>
              <w:top w:w="80" w:type="dxa"/>
              <w:left w:w="110" w:type="dxa"/>
              <w:bottom w:w="80" w:type="dxa"/>
              <w:right w:w="110" w:type="dxa"/>
            </w:tcMar>
          </w:tcPr>
          <w:p w14:paraId="392C6DA4" w14:textId="77777777" w:rsidR="001A4ECA" w:rsidRDefault="00FB39BE">
            <w:r>
              <w:rPr>
                <w:rFonts w:ascii="Calibri" w:eastAsia="Calibri" w:hAnsi="Calibri" w:cs="Calibri"/>
                <w:b/>
                <w:bCs/>
                <w:color w:val="FFFFFF"/>
                <w:sz w:val="21"/>
                <w:szCs w:val="21"/>
              </w:rPr>
              <w:t>How to answer</w:t>
            </w:r>
          </w:p>
        </w:tc>
      </w:tr>
      <w:tr w:rsidR="001A4ECA" w14:paraId="325D7E88" w14:textId="77777777">
        <w:tc>
          <w:tcPr>
            <w:tcW w:w="2900" w:type="dxa"/>
            <w:shd w:val="clear" w:color="auto" w:fill="FFFFFF"/>
            <w:tcMar>
              <w:top w:w="70" w:type="dxa"/>
              <w:left w:w="110" w:type="dxa"/>
              <w:bottom w:w="70" w:type="dxa"/>
              <w:right w:w="110" w:type="dxa"/>
            </w:tcMar>
          </w:tcPr>
          <w:p w14:paraId="0ABC5759" w14:textId="77777777" w:rsidR="001A4ECA" w:rsidRDefault="00FB39BE">
            <w:r>
              <w:rPr>
                <w:rFonts w:ascii="Calibri" w:eastAsia="Calibri" w:hAnsi="Calibri" w:cs="Calibri"/>
                <w:sz w:val="21"/>
                <w:szCs w:val="21"/>
              </w:rPr>
              <w:t>Text or number field</w:t>
            </w:r>
          </w:p>
        </w:tc>
        <w:tc>
          <w:tcPr>
            <w:tcW w:w="6460" w:type="dxa"/>
            <w:shd w:val="clear" w:color="auto" w:fill="FFFFFF"/>
            <w:tcMar>
              <w:top w:w="70" w:type="dxa"/>
              <w:left w:w="110" w:type="dxa"/>
              <w:bottom w:w="70" w:type="dxa"/>
              <w:right w:w="110" w:type="dxa"/>
            </w:tcMar>
          </w:tcPr>
          <w:p w14:paraId="766F996A" w14:textId="77777777" w:rsidR="001A4ECA" w:rsidRDefault="00FB39BE">
            <w:r>
              <w:rPr>
                <w:rFonts w:ascii="Calibri" w:eastAsia="Calibri" w:hAnsi="Calibri" w:cs="Calibri"/>
                <w:sz w:val="21"/>
                <w:szCs w:val="21"/>
              </w:rPr>
              <w:t>Type your answer directly into the field. Number fields may show a unit, for example $, MW, MWh, gallons, acres or a percentage.</w:t>
            </w:r>
          </w:p>
        </w:tc>
      </w:tr>
      <w:tr w:rsidR="001A4ECA" w14:paraId="13361864" w14:textId="77777777">
        <w:tc>
          <w:tcPr>
            <w:tcW w:w="2900" w:type="dxa"/>
            <w:shd w:val="clear" w:color="auto" w:fill="F5F7FA"/>
            <w:tcMar>
              <w:top w:w="70" w:type="dxa"/>
              <w:left w:w="110" w:type="dxa"/>
              <w:bottom w:w="70" w:type="dxa"/>
              <w:right w:w="110" w:type="dxa"/>
            </w:tcMar>
          </w:tcPr>
          <w:p w14:paraId="47CBE72C" w14:textId="77777777" w:rsidR="001A4ECA" w:rsidRDefault="00FB39BE">
            <w:r>
              <w:rPr>
                <w:rFonts w:ascii="Calibri" w:eastAsia="Calibri" w:hAnsi="Calibri" w:cs="Calibri"/>
                <w:sz w:val="21"/>
                <w:szCs w:val="21"/>
              </w:rPr>
              <w:t>Date field</w:t>
            </w:r>
          </w:p>
        </w:tc>
        <w:tc>
          <w:tcPr>
            <w:tcW w:w="6460" w:type="dxa"/>
            <w:shd w:val="clear" w:color="auto" w:fill="F5F7FA"/>
            <w:tcMar>
              <w:top w:w="70" w:type="dxa"/>
              <w:left w:w="110" w:type="dxa"/>
              <w:bottom w:w="70" w:type="dxa"/>
              <w:right w:w="110" w:type="dxa"/>
            </w:tcMar>
          </w:tcPr>
          <w:p w14:paraId="74704C90" w14:textId="477850B2" w:rsidR="001A4ECA" w:rsidRDefault="00FB39BE">
            <w:r>
              <w:rPr>
                <w:rFonts w:ascii="Calibri" w:eastAsia="Calibri" w:hAnsi="Calibri" w:cs="Calibri"/>
                <w:sz w:val="21"/>
                <w:szCs w:val="21"/>
              </w:rPr>
              <w:t>Enter the date in the format shown, usually MM/YYYY</w:t>
            </w:r>
            <w:r w:rsidR="00E512B2">
              <w:rPr>
                <w:rFonts w:ascii="Calibri" w:eastAsia="Calibri" w:hAnsi="Calibri" w:cs="Calibri"/>
                <w:sz w:val="21"/>
                <w:szCs w:val="21"/>
              </w:rPr>
              <w:t xml:space="preserve"> or MM/DD/YYYY</w:t>
            </w:r>
            <w:r>
              <w:rPr>
                <w:rFonts w:ascii="Calibri" w:eastAsia="Calibri" w:hAnsi="Calibri" w:cs="Calibri"/>
                <w:sz w:val="21"/>
                <w:szCs w:val="21"/>
              </w:rPr>
              <w:t>.</w:t>
            </w:r>
          </w:p>
        </w:tc>
      </w:tr>
      <w:tr w:rsidR="001A4ECA" w14:paraId="0138D6C8" w14:textId="77777777">
        <w:tc>
          <w:tcPr>
            <w:tcW w:w="2900" w:type="dxa"/>
            <w:shd w:val="clear" w:color="auto" w:fill="FFFFFF"/>
            <w:tcMar>
              <w:top w:w="70" w:type="dxa"/>
              <w:left w:w="110" w:type="dxa"/>
              <w:bottom w:w="70" w:type="dxa"/>
              <w:right w:w="110" w:type="dxa"/>
            </w:tcMar>
          </w:tcPr>
          <w:p w14:paraId="1D527358" w14:textId="77777777" w:rsidR="001A4ECA" w:rsidRDefault="00FB39BE">
            <w:r>
              <w:rPr>
                <w:rFonts w:ascii="Calibri" w:eastAsia="Calibri" w:hAnsi="Calibri" w:cs="Calibri"/>
                <w:sz w:val="21"/>
                <w:szCs w:val="21"/>
              </w:rPr>
              <w:t>Yes / No (radio button)</w:t>
            </w:r>
          </w:p>
        </w:tc>
        <w:tc>
          <w:tcPr>
            <w:tcW w:w="6460" w:type="dxa"/>
            <w:shd w:val="clear" w:color="auto" w:fill="FFFFFF"/>
            <w:tcMar>
              <w:top w:w="70" w:type="dxa"/>
              <w:left w:w="110" w:type="dxa"/>
              <w:bottom w:w="70" w:type="dxa"/>
              <w:right w:w="110" w:type="dxa"/>
            </w:tcMar>
          </w:tcPr>
          <w:p w14:paraId="7F1FC797" w14:textId="77777777" w:rsidR="001A4ECA" w:rsidRDefault="00FB39BE">
            <w:r>
              <w:rPr>
                <w:rFonts w:ascii="Calibri" w:eastAsia="Calibri" w:hAnsi="Calibri" w:cs="Calibri"/>
                <w:sz w:val="21"/>
                <w:szCs w:val="21"/>
              </w:rPr>
              <w:t>Select one option. Answering Yes often reveals additional follow-up questions.</w:t>
            </w:r>
          </w:p>
        </w:tc>
      </w:tr>
      <w:tr w:rsidR="001A4ECA" w14:paraId="5EB00BBC" w14:textId="77777777">
        <w:tc>
          <w:tcPr>
            <w:tcW w:w="2900" w:type="dxa"/>
            <w:shd w:val="clear" w:color="auto" w:fill="F5F7FA"/>
            <w:tcMar>
              <w:top w:w="70" w:type="dxa"/>
              <w:left w:w="110" w:type="dxa"/>
              <w:bottom w:w="70" w:type="dxa"/>
              <w:right w:w="110" w:type="dxa"/>
            </w:tcMar>
          </w:tcPr>
          <w:p w14:paraId="7C9471EC" w14:textId="77777777" w:rsidR="001A4ECA" w:rsidRDefault="00FB39BE">
            <w:r>
              <w:rPr>
                <w:rFonts w:ascii="Calibri" w:eastAsia="Calibri" w:hAnsi="Calibri" w:cs="Calibri"/>
                <w:sz w:val="21"/>
                <w:szCs w:val="21"/>
              </w:rPr>
              <w:t>Multiple choice / select all that apply</w:t>
            </w:r>
          </w:p>
        </w:tc>
        <w:tc>
          <w:tcPr>
            <w:tcW w:w="6460" w:type="dxa"/>
            <w:shd w:val="clear" w:color="auto" w:fill="F5F7FA"/>
            <w:tcMar>
              <w:top w:w="70" w:type="dxa"/>
              <w:left w:w="110" w:type="dxa"/>
              <w:bottom w:w="70" w:type="dxa"/>
              <w:right w:w="110" w:type="dxa"/>
            </w:tcMar>
          </w:tcPr>
          <w:p w14:paraId="65E35E93" w14:textId="2E5FCC58" w:rsidR="001A4ECA" w:rsidRDefault="00FB39BE">
            <w:r>
              <w:rPr>
                <w:rFonts w:ascii="Calibri" w:eastAsia="Calibri" w:hAnsi="Calibri" w:cs="Calibri"/>
                <w:sz w:val="21"/>
                <w:szCs w:val="21"/>
              </w:rPr>
              <w:t xml:space="preserve">Select one or more options as applicable. Choosing </w:t>
            </w:r>
            <w:r w:rsidR="00FD21EB">
              <w:rPr>
                <w:rFonts w:ascii="Calibri" w:eastAsia="Calibri" w:hAnsi="Calibri" w:cs="Calibri"/>
                <w:sz w:val="21"/>
                <w:szCs w:val="21"/>
              </w:rPr>
              <w:t>“</w:t>
            </w:r>
            <w:r>
              <w:rPr>
                <w:rFonts w:ascii="Calibri" w:eastAsia="Calibri" w:hAnsi="Calibri" w:cs="Calibri"/>
                <w:sz w:val="21"/>
                <w:szCs w:val="21"/>
              </w:rPr>
              <w:t>Other</w:t>
            </w:r>
            <w:r w:rsidR="00FD21EB">
              <w:rPr>
                <w:rFonts w:ascii="Calibri" w:eastAsia="Calibri" w:hAnsi="Calibri" w:cs="Calibri"/>
                <w:sz w:val="21"/>
                <w:szCs w:val="21"/>
              </w:rPr>
              <w:t>”</w:t>
            </w:r>
            <w:r>
              <w:rPr>
                <w:rFonts w:ascii="Calibri" w:eastAsia="Calibri" w:hAnsi="Calibri" w:cs="Calibri"/>
                <w:sz w:val="21"/>
                <w:szCs w:val="21"/>
              </w:rPr>
              <w:t xml:space="preserve"> usually reveals a free-response field.</w:t>
            </w:r>
          </w:p>
        </w:tc>
      </w:tr>
      <w:tr w:rsidR="001A4ECA" w14:paraId="5B429BFA" w14:textId="77777777">
        <w:tc>
          <w:tcPr>
            <w:tcW w:w="2900" w:type="dxa"/>
            <w:shd w:val="clear" w:color="auto" w:fill="FFFFFF"/>
            <w:tcMar>
              <w:top w:w="70" w:type="dxa"/>
              <w:left w:w="110" w:type="dxa"/>
              <w:bottom w:w="70" w:type="dxa"/>
              <w:right w:w="110" w:type="dxa"/>
            </w:tcMar>
          </w:tcPr>
          <w:p w14:paraId="22BF1F70" w14:textId="77777777" w:rsidR="001A4ECA" w:rsidRDefault="00FB39BE">
            <w:r>
              <w:rPr>
                <w:rFonts w:ascii="Calibri" w:eastAsia="Calibri" w:hAnsi="Calibri" w:cs="Calibri"/>
                <w:sz w:val="21"/>
                <w:szCs w:val="21"/>
              </w:rPr>
              <w:t>Table entry</w:t>
            </w:r>
          </w:p>
        </w:tc>
        <w:tc>
          <w:tcPr>
            <w:tcW w:w="6460" w:type="dxa"/>
            <w:shd w:val="clear" w:color="auto" w:fill="FFFFFF"/>
            <w:tcMar>
              <w:top w:w="70" w:type="dxa"/>
              <w:left w:w="110" w:type="dxa"/>
              <w:bottom w:w="70" w:type="dxa"/>
              <w:right w:w="110" w:type="dxa"/>
            </w:tcMar>
          </w:tcPr>
          <w:p w14:paraId="1925D3FF" w14:textId="77777777" w:rsidR="001A4ECA" w:rsidRDefault="00FB39BE">
            <w:r>
              <w:rPr>
                <w:rFonts w:ascii="Calibri" w:eastAsia="Calibri" w:hAnsi="Calibri" w:cs="Calibri"/>
                <w:sz w:val="21"/>
                <w:szCs w:val="21"/>
              </w:rPr>
              <w:t>Fill in the data required in each row. Add rows where the table allows it.</w:t>
            </w:r>
          </w:p>
        </w:tc>
      </w:tr>
      <w:tr w:rsidR="001A4ECA" w14:paraId="74F92691" w14:textId="77777777">
        <w:tc>
          <w:tcPr>
            <w:tcW w:w="2900" w:type="dxa"/>
            <w:shd w:val="clear" w:color="auto" w:fill="F5F7FA"/>
            <w:tcMar>
              <w:top w:w="70" w:type="dxa"/>
              <w:left w:w="110" w:type="dxa"/>
              <w:bottom w:w="70" w:type="dxa"/>
              <w:right w:w="110" w:type="dxa"/>
            </w:tcMar>
          </w:tcPr>
          <w:p w14:paraId="2566A475" w14:textId="77777777" w:rsidR="001A4ECA" w:rsidRDefault="00FB39BE">
            <w:r>
              <w:rPr>
                <w:rFonts w:ascii="Calibri" w:eastAsia="Calibri" w:hAnsi="Calibri" w:cs="Calibri"/>
                <w:sz w:val="21"/>
                <w:szCs w:val="21"/>
              </w:rPr>
              <w:t>Supporting document upload</w:t>
            </w:r>
          </w:p>
        </w:tc>
        <w:tc>
          <w:tcPr>
            <w:tcW w:w="6460" w:type="dxa"/>
            <w:shd w:val="clear" w:color="auto" w:fill="F5F7FA"/>
            <w:tcMar>
              <w:top w:w="70" w:type="dxa"/>
              <w:left w:w="110" w:type="dxa"/>
              <w:bottom w:w="70" w:type="dxa"/>
              <w:right w:w="110" w:type="dxa"/>
            </w:tcMar>
          </w:tcPr>
          <w:p w14:paraId="6DBFDFC9" w14:textId="6C4A0C3A" w:rsidR="001A4ECA" w:rsidRDefault="00FB39BE">
            <w:r>
              <w:rPr>
                <w:rFonts w:ascii="Calibri" w:eastAsia="Calibri" w:hAnsi="Calibri" w:cs="Calibri"/>
                <w:sz w:val="21"/>
                <w:szCs w:val="21"/>
              </w:rPr>
              <w:t xml:space="preserve">Click </w:t>
            </w:r>
            <w:r w:rsidR="00FD21EB">
              <w:rPr>
                <w:rFonts w:ascii="Calibri" w:eastAsia="Calibri" w:hAnsi="Calibri" w:cs="Calibri"/>
                <w:sz w:val="21"/>
                <w:szCs w:val="21"/>
              </w:rPr>
              <w:t>“</w:t>
            </w:r>
            <w:r>
              <w:rPr>
                <w:rFonts w:ascii="Calibri" w:eastAsia="Calibri" w:hAnsi="Calibri" w:cs="Calibri"/>
                <w:sz w:val="21"/>
                <w:szCs w:val="21"/>
              </w:rPr>
              <w:t>+ Choose File</w:t>
            </w:r>
            <w:r w:rsidR="00FD21EB">
              <w:rPr>
                <w:rFonts w:ascii="Calibri" w:eastAsia="Calibri" w:hAnsi="Calibri" w:cs="Calibri"/>
                <w:sz w:val="21"/>
                <w:szCs w:val="21"/>
              </w:rPr>
              <w:t>”</w:t>
            </w:r>
            <w:r>
              <w:rPr>
                <w:rFonts w:ascii="Calibri" w:eastAsia="Calibri" w:hAnsi="Calibri" w:cs="Calibri"/>
                <w:sz w:val="21"/>
                <w:szCs w:val="21"/>
              </w:rPr>
              <w:t xml:space="preserve"> to attach a file. PDF, Word, Excel and image files are accepted. Files appear in the Supporting Documents table once uploaded.</w:t>
            </w:r>
          </w:p>
        </w:tc>
      </w:tr>
      <w:tr w:rsidR="001A4ECA" w14:paraId="5055E43C" w14:textId="77777777">
        <w:tc>
          <w:tcPr>
            <w:tcW w:w="2900" w:type="dxa"/>
            <w:shd w:val="clear" w:color="auto" w:fill="FFFFFF"/>
            <w:tcMar>
              <w:top w:w="70" w:type="dxa"/>
              <w:left w:w="110" w:type="dxa"/>
              <w:bottom w:w="70" w:type="dxa"/>
              <w:right w:w="110" w:type="dxa"/>
            </w:tcMar>
          </w:tcPr>
          <w:p w14:paraId="15496EF5" w14:textId="77777777" w:rsidR="001A4ECA" w:rsidRDefault="00FB39BE">
            <w:r>
              <w:rPr>
                <w:rFonts w:ascii="Calibri" w:eastAsia="Calibri" w:hAnsi="Calibri" w:cs="Calibri"/>
                <w:sz w:val="21"/>
                <w:szCs w:val="21"/>
              </w:rPr>
              <w:t>Narrative / Additional Information</w:t>
            </w:r>
          </w:p>
        </w:tc>
        <w:tc>
          <w:tcPr>
            <w:tcW w:w="6460" w:type="dxa"/>
            <w:shd w:val="clear" w:color="auto" w:fill="FFFFFF"/>
            <w:tcMar>
              <w:top w:w="70" w:type="dxa"/>
              <w:left w:w="110" w:type="dxa"/>
              <w:bottom w:w="70" w:type="dxa"/>
              <w:right w:w="110" w:type="dxa"/>
            </w:tcMar>
          </w:tcPr>
          <w:p w14:paraId="3D325E3B" w14:textId="77777777" w:rsidR="001A4ECA" w:rsidRDefault="00FB39BE">
            <w:r>
              <w:rPr>
                <w:rFonts w:ascii="Calibri" w:eastAsia="Calibri" w:hAnsi="Calibri" w:cs="Calibri"/>
                <w:sz w:val="21"/>
                <w:szCs w:val="21"/>
              </w:rPr>
              <w:t>A free-form field at the end of a question group where you can explain or add detail.</w:t>
            </w:r>
          </w:p>
        </w:tc>
      </w:tr>
    </w:tbl>
    <w:p w14:paraId="0A21B3BB" w14:textId="77777777" w:rsidR="001A4ECA" w:rsidRDefault="001A4ECA">
      <w:pPr>
        <w:spacing w:after="140"/>
      </w:pPr>
    </w:p>
    <w:p w14:paraId="49F8CFEB" w14:textId="77777777" w:rsidR="001A4ECA" w:rsidRDefault="00FB39BE">
      <w:pPr>
        <w:spacing w:after="80" w:line="276" w:lineRule="auto"/>
      </w:pPr>
      <w:r>
        <w:rPr>
          <w:rFonts w:ascii="Calibri" w:eastAsia="Calibri" w:hAnsi="Calibri" w:cs="Calibri"/>
          <w:b/>
          <w:bCs/>
          <w:color w:val="000000"/>
          <w:sz w:val="21"/>
          <w:szCs w:val="21"/>
        </w:rPr>
        <w:t>To complete a section:</w:t>
      </w:r>
    </w:p>
    <w:p w14:paraId="694D530B" w14:textId="77777777" w:rsidR="001A4ECA" w:rsidRDefault="00FB39BE">
      <w:pPr>
        <w:pStyle w:val="ListParagraph"/>
        <w:numPr>
          <w:ilvl w:val="0"/>
          <w:numId w:val="2"/>
        </w:numPr>
        <w:spacing w:after="80" w:line="276" w:lineRule="auto"/>
      </w:pPr>
      <w:r>
        <w:rPr>
          <w:rFonts w:ascii="Calibri" w:eastAsia="Calibri" w:hAnsi="Calibri" w:cs="Calibri"/>
          <w:sz w:val="21"/>
          <w:szCs w:val="21"/>
        </w:rPr>
        <w:t>Click the section name in the left navigation menu.</w:t>
      </w:r>
    </w:p>
    <w:p w14:paraId="5677C3AE" w14:textId="77777777" w:rsidR="001A4ECA" w:rsidRDefault="00FB39BE">
      <w:pPr>
        <w:pStyle w:val="ListParagraph"/>
        <w:numPr>
          <w:ilvl w:val="0"/>
          <w:numId w:val="2"/>
        </w:numPr>
        <w:spacing w:after="80" w:line="276" w:lineRule="auto"/>
      </w:pPr>
      <w:r>
        <w:rPr>
          <w:rFonts w:ascii="Calibri" w:eastAsia="Calibri" w:hAnsi="Calibri" w:cs="Calibri"/>
          <w:sz w:val="21"/>
          <w:szCs w:val="21"/>
        </w:rPr>
        <w:t>Answer every question in the section.</w:t>
      </w:r>
    </w:p>
    <w:p w14:paraId="4B9ADFA0" w14:textId="605D3EE9" w:rsidR="001A4ECA" w:rsidRDefault="00FB39BE">
      <w:pPr>
        <w:pStyle w:val="ListParagraph"/>
        <w:numPr>
          <w:ilvl w:val="0"/>
          <w:numId w:val="2"/>
        </w:numPr>
        <w:spacing w:after="80" w:line="276" w:lineRule="auto"/>
      </w:pPr>
      <w:r>
        <w:rPr>
          <w:rFonts w:ascii="Calibri" w:eastAsia="Calibri" w:hAnsi="Calibri" w:cs="Calibri"/>
          <w:sz w:val="21"/>
          <w:szCs w:val="21"/>
        </w:rPr>
        <w:lastRenderedPageBreak/>
        <w:t xml:space="preserve">Where a question does not apply, use the N/A or unable-to-answer option and select the reason: not determined, not applicable, dependent on a third party, or other. Explain </w:t>
      </w:r>
      <w:proofErr w:type="gramStart"/>
      <w:r w:rsidR="00F104B2">
        <w:rPr>
          <w:rFonts w:ascii="Calibri" w:eastAsia="Calibri" w:hAnsi="Calibri" w:cs="Calibri"/>
          <w:sz w:val="21"/>
          <w:szCs w:val="21"/>
        </w:rPr>
        <w:t>an “other”</w:t>
      </w:r>
      <w:proofErr w:type="gramEnd"/>
      <w:r w:rsidR="00F104B2">
        <w:rPr>
          <w:rFonts w:ascii="Calibri" w:eastAsia="Calibri" w:hAnsi="Calibri" w:cs="Calibri"/>
          <w:sz w:val="21"/>
          <w:szCs w:val="21"/>
        </w:rPr>
        <w:t xml:space="preserve"> response </w:t>
      </w:r>
      <w:r>
        <w:rPr>
          <w:rFonts w:ascii="Calibri" w:eastAsia="Calibri" w:hAnsi="Calibri" w:cs="Calibri"/>
          <w:sz w:val="21"/>
          <w:szCs w:val="21"/>
        </w:rPr>
        <w:t>in the free-form field.</w:t>
      </w:r>
    </w:p>
    <w:p w14:paraId="0F81C8CE" w14:textId="4A2222F2" w:rsidR="001A4ECA" w:rsidRDefault="00FB39BE">
      <w:pPr>
        <w:pStyle w:val="ListParagraph"/>
        <w:numPr>
          <w:ilvl w:val="0"/>
          <w:numId w:val="2"/>
        </w:numPr>
        <w:spacing w:after="80" w:line="276" w:lineRule="auto"/>
      </w:pPr>
      <w:r>
        <w:rPr>
          <w:rFonts w:ascii="Calibri" w:eastAsia="Calibri" w:hAnsi="Calibri" w:cs="Calibri"/>
          <w:sz w:val="21"/>
          <w:szCs w:val="21"/>
        </w:rPr>
        <w:t xml:space="preserve">For questions requiring supporting documents, select the document type and click </w:t>
      </w:r>
      <w:r w:rsidR="00F104B2">
        <w:rPr>
          <w:rFonts w:ascii="Calibri" w:eastAsia="Calibri" w:hAnsi="Calibri" w:cs="Calibri"/>
          <w:sz w:val="21"/>
          <w:szCs w:val="21"/>
        </w:rPr>
        <w:t>“</w:t>
      </w:r>
      <w:r>
        <w:rPr>
          <w:rFonts w:ascii="Calibri" w:eastAsia="Calibri" w:hAnsi="Calibri" w:cs="Calibri"/>
          <w:sz w:val="21"/>
          <w:szCs w:val="21"/>
        </w:rPr>
        <w:t>+ Choose File</w:t>
      </w:r>
      <w:r w:rsidR="00F104B2">
        <w:rPr>
          <w:rFonts w:ascii="Calibri" w:eastAsia="Calibri" w:hAnsi="Calibri" w:cs="Calibri"/>
          <w:sz w:val="21"/>
          <w:szCs w:val="21"/>
        </w:rPr>
        <w:t>”</w:t>
      </w:r>
      <w:r>
        <w:rPr>
          <w:rFonts w:ascii="Calibri" w:eastAsia="Calibri" w:hAnsi="Calibri" w:cs="Calibri"/>
          <w:sz w:val="21"/>
          <w:szCs w:val="21"/>
        </w:rPr>
        <w:t xml:space="preserve"> to upload. The file is listed in the Supporting documents panel for that question, with details of who attached it and when.</w:t>
      </w:r>
    </w:p>
    <w:p w14:paraId="01014BD9" w14:textId="77777777" w:rsidR="001A4ECA" w:rsidRDefault="00FB39BE">
      <w:pPr>
        <w:pStyle w:val="ListParagraph"/>
        <w:numPr>
          <w:ilvl w:val="0"/>
          <w:numId w:val="2"/>
        </w:numPr>
        <w:spacing w:after="80" w:line="276" w:lineRule="auto"/>
      </w:pPr>
      <w:r>
        <w:rPr>
          <w:rFonts w:ascii="Calibri" w:eastAsia="Calibri" w:hAnsi="Calibri" w:cs="Calibri"/>
          <w:sz w:val="21"/>
          <w:szCs w:val="21"/>
        </w:rPr>
        <w:t>Click Save &amp; Continue at the bottom right to save your answers and move to the next section. Click Back to return to the previous section.</w:t>
      </w:r>
    </w:p>
    <w:tbl>
      <w:tblPr>
        <w:tblW w:w="9360" w:type="dxa"/>
        <w:tblBorders>
          <w:left w:val="single" w:sz="18" w:space="0" w:color="2E7D74"/>
        </w:tblBorders>
        <w:tblCellMar>
          <w:left w:w="10" w:type="dxa"/>
          <w:right w:w="10" w:type="dxa"/>
        </w:tblCellMar>
        <w:tblLook w:val="04A0" w:firstRow="1" w:lastRow="0" w:firstColumn="1" w:lastColumn="0" w:noHBand="0" w:noVBand="1"/>
      </w:tblPr>
      <w:tblGrid>
        <w:gridCol w:w="9360"/>
      </w:tblGrid>
      <w:tr w:rsidR="001A4ECA" w14:paraId="65E5301A" w14:textId="77777777">
        <w:tc>
          <w:tcPr>
            <w:tcW w:w="9360" w:type="dxa"/>
            <w:shd w:val="clear" w:color="auto" w:fill="F2F9F8"/>
            <w:tcMar>
              <w:top w:w="100" w:type="dxa"/>
              <w:left w:w="160" w:type="dxa"/>
              <w:bottom w:w="100" w:type="dxa"/>
              <w:right w:w="120" w:type="dxa"/>
            </w:tcMar>
          </w:tcPr>
          <w:p w14:paraId="29C78279" w14:textId="3294C053" w:rsidR="001A4ECA" w:rsidRDefault="00FB39BE">
            <w:r>
              <w:rPr>
                <w:rFonts w:ascii="Calibri" w:eastAsia="Calibri" w:hAnsi="Calibri" w:cs="Calibri"/>
                <w:b/>
                <w:bCs/>
                <w:color w:val="2E7D74"/>
                <w:sz w:val="21"/>
                <w:szCs w:val="21"/>
              </w:rPr>
              <w:t xml:space="preserve">Note: </w:t>
            </w:r>
            <w:r>
              <w:rPr>
                <w:rFonts w:ascii="Calibri" w:eastAsia="Calibri" w:hAnsi="Calibri" w:cs="Calibri"/>
                <w:i/>
                <w:iCs/>
                <w:color w:val="595959"/>
                <w:sz w:val="21"/>
                <w:szCs w:val="21"/>
              </w:rPr>
              <w:t xml:space="preserve">All uploaded files are scanned by ERCOT's security systems and will not </w:t>
            </w:r>
            <w:proofErr w:type="gramStart"/>
            <w:r>
              <w:rPr>
                <w:rFonts w:ascii="Calibri" w:eastAsia="Calibri" w:hAnsi="Calibri" w:cs="Calibri"/>
                <w:i/>
                <w:iCs/>
                <w:color w:val="595959"/>
                <w:sz w:val="21"/>
                <w:szCs w:val="21"/>
              </w:rPr>
              <w:t>upload</w:t>
            </w:r>
            <w:proofErr w:type="gramEnd"/>
            <w:r>
              <w:rPr>
                <w:rFonts w:ascii="Calibri" w:eastAsia="Calibri" w:hAnsi="Calibri" w:cs="Calibri"/>
                <w:i/>
                <w:iCs/>
                <w:color w:val="595959"/>
                <w:sz w:val="21"/>
                <w:szCs w:val="21"/>
              </w:rPr>
              <w:t xml:space="preserve"> if they are harmful or corrupt. Large files may take time to scan; the file can be viewed once scanning and upload </w:t>
            </w:r>
            <w:r w:rsidR="009C6DFA">
              <w:rPr>
                <w:rFonts w:ascii="Calibri" w:eastAsia="Calibri" w:hAnsi="Calibri" w:cs="Calibri"/>
                <w:i/>
                <w:iCs/>
                <w:color w:val="595959"/>
                <w:sz w:val="21"/>
                <w:szCs w:val="21"/>
              </w:rPr>
              <w:t xml:space="preserve">are </w:t>
            </w:r>
            <w:r>
              <w:rPr>
                <w:rFonts w:ascii="Calibri" w:eastAsia="Calibri" w:hAnsi="Calibri" w:cs="Calibri"/>
                <w:i/>
                <w:iCs/>
                <w:color w:val="595959"/>
                <w:sz w:val="21"/>
                <w:szCs w:val="21"/>
              </w:rPr>
              <w:t>complete.</w:t>
            </w:r>
          </w:p>
        </w:tc>
      </w:tr>
      <w:tr w:rsidR="001A4ECA" w14:paraId="73893277" w14:textId="77777777">
        <w:tc>
          <w:tcPr>
            <w:tcW w:w="9360" w:type="dxa"/>
            <w:shd w:val="clear" w:color="auto" w:fill="F2F9F8"/>
            <w:tcMar>
              <w:top w:w="100" w:type="dxa"/>
              <w:left w:w="160" w:type="dxa"/>
              <w:bottom w:w="100" w:type="dxa"/>
              <w:right w:w="120" w:type="dxa"/>
            </w:tcMar>
          </w:tcPr>
          <w:p w14:paraId="24733A1D" w14:textId="0B728195" w:rsidR="001A4ECA" w:rsidRDefault="00FB39BE">
            <w:r>
              <w:rPr>
                <w:rFonts w:ascii="Calibri" w:eastAsia="Calibri" w:hAnsi="Calibri" w:cs="Calibri"/>
                <w:b/>
                <w:bCs/>
                <w:color w:val="2E7D74"/>
                <w:sz w:val="21"/>
                <w:szCs w:val="21"/>
              </w:rPr>
              <w:t xml:space="preserve">Note: </w:t>
            </w:r>
            <w:r>
              <w:rPr>
                <w:rFonts w:ascii="Calibri" w:eastAsia="Calibri" w:hAnsi="Calibri" w:cs="Calibri"/>
                <w:i/>
                <w:iCs/>
                <w:color w:val="595959"/>
                <w:sz w:val="21"/>
                <w:szCs w:val="21"/>
              </w:rPr>
              <w:t xml:space="preserve">Completing the questionnaire is the Load Entity's responsibility. The Responsible TSP/DSP cannot edit the Load Entity's answers. Where more than one Load Entity contact has been invited, they can work </w:t>
            </w:r>
            <w:r w:rsidR="00ED557D">
              <w:rPr>
                <w:rFonts w:ascii="Calibri" w:eastAsia="Calibri" w:hAnsi="Calibri" w:cs="Calibri"/>
                <w:i/>
                <w:iCs/>
                <w:color w:val="595959"/>
                <w:sz w:val="21"/>
                <w:szCs w:val="21"/>
              </w:rPr>
              <w:t xml:space="preserve">on the RFI response </w:t>
            </w:r>
            <w:r>
              <w:rPr>
                <w:rFonts w:ascii="Calibri" w:eastAsia="Calibri" w:hAnsi="Calibri" w:cs="Calibri"/>
                <w:i/>
                <w:iCs/>
                <w:color w:val="595959"/>
                <w:sz w:val="21"/>
                <w:szCs w:val="21"/>
              </w:rPr>
              <w:t>at the same time.</w:t>
            </w:r>
          </w:p>
        </w:tc>
      </w:tr>
    </w:tbl>
    <w:p w14:paraId="7161E774" w14:textId="77777777" w:rsidR="001A4ECA" w:rsidRDefault="00FB39BE">
      <w:pPr>
        <w:pBdr>
          <w:bottom w:val="single" w:sz="8" w:space="4" w:color="1F3864"/>
        </w:pBdr>
        <w:spacing w:before="320" w:after="160"/>
      </w:pPr>
      <w:bookmarkStart w:id="21" w:name="sec8"/>
      <w:r>
        <w:rPr>
          <w:rFonts w:ascii="Calibri" w:eastAsia="Calibri" w:hAnsi="Calibri" w:cs="Calibri"/>
          <w:b/>
          <w:bCs/>
          <w:color w:val="1F3864"/>
          <w:sz w:val="30"/>
          <w:szCs w:val="30"/>
        </w:rPr>
        <w:t>8. Attestation</w:t>
      </w:r>
      <w:bookmarkEnd w:id="21"/>
    </w:p>
    <w:p w14:paraId="53F94074" w14:textId="70BB0C94" w:rsidR="001A4ECA" w:rsidRDefault="00FB39BE">
      <w:pPr>
        <w:spacing w:after="120" w:line="276" w:lineRule="auto"/>
      </w:pPr>
      <w:r>
        <w:rPr>
          <w:rFonts w:ascii="Calibri" w:eastAsia="Calibri" w:hAnsi="Calibri" w:cs="Calibri"/>
          <w:color w:val="000000"/>
          <w:sz w:val="21"/>
          <w:szCs w:val="21"/>
        </w:rPr>
        <w:t>Section G of the Community Impact RFI covers the attestation. ERCOT publishes the attestation form</w:t>
      </w:r>
      <w:r w:rsidR="00ED557D">
        <w:rPr>
          <w:rFonts w:ascii="Calibri" w:eastAsia="Calibri" w:hAnsi="Calibri" w:cs="Calibri"/>
          <w:color w:val="000000"/>
          <w:sz w:val="21"/>
          <w:szCs w:val="21"/>
        </w:rPr>
        <w:t xml:space="preserve"> on its website at the link provided in the RFI. </w:t>
      </w:r>
      <w:r>
        <w:rPr>
          <w:rFonts w:ascii="Calibri" w:eastAsia="Calibri" w:hAnsi="Calibri" w:cs="Calibri"/>
          <w:color w:val="000000"/>
          <w:sz w:val="21"/>
          <w:szCs w:val="21"/>
        </w:rPr>
        <w:t xml:space="preserve"> </w:t>
      </w:r>
      <w:r w:rsidR="00ED557D">
        <w:rPr>
          <w:rFonts w:ascii="Calibri" w:eastAsia="Calibri" w:hAnsi="Calibri" w:cs="Calibri"/>
          <w:color w:val="000000"/>
          <w:sz w:val="21"/>
          <w:szCs w:val="21"/>
        </w:rPr>
        <w:t>D</w:t>
      </w:r>
      <w:r>
        <w:rPr>
          <w:rFonts w:ascii="Calibri" w:eastAsia="Calibri" w:hAnsi="Calibri" w:cs="Calibri"/>
          <w:color w:val="000000"/>
          <w:sz w:val="21"/>
          <w:szCs w:val="21"/>
        </w:rPr>
        <w:t xml:space="preserve">ownload it, complete it, have it signed and </w:t>
      </w:r>
      <w:r w:rsidR="00980E6A">
        <w:rPr>
          <w:rFonts w:ascii="Calibri" w:eastAsia="Calibri" w:hAnsi="Calibri" w:cs="Calibri"/>
          <w:color w:val="000000"/>
          <w:sz w:val="21"/>
          <w:szCs w:val="21"/>
        </w:rPr>
        <w:t>notarized</w:t>
      </w:r>
      <w:r>
        <w:rPr>
          <w:rFonts w:ascii="Calibri" w:eastAsia="Calibri" w:hAnsi="Calibri" w:cs="Calibri"/>
          <w:color w:val="000000"/>
          <w:sz w:val="21"/>
          <w:szCs w:val="21"/>
        </w:rPr>
        <w:t>, and provide it with the response before submitting.</w:t>
      </w:r>
    </w:p>
    <w:p w14:paraId="1C2A90F6" w14:textId="77777777" w:rsidR="001A4ECA" w:rsidRDefault="00FB39BE">
      <w:pPr>
        <w:spacing w:before="160" w:after="60"/>
        <w:jc w:val="center"/>
      </w:pPr>
      <w:r>
        <w:rPr>
          <w:noProof/>
        </w:rPr>
        <w:drawing>
          <wp:inline distT="0" distB="0" distL="0" distR="0" wp14:anchorId="0465F641" wp14:editId="56A4D814">
            <wp:extent cx="5943600" cy="2333625"/>
            <wp:effectExtent l="0" t="0" r="0" b="0"/>
            <wp:docPr id="1623415560" name="Picture 1623415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1"/>
                    <a:srcRect/>
                    <a:stretch>
                      <a:fillRect/>
                    </a:stretch>
                  </pic:blipFill>
                  <pic:spPr bwMode="auto">
                    <a:xfrm>
                      <a:off x="0" y="0"/>
                      <a:ext cx="5943600" cy="2333625"/>
                    </a:xfrm>
                    <a:prstGeom prst="rect">
                      <a:avLst/>
                    </a:prstGeom>
                  </pic:spPr>
                </pic:pic>
              </a:graphicData>
            </a:graphic>
          </wp:inline>
        </w:drawing>
      </w:r>
    </w:p>
    <w:p w14:paraId="2807F9A5" w14:textId="77777777" w:rsidR="001A4ECA" w:rsidRDefault="00FB39BE">
      <w:pPr>
        <w:spacing w:after="200"/>
        <w:jc w:val="center"/>
      </w:pPr>
      <w:r>
        <w:rPr>
          <w:rFonts w:ascii="Calibri" w:eastAsia="Calibri" w:hAnsi="Calibri" w:cs="Calibri"/>
          <w:i/>
          <w:iCs/>
          <w:color w:val="595959"/>
          <w:sz w:val="18"/>
          <w:szCs w:val="18"/>
        </w:rPr>
        <w:t>Figure 6 — Section G — Attestation (unique ID and data center name redacted)</w:t>
      </w:r>
    </w:p>
    <w:p w14:paraId="55010555" w14:textId="77777777" w:rsidR="001A4ECA" w:rsidRDefault="00FB39BE">
      <w:pPr>
        <w:spacing w:after="80" w:line="276" w:lineRule="auto"/>
      </w:pPr>
      <w:r>
        <w:rPr>
          <w:rFonts w:ascii="Calibri" w:eastAsia="Calibri" w:hAnsi="Calibri" w:cs="Calibri"/>
          <w:b/>
          <w:bCs/>
          <w:color w:val="000000"/>
          <w:sz w:val="21"/>
          <w:szCs w:val="21"/>
        </w:rPr>
        <w:t>To provide the attestation:</w:t>
      </w:r>
    </w:p>
    <w:p w14:paraId="23367847" w14:textId="08252E4F" w:rsidR="001A4ECA" w:rsidRDefault="00FB39BE">
      <w:pPr>
        <w:pStyle w:val="ListParagraph"/>
        <w:numPr>
          <w:ilvl w:val="0"/>
          <w:numId w:val="2"/>
        </w:numPr>
        <w:spacing w:after="80" w:line="276" w:lineRule="auto"/>
      </w:pPr>
      <w:r>
        <w:rPr>
          <w:rFonts w:ascii="Calibri" w:eastAsia="Calibri" w:hAnsi="Calibri" w:cs="Calibri"/>
          <w:sz w:val="21"/>
          <w:szCs w:val="21"/>
        </w:rPr>
        <w:t xml:space="preserve">Open </w:t>
      </w:r>
      <w:r w:rsidR="00CF58BE">
        <w:rPr>
          <w:rFonts w:ascii="Calibri" w:eastAsia="Calibri" w:hAnsi="Calibri" w:cs="Calibri"/>
          <w:sz w:val="21"/>
          <w:szCs w:val="21"/>
        </w:rPr>
        <w:t xml:space="preserve">the Attestation section </w:t>
      </w:r>
      <w:r>
        <w:rPr>
          <w:rFonts w:ascii="Calibri" w:eastAsia="Calibri" w:hAnsi="Calibri" w:cs="Calibri"/>
          <w:sz w:val="21"/>
          <w:szCs w:val="21"/>
        </w:rPr>
        <w:t xml:space="preserve">from the left navigation menu. </w:t>
      </w:r>
      <w:r w:rsidR="00CF58BE">
        <w:rPr>
          <w:rFonts w:ascii="Calibri" w:eastAsia="Calibri" w:hAnsi="Calibri" w:cs="Calibri"/>
          <w:sz w:val="21"/>
          <w:szCs w:val="21"/>
        </w:rPr>
        <w:t xml:space="preserve">The Attestation question </w:t>
      </w:r>
      <w:r w:rsidR="00202A9B">
        <w:rPr>
          <w:rFonts w:ascii="Calibri" w:eastAsia="Calibri" w:hAnsi="Calibri" w:cs="Calibri"/>
          <w:sz w:val="21"/>
          <w:szCs w:val="21"/>
        </w:rPr>
        <w:t>requires the Load Entity</w:t>
      </w:r>
      <w:r>
        <w:rPr>
          <w:rFonts w:ascii="Calibri" w:eastAsia="Calibri" w:hAnsi="Calibri" w:cs="Calibri"/>
          <w:sz w:val="21"/>
          <w:szCs w:val="21"/>
        </w:rPr>
        <w:t xml:space="preserve"> to upload a signed and </w:t>
      </w:r>
      <w:r w:rsidR="0043276F">
        <w:rPr>
          <w:rFonts w:ascii="Calibri" w:eastAsia="Calibri" w:hAnsi="Calibri" w:cs="Calibri"/>
          <w:sz w:val="21"/>
          <w:szCs w:val="21"/>
        </w:rPr>
        <w:t>notarized</w:t>
      </w:r>
      <w:r>
        <w:rPr>
          <w:rFonts w:ascii="Calibri" w:eastAsia="Calibri" w:hAnsi="Calibri" w:cs="Calibri"/>
          <w:sz w:val="21"/>
          <w:szCs w:val="21"/>
        </w:rPr>
        <w:t xml:space="preserve"> copy of the </w:t>
      </w:r>
      <w:r w:rsidR="0043276F">
        <w:rPr>
          <w:rFonts w:ascii="Calibri" w:eastAsia="Calibri" w:hAnsi="Calibri" w:cs="Calibri"/>
          <w:sz w:val="21"/>
          <w:szCs w:val="21"/>
        </w:rPr>
        <w:t>attestation and</w:t>
      </w:r>
      <w:r>
        <w:rPr>
          <w:rFonts w:ascii="Calibri" w:eastAsia="Calibri" w:hAnsi="Calibri" w:cs="Calibri"/>
          <w:sz w:val="21"/>
          <w:szCs w:val="21"/>
        </w:rPr>
        <w:t xml:space="preserve"> provides a link to the form.</w:t>
      </w:r>
    </w:p>
    <w:p w14:paraId="7BB112EE" w14:textId="7512B93B" w:rsidR="001A4ECA" w:rsidRDefault="00FB39BE">
      <w:pPr>
        <w:pStyle w:val="ListParagraph"/>
        <w:numPr>
          <w:ilvl w:val="0"/>
          <w:numId w:val="2"/>
        </w:numPr>
        <w:spacing w:after="80" w:line="276" w:lineRule="auto"/>
      </w:pPr>
      <w:r>
        <w:rPr>
          <w:rFonts w:ascii="Calibri" w:eastAsia="Calibri" w:hAnsi="Calibri" w:cs="Calibri"/>
          <w:sz w:val="21"/>
          <w:szCs w:val="21"/>
        </w:rPr>
        <w:t xml:space="preserve">Follow the link to open the attestation form and complete it. It must be executed by an officer or other </w:t>
      </w:r>
      <w:r w:rsidR="0043276F">
        <w:rPr>
          <w:rFonts w:ascii="Calibri" w:eastAsia="Calibri" w:hAnsi="Calibri" w:cs="Calibri"/>
          <w:sz w:val="21"/>
          <w:szCs w:val="21"/>
        </w:rPr>
        <w:t>authorized</w:t>
      </w:r>
      <w:r>
        <w:rPr>
          <w:rFonts w:ascii="Calibri" w:eastAsia="Calibri" w:hAnsi="Calibri" w:cs="Calibri"/>
          <w:sz w:val="21"/>
          <w:szCs w:val="21"/>
        </w:rPr>
        <w:t xml:space="preserve"> person with authority to bind the responding entity, and it must be </w:t>
      </w:r>
      <w:r w:rsidR="0043276F">
        <w:rPr>
          <w:rFonts w:ascii="Calibri" w:eastAsia="Calibri" w:hAnsi="Calibri" w:cs="Calibri"/>
          <w:sz w:val="21"/>
          <w:szCs w:val="21"/>
        </w:rPr>
        <w:t>notarized</w:t>
      </w:r>
      <w:r>
        <w:rPr>
          <w:rFonts w:ascii="Calibri" w:eastAsia="Calibri" w:hAnsi="Calibri" w:cs="Calibri"/>
          <w:sz w:val="21"/>
          <w:szCs w:val="21"/>
        </w:rPr>
        <w:t>.</w:t>
      </w:r>
    </w:p>
    <w:p w14:paraId="53303E2E" w14:textId="68DB5F75" w:rsidR="001A4ECA" w:rsidRDefault="00FB39BE">
      <w:pPr>
        <w:pStyle w:val="ListParagraph"/>
        <w:numPr>
          <w:ilvl w:val="0"/>
          <w:numId w:val="2"/>
        </w:numPr>
        <w:spacing w:after="80" w:line="276" w:lineRule="auto"/>
      </w:pPr>
      <w:r>
        <w:rPr>
          <w:rFonts w:ascii="Calibri" w:eastAsia="Calibri" w:hAnsi="Calibri" w:cs="Calibri"/>
          <w:sz w:val="21"/>
          <w:szCs w:val="21"/>
        </w:rPr>
        <w:t xml:space="preserve">In the Supporting documents panel, choose the document type and click </w:t>
      </w:r>
      <w:r w:rsidR="002D165C">
        <w:rPr>
          <w:rFonts w:ascii="Calibri" w:eastAsia="Calibri" w:hAnsi="Calibri" w:cs="Calibri"/>
          <w:sz w:val="21"/>
          <w:szCs w:val="21"/>
        </w:rPr>
        <w:t>“</w:t>
      </w:r>
      <w:r>
        <w:rPr>
          <w:rFonts w:ascii="Calibri" w:eastAsia="Calibri" w:hAnsi="Calibri" w:cs="Calibri"/>
          <w:sz w:val="21"/>
          <w:szCs w:val="21"/>
        </w:rPr>
        <w:t>+ Choose File</w:t>
      </w:r>
      <w:r w:rsidR="002D165C">
        <w:rPr>
          <w:rFonts w:ascii="Calibri" w:eastAsia="Calibri" w:hAnsi="Calibri" w:cs="Calibri"/>
          <w:sz w:val="21"/>
          <w:szCs w:val="21"/>
        </w:rPr>
        <w:t>”</w:t>
      </w:r>
      <w:r>
        <w:rPr>
          <w:rFonts w:ascii="Calibri" w:eastAsia="Calibri" w:hAnsi="Calibri" w:cs="Calibri"/>
          <w:sz w:val="21"/>
          <w:szCs w:val="21"/>
        </w:rPr>
        <w:t xml:space="preserve"> to upload the signed and </w:t>
      </w:r>
      <w:r w:rsidR="0043276F">
        <w:rPr>
          <w:rFonts w:ascii="Calibri" w:eastAsia="Calibri" w:hAnsi="Calibri" w:cs="Calibri"/>
          <w:sz w:val="21"/>
          <w:szCs w:val="21"/>
        </w:rPr>
        <w:t>notarized</w:t>
      </w:r>
      <w:r>
        <w:rPr>
          <w:rFonts w:ascii="Calibri" w:eastAsia="Calibri" w:hAnsi="Calibri" w:cs="Calibri"/>
          <w:sz w:val="21"/>
          <w:szCs w:val="21"/>
        </w:rPr>
        <w:t xml:space="preserve"> form. Click Save &amp; Continue.</w:t>
      </w:r>
    </w:p>
    <w:tbl>
      <w:tblPr>
        <w:tblW w:w="9360" w:type="dxa"/>
        <w:tblBorders>
          <w:left w:val="single" w:sz="18" w:space="0" w:color="2E7D74"/>
        </w:tblBorders>
        <w:tblCellMar>
          <w:left w:w="10" w:type="dxa"/>
          <w:right w:w="10" w:type="dxa"/>
        </w:tblCellMar>
        <w:tblLook w:val="04A0" w:firstRow="1" w:lastRow="0" w:firstColumn="1" w:lastColumn="0" w:noHBand="0" w:noVBand="1"/>
      </w:tblPr>
      <w:tblGrid>
        <w:gridCol w:w="9360"/>
      </w:tblGrid>
      <w:tr w:rsidR="001A4ECA" w14:paraId="0F59B036" w14:textId="77777777">
        <w:tc>
          <w:tcPr>
            <w:tcW w:w="9360" w:type="dxa"/>
            <w:shd w:val="clear" w:color="auto" w:fill="F2F9F8"/>
            <w:tcMar>
              <w:top w:w="100" w:type="dxa"/>
              <w:left w:w="160" w:type="dxa"/>
              <w:bottom w:w="100" w:type="dxa"/>
              <w:right w:w="120" w:type="dxa"/>
            </w:tcMar>
          </w:tcPr>
          <w:p w14:paraId="7CCE3F27" w14:textId="42EA0A5C" w:rsidR="001A4ECA" w:rsidRDefault="00FB39BE">
            <w:r>
              <w:rPr>
                <w:rFonts w:ascii="Calibri" w:eastAsia="Calibri" w:hAnsi="Calibri" w:cs="Calibri"/>
                <w:b/>
                <w:bCs/>
                <w:color w:val="2E7D74"/>
                <w:sz w:val="21"/>
                <w:szCs w:val="21"/>
              </w:rPr>
              <w:t xml:space="preserve">Note: </w:t>
            </w:r>
            <w:r>
              <w:rPr>
                <w:rFonts w:ascii="Calibri" w:eastAsia="Calibri" w:hAnsi="Calibri" w:cs="Calibri"/>
                <w:i/>
                <w:iCs/>
                <w:color w:val="595959"/>
                <w:sz w:val="21"/>
                <w:szCs w:val="21"/>
              </w:rPr>
              <w:t>The RFI cannot be submitted until the signed attestation form has been uploaded</w:t>
            </w:r>
            <w:r w:rsidR="00202A9B">
              <w:rPr>
                <w:rFonts w:ascii="Calibri" w:eastAsia="Calibri" w:hAnsi="Calibri" w:cs="Calibri"/>
                <w:i/>
                <w:iCs/>
                <w:color w:val="595959"/>
                <w:sz w:val="21"/>
                <w:szCs w:val="21"/>
              </w:rPr>
              <w:t xml:space="preserve"> by the Load Entity</w:t>
            </w:r>
            <w:r>
              <w:rPr>
                <w:rFonts w:ascii="Calibri" w:eastAsia="Calibri" w:hAnsi="Calibri" w:cs="Calibri"/>
                <w:i/>
                <w:iCs/>
                <w:color w:val="595959"/>
                <w:sz w:val="21"/>
                <w:szCs w:val="21"/>
              </w:rPr>
              <w:t>.</w:t>
            </w:r>
            <w:r w:rsidR="008D4955">
              <w:rPr>
                <w:rFonts w:ascii="Calibri" w:eastAsia="Calibri" w:hAnsi="Calibri" w:cs="Calibri"/>
                <w:i/>
                <w:iCs/>
                <w:color w:val="595959"/>
                <w:sz w:val="21"/>
                <w:szCs w:val="21"/>
              </w:rPr>
              <w:t xml:space="preserve">  The Load Entity must use the form of the attestation provided.  </w:t>
            </w:r>
            <w:r>
              <w:rPr>
                <w:rFonts w:ascii="Calibri" w:eastAsia="Calibri" w:hAnsi="Calibri" w:cs="Calibri"/>
                <w:i/>
                <w:iCs/>
                <w:color w:val="595959"/>
                <w:sz w:val="21"/>
                <w:szCs w:val="21"/>
              </w:rPr>
              <w:t xml:space="preserve"> </w:t>
            </w:r>
          </w:p>
        </w:tc>
      </w:tr>
    </w:tbl>
    <w:p w14:paraId="7EC9B099" w14:textId="77777777" w:rsidR="001A4ECA" w:rsidRDefault="00FB39BE">
      <w:pPr>
        <w:pBdr>
          <w:bottom w:val="single" w:sz="8" w:space="4" w:color="1F3864"/>
        </w:pBdr>
        <w:spacing w:before="320" w:after="160"/>
      </w:pPr>
      <w:bookmarkStart w:id="22" w:name="sec9"/>
      <w:r>
        <w:rPr>
          <w:rFonts w:ascii="Calibri" w:eastAsia="Calibri" w:hAnsi="Calibri" w:cs="Calibri"/>
          <w:b/>
          <w:bCs/>
          <w:color w:val="1F3864"/>
          <w:sz w:val="30"/>
          <w:szCs w:val="30"/>
        </w:rPr>
        <w:lastRenderedPageBreak/>
        <w:t>9. Review and Submit</w:t>
      </w:r>
      <w:bookmarkEnd w:id="22"/>
    </w:p>
    <w:p w14:paraId="1A88EB80" w14:textId="18F253BB" w:rsidR="001A4ECA" w:rsidRDefault="00FB39BE" w:rsidP="00320186">
      <w:pPr>
        <w:tabs>
          <w:tab w:val="center" w:pos="5040"/>
        </w:tabs>
        <w:spacing w:before="240" w:after="120"/>
      </w:pPr>
      <w:bookmarkStart w:id="23" w:name="sec9_1"/>
      <w:r>
        <w:rPr>
          <w:rFonts w:ascii="Calibri" w:eastAsia="Calibri" w:hAnsi="Calibri" w:cs="Calibri"/>
          <w:b/>
          <w:bCs/>
          <w:color w:val="2E7D74"/>
          <w:sz w:val="24"/>
          <w:szCs w:val="24"/>
        </w:rPr>
        <w:t>9.1 Review and Submit — Load Entity</w:t>
      </w:r>
      <w:bookmarkEnd w:id="23"/>
      <w:r w:rsidR="00320186">
        <w:rPr>
          <w:rFonts w:ascii="Calibri" w:eastAsia="Calibri" w:hAnsi="Calibri" w:cs="Calibri"/>
          <w:b/>
          <w:bCs/>
          <w:color w:val="2E7D74"/>
          <w:sz w:val="24"/>
          <w:szCs w:val="24"/>
        </w:rPr>
        <w:tab/>
      </w:r>
    </w:p>
    <w:p w14:paraId="11BF422E" w14:textId="10092DEE" w:rsidR="001A4ECA" w:rsidRDefault="00FB39BE">
      <w:pPr>
        <w:spacing w:after="120" w:line="276" w:lineRule="auto"/>
      </w:pPr>
      <w:r>
        <w:rPr>
          <w:rFonts w:ascii="Calibri" w:eastAsia="Calibri" w:hAnsi="Calibri" w:cs="Calibri"/>
          <w:color w:val="000000"/>
          <w:sz w:val="21"/>
          <w:szCs w:val="21"/>
        </w:rPr>
        <w:t>Once you have completed the questionnaire, or at any point during completion, click Review in the left navigation menu to check that every section is complete.</w:t>
      </w:r>
      <w:r w:rsidR="00282057">
        <w:rPr>
          <w:rFonts w:ascii="Calibri" w:eastAsia="Calibri" w:hAnsi="Calibri" w:cs="Calibri"/>
          <w:color w:val="000000"/>
          <w:sz w:val="21"/>
          <w:szCs w:val="21"/>
        </w:rPr>
        <w:t xml:space="preserve">  For each section that is complete, the “</w:t>
      </w:r>
      <w:r w:rsidR="008B2591">
        <w:rPr>
          <w:rFonts w:ascii="Calibri" w:eastAsia="Calibri" w:hAnsi="Calibri" w:cs="Calibri"/>
          <w:color w:val="000000"/>
          <w:sz w:val="21"/>
          <w:szCs w:val="21"/>
        </w:rPr>
        <w:t>E</w:t>
      </w:r>
      <w:r w:rsidR="00282057">
        <w:rPr>
          <w:rFonts w:ascii="Calibri" w:eastAsia="Calibri" w:hAnsi="Calibri" w:cs="Calibri"/>
          <w:color w:val="000000"/>
          <w:sz w:val="21"/>
          <w:szCs w:val="21"/>
        </w:rPr>
        <w:t>dit” button on the right will be green.</w:t>
      </w:r>
      <w:r w:rsidR="00297EC3">
        <w:rPr>
          <w:rFonts w:ascii="Calibri" w:eastAsia="Calibri" w:hAnsi="Calibri" w:cs="Calibri"/>
          <w:color w:val="000000"/>
          <w:sz w:val="21"/>
          <w:szCs w:val="21"/>
        </w:rPr>
        <w:t xml:space="preserve">  A red “</w:t>
      </w:r>
      <w:r w:rsidR="008B2591">
        <w:rPr>
          <w:rFonts w:ascii="Calibri" w:eastAsia="Calibri" w:hAnsi="Calibri" w:cs="Calibri"/>
          <w:color w:val="000000"/>
          <w:sz w:val="21"/>
          <w:szCs w:val="21"/>
        </w:rPr>
        <w:t>E</w:t>
      </w:r>
      <w:r w:rsidR="00297EC3">
        <w:rPr>
          <w:rFonts w:ascii="Calibri" w:eastAsia="Calibri" w:hAnsi="Calibri" w:cs="Calibri"/>
          <w:color w:val="000000"/>
          <w:sz w:val="21"/>
          <w:szCs w:val="21"/>
        </w:rPr>
        <w:t>dit” button indicates that the response is not complete.</w:t>
      </w:r>
    </w:p>
    <w:p w14:paraId="715A866C" w14:textId="77777777" w:rsidR="001A4ECA" w:rsidRDefault="00FB39BE">
      <w:pPr>
        <w:spacing w:before="160" w:after="60"/>
        <w:jc w:val="center"/>
      </w:pPr>
      <w:r>
        <w:rPr>
          <w:noProof/>
        </w:rPr>
        <w:drawing>
          <wp:inline distT="0" distB="0" distL="0" distR="0" wp14:anchorId="0D026783" wp14:editId="3049C3D0">
            <wp:extent cx="5943600" cy="2724150"/>
            <wp:effectExtent l="0" t="0" r="0" b="0"/>
            <wp:docPr id="2053791344" name="Picture 2053791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2"/>
                    <a:srcRect/>
                    <a:stretch>
                      <a:fillRect/>
                    </a:stretch>
                  </pic:blipFill>
                  <pic:spPr bwMode="auto">
                    <a:xfrm>
                      <a:off x="0" y="0"/>
                      <a:ext cx="5943600" cy="2724150"/>
                    </a:xfrm>
                    <a:prstGeom prst="rect">
                      <a:avLst/>
                    </a:prstGeom>
                  </pic:spPr>
                </pic:pic>
              </a:graphicData>
            </a:graphic>
          </wp:inline>
        </w:drawing>
      </w:r>
    </w:p>
    <w:p w14:paraId="38E3C16A" w14:textId="77777777" w:rsidR="001A4ECA" w:rsidRDefault="00FB39BE">
      <w:pPr>
        <w:spacing w:after="200"/>
        <w:jc w:val="center"/>
      </w:pPr>
      <w:r>
        <w:rPr>
          <w:rFonts w:ascii="Calibri" w:eastAsia="Calibri" w:hAnsi="Calibri" w:cs="Calibri"/>
          <w:i/>
          <w:iCs/>
          <w:color w:val="595959"/>
          <w:sz w:val="18"/>
          <w:szCs w:val="18"/>
        </w:rPr>
        <w:t>Figure 7 — Review &amp; Submit screen listing every section, shown after the response has been submitted (unique ID and data center name redacted)</w:t>
      </w:r>
    </w:p>
    <w:p w14:paraId="06ED4694" w14:textId="7A7A336F" w:rsidR="001A4ECA" w:rsidRDefault="00FB39BE" w:rsidP="0058395B">
      <w:pPr>
        <w:spacing w:after="120" w:line="276" w:lineRule="auto"/>
      </w:pPr>
      <w:r>
        <w:rPr>
          <w:rFonts w:ascii="Calibri" w:eastAsia="Calibri" w:hAnsi="Calibri" w:cs="Calibri"/>
          <w:color w:val="000000"/>
          <w:sz w:val="21"/>
          <w:szCs w:val="21"/>
        </w:rPr>
        <w:t>The Review screen lists every section of the RFI</w:t>
      </w:r>
      <w:r w:rsidR="004B1A22">
        <w:rPr>
          <w:rFonts w:ascii="Calibri" w:eastAsia="Calibri" w:hAnsi="Calibri" w:cs="Calibri"/>
          <w:color w:val="000000"/>
          <w:sz w:val="21"/>
          <w:szCs w:val="21"/>
        </w:rPr>
        <w:t>.</w:t>
      </w:r>
      <w:r w:rsidR="00297EC3">
        <w:rPr>
          <w:rFonts w:ascii="Calibri" w:eastAsia="Calibri" w:hAnsi="Calibri" w:cs="Calibri"/>
          <w:color w:val="000000"/>
          <w:sz w:val="21"/>
          <w:szCs w:val="21"/>
        </w:rPr>
        <w:t xml:space="preserve"> </w:t>
      </w:r>
      <w:r>
        <w:rPr>
          <w:rFonts w:ascii="Calibri" w:eastAsia="Calibri" w:hAnsi="Calibri" w:cs="Calibri"/>
          <w:color w:val="000000"/>
          <w:sz w:val="21"/>
          <w:szCs w:val="21"/>
        </w:rPr>
        <w:t xml:space="preserve">Use the Edit button </w:t>
      </w:r>
      <w:r w:rsidR="00297EC3">
        <w:rPr>
          <w:rFonts w:ascii="Calibri" w:eastAsia="Calibri" w:hAnsi="Calibri" w:cs="Calibri"/>
          <w:color w:val="000000"/>
          <w:sz w:val="21"/>
          <w:szCs w:val="21"/>
        </w:rPr>
        <w:t xml:space="preserve">that corresponds to any section </w:t>
      </w:r>
      <w:r>
        <w:rPr>
          <w:rFonts w:ascii="Calibri" w:eastAsia="Calibri" w:hAnsi="Calibri" w:cs="Calibri"/>
          <w:color w:val="000000"/>
          <w:sz w:val="21"/>
          <w:szCs w:val="21"/>
        </w:rPr>
        <w:t xml:space="preserve">to return to </w:t>
      </w:r>
      <w:r w:rsidR="00297EC3">
        <w:rPr>
          <w:rFonts w:ascii="Calibri" w:eastAsia="Calibri" w:hAnsi="Calibri" w:cs="Calibri"/>
          <w:color w:val="000000"/>
          <w:sz w:val="21"/>
          <w:szCs w:val="21"/>
        </w:rPr>
        <w:t>the</w:t>
      </w:r>
      <w:r>
        <w:rPr>
          <w:rFonts w:ascii="Calibri" w:eastAsia="Calibri" w:hAnsi="Calibri" w:cs="Calibri"/>
          <w:color w:val="000000"/>
          <w:sz w:val="21"/>
          <w:szCs w:val="21"/>
        </w:rPr>
        <w:t xml:space="preserve"> section</w:t>
      </w:r>
      <w:r w:rsidR="00297EC3">
        <w:rPr>
          <w:rFonts w:ascii="Calibri" w:eastAsia="Calibri" w:hAnsi="Calibri" w:cs="Calibri"/>
          <w:color w:val="000000"/>
          <w:sz w:val="21"/>
          <w:szCs w:val="21"/>
        </w:rPr>
        <w:t xml:space="preserve"> and </w:t>
      </w:r>
      <w:r w:rsidR="008B2591">
        <w:rPr>
          <w:rFonts w:ascii="Calibri" w:eastAsia="Calibri" w:hAnsi="Calibri" w:cs="Calibri"/>
          <w:color w:val="000000"/>
          <w:sz w:val="21"/>
          <w:szCs w:val="21"/>
        </w:rPr>
        <w:t xml:space="preserve">review </w:t>
      </w:r>
      <w:r>
        <w:rPr>
          <w:rFonts w:ascii="Calibri" w:eastAsia="Calibri" w:hAnsi="Calibri" w:cs="Calibri"/>
          <w:color w:val="000000"/>
          <w:sz w:val="21"/>
          <w:szCs w:val="21"/>
        </w:rPr>
        <w:t>or change your answers.</w:t>
      </w:r>
    </w:p>
    <w:p w14:paraId="57B94CD8" w14:textId="77777777" w:rsidR="001A4ECA" w:rsidRDefault="00FB39BE">
      <w:pPr>
        <w:spacing w:after="80" w:line="276" w:lineRule="auto"/>
      </w:pPr>
      <w:r>
        <w:rPr>
          <w:rFonts w:ascii="Calibri" w:eastAsia="Calibri" w:hAnsi="Calibri" w:cs="Calibri"/>
          <w:b/>
          <w:bCs/>
          <w:color w:val="000000"/>
          <w:sz w:val="21"/>
          <w:szCs w:val="21"/>
        </w:rPr>
        <w:t>To submit your response to the Responsible TSP/DSP:</w:t>
      </w:r>
    </w:p>
    <w:p w14:paraId="7AC5D355" w14:textId="77777777" w:rsidR="001A4ECA" w:rsidRDefault="00FB39BE">
      <w:pPr>
        <w:pStyle w:val="ListParagraph"/>
        <w:numPr>
          <w:ilvl w:val="0"/>
          <w:numId w:val="2"/>
        </w:numPr>
        <w:spacing w:after="80" w:line="276" w:lineRule="auto"/>
      </w:pPr>
      <w:r>
        <w:rPr>
          <w:rFonts w:ascii="Calibri" w:eastAsia="Calibri" w:hAnsi="Calibri" w:cs="Calibri"/>
          <w:sz w:val="21"/>
          <w:szCs w:val="21"/>
        </w:rPr>
        <w:t>Review every section listed on the screen and confirm each one is complete.</w:t>
      </w:r>
    </w:p>
    <w:p w14:paraId="12494E0E" w14:textId="2FC5DCA1" w:rsidR="001A4ECA" w:rsidRDefault="00FB39BE">
      <w:pPr>
        <w:pStyle w:val="ListParagraph"/>
        <w:numPr>
          <w:ilvl w:val="0"/>
          <w:numId w:val="2"/>
        </w:numPr>
        <w:spacing w:after="80" w:line="276" w:lineRule="auto"/>
      </w:pPr>
      <w:r>
        <w:rPr>
          <w:rFonts w:ascii="Calibri" w:eastAsia="Calibri" w:hAnsi="Calibri" w:cs="Calibri"/>
          <w:sz w:val="21"/>
          <w:szCs w:val="21"/>
        </w:rPr>
        <w:t xml:space="preserve">If a section is still incomplete, click </w:t>
      </w:r>
      <w:r w:rsidR="008B2591">
        <w:rPr>
          <w:rFonts w:ascii="Calibri" w:eastAsia="Calibri" w:hAnsi="Calibri" w:cs="Calibri"/>
          <w:sz w:val="21"/>
          <w:szCs w:val="21"/>
        </w:rPr>
        <w:t>“</w:t>
      </w:r>
      <w:r>
        <w:rPr>
          <w:rFonts w:ascii="Calibri" w:eastAsia="Calibri" w:hAnsi="Calibri" w:cs="Calibri"/>
          <w:sz w:val="21"/>
          <w:szCs w:val="21"/>
        </w:rPr>
        <w:t>Edit</w:t>
      </w:r>
      <w:r w:rsidR="008B2591">
        <w:rPr>
          <w:rFonts w:ascii="Calibri" w:eastAsia="Calibri" w:hAnsi="Calibri" w:cs="Calibri"/>
          <w:sz w:val="21"/>
          <w:szCs w:val="21"/>
        </w:rPr>
        <w:t>”</w:t>
      </w:r>
      <w:r>
        <w:rPr>
          <w:rFonts w:ascii="Calibri" w:eastAsia="Calibri" w:hAnsi="Calibri" w:cs="Calibri"/>
          <w:sz w:val="21"/>
          <w:szCs w:val="21"/>
        </w:rPr>
        <w:t xml:space="preserve"> to open it, complete the missing information, and return to Review.</w:t>
      </w:r>
    </w:p>
    <w:p w14:paraId="21443166" w14:textId="2DF6EF8F" w:rsidR="001A4ECA" w:rsidRDefault="00FB39BE">
      <w:pPr>
        <w:pStyle w:val="ListParagraph"/>
        <w:numPr>
          <w:ilvl w:val="0"/>
          <w:numId w:val="2"/>
        </w:numPr>
        <w:spacing w:after="80" w:line="276" w:lineRule="auto"/>
      </w:pPr>
      <w:r>
        <w:rPr>
          <w:rFonts w:ascii="Calibri" w:eastAsia="Calibri" w:hAnsi="Calibri" w:cs="Calibri"/>
          <w:sz w:val="21"/>
          <w:szCs w:val="21"/>
        </w:rPr>
        <w:t>Confirm the signed attestation has been uploaded.</w:t>
      </w:r>
    </w:p>
    <w:p w14:paraId="5027E661" w14:textId="77777777" w:rsidR="001A4ECA" w:rsidRDefault="00FB39BE">
      <w:pPr>
        <w:pStyle w:val="ListParagraph"/>
        <w:numPr>
          <w:ilvl w:val="0"/>
          <w:numId w:val="2"/>
        </w:numPr>
        <w:spacing w:after="80" w:line="276" w:lineRule="auto"/>
      </w:pPr>
      <w:r>
        <w:rPr>
          <w:rFonts w:ascii="Calibri" w:eastAsia="Calibri" w:hAnsi="Calibri" w:cs="Calibri"/>
          <w:sz w:val="21"/>
          <w:szCs w:val="21"/>
        </w:rPr>
        <w:t>Click the submit button to send your completed response to the Responsible TSP/DSP for review.</w:t>
      </w:r>
    </w:p>
    <w:tbl>
      <w:tblPr>
        <w:tblW w:w="9360" w:type="dxa"/>
        <w:tblBorders>
          <w:left w:val="single" w:sz="18" w:space="0" w:color="2E7D74"/>
        </w:tblBorders>
        <w:tblCellMar>
          <w:left w:w="10" w:type="dxa"/>
          <w:right w:w="10" w:type="dxa"/>
        </w:tblCellMar>
        <w:tblLook w:val="04A0" w:firstRow="1" w:lastRow="0" w:firstColumn="1" w:lastColumn="0" w:noHBand="0" w:noVBand="1"/>
      </w:tblPr>
      <w:tblGrid>
        <w:gridCol w:w="9360"/>
      </w:tblGrid>
      <w:tr w:rsidR="001A4ECA" w14:paraId="01387091" w14:textId="77777777">
        <w:tc>
          <w:tcPr>
            <w:tcW w:w="9360" w:type="dxa"/>
            <w:shd w:val="clear" w:color="auto" w:fill="F2F9F8"/>
            <w:tcMar>
              <w:top w:w="100" w:type="dxa"/>
              <w:left w:w="160" w:type="dxa"/>
              <w:bottom w:w="100" w:type="dxa"/>
              <w:right w:w="120" w:type="dxa"/>
            </w:tcMar>
          </w:tcPr>
          <w:p w14:paraId="25BDE64A" w14:textId="58622B12" w:rsidR="001A4ECA" w:rsidRDefault="00FB39BE">
            <w:r>
              <w:rPr>
                <w:rFonts w:ascii="Calibri" w:eastAsia="Calibri" w:hAnsi="Calibri" w:cs="Calibri"/>
                <w:b/>
                <w:bCs/>
                <w:color w:val="2E7D74"/>
                <w:sz w:val="21"/>
                <w:szCs w:val="21"/>
              </w:rPr>
              <w:t xml:space="preserve">Note: </w:t>
            </w:r>
            <w:r>
              <w:rPr>
                <w:rFonts w:ascii="Calibri" w:eastAsia="Calibri" w:hAnsi="Calibri" w:cs="Calibri"/>
                <w:i/>
                <w:iCs/>
                <w:color w:val="595959"/>
                <w:sz w:val="21"/>
                <w:szCs w:val="21"/>
              </w:rPr>
              <w:t xml:space="preserve">Load Entities submit to the Responsible TSP/DSP, not to ERCOT. Once </w:t>
            </w:r>
            <w:r w:rsidR="008B2591">
              <w:rPr>
                <w:rFonts w:ascii="Calibri" w:eastAsia="Calibri" w:hAnsi="Calibri" w:cs="Calibri"/>
                <w:i/>
                <w:iCs/>
                <w:color w:val="595959"/>
                <w:sz w:val="21"/>
                <w:szCs w:val="21"/>
              </w:rPr>
              <w:t>the Load Entity</w:t>
            </w:r>
            <w:r>
              <w:rPr>
                <w:rFonts w:ascii="Calibri" w:eastAsia="Calibri" w:hAnsi="Calibri" w:cs="Calibri"/>
                <w:i/>
                <w:iCs/>
                <w:color w:val="595959"/>
                <w:sz w:val="21"/>
                <w:szCs w:val="21"/>
              </w:rPr>
              <w:t xml:space="preserve"> submit</w:t>
            </w:r>
            <w:r w:rsidR="008B2591">
              <w:rPr>
                <w:rFonts w:ascii="Calibri" w:eastAsia="Calibri" w:hAnsi="Calibri" w:cs="Calibri"/>
                <w:i/>
                <w:iCs/>
                <w:color w:val="595959"/>
                <w:sz w:val="21"/>
                <w:szCs w:val="21"/>
              </w:rPr>
              <w:t>s the RFI</w:t>
            </w:r>
            <w:r>
              <w:rPr>
                <w:rFonts w:ascii="Calibri" w:eastAsia="Calibri" w:hAnsi="Calibri" w:cs="Calibri"/>
                <w:i/>
                <w:iCs/>
                <w:color w:val="595959"/>
                <w:sz w:val="21"/>
                <w:szCs w:val="21"/>
              </w:rPr>
              <w:t>, the Review screen shows ‘This RFI response has been submitted’ and only a Back button</w:t>
            </w:r>
            <w:r w:rsidR="004B1A22">
              <w:rPr>
                <w:rFonts w:ascii="Calibri" w:eastAsia="Calibri" w:hAnsi="Calibri" w:cs="Calibri"/>
                <w:i/>
                <w:iCs/>
                <w:color w:val="595959"/>
                <w:sz w:val="21"/>
                <w:szCs w:val="21"/>
              </w:rPr>
              <w:t xml:space="preserve"> is available</w:t>
            </w:r>
            <w:r>
              <w:rPr>
                <w:rFonts w:ascii="Calibri" w:eastAsia="Calibri" w:hAnsi="Calibri" w:cs="Calibri"/>
                <w:i/>
                <w:iCs/>
                <w:color w:val="595959"/>
                <w:sz w:val="21"/>
                <w:szCs w:val="21"/>
              </w:rPr>
              <w:t xml:space="preserve">. The Edit buttons </w:t>
            </w:r>
            <w:r w:rsidR="00D46CF2">
              <w:rPr>
                <w:rFonts w:ascii="Calibri" w:eastAsia="Calibri" w:hAnsi="Calibri" w:cs="Calibri"/>
                <w:i/>
                <w:iCs/>
                <w:color w:val="595959"/>
                <w:sz w:val="21"/>
                <w:szCs w:val="21"/>
              </w:rPr>
              <w:t>display on the</w:t>
            </w:r>
            <w:r>
              <w:rPr>
                <w:rFonts w:ascii="Calibri" w:eastAsia="Calibri" w:hAnsi="Calibri" w:cs="Calibri"/>
                <w:i/>
                <w:iCs/>
                <w:color w:val="595959"/>
                <w:sz w:val="21"/>
                <w:szCs w:val="21"/>
              </w:rPr>
              <w:t xml:space="preserve"> screen and remain green, but the response is read-only — clicking Edit will not reopen a section. The response becomes editable again only if the Responsible TSP/DSP </w:t>
            </w:r>
            <w:r w:rsidR="00932B4B">
              <w:rPr>
                <w:rFonts w:ascii="Calibri" w:eastAsia="Calibri" w:hAnsi="Calibri" w:cs="Calibri"/>
                <w:i/>
                <w:iCs/>
                <w:color w:val="595959"/>
                <w:sz w:val="21"/>
                <w:szCs w:val="21"/>
              </w:rPr>
              <w:t xml:space="preserve">or ERCOT </w:t>
            </w:r>
            <w:r>
              <w:rPr>
                <w:rFonts w:ascii="Calibri" w:eastAsia="Calibri" w:hAnsi="Calibri" w:cs="Calibri"/>
                <w:i/>
                <w:iCs/>
                <w:color w:val="595959"/>
                <w:sz w:val="21"/>
                <w:szCs w:val="21"/>
              </w:rPr>
              <w:t xml:space="preserve">returns it to </w:t>
            </w:r>
            <w:r w:rsidR="00491822">
              <w:rPr>
                <w:rFonts w:ascii="Calibri" w:eastAsia="Calibri" w:hAnsi="Calibri" w:cs="Calibri"/>
                <w:i/>
                <w:iCs/>
                <w:color w:val="595959"/>
                <w:sz w:val="21"/>
                <w:szCs w:val="21"/>
              </w:rPr>
              <w:t>the Load Entity</w:t>
            </w:r>
            <w:r>
              <w:rPr>
                <w:rFonts w:ascii="Calibri" w:eastAsia="Calibri" w:hAnsi="Calibri" w:cs="Calibri"/>
                <w:i/>
                <w:iCs/>
                <w:color w:val="595959"/>
                <w:sz w:val="21"/>
                <w:szCs w:val="21"/>
              </w:rPr>
              <w:t xml:space="preserve">, in which case </w:t>
            </w:r>
            <w:r w:rsidR="00491822">
              <w:rPr>
                <w:rFonts w:ascii="Calibri" w:eastAsia="Calibri" w:hAnsi="Calibri" w:cs="Calibri"/>
                <w:i/>
                <w:iCs/>
                <w:color w:val="595959"/>
                <w:sz w:val="21"/>
                <w:szCs w:val="21"/>
              </w:rPr>
              <w:t>the Load Entity m</w:t>
            </w:r>
            <w:r w:rsidR="00932B4B">
              <w:rPr>
                <w:rFonts w:ascii="Calibri" w:eastAsia="Calibri" w:hAnsi="Calibri" w:cs="Calibri"/>
                <w:i/>
                <w:iCs/>
                <w:color w:val="595959"/>
                <w:sz w:val="21"/>
                <w:szCs w:val="21"/>
              </w:rPr>
              <w:t>ust</w:t>
            </w:r>
            <w:r w:rsidR="00491822">
              <w:rPr>
                <w:rFonts w:ascii="Calibri" w:eastAsia="Calibri" w:hAnsi="Calibri" w:cs="Calibri"/>
                <w:i/>
                <w:iCs/>
                <w:color w:val="595959"/>
                <w:sz w:val="21"/>
                <w:szCs w:val="21"/>
              </w:rPr>
              <w:t xml:space="preserve"> </w:t>
            </w:r>
            <w:r>
              <w:rPr>
                <w:rFonts w:ascii="Calibri" w:eastAsia="Calibri" w:hAnsi="Calibri" w:cs="Calibri"/>
                <w:i/>
                <w:iCs/>
                <w:color w:val="595959"/>
                <w:sz w:val="21"/>
                <w:szCs w:val="21"/>
              </w:rPr>
              <w:t>submit it again.</w:t>
            </w:r>
          </w:p>
        </w:tc>
      </w:tr>
    </w:tbl>
    <w:p w14:paraId="6D430952" w14:textId="77777777" w:rsidR="001A4ECA" w:rsidRDefault="00FB39BE">
      <w:pPr>
        <w:spacing w:before="240" w:after="120"/>
      </w:pPr>
      <w:bookmarkStart w:id="24" w:name="sec9_2"/>
      <w:r>
        <w:rPr>
          <w:rFonts w:ascii="Calibri" w:eastAsia="Calibri" w:hAnsi="Calibri" w:cs="Calibri"/>
          <w:b/>
          <w:bCs/>
          <w:color w:val="2E7D74"/>
          <w:sz w:val="24"/>
          <w:szCs w:val="24"/>
        </w:rPr>
        <w:t>9.2 Complete, Review and Submit — Responsible TSP/DSP only</w:t>
      </w:r>
      <w:bookmarkEnd w:id="24"/>
    </w:p>
    <w:p w14:paraId="3FC973CB" w14:textId="4EDE63D7" w:rsidR="001A4ECA" w:rsidRDefault="00FB39BE">
      <w:pPr>
        <w:spacing w:after="120" w:line="276" w:lineRule="auto"/>
      </w:pPr>
      <w:r>
        <w:rPr>
          <w:rFonts w:ascii="Calibri" w:eastAsia="Calibri" w:hAnsi="Calibri" w:cs="Calibri"/>
          <w:color w:val="000000"/>
          <w:sz w:val="21"/>
          <w:szCs w:val="21"/>
        </w:rPr>
        <w:t xml:space="preserve">When the Load Entity has completed the </w:t>
      </w:r>
      <w:r w:rsidR="00F45439">
        <w:rPr>
          <w:rFonts w:ascii="Calibri" w:eastAsia="Calibri" w:hAnsi="Calibri" w:cs="Calibri"/>
          <w:color w:val="000000"/>
          <w:sz w:val="21"/>
          <w:szCs w:val="21"/>
        </w:rPr>
        <w:t xml:space="preserve">RFI </w:t>
      </w:r>
      <w:r>
        <w:rPr>
          <w:rFonts w:ascii="Calibri" w:eastAsia="Calibri" w:hAnsi="Calibri" w:cs="Calibri"/>
          <w:color w:val="000000"/>
          <w:sz w:val="21"/>
          <w:szCs w:val="21"/>
        </w:rPr>
        <w:t xml:space="preserve">questionnaire and submitted it to </w:t>
      </w:r>
      <w:r w:rsidR="005520CF">
        <w:rPr>
          <w:rFonts w:ascii="Calibri" w:eastAsia="Calibri" w:hAnsi="Calibri" w:cs="Calibri"/>
          <w:color w:val="000000"/>
          <w:sz w:val="21"/>
          <w:szCs w:val="21"/>
        </w:rPr>
        <w:t>the Responsible TSP</w:t>
      </w:r>
      <w:r w:rsidR="00C124D7">
        <w:rPr>
          <w:rFonts w:ascii="Calibri" w:eastAsia="Calibri" w:hAnsi="Calibri" w:cs="Calibri"/>
          <w:color w:val="000000"/>
          <w:sz w:val="21"/>
          <w:szCs w:val="21"/>
        </w:rPr>
        <w:t>/DSP</w:t>
      </w:r>
      <w:r>
        <w:rPr>
          <w:rFonts w:ascii="Calibri" w:eastAsia="Calibri" w:hAnsi="Calibri" w:cs="Calibri"/>
          <w:color w:val="000000"/>
          <w:sz w:val="21"/>
          <w:szCs w:val="21"/>
        </w:rPr>
        <w:t xml:space="preserve">, </w:t>
      </w:r>
      <w:r w:rsidR="005520CF">
        <w:rPr>
          <w:rFonts w:ascii="Calibri" w:eastAsia="Calibri" w:hAnsi="Calibri" w:cs="Calibri"/>
          <w:color w:val="000000"/>
          <w:sz w:val="21"/>
          <w:szCs w:val="21"/>
        </w:rPr>
        <w:t>the TSP</w:t>
      </w:r>
      <w:r w:rsidR="00C124D7">
        <w:rPr>
          <w:rFonts w:ascii="Calibri" w:eastAsia="Calibri" w:hAnsi="Calibri" w:cs="Calibri"/>
          <w:color w:val="000000"/>
          <w:sz w:val="21"/>
          <w:szCs w:val="21"/>
        </w:rPr>
        <w:t>/DSP</w:t>
      </w:r>
      <w:r w:rsidR="005520CF">
        <w:rPr>
          <w:rFonts w:ascii="Calibri" w:eastAsia="Calibri" w:hAnsi="Calibri" w:cs="Calibri"/>
          <w:color w:val="000000"/>
          <w:sz w:val="21"/>
          <w:szCs w:val="21"/>
        </w:rPr>
        <w:t xml:space="preserve"> should </w:t>
      </w:r>
      <w:r>
        <w:rPr>
          <w:rFonts w:ascii="Calibri" w:eastAsia="Calibri" w:hAnsi="Calibri" w:cs="Calibri"/>
          <w:color w:val="000000"/>
          <w:sz w:val="21"/>
          <w:szCs w:val="21"/>
        </w:rPr>
        <w:t xml:space="preserve">open the RFI and click Review in the left navigation menu. </w:t>
      </w:r>
      <w:r w:rsidR="00E72224">
        <w:rPr>
          <w:rFonts w:ascii="Calibri" w:eastAsia="Calibri" w:hAnsi="Calibri" w:cs="Calibri"/>
          <w:color w:val="000000"/>
          <w:sz w:val="21"/>
          <w:szCs w:val="21"/>
        </w:rPr>
        <w:t xml:space="preserve">The Responsible TSP/DSP should verify that each section has been completed by noting the green color of the “Edit” button by each section.  The Responsible TSP/DSP </w:t>
      </w:r>
      <w:r>
        <w:rPr>
          <w:rFonts w:ascii="Calibri" w:eastAsia="Calibri" w:hAnsi="Calibri" w:cs="Calibri"/>
          <w:color w:val="000000"/>
          <w:sz w:val="21"/>
          <w:szCs w:val="21"/>
        </w:rPr>
        <w:t>cannot edit the Load Entity’s answers.</w:t>
      </w:r>
    </w:p>
    <w:p w14:paraId="2E6C126E" w14:textId="77777777" w:rsidR="001A4ECA" w:rsidRDefault="00FB39BE">
      <w:pPr>
        <w:spacing w:before="160" w:after="60"/>
        <w:jc w:val="center"/>
      </w:pPr>
      <w:r>
        <w:rPr>
          <w:noProof/>
        </w:rPr>
        <w:lastRenderedPageBreak/>
        <w:drawing>
          <wp:inline distT="0" distB="0" distL="0" distR="0" wp14:anchorId="18E9D762" wp14:editId="5DF895C1">
            <wp:extent cx="5943600" cy="3038475"/>
            <wp:effectExtent l="0" t="0" r="0" b="0"/>
            <wp:docPr id="159186630" name="Picture 159186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3"/>
                    <a:srcRect/>
                    <a:stretch>
                      <a:fillRect/>
                    </a:stretch>
                  </pic:blipFill>
                  <pic:spPr bwMode="auto">
                    <a:xfrm>
                      <a:off x="0" y="0"/>
                      <a:ext cx="5943600" cy="3038475"/>
                    </a:xfrm>
                    <a:prstGeom prst="rect">
                      <a:avLst/>
                    </a:prstGeom>
                  </pic:spPr>
                </pic:pic>
              </a:graphicData>
            </a:graphic>
          </wp:inline>
        </w:drawing>
      </w:r>
    </w:p>
    <w:p w14:paraId="030BDE15" w14:textId="77777777" w:rsidR="001A4ECA" w:rsidRDefault="00FB39BE">
      <w:pPr>
        <w:spacing w:after="200"/>
        <w:jc w:val="center"/>
      </w:pPr>
      <w:r>
        <w:rPr>
          <w:rFonts w:ascii="Calibri" w:eastAsia="Calibri" w:hAnsi="Calibri" w:cs="Calibri"/>
          <w:i/>
          <w:iCs/>
          <w:color w:val="595959"/>
          <w:sz w:val="18"/>
          <w:szCs w:val="18"/>
        </w:rPr>
        <w:t>Figure 8 — Review screen as seen by the Responsible TSP/DSP, with Submit to ERCOT and Return to Load Entity</w:t>
      </w:r>
    </w:p>
    <w:p w14:paraId="7953701E" w14:textId="77777777" w:rsidR="001A4ECA" w:rsidRDefault="00FB39BE">
      <w:pPr>
        <w:pStyle w:val="ListParagraph"/>
        <w:numPr>
          <w:ilvl w:val="0"/>
          <w:numId w:val="2"/>
        </w:numPr>
        <w:spacing w:after="80" w:line="276" w:lineRule="auto"/>
      </w:pPr>
      <w:r>
        <w:rPr>
          <w:rFonts w:ascii="Calibri" w:eastAsia="Calibri" w:hAnsi="Calibri" w:cs="Calibri"/>
          <w:sz w:val="21"/>
          <w:szCs w:val="21"/>
        </w:rPr>
        <w:t>Read through each section and confirm the response is complete.</w:t>
      </w:r>
    </w:p>
    <w:p w14:paraId="11011A5A" w14:textId="6932D945" w:rsidR="001A4ECA" w:rsidRDefault="00FB39BE">
      <w:pPr>
        <w:pStyle w:val="ListParagraph"/>
        <w:numPr>
          <w:ilvl w:val="0"/>
          <w:numId w:val="2"/>
        </w:numPr>
        <w:spacing w:after="80" w:line="276" w:lineRule="auto"/>
      </w:pPr>
      <w:r>
        <w:rPr>
          <w:rFonts w:ascii="Calibri" w:eastAsia="Calibri" w:hAnsi="Calibri" w:cs="Calibri"/>
          <w:sz w:val="21"/>
          <w:szCs w:val="21"/>
        </w:rPr>
        <w:t xml:space="preserve">If </w:t>
      </w:r>
      <w:r w:rsidR="00BB79EC">
        <w:rPr>
          <w:rFonts w:ascii="Calibri" w:eastAsia="Calibri" w:hAnsi="Calibri" w:cs="Calibri"/>
          <w:sz w:val="21"/>
          <w:szCs w:val="21"/>
        </w:rPr>
        <w:t xml:space="preserve">the response is not complete, or if the Load Entity has requested that the RFI be returned, </w:t>
      </w:r>
      <w:r w:rsidR="00C124D7">
        <w:rPr>
          <w:rFonts w:ascii="Calibri" w:eastAsia="Calibri" w:hAnsi="Calibri" w:cs="Calibri"/>
          <w:sz w:val="21"/>
          <w:szCs w:val="21"/>
        </w:rPr>
        <w:t xml:space="preserve">Responsible TSP/DSP user may </w:t>
      </w:r>
      <w:r w:rsidR="00BB79EC">
        <w:rPr>
          <w:rFonts w:ascii="Calibri" w:eastAsia="Calibri" w:hAnsi="Calibri" w:cs="Calibri"/>
          <w:sz w:val="21"/>
          <w:szCs w:val="21"/>
        </w:rPr>
        <w:t xml:space="preserve">return the RFI to the Load Entity.  A </w:t>
      </w:r>
      <w:r>
        <w:rPr>
          <w:rFonts w:ascii="Calibri" w:eastAsia="Calibri" w:hAnsi="Calibri" w:cs="Calibri"/>
          <w:sz w:val="21"/>
          <w:szCs w:val="21"/>
        </w:rPr>
        <w:t>comment</w:t>
      </w:r>
      <w:r w:rsidR="00BB79EC">
        <w:rPr>
          <w:rFonts w:ascii="Calibri" w:eastAsia="Calibri" w:hAnsi="Calibri" w:cs="Calibri"/>
          <w:sz w:val="21"/>
          <w:szCs w:val="21"/>
        </w:rPr>
        <w:t xml:space="preserve"> must be entered</w:t>
      </w:r>
      <w:r>
        <w:rPr>
          <w:rFonts w:ascii="Calibri" w:eastAsia="Calibri" w:hAnsi="Calibri" w:cs="Calibri"/>
          <w:sz w:val="21"/>
          <w:szCs w:val="21"/>
        </w:rPr>
        <w:t xml:space="preserve"> in the Return to Load Entity box</w:t>
      </w:r>
      <w:r w:rsidR="009C20AB">
        <w:rPr>
          <w:rFonts w:ascii="Calibri" w:eastAsia="Calibri" w:hAnsi="Calibri" w:cs="Calibri"/>
          <w:sz w:val="21"/>
          <w:szCs w:val="21"/>
        </w:rPr>
        <w:t xml:space="preserve"> before </w:t>
      </w:r>
      <w:r w:rsidR="00BB79EC">
        <w:rPr>
          <w:rFonts w:ascii="Calibri" w:eastAsia="Calibri" w:hAnsi="Calibri" w:cs="Calibri"/>
          <w:sz w:val="21"/>
          <w:szCs w:val="21"/>
        </w:rPr>
        <w:t xml:space="preserve">the RFI can be returned </w:t>
      </w:r>
      <w:r w:rsidR="009C20AB">
        <w:rPr>
          <w:rFonts w:ascii="Calibri" w:eastAsia="Calibri" w:hAnsi="Calibri" w:cs="Calibri"/>
          <w:sz w:val="21"/>
          <w:szCs w:val="21"/>
        </w:rPr>
        <w:t>to the Load Entity</w:t>
      </w:r>
      <w:r>
        <w:rPr>
          <w:rFonts w:ascii="Calibri" w:eastAsia="Calibri" w:hAnsi="Calibri" w:cs="Calibri"/>
          <w:sz w:val="21"/>
          <w:szCs w:val="21"/>
        </w:rPr>
        <w:t xml:space="preserve">. </w:t>
      </w:r>
    </w:p>
    <w:p w14:paraId="725CA504" w14:textId="1141264C" w:rsidR="001A4ECA" w:rsidRDefault="00FB39BE">
      <w:pPr>
        <w:pStyle w:val="ListParagraph"/>
        <w:numPr>
          <w:ilvl w:val="0"/>
          <w:numId w:val="2"/>
        </w:numPr>
        <w:spacing w:after="80" w:line="276" w:lineRule="auto"/>
      </w:pPr>
      <w:r>
        <w:rPr>
          <w:rFonts w:ascii="Calibri" w:eastAsia="Calibri" w:hAnsi="Calibri" w:cs="Calibri"/>
          <w:sz w:val="21"/>
          <w:szCs w:val="21"/>
        </w:rPr>
        <w:t xml:space="preserve">Click </w:t>
      </w:r>
      <w:r w:rsidR="00BB79EC">
        <w:rPr>
          <w:rFonts w:ascii="Calibri" w:eastAsia="Calibri" w:hAnsi="Calibri" w:cs="Calibri"/>
          <w:sz w:val="21"/>
          <w:szCs w:val="21"/>
        </w:rPr>
        <w:t>“</w:t>
      </w:r>
      <w:r>
        <w:rPr>
          <w:rFonts w:ascii="Calibri" w:eastAsia="Calibri" w:hAnsi="Calibri" w:cs="Calibri"/>
          <w:sz w:val="21"/>
          <w:szCs w:val="21"/>
        </w:rPr>
        <w:t>Return to Load Entity.</w:t>
      </w:r>
      <w:r w:rsidR="00BB79EC">
        <w:rPr>
          <w:rFonts w:ascii="Calibri" w:eastAsia="Calibri" w:hAnsi="Calibri" w:cs="Calibri"/>
          <w:sz w:val="21"/>
          <w:szCs w:val="21"/>
        </w:rPr>
        <w:t>”</w:t>
      </w:r>
      <w:r>
        <w:rPr>
          <w:rFonts w:ascii="Calibri" w:eastAsia="Calibri" w:hAnsi="Calibri" w:cs="Calibri"/>
          <w:sz w:val="21"/>
          <w:szCs w:val="21"/>
        </w:rPr>
        <w:t xml:space="preserve"> The status changes to </w:t>
      </w:r>
      <w:r w:rsidR="00BB79EC">
        <w:rPr>
          <w:rFonts w:ascii="Calibri" w:eastAsia="Calibri" w:hAnsi="Calibri" w:cs="Calibri"/>
          <w:sz w:val="21"/>
          <w:szCs w:val="21"/>
        </w:rPr>
        <w:t>“</w:t>
      </w:r>
      <w:r>
        <w:rPr>
          <w:rFonts w:ascii="Calibri" w:eastAsia="Calibri" w:hAnsi="Calibri" w:cs="Calibri"/>
          <w:sz w:val="21"/>
          <w:szCs w:val="21"/>
        </w:rPr>
        <w:t xml:space="preserve">Returned to </w:t>
      </w:r>
      <w:r w:rsidR="00E1189D">
        <w:rPr>
          <w:rFonts w:ascii="Calibri" w:eastAsia="Calibri" w:hAnsi="Calibri" w:cs="Calibri"/>
          <w:sz w:val="21"/>
          <w:szCs w:val="21"/>
        </w:rPr>
        <w:t>L</w:t>
      </w:r>
      <w:r>
        <w:rPr>
          <w:rFonts w:ascii="Calibri" w:eastAsia="Calibri" w:hAnsi="Calibri" w:cs="Calibri"/>
          <w:sz w:val="21"/>
          <w:szCs w:val="21"/>
        </w:rPr>
        <w:t xml:space="preserve">oad </w:t>
      </w:r>
      <w:r w:rsidR="00E1189D">
        <w:rPr>
          <w:rFonts w:ascii="Calibri" w:eastAsia="Calibri" w:hAnsi="Calibri" w:cs="Calibri"/>
          <w:sz w:val="21"/>
          <w:szCs w:val="21"/>
        </w:rPr>
        <w:t>E</w:t>
      </w:r>
      <w:r>
        <w:rPr>
          <w:rFonts w:ascii="Calibri" w:eastAsia="Calibri" w:hAnsi="Calibri" w:cs="Calibri"/>
          <w:sz w:val="21"/>
          <w:szCs w:val="21"/>
        </w:rPr>
        <w:t>ntity,</w:t>
      </w:r>
      <w:r w:rsidR="00BB79EC">
        <w:rPr>
          <w:rFonts w:ascii="Calibri" w:eastAsia="Calibri" w:hAnsi="Calibri" w:cs="Calibri"/>
          <w:sz w:val="21"/>
          <w:szCs w:val="21"/>
        </w:rPr>
        <w:t>”</w:t>
      </w:r>
      <w:r>
        <w:rPr>
          <w:rFonts w:ascii="Calibri" w:eastAsia="Calibri" w:hAnsi="Calibri" w:cs="Calibri"/>
          <w:sz w:val="21"/>
          <w:szCs w:val="21"/>
        </w:rPr>
        <w:t xml:space="preserve"> the Load Entity is notified, and the response unlocks for them to correct. </w:t>
      </w:r>
      <w:r w:rsidR="00E1189D">
        <w:rPr>
          <w:rFonts w:ascii="Calibri" w:eastAsia="Calibri" w:hAnsi="Calibri" w:cs="Calibri"/>
          <w:sz w:val="21"/>
          <w:szCs w:val="21"/>
        </w:rPr>
        <w:t xml:space="preserve">The Load Entity </w:t>
      </w:r>
      <w:r w:rsidR="00F45439">
        <w:rPr>
          <w:rFonts w:ascii="Calibri" w:eastAsia="Calibri" w:hAnsi="Calibri" w:cs="Calibri"/>
          <w:sz w:val="21"/>
          <w:szCs w:val="21"/>
        </w:rPr>
        <w:t xml:space="preserve">must </w:t>
      </w:r>
      <w:r>
        <w:rPr>
          <w:rFonts w:ascii="Calibri" w:eastAsia="Calibri" w:hAnsi="Calibri" w:cs="Calibri"/>
          <w:sz w:val="21"/>
          <w:szCs w:val="21"/>
        </w:rPr>
        <w:t>then submit it to you again.</w:t>
      </w:r>
    </w:p>
    <w:p w14:paraId="67337EBD" w14:textId="07E4D258" w:rsidR="001A4ECA" w:rsidRDefault="00FB39BE">
      <w:pPr>
        <w:pStyle w:val="ListParagraph"/>
        <w:numPr>
          <w:ilvl w:val="0"/>
          <w:numId w:val="2"/>
        </w:numPr>
        <w:spacing w:after="80" w:line="276" w:lineRule="auto"/>
      </w:pPr>
      <w:r>
        <w:rPr>
          <w:rFonts w:ascii="Calibri" w:eastAsia="Calibri" w:hAnsi="Calibri" w:cs="Calibri"/>
          <w:sz w:val="21"/>
          <w:szCs w:val="21"/>
        </w:rPr>
        <w:t xml:space="preserve">When </w:t>
      </w:r>
      <w:r w:rsidR="00E1189D">
        <w:rPr>
          <w:rFonts w:ascii="Calibri" w:eastAsia="Calibri" w:hAnsi="Calibri" w:cs="Calibri"/>
          <w:sz w:val="21"/>
          <w:szCs w:val="21"/>
        </w:rPr>
        <w:t xml:space="preserve">the Responsible TSP/DSP is </w:t>
      </w:r>
      <w:r>
        <w:rPr>
          <w:rFonts w:ascii="Calibri" w:eastAsia="Calibri" w:hAnsi="Calibri" w:cs="Calibri"/>
          <w:sz w:val="21"/>
          <w:szCs w:val="21"/>
        </w:rPr>
        <w:t xml:space="preserve">satisfied that the response is complete, click </w:t>
      </w:r>
      <w:r w:rsidR="00E1189D">
        <w:rPr>
          <w:rFonts w:ascii="Calibri" w:eastAsia="Calibri" w:hAnsi="Calibri" w:cs="Calibri"/>
          <w:sz w:val="21"/>
          <w:szCs w:val="21"/>
        </w:rPr>
        <w:t>“</w:t>
      </w:r>
      <w:r>
        <w:rPr>
          <w:rFonts w:ascii="Calibri" w:eastAsia="Calibri" w:hAnsi="Calibri" w:cs="Calibri"/>
          <w:sz w:val="21"/>
          <w:szCs w:val="21"/>
        </w:rPr>
        <w:t>Submit to ERCOT.</w:t>
      </w:r>
      <w:r w:rsidR="00E1189D">
        <w:rPr>
          <w:rFonts w:ascii="Calibri" w:eastAsia="Calibri" w:hAnsi="Calibri" w:cs="Calibri"/>
          <w:sz w:val="21"/>
          <w:szCs w:val="21"/>
        </w:rPr>
        <w:t>”</w:t>
      </w:r>
    </w:p>
    <w:tbl>
      <w:tblPr>
        <w:tblW w:w="9360" w:type="dxa"/>
        <w:tblBorders>
          <w:left w:val="single" w:sz="18" w:space="0" w:color="2E7D74"/>
        </w:tblBorders>
        <w:tblCellMar>
          <w:left w:w="10" w:type="dxa"/>
          <w:right w:w="10" w:type="dxa"/>
        </w:tblCellMar>
        <w:tblLook w:val="04A0" w:firstRow="1" w:lastRow="0" w:firstColumn="1" w:lastColumn="0" w:noHBand="0" w:noVBand="1"/>
      </w:tblPr>
      <w:tblGrid>
        <w:gridCol w:w="9360"/>
      </w:tblGrid>
      <w:tr w:rsidR="001A4ECA" w14:paraId="2846AE2B" w14:textId="77777777">
        <w:tc>
          <w:tcPr>
            <w:tcW w:w="9360" w:type="dxa"/>
            <w:shd w:val="clear" w:color="auto" w:fill="F2F9F8"/>
            <w:tcMar>
              <w:top w:w="100" w:type="dxa"/>
              <w:left w:w="160" w:type="dxa"/>
              <w:bottom w:w="100" w:type="dxa"/>
              <w:right w:w="120" w:type="dxa"/>
            </w:tcMar>
          </w:tcPr>
          <w:p w14:paraId="3D921544" w14:textId="2C83BC1E" w:rsidR="001A4ECA" w:rsidRDefault="00FB39BE">
            <w:r>
              <w:rPr>
                <w:rFonts w:ascii="Calibri" w:eastAsia="Calibri" w:hAnsi="Calibri" w:cs="Calibri"/>
                <w:b/>
                <w:bCs/>
                <w:color w:val="2E7D74"/>
                <w:sz w:val="21"/>
                <w:szCs w:val="21"/>
              </w:rPr>
              <w:t xml:space="preserve">Note: </w:t>
            </w:r>
            <w:r>
              <w:rPr>
                <w:rFonts w:ascii="Calibri" w:eastAsia="Calibri" w:hAnsi="Calibri" w:cs="Calibri"/>
                <w:i/>
                <w:iCs/>
                <w:color w:val="595959"/>
                <w:sz w:val="21"/>
                <w:szCs w:val="21"/>
              </w:rPr>
              <w:t xml:space="preserve">Only the Responsible TSP/DSP has the </w:t>
            </w:r>
            <w:r w:rsidR="00E1189D">
              <w:rPr>
                <w:rFonts w:ascii="Calibri" w:eastAsia="Calibri" w:hAnsi="Calibri" w:cs="Calibri"/>
                <w:i/>
                <w:iCs/>
                <w:color w:val="595959"/>
                <w:sz w:val="21"/>
                <w:szCs w:val="21"/>
              </w:rPr>
              <w:t>“</w:t>
            </w:r>
            <w:r>
              <w:rPr>
                <w:rFonts w:ascii="Calibri" w:eastAsia="Calibri" w:hAnsi="Calibri" w:cs="Calibri"/>
                <w:i/>
                <w:iCs/>
                <w:color w:val="595959"/>
                <w:sz w:val="21"/>
                <w:szCs w:val="21"/>
              </w:rPr>
              <w:t>Submit to ERCOT</w:t>
            </w:r>
            <w:r w:rsidR="00E1189D">
              <w:rPr>
                <w:rFonts w:ascii="Calibri" w:eastAsia="Calibri" w:hAnsi="Calibri" w:cs="Calibri"/>
                <w:i/>
                <w:iCs/>
                <w:color w:val="595959"/>
                <w:sz w:val="21"/>
                <w:szCs w:val="21"/>
              </w:rPr>
              <w:t>”</w:t>
            </w:r>
            <w:r>
              <w:rPr>
                <w:rFonts w:ascii="Calibri" w:eastAsia="Calibri" w:hAnsi="Calibri" w:cs="Calibri"/>
                <w:i/>
                <w:iCs/>
                <w:color w:val="595959"/>
                <w:sz w:val="21"/>
                <w:szCs w:val="21"/>
              </w:rPr>
              <w:t xml:space="preserve"> button. After submitting, the </w:t>
            </w:r>
            <w:r w:rsidR="00E1189D">
              <w:rPr>
                <w:rFonts w:ascii="Calibri" w:eastAsia="Calibri" w:hAnsi="Calibri" w:cs="Calibri"/>
                <w:i/>
                <w:iCs/>
                <w:color w:val="595959"/>
                <w:sz w:val="21"/>
                <w:szCs w:val="21"/>
              </w:rPr>
              <w:t xml:space="preserve">RFI </w:t>
            </w:r>
            <w:r>
              <w:rPr>
                <w:rFonts w:ascii="Calibri" w:eastAsia="Calibri" w:hAnsi="Calibri" w:cs="Calibri"/>
                <w:i/>
                <w:iCs/>
                <w:color w:val="595959"/>
                <w:sz w:val="21"/>
                <w:szCs w:val="21"/>
              </w:rPr>
              <w:t xml:space="preserve">status changes to </w:t>
            </w:r>
            <w:r w:rsidR="00E1189D">
              <w:rPr>
                <w:rFonts w:ascii="Calibri" w:eastAsia="Calibri" w:hAnsi="Calibri" w:cs="Calibri"/>
                <w:i/>
                <w:iCs/>
                <w:color w:val="595959"/>
                <w:sz w:val="21"/>
                <w:szCs w:val="21"/>
              </w:rPr>
              <w:t>“</w:t>
            </w:r>
            <w:r>
              <w:rPr>
                <w:rFonts w:ascii="Calibri" w:eastAsia="Calibri" w:hAnsi="Calibri" w:cs="Calibri"/>
                <w:i/>
                <w:iCs/>
                <w:color w:val="595959"/>
                <w:sz w:val="21"/>
                <w:szCs w:val="21"/>
              </w:rPr>
              <w:t>Submitted to ERCOT</w:t>
            </w:r>
            <w:r w:rsidR="00E1189D">
              <w:rPr>
                <w:rFonts w:ascii="Calibri" w:eastAsia="Calibri" w:hAnsi="Calibri" w:cs="Calibri"/>
                <w:i/>
                <w:iCs/>
                <w:color w:val="595959"/>
                <w:sz w:val="21"/>
                <w:szCs w:val="21"/>
              </w:rPr>
              <w:t>”</w:t>
            </w:r>
            <w:r>
              <w:rPr>
                <w:rFonts w:ascii="Calibri" w:eastAsia="Calibri" w:hAnsi="Calibri" w:cs="Calibri"/>
                <w:i/>
                <w:iCs/>
                <w:color w:val="595959"/>
                <w:sz w:val="21"/>
                <w:szCs w:val="21"/>
              </w:rPr>
              <w:t xml:space="preserve"> and the response is locked. If ERCOT returns it, the status changes to </w:t>
            </w:r>
            <w:r w:rsidR="00E1189D">
              <w:rPr>
                <w:rFonts w:ascii="Calibri" w:eastAsia="Calibri" w:hAnsi="Calibri" w:cs="Calibri"/>
                <w:i/>
                <w:iCs/>
                <w:color w:val="595959"/>
                <w:sz w:val="21"/>
                <w:szCs w:val="21"/>
              </w:rPr>
              <w:t>“</w:t>
            </w:r>
            <w:r>
              <w:rPr>
                <w:rFonts w:ascii="Calibri" w:eastAsia="Calibri" w:hAnsi="Calibri" w:cs="Calibri"/>
                <w:i/>
                <w:iCs/>
                <w:color w:val="595959"/>
                <w:sz w:val="21"/>
                <w:szCs w:val="21"/>
              </w:rPr>
              <w:t>Returned to submitter</w:t>
            </w:r>
            <w:r w:rsidR="00E1189D">
              <w:rPr>
                <w:rFonts w:ascii="Calibri" w:eastAsia="Calibri" w:hAnsi="Calibri" w:cs="Calibri"/>
                <w:i/>
                <w:iCs/>
                <w:color w:val="595959"/>
                <w:sz w:val="21"/>
                <w:szCs w:val="21"/>
              </w:rPr>
              <w:t>”</w:t>
            </w:r>
            <w:r>
              <w:rPr>
                <w:rFonts w:ascii="Calibri" w:eastAsia="Calibri" w:hAnsi="Calibri" w:cs="Calibri"/>
                <w:i/>
                <w:iCs/>
                <w:color w:val="595959"/>
                <w:sz w:val="21"/>
                <w:szCs w:val="21"/>
              </w:rPr>
              <w:t xml:space="preserve"> and it unlocks for the Responsible TSP/DSP again, who can then return it to the Load Entity if needed.</w:t>
            </w:r>
          </w:p>
        </w:tc>
      </w:tr>
    </w:tbl>
    <w:p w14:paraId="3A9460A4" w14:textId="77777777" w:rsidR="001A4ECA" w:rsidRDefault="00FB39BE">
      <w:pPr>
        <w:pBdr>
          <w:bottom w:val="single" w:sz="8" w:space="4" w:color="1F3864"/>
        </w:pBdr>
        <w:spacing w:before="320" w:after="160"/>
      </w:pPr>
      <w:bookmarkStart w:id="25" w:name="sec10"/>
      <w:r>
        <w:rPr>
          <w:rFonts w:ascii="Calibri" w:eastAsia="Calibri" w:hAnsi="Calibri" w:cs="Calibri"/>
          <w:b/>
          <w:bCs/>
          <w:color w:val="1F3864"/>
          <w:sz w:val="30"/>
          <w:szCs w:val="30"/>
        </w:rPr>
        <w:t>10. Message Center</w:t>
      </w:r>
      <w:bookmarkEnd w:id="25"/>
    </w:p>
    <w:p w14:paraId="694C562E" w14:textId="6E3646BB" w:rsidR="001A4ECA" w:rsidRDefault="00FB39BE">
      <w:pPr>
        <w:spacing w:after="120" w:line="276" w:lineRule="auto"/>
      </w:pPr>
      <w:r>
        <w:rPr>
          <w:rFonts w:ascii="Calibri" w:eastAsia="Calibri" w:hAnsi="Calibri" w:cs="Calibri"/>
          <w:color w:val="000000"/>
          <w:sz w:val="21"/>
          <w:szCs w:val="21"/>
        </w:rPr>
        <w:t>The Message Center allows TSPs, DSPs, Load Entities and ERCOT to communicate about a specific RFI. You can create a message topic, set its type, set an optional due date for a response, and choose which parties receive it.</w:t>
      </w:r>
      <w:r w:rsidR="00E412C0">
        <w:rPr>
          <w:rFonts w:ascii="Calibri" w:eastAsia="Calibri" w:hAnsi="Calibri" w:cs="Calibri"/>
          <w:color w:val="000000"/>
          <w:sz w:val="21"/>
          <w:szCs w:val="21"/>
        </w:rPr>
        <w:t xml:space="preserve">  DO NOT USE THE MESSAGE CENTER TO </w:t>
      </w:r>
      <w:r w:rsidR="009F5ECA">
        <w:rPr>
          <w:rFonts w:ascii="Calibri" w:eastAsia="Calibri" w:hAnsi="Calibri" w:cs="Calibri"/>
          <w:color w:val="000000"/>
          <w:sz w:val="21"/>
          <w:szCs w:val="21"/>
        </w:rPr>
        <w:t xml:space="preserve">ASK ERCOT QUESTIONS ABOUT THE SUBSTANCE OF THE RFI; </w:t>
      </w:r>
      <w:r w:rsidR="00447759">
        <w:rPr>
          <w:rFonts w:ascii="Calibri" w:eastAsia="Calibri" w:hAnsi="Calibri" w:cs="Calibri"/>
          <w:color w:val="000000"/>
          <w:sz w:val="21"/>
          <w:szCs w:val="21"/>
        </w:rPr>
        <w:t xml:space="preserve">YOU MAY </w:t>
      </w:r>
      <w:r w:rsidR="009F5ECA">
        <w:rPr>
          <w:rFonts w:ascii="Calibri" w:eastAsia="Calibri" w:hAnsi="Calibri" w:cs="Calibri"/>
          <w:color w:val="000000"/>
          <w:sz w:val="21"/>
          <w:szCs w:val="21"/>
        </w:rPr>
        <w:t xml:space="preserve">USE IT ONLY TO ASK QUESTIONS ABOUT THE ADMINISTRATION OF </w:t>
      </w:r>
      <w:r w:rsidR="00447759">
        <w:rPr>
          <w:rFonts w:ascii="Calibri" w:eastAsia="Calibri" w:hAnsi="Calibri" w:cs="Calibri"/>
          <w:color w:val="000000"/>
          <w:sz w:val="21"/>
          <w:szCs w:val="21"/>
        </w:rPr>
        <w:t>TH</w:t>
      </w:r>
      <w:r w:rsidR="00CE00EC">
        <w:rPr>
          <w:rFonts w:ascii="Calibri" w:eastAsia="Calibri" w:hAnsi="Calibri" w:cs="Calibri"/>
          <w:color w:val="000000"/>
          <w:sz w:val="21"/>
          <w:szCs w:val="21"/>
        </w:rPr>
        <w:t>E</w:t>
      </w:r>
      <w:r w:rsidR="00447759">
        <w:rPr>
          <w:rFonts w:ascii="Calibri" w:eastAsia="Calibri" w:hAnsi="Calibri" w:cs="Calibri"/>
          <w:color w:val="000000"/>
          <w:sz w:val="21"/>
          <w:szCs w:val="21"/>
        </w:rPr>
        <w:t xml:space="preserve"> RFI IN RIOO</w:t>
      </w:r>
      <w:r w:rsidR="009F5ECA">
        <w:rPr>
          <w:rFonts w:ascii="Calibri" w:eastAsia="Calibri" w:hAnsi="Calibri" w:cs="Calibri"/>
          <w:color w:val="000000"/>
          <w:sz w:val="21"/>
          <w:szCs w:val="21"/>
        </w:rPr>
        <w:t>.  Questions about the substance of the RFI</w:t>
      </w:r>
      <w:r w:rsidR="00EA2BC6">
        <w:rPr>
          <w:rFonts w:ascii="Calibri" w:eastAsia="Calibri" w:hAnsi="Calibri" w:cs="Calibri"/>
          <w:color w:val="000000"/>
          <w:sz w:val="21"/>
          <w:szCs w:val="21"/>
        </w:rPr>
        <w:t xml:space="preserve">, including any of the questions in the RFI, </w:t>
      </w:r>
      <w:r w:rsidR="009F5ECA">
        <w:rPr>
          <w:rFonts w:ascii="Calibri" w:eastAsia="Calibri" w:hAnsi="Calibri" w:cs="Calibri"/>
          <w:color w:val="000000"/>
          <w:sz w:val="21"/>
          <w:szCs w:val="21"/>
        </w:rPr>
        <w:t xml:space="preserve">must be sent to </w:t>
      </w:r>
      <w:hyperlink r:id="rId24" w:history="1">
        <w:r w:rsidR="009F5ECA" w:rsidRPr="00A60287">
          <w:rPr>
            <w:rStyle w:val="Hyperlink"/>
            <w:rFonts w:ascii="Calibri" w:eastAsia="Calibri" w:hAnsi="Calibri" w:cs="Calibri"/>
            <w:sz w:val="21"/>
            <w:szCs w:val="21"/>
          </w:rPr>
          <w:t>DataCenterImpact@ercot.com</w:t>
        </w:r>
      </w:hyperlink>
      <w:r w:rsidR="009F5ECA">
        <w:rPr>
          <w:rFonts w:ascii="Calibri" w:eastAsia="Calibri" w:hAnsi="Calibri" w:cs="Calibri"/>
          <w:color w:val="000000"/>
          <w:sz w:val="21"/>
          <w:szCs w:val="21"/>
        </w:rPr>
        <w:t xml:space="preserve">. </w:t>
      </w:r>
      <w:r w:rsidR="00CE00EC">
        <w:rPr>
          <w:rFonts w:ascii="Calibri" w:eastAsia="Calibri" w:hAnsi="Calibri" w:cs="Calibri"/>
          <w:color w:val="000000"/>
          <w:sz w:val="21"/>
          <w:szCs w:val="21"/>
        </w:rPr>
        <w:t xml:space="preserve">Any questions about using or logging into the </w:t>
      </w:r>
      <w:r w:rsidR="00447759">
        <w:rPr>
          <w:rFonts w:ascii="Calibri" w:eastAsia="Calibri" w:hAnsi="Calibri" w:cs="Calibri"/>
          <w:color w:val="000000"/>
          <w:sz w:val="21"/>
          <w:szCs w:val="21"/>
        </w:rPr>
        <w:t xml:space="preserve">RIOO </w:t>
      </w:r>
      <w:r w:rsidR="00CE00EC">
        <w:rPr>
          <w:rFonts w:ascii="Calibri" w:eastAsia="Calibri" w:hAnsi="Calibri" w:cs="Calibri"/>
          <w:color w:val="000000"/>
          <w:sz w:val="21"/>
          <w:szCs w:val="21"/>
        </w:rPr>
        <w:t xml:space="preserve">platform </w:t>
      </w:r>
      <w:r w:rsidR="00447759">
        <w:rPr>
          <w:rFonts w:ascii="Calibri" w:eastAsia="Calibri" w:hAnsi="Calibri" w:cs="Calibri"/>
          <w:color w:val="000000"/>
          <w:sz w:val="21"/>
          <w:szCs w:val="21"/>
        </w:rPr>
        <w:t xml:space="preserve">should be sent to </w:t>
      </w:r>
      <w:hyperlink r:id="rId25" w:history="1">
        <w:r w:rsidR="00CE00EC" w:rsidRPr="00A60287">
          <w:rPr>
            <w:rStyle w:val="Hyperlink"/>
            <w:rFonts w:ascii="Calibri" w:eastAsia="Calibri" w:hAnsi="Calibri" w:cs="Calibri"/>
            <w:sz w:val="21"/>
            <w:szCs w:val="21"/>
          </w:rPr>
          <w:t>servicedesk@ercot.com</w:t>
        </w:r>
      </w:hyperlink>
      <w:r w:rsidR="00CE00EC">
        <w:rPr>
          <w:rFonts w:ascii="Calibri" w:eastAsia="Calibri" w:hAnsi="Calibri" w:cs="Calibri"/>
          <w:color w:val="000000"/>
          <w:sz w:val="21"/>
          <w:szCs w:val="21"/>
        </w:rPr>
        <w:t xml:space="preserve">. </w:t>
      </w:r>
    </w:p>
    <w:p w14:paraId="3093246A" w14:textId="77777777" w:rsidR="001A4ECA" w:rsidRDefault="00FB39BE">
      <w:pPr>
        <w:spacing w:before="160" w:after="60"/>
        <w:jc w:val="center"/>
      </w:pPr>
      <w:r>
        <w:rPr>
          <w:noProof/>
        </w:rPr>
        <w:lastRenderedPageBreak/>
        <w:drawing>
          <wp:inline distT="0" distB="0" distL="0" distR="0" wp14:anchorId="2495EE13" wp14:editId="26DB0407">
            <wp:extent cx="5943600" cy="1857375"/>
            <wp:effectExtent l="0" t="0" r="0" b="0"/>
            <wp:docPr id="1380061924" name="Picture 1380061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6"/>
                    <a:srcRect/>
                    <a:stretch>
                      <a:fillRect/>
                    </a:stretch>
                  </pic:blipFill>
                  <pic:spPr bwMode="auto">
                    <a:xfrm>
                      <a:off x="0" y="0"/>
                      <a:ext cx="5943600" cy="1857375"/>
                    </a:xfrm>
                    <a:prstGeom prst="rect">
                      <a:avLst/>
                    </a:prstGeom>
                  </pic:spPr>
                </pic:pic>
              </a:graphicData>
            </a:graphic>
          </wp:inline>
        </w:drawing>
      </w:r>
    </w:p>
    <w:p w14:paraId="17E8BA19" w14:textId="77777777" w:rsidR="001A4ECA" w:rsidRDefault="00FB39BE">
      <w:pPr>
        <w:spacing w:after="200"/>
        <w:jc w:val="center"/>
      </w:pPr>
      <w:r>
        <w:rPr>
          <w:rFonts w:ascii="Calibri" w:eastAsia="Calibri" w:hAnsi="Calibri" w:cs="Calibri"/>
          <w:i/>
          <w:iCs/>
          <w:color w:val="595959"/>
          <w:sz w:val="18"/>
          <w:szCs w:val="18"/>
        </w:rPr>
        <w:t>Figure 9 — Message Center inside an RFI (unique ID and data center name redacted)</w:t>
      </w:r>
    </w:p>
    <w:p w14:paraId="5637FE6A" w14:textId="77777777" w:rsidR="001A4ECA" w:rsidRDefault="00FB39BE">
      <w:pPr>
        <w:spacing w:after="80" w:line="276" w:lineRule="auto"/>
      </w:pPr>
      <w:r>
        <w:rPr>
          <w:rFonts w:ascii="Calibri" w:eastAsia="Calibri" w:hAnsi="Calibri" w:cs="Calibri"/>
          <w:b/>
          <w:bCs/>
          <w:color w:val="000000"/>
          <w:sz w:val="21"/>
          <w:szCs w:val="21"/>
        </w:rPr>
        <w:t>To create a new message topic:</w:t>
      </w:r>
    </w:p>
    <w:p w14:paraId="3D27FE3A" w14:textId="77777777" w:rsidR="001A4ECA" w:rsidRDefault="00FB39BE">
      <w:pPr>
        <w:pStyle w:val="ListParagraph"/>
        <w:numPr>
          <w:ilvl w:val="0"/>
          <w:numId w:val="2"/>
        </w:numPr>
        <w:spacing w:after="80" w:line="276" w:lineRule="auto"/>
      </w:pPr>
      <w:r>
        <w:rPr>
          <w:rFonts w:ascii="Calibri" w:eastAsia="Calibri" w:hAnsi="Calibri" w:cs="Calibri"/>
          <w:sz w:val="21"/>
          <w:szCs w:val="21"/>
        </w:rPr>
        <w:t xml:space="preserve">Open the RFI and click Message Center </w:t>
      </w:r>
      <w:proofErr w:type="gramStart"/>
      <w:r>
        <w:rPr>
          <w:rFonts w:ascii="Calibri" w:eastAsia="Calibri" w:hAnsi="Calibri" w:cs="Calibri"/>
          <w:sz w:val="21"/>
          <w:szCs w:val="21"/>
        </w:rPr>
        <w:t>in</w:t>
      </w:r>
      <w:proofErr w:type="gramEnd"/>
      <w:r>
        <w:rPr>
          <w:rFonts w:ascii="Calibri" w:eastAsia="Calibri" w:hAnsi="Calibri" w:cs="Calibri"/>
          <w:sz w:val="21"/>
          <w:szCs w:val="21"/>
        </w:rPr>
        <w:t xml:space="preserve"> the left navigation menu.</w:t>
      </w:r>
    </w:p>
    <w:p w14:paraId="4250C91E" w14:textId="77777777" w:rsidR="001A4ECA" w:rsidRDefault="00FB39BE">
      <w:pPr>
        <w:pStyle w:val="ListParagraph"/>
        <w:numPr>
          <w:ilvl w:val="0"/>
          <w:numId w:val="2"/>
        </w:numPr>
        <w:spacing w:after="80" w:line="276" w:lineRule="auto"/>
      </w:pPr>
      <w:r>
        <w:rPr>
          <w:rFonts w:ascii="Calibri" w:eastAsia="Calibri" w:hAnsi="Calibri" w:cs="Calibri"/>
          <w:sz w:val="21"/>
          <w:szCs w:val="21"/>
        </w:rPr>
        <w:t>Click '+ New topic' in the top right.</w:t>
      </w:r>
    </w:p>
    <w:p w14:paraId="304059C4" w14:textId="77777777" w:rsidR="001A4ECA" w:rsidRDefault="00FB39BE">
      <w:pPr>
        <w:pStyle w:val="ListParagraph"/>
        <w:numPr>
          <w:ilvl w:val="0"/>
          <w:numId w:val="2"/>
        </w:numPr>
        <w:spacing w:after="80" w:line="276" w:lineRule="auto"/>
      </w:pPr>
      <w:r>
        <w:rPr>
          <w:rFonts w:ascii="Calibri" w:eastAsia="Calibri" w:hAnsi="Calibri" w:cs="Calibri"/>
          <w:sz w:val="21"/>
          <w:szCs w:val="21"/>
        </w:rPr>
        <w:t>Enter a Subject and select a Type from the dropdown, for example Information, Action Required, Document Request, Review Complete, Milestone Update, Returned for Correction, Returned to Load Entity or Follow-up RFI Issued.</w:t>
      </w:r>
    </w:p>
    <w:p w14:paraId="2FC09430" w14:textId="77777777" w:rsidR="001A4ECA" w:rsidRDefault="00FB39BE">
      <w:pPr>
        <w:pStyle w:val="ListParagraph"/>
        <w:numPr>
          <w:ilvl w:val="0"/>
          <w:numId w:val="2"/>
        </w:numPr>
        <w:spacing w:after="80" w:line="276" w:lineRule="auto"/>
      </w:pPr>
      <w:r>
        <w:rPr>
          <w:rFonts w:ascii="Calibri" w:eastAsia="Calibri" w:hAnsi="Calibri" w:cs="Calibri"/>
          <w:sz w:val="21"/>
          <w:szCs w:val="21"/>
        </w:rPr>
        <w:t>Optionally set a Due date using the date picker (future dates only).</w:t>
      </w:r>
    </w:p>
    <w:p w14:paraId="0A01C311" w14:textId="77777777" w:rsidR="001A4ECA" w:rsidRDefault="00FB39BE">
      <w:pPr>
        <w:pStyle w:val="ListParagraph"/>
        <w:numPr>
          <w:ilvl w:val="0"/>
          <w:numId w:val="2"/>
        </w:numPr>
        <w:spacing w:after="80" w:line="276" w:lineRule="auto"/>
      </w:pPr>
      <w:r>
        <w:rPr>
          <w:rFonts w:ascii="Calibri" w:eastAsia="Calibri" w:hAnsi="Calibri" w:cs="Calibri"/>
          <w:sz w:val="21"/>
          <w:szCs w:val="21"/>
        </w:rPr>
        <w:t>Write your message, then use the Send to checkboxes to choose who receives it: All, ERCOT, TSP, DSP or Load Entity.</w:t>
      </w:r>
    </w:p>
    <w:p w14:paraId="00A51D8D" w14:textId="77777777" w:rsidR="001A4ECA" w:rsidRDefault="00FB39BE">
      <w:pPr>
        <w:pStyle w:val="ListParagraph"/>
        <w:numPr>
          <w:ilvl w:val="0"/>
          <w:numId w:val="2"/>
        </w:numPr>
        <w:spacing w:after="80" w:line="276" w:lineRule="auto"/>
      </w:pPr>
      <w:r>
        <w:rPr>
          <w:rFonts w:ascii="Calibri" w:eastAsia="Calibri" w:hAnsi="Calibri" w:cs="Calibri"/>
          <w:sz w:val="21"/>
          <w:szCs w:val="21"/>
        </w:rPr>
        <w:t>Click 'Open topic' to send.</w:t>
      </w:r>
    </w:p>
    <w:p w14:paraId="596B4A71" w14:textId="77777777" w:rsidR="001A4ECA" w:rsidRDefault="00FB39BE">
      <w:pPr>
        <w:spacing w:after="80" w:line="276" w:lineRule="auto"/>
      </w:pPr>
      <w:r>
        <w:rPr>
          <w:rFonts w:ascii="Calibri" w:eastAsia="Calibri" w:hAnsi="Calibri" w:cs="Calibri"/>
          <w:b/>
          <w:bCs/>
          <w:color w:val="000000"/>
          <w:sz w:val="21"/>
          <w:szCs w:val="21"/>
        </w:rPr>
        <w:t>Filtering and tracking messages:</w:t>
      </w:r>
    </w:p>
    <w:p w14:paraId="0413AEF1" w14:textId="77777777" w:rsidR="001A4ECA" w:rsidRDefault="00FB39BE">
      <w:pPr>
        <w:spacing w:after="120" w:line="276" w:lineRule="auto"/>
      </w:pPr>
      <w:r>
        <w:rPr>
          <w:rFonts w:ascii="Calibri" w:eastAsia="Calibri" w:hAnsi="Calibri" w:cs="Calibri"/>
          <w:color w:val="000000"/>
          <w:sz w:val="21"/>
          <w:szCs w:val="21"/>
        </w:rPr>
        <w:t xml:space="preserve">Use the filter buttons — All, Open, Awaiting Response, </w:t>
      </w:r>
      <w:proofErr w:type="gramStart"/>
      <w:r>
        <w:rPr>
          <w:rFonts w:ascii="Calibri" w:eastAsia="Calibri" w:hAnsi="Calibri" w:cs="Calibri"/>
          <w:color w:val="000000"/>
          <w:sz w:val="21"/>
          <w:szCs w:val="21"/>
        </w:rPr>
        <w:t>Resolved</w:t>
      </w:r>
      <w:proofErr w:type="gramEnd"/>
      <w:r>
        <w:rPr>
          <w:rFonts w:ascii="Calibri" w:eastAsia="Calibri" w:hAnsi="Calibri" w:cs="Calibri"/>
          <w:color w:val="000000"/>
          <w:sz w:val="21"/>
          <w:szCs w:val="21"/>
        </w:rPr>
        <w:t xml:space="preserve"> — to view threads by their </w:t>
      </w:r>
      <w:proofErr w:type="gramStart"/>
      <w:r>
        <w:rPr>
          <w:rFonts w:ascii="Calibri" w:eastAsia="Calibri" w:hAnsi="Calibri" w:cs="Calibri"/>
          <w:color w:val="000000"/>
          <w:sz w:val="21"/>
          <w:szCs w:val="21"/>
        </w:rPr>
        <w:t>current status</w:t>
      </w:r>
      <w:proofErr w:type="gramEnd"/>
      <w:r>
        <w:rPr>
          <w:rFonts w:ascii="Calibri" w:eastAsia="Calibri" w:hAnsi="Calibri" w:cs="Calibri"/>
          <w:color w:val="000000"/>
          <w:sz w:val="21"/>
          <w:szCs w:val="21"/>
        </w:rPr>
        <w:t>. Click a thread to open it and reply.</w:t>
      </w:r>
    </w:p>
    <w:p w14:paraId="022B02FC" w14:textId="77777777" w:rsidR="001A4ECA" w:rsidRDefault="00FB39BE">
      <w:pPr>
        <w:spacing w:after="120" w:line="276" w:lineRule="auto"/>
      </w:pPr>
      <w:r>
        <w:rPr>
          <w:rFonts w:ascii="Calibri" w:eastAsia="Calibri" w:hAnsi="Calibri" w:cs="Calibri"/>
          <w:color w:val="000000"/>
          <w:sz w:val="21"/>
          <w:szCs w:val="21"/>
        </w:rPr>
        <w:t xml:space="preserve">The Messages tab in the top navigation shows every thread across </w:t>
      </w:r>
      <w:proofErr w:type="gramStart"/>
      <w:r>
        <w:rPr>
          <w:rFonts w:ascii="Calibri" w:eastAsia="Calibri" w:hAnsi="Calibri" w:cs="Calibri"/>
          <w:color w:val="000000"/>
          <w:sz w:val="21"/>
          <w:szCs w:val="21"/>
        </w:rPr>
        <w:t>all of</w:t>
      </w:r>
      <w:proofErr w:type="gramEnd"/>
      <w:r>
        <w:rPr>
          <w:rFonts w:ascii="Calibri" w:eastAsia="Calibri" w:hAnsi="Calibri" w:cs="Calibri"/>
          <w:color w:val="000000"/>
          <w:sz w:val="21"/>
          <w:szCs w:val="21"/>
        </w:rPr>
        <w:t xml:space="preserve"> your RFIs, with an unread count. From there you can filter by RFI and by status.</w:t>
      </w:r>
    </w:p>
    <w:tbl>
      <w:tblPr>
        <w:tblW w:w="9360" w:type="dxa"/>
        <w:tblBorders>
          <w:left w:val="single" w:sz="18" w:space="0" w:color="2E7D74"/>
        </w:tblBorders>
        <w:tblCellMar>
          <w:left w:w="10" w:type="dxa"/>
          <w:right w:w="10" w:type="dxa"/>
        </w:tblCellMar>
        <w:tblLook w:val="04A0" w:firstRow="1" w:lastRow="0" w:firstColumn="1" w:lastColumn="0" w:noHBand="0" w:noVBand="1"/>
      </w:tblPr>
      <w:tblGrid>
        <w:gridCol w:w="9360"/>
      </w:tblGrid>
      <w:tr w:rsidR="001A4ECA" w14:paraId="6C2BE646" w14:textId="77777777">
        <w:tc>
          <w:tcPr>
            <w:tcW w:w="9360" w:type="dxa"/>
            <w:shd w:val="clear" w:color="auto" w:fill="F2F9F8"/>
            <w:tcMar>
              <w:top w:w="100" w:type="dxa"/>
              <w:left w:w="160" w:type="dxa"/>
              <w:bottom w:w="100" w:type="dxa"/>
              <w:right w:w="120" w:type="dxa"/>
            </w:tcMar>
          </w:tcPr>
          <w:p w14:paraId="471E3033" w14:textId="70663F33" w:rsidR="001A4ECA" w:rsidRDefault="00FB39BE">
            <w:r>
              <w:rPr>
                <w:rFonts w:ascii="Calibri" w:eastAsia="Calibri" w:hAnsi="Calibri" w:cs="Calibri"/>
                <w:b/>
                <w:bCs/>
                <w:color w:val="2E7D74"/>
                <w:sz w:val="21"/>
                <w:szCs w:val="21"/>
              </w:rPr>
              <w:t xml:space="preserve">Note: </w:t>
            </w:r>
            <w:r>
              <w:rPr>
                <w:rFonts w:ascii="Calibri" w:eastAsia="Calibri" w:hAnsi="Calibri" w:cs="Calibri"/>
                <w:i/>
                <w:iCs/>
                <w:color w:val="595959"/>
                <w:sz w:val="21"/>
                <w:szCs w:val="21"/>
              </w:rPr>
              <w:t xml:space="preserve">Only the parties selected in Send </w:t>
            </w:r>
            <w:r w:rsidR="007F490A">
              <w:rPr>
                <w:rFonts w:ascii="Calibri" w:eastAsia="Calibri" w:hAnsi="Calibri" w:cs="Calibri"/>
                <w:i/>
                <w:iCs/>
                <w:color w:val="595959"/>
                <w:sz w:val="21"/>
                <w:szCs w:val="21"/>
              </w:rPr>
              <w:t>can</w:t>
            </w:r>
            <w:r>
              <w:rPr>
                <w:rFonts w:ascii="Calibri" w:eastAsia="Calibri" w:hAnsi="Calibri" w:cs="Calibri"/>
                <w:i/>
                <w:iCs/>
                <w:color w:val="595959"/>
                <w:sz w:val="21"/>
                <w:szCs w:val="21"/>
              </w:rPr>
              <w:t xml:space="preserve"> see a message thread. ERCOT can see all threads on every RFI. </w:t>
            </w:r>
          </w:p>
        </w:tc>
      </w:tr>
    </w:tbl>
    <w:p w14:paraId="6B2E02CA" w14:textId="77777777" w:rsidR="001A4ECA" w:rsidRDefault="00FB39BE">
      <w:pPr>
        <w:pBdr>
          <w:bottom w:val="single" w:sz="8" w:space="4" w:color="1F3864"/>
        </w:pBdr>
        <w:spacing w:before="320" w:after="160"/>
      </w:pPr>
      <w:bookmarkStart w:id="26" w:name="sec11"/>
      <w:r>
        <w:rPr>
          <w:rFonts w:ascii="Calibri" w:eastAsia="Calibri" w:hAnsi="Calibri" w:cs="Calibri"/>
          <w:b/>
          <w:bCs/>
          <w:color w:val="1F3864"/>
          <w:sz w:val="30"/>
          <w:szCs w:val="30"/>
        </w:rPr>
        <w:t>11. Load Entity — Screens and Procedures</w:t>
      </w:r>
      <w:bookmarkEnd w:id="26"/>
    </w:p>
    <w:tbl>
      <w:tblPr>
        <w:tblW w:w="9360" w:type="dxa"/>
        <w:tblBorders>
          <w:left w:val="single" w:sz="18" w:space="0" w:color="2E7D74"/>
        </w:tblBorders>
        <w:tblCellMar>
          <w:left w:w="10" w:type="dxa"/>
          <w:right w:w="10" w:type="dxa"/>
        </w:tblCellMar>
        <w:tblLook w:val="04A0" w:firstRow="1" w:lastRow="0" w:firstColumn="1" w:lastColumn="0" w:noHBand="0" w:noVBand="1"/>
      </w:tblPr>
      <w:tblGrid>
        <w:gridCol w:w="9360"/>
      </w:tblGrid>
      <w:tr w:rsidR="001A4ECA" w14:paraId="7EFE59EA" w14:textId="77777777">
        <w:tc>
          <w:tcPr>
            <w:tcW w:w="9360" w:type="dxa"/>
            <w:shd w:val="clear" w:color="auto" w:fill="F2F9F8"/>
            <w:tcMar>
              <w:top w:w="100" w:type="dxa"/>
              <w:left w:w="160" w:type="dxa"/>
              <w:bottom w:w="100" w:type="dxa"/>
              <w:right w:w="120" w:type="dxa"/>
            </w:tcMar>
          </w:tcPr>
          <w:p w14:paraId="5F2DE6DB" w14:textId="1D938170" w:rsidR="001A4ECA" w:rsidRDefault="00FB39BE">
            <w:r>
              <w:rPr>
                <w:rFonts w:ascii="Calibri" w:eastAsia="Calibri" w:hAnsi="Calibri" w:cs="Calibri"/>
                <w:b/>
                <w:bCs/>
                <w:color w:val="2E7D74"/>
                <w:sz w:val="21"/>
                <w:szCs w:val="21"/>
              </w:rPr>
              <w:t xml:space="preserve">Note: </w:t>
            </w:r>
            <w:r>
              <w:rPr>
                <w:rFonts w:ascii="Calibri" w:eastAsia="Calibri" w:hAnsi="Calibri" w:cs="Calibri"/>
                <w:i/>
                <w:iCs/>
                <w:color w:val="595959"/>
                <w:sz w:val="21"/>
                <w:szCs w:val="21"/>
              </w:rPr>
              <w:t>The Load Entity completes the questionnaire. The Responsible TSP/DSP cannot edit the answers.</w:t>
            </w:r>
          </w:p>
        </w:tc>
      </w:tr>
    </w:tbl>
    <w:p w14:paraId="7ECC5798" w14:textId="77777777" w:rsidR="001A4ECA" w:rsidRDefault="00FB39BE">
      <w:pPr>
        <w:spacing w:before="240" w:after="120"/>
      </w:pPr>
      <w:bookmarkStart w:id="27" w:name="sec11_1"/>
      <w:r>
        <w:rPr>
          <w:rFonts w:ascii="Calibri" w:eastAsia="Calibri" w:hAnsi="Calibri" w:cs="Calibri"/>
          <w:b/>
          <w:bCs/>
          <w:color w:val="2E7D74"/>
          <w:sz w:val="24"/>
          <w:szCs w:val="24"/>
        </w:rPr>
        <w:t>11.1 RFI Dashboard (Load Entity view)</w:t>
      </w:r>
      <w:bookmarkEnd w:id="27"/>
    </w:p>
    <w:p w14:paraId="00497083" w14:textId="364C4EC1" w:rsidR="001A4ECA" w:rsidRDefault="00FB39BE">
      <w:pPr>
        <w:spacing w:after="120" w:line="276" w:lineRule="auto"/>
      </w:pPr>
      <w:r>
        <w:rPr>
          <w:rFonts w:ascii="Calibri" w:eastAsia="Calibri" w:hAnsi="Calibri" w:cs="Calibri"/>
          <w:color w:val="000000"/>
          <w:sz w:val="21"/>
          <w:szCs w:val="21"/>
        </w:rPr>
        <w:t xml:space="preserve">The dashboard works as described in Section 4. A Load Entity sees only the RFIs </w:t>
      </w:r>
      <w:r w:rsidR="007414EA">
        <w:rPr>
          <w:rFonts w:ascii="Calibri" w:eastAsia="Calibri" w:hAnsi="Calibri" w:cs="Calibri"/>
          <w:color w:val="000000"/>
          <w:sz w:val="21"/>
          <w:szCs w:val="21"/>
        </w:rPr>
        <w:t>it</w:t>
      </w:r>
      <w:r>
        <w:rPr>
          <w:rFonts w:ascii="Calibri" w:eastAsia="Calibri" w:hAnsi="Calibri" w:cs="Calibri"/>
          <w:color w:val="000000"/>
          <w:sz w:val="21"/>
          <w:szCs w:val="21"/>
        </w:rPr>
        <w:t xml:space="preserve"> ha</w:t>
      </w:r>
      <w:r w:rsidR="007414EA">
        <w:rPr>
          <w:rFonts w:ascii="Calibri" w:eastAsia="Calibri" w:hAnsi="Calibri" w:cs="Calibri"/>
          <w:color w:val="000000"/>
          <w:sz w:val="21"/>
          <w:szCs w:val="21"/>
        </w:rPr>
        <w:t>s</w:t>
      </w:r>
      <w:r>
        <w:rPr>
          <w:rFonts w:ascii="Calibri" w:eastAsia="Calibri" w:hAnsi="Calibri" w:cs="Calibri"/>
          <w:color w:val="000000"/>
          <w:sz w:val="21"/>
          <w:szCs w:val="21"/>
        </w:rPr>
        <w:t xml:space="preserve"> been invited to.</w:t>
      </w:r>
    </w:p>
    <w:p w14:paraId="1C6E02AC" w14:textId="77777777" w:rsidR="001A4ECA" w:rsidRDefault="00FB39BE">
      <w:pPr>
        <w:spacing w:before="160" w:after="60"/>
        <w:jc w:val="center"/>
      </w:pPr>
      <w:r>
        <w:rPr>
          <w:noProof/>
        </w:rPr>
        <w:lastRenderedPageBreak/>
        <w:drawing>
          <wp:inline distT="0" distB="0" distL="0" distR="0" wp14:anchorId="3B365211" wp14:editId="2DF721A1">
            <wp:extent cx="5943600" cy="2667000"/>
            <wp:effectExtent l="0" t="0" r="0" b="0"/>
            <wp:docPr id="1715734059" name="Picture 1715734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7"/>
                    <a:srcRect/>
                    <a:stretch>
                      <a:fillRect/>
                    </a:stretch>
                  </pic:blipFill>
                  <pic:spPr bwMode="auto">
                    <a:xfrm>
                      <a:off x="0" y="0"/>
                      <a:ext cx="5943600" cy="2667000"/>
                    </a:xfrm>
                    <a:prstGeom prst="rect">
                      <a:avLst/>
                    </a:prstGeom>
                  </pic:spPr>
                </pic:pic>
              </a:graphicData>
            </a:graphic>
          </wp:inline>
        </w:drawing>
      </w:r>
    </w:p>
    <w:p w14:paraId="436932FD" w14:textId="77777777" w:rsidR="001A4ECA" w:rsidRDefault="00FB39BE">
      <w:pPr>
        <w:spacing w:after="200"/>
        <w:jc w:val="center"/>
      </w:pPr>
      <w:r>
        <w:rPr>
          <w:rFonts w:ascii="Calibri" w:eastAsia="Calibri" w:hAnsi="Calibri" w:cs="Calibri"/>
          <w:i/>
          <w:iCs/>
          <w:color w:val="595959"/>
          <w:sz w:val="18"/>
          <w:szCs w:val="18"/>
        </w:rPr>
        <w:t>Figure 10 — RFI Dashboard as seen by a Load Entity (data center and developer names redacted)</w:t>
      </w:r>
    </w:p>
    <w:p w14:paraId="35D5E61C" w14:textId="77777777" w:rsidR="001A4ECA" w:rsidRDefault="00FB39BE">
      <w:pPr>
        <w:spacing w:before="240" w:after="120"/>
      </w:pPr>
      <w:bookmarkStart w:id="28" w:name="sec11_2"/>
      <w:r>
        <w:rPr>
          <w:rFonts w:ascii="Calibri" w:eastAsia="Calibri" w:hAnsi="Calibri" w:cs="Calibri"/>
          <w:b/>
          <w:bCs/>
          <w:color w:val="2E7D74"/>
          <w:sz w:val="24"/>
          <w:szCs w:val="24"/>
        </w:rPr>
        <w:t>11.2 Responding to a Returned RFI</w:t>
      </w:r>
      <w:bookmarkEnd w:id="28"/>
    </w:p>
    <w:p w14:paraId="69E97D9C" w14:textId="54C80092" w:rsidR="001A4ECA" w:rsidRDefault="00FB39BE">
      <w:pPr>
        <w:spacing w:after="120" w:line="276" w:lineRule="auto"/>
      </w:pPr>
      <w:r>
        <w:rPr>
          <w:rFonts w:ascii="Calibri" w:eastAsia="Calibri" w:hAnsi="Calibri" w:cs="Calibri"/>
          <w:color w:val="000000"/>
          <w:sz w:val="21"/>
          <w:szCs w:val="21"/>
        </w:rPr>
        <w:t xml:space="preserve">If the Responsible TSP/DSP returns the response, the status changes to </w:t>
      </w:r>
      <w:r w:rsidR="007414EA">
        <w:rPr>
          <w:rFonts w:ascii="Calibri" w:eastAsia="Calibri" w:hAnsi="Calibri" w:cs="Calibri"/>
          <w:color w:val="000000"/>
          <w:sz w:val="21"/>
          <w:szCs w:val="21"/>
        </w:rPr>
        <w:t>“</w:t>
      </w:r>
      <w:r>
        <w:rPr>
          <w:rFonts w:ascii="Calibri" w:eastAsia="Calibri" w:hAnsi="Calibri" w:cs="Calibri"/>
          <w:color w:val="000000"/>
          <w:sz w:val="21"/>
          <w:szCs w:val="21"/>
        </w:rPr>
        <w:t xml:space="preserve">Returned to </w:t>
      </w:r>
      <w:r w:rsidR="007414EA">
        <w:rPr>
          <w:rFonts w:ascii="Calibri" w:eastAsia="Calibri" w:hAnsi="Calibri" w:cs="Calibri"/>
          <w:color w:val="000000"/>
          <w:sz w:val="21"/>
          <w:szCs w:val="21"/>
        </w:rPr>
        <w:t>L</w:t>
      </w:r>
      <w:r>
        <w:rPr>
          <w:rFonts w:ascii="Calibri" w:eastAsia="Calibri" w:hAnsi="Calibri" w:cs="Calibri"/>
          <w:color w:val="000000"/>
          <w:sz w:val="21"/>
          <w:szCs w:val="21"/>
        </w:rPr>
        <w:t xml:space="preserve">oad </w:t>
      </w:r>
      <w:r w:rsidR="007414EA">
        <w:rPr>
          <w:rFonts w:ascii="Calibri" w:eastAsia="Calibri" w:hAnsi="Calibri" w:cs="Calibri"/>
          <w:color w:val="000000"/>
          <w:sz w:val="21"/>
          <w:szCs w:val="21"/>
        </w:rPr>
        <w:t>E</w:t>
      </w:r>
      <w:r>
        <w:rPr>
          <w:rFonts w:ascii="Calibri" w:eastAsia="Calibri" w:hAnsi="Calibri" w:cs="Calibri"/>
          <w:color w:val="000000"/>
          <w:sz w:val="21"/>
          <w:szCs w:val="21"/>
        </w:rPr>
        <w:t>ntity</w:t>
      </w:r>
      <w:r w:rsidR="007414EA">
        <w:rPr>
          <w:rFonts w:ascii="Calibri" w:eastAsia="Calibri" w:hAnsi="Calibri" w:cs="Calibri"/>
          <w:color w:val="000000"/>
          <w:sz w:val="21"/>
          <w:szCs w:val="21"/>
        </w:rPr>
        <w:t>”</w:t>
      </w:r>
      <w:r>
        <w:rPr>
          <w:rFonts w:ascii="Calibri" w:eastAsia="Calibri" w:hAnsi="Calibri" w:cs="Calibri"/>
          <w:color w:val="000000"/>
          <w:sz w:val="21"/>
          <w:szCs w:val="21"/>
        </w:rPr>
        <w:t xml:space="preserve"> and the response unlocks for editing.</w:t>
      </w:r>
    </w:p>
    <w:p w14:paraId="3D84C7C7" w14:textId="77777777" w:rsidR="001A4ECA" w:rsidRDefault="00FB39BE">
      <w:pPr>
        <w:pStyle w:val="ListParagraph"/>
        <w:numPr>
          <w:ilvl w:val="0"/>
          <w:numId w:val="2"/>
        </w:numPr>
        <w:spacing w:after="80" w:line="276" w:lineRule="auto"/>
      </w:pPr>
      <w:r>
        <w:rPr>
          <w:rFonts w:ascii="Calibri" w:eastAsia="Calibri" w:hAnsi="Calibri" w:cs="Calibri"/>
          <w:sz w:val="21"/>
          <w:szCs w:val="21"/>
        </w:rPr>
        <w:t>Open the RFI from the dashboard. The reason the TSP/DSP entered when returning it is available with the response, and any related discussion is in the Message Center.</w:t>
      </w:r>
    </w:p>
    <w:p w14:paraId="29F0EBAB" w14:textId="77777777" w:rsidR="001A4ECA" w:rsidRDefault="00FB39BE">
      <w:pPr>
        <w:pStyle w:val="ListParagraph"/>
        <w:numPr>
          <w:ilvl w:val="0"/>
          <w:numId w:val="2"/>
        </w:numPr>
        <w:spacing w:after="80" w:line="276" w:lineRule="auto"/>
      </w:pPr>
      <w:r>
        <w:rPr>
          <w:rFonts w:ascii="Calibri" w:eastAsia="Calibri" w:hAnsi="Calibri" w:cs="Calibri"/>
          <w:sz w:val="21"/>
          <w:szCs w:val="21"/>
        </w:rPr>
        <w:t>Make the corrections in the sections concerned, uploading any additional supporting documentation requested.</w:t>
      </w:r>
    </w:p>
    <w:p w14:paraId="1A8DD8D0" w14:textId="77777777" w:rsidR="001A4ECA" w:rsidRDefault="00FB39BE">
      <w:pPr>
        <w:pStyle w:val="ListParagraph"/>
        <w:numPr>
          <w:ilvl w:val="0"/>
          <w:numId w:val="2"/>
        </w:numPr>
        <w:spacing w:after="80" w:line="276" w:lineRule="auto"/>
      </w:pPr>
      <w:r>
        <w:rPr>
          <w:rFonts w:ascii="Calibri" w:eastAsia="Calibri" w:hAnsi="Calibri" w:cs="Calibri"/>
          <w:sz w:val="21"/>
          <w:szCs w:val="21"/>
        </w:rPr>
        <w:t>Go to Review and submit the response to the Responsible TSP/DSP again.</w:t>
      </w:r>
    </w:p>
    <w:tbl>
      <w:tblPr>
        <w:tblW w:w="9360" w:type="dxa"/>
        <w:tblBorders>
          <w:left w:val="single" w:sz="18" w:space="0" w:color="2E7D74"/>
        </w:tblBorders>
        <w:tblCellMar>
          <w:left w:w="10" w:type="dxa"/>
          <w:right w:w="10" w:type="dxa"/>
        </w:tblCellMar>
        <w:tblLook w:val="04A0" w:firstRow="1" w:lastRow="0" w:firstColumn="1" w:lastColumn="0" w:noHBand="0" w:noVBand="1"/>
      </w:tblPr>
      <w:tblGrid>
        <w:gridCol w:w="9360"/>
      </w:tblGrid>
      <w:tr w:rsidR="001A4ECA" w14:paraId="395EB03E" w14:textId="77777777">
        <w:tc>
          <w:tcPr>
            <w:tcW w:w="9360" w:type="dxa"/>
            <w:shd w:val="clear" w:color="auto" w:fill="F2F9F8"/>
            <w:tcMar>
              <w:top w:w="100" w:type="dxa"/>
              <w:left w:w="160" w:type="dxa"/>
              <w:bottom w:w="100" w:type="dxa"/>
              <w:right w:w="120" w:type="dxa"/>
            </w:tcMar>
          </w:tcPr>
          <w:p w14:paraId="4EC3674C" w14:textId="77777777" w:rsidR="001A4ECA" w:rsidRDefault="00FB39BE">
            <w:r>
              <w:rPr>
                <w:rFonts w:ascii="Calibri" w:eastAsia="Calibri" w:hAnsi="Calibri" w:cs="Calibri"/>
                <w:b/>
                <w:bCs/>
                <w:color w:val="2E7D74"/>
                <w:sz w:val="21"/>
                <w:szCs w:val="21"/>
              </w:rPr>
              <w:t xml:space="preserve">Note: </w:t>
            </w:r>
            <w:r>
              <w:rPr>
                <w:rFonts w:ascii="Calibri" w:eastAsia="Calibri" w:hAnsi="Calibri" w:cs="Calibri"/>
                <w:i/>
                <w:iCs/>
                <w:color w:val="595959"/>
                <w:sz w:val="21"/>
                <w:szCs w:val="21"/>
              </w:rPr>
              <w:t>This can happen more than once. Each time the response is returned it becomes editable again, and each time you submit it locks and returns to the Responsible TSP/DSP for review.</w:t>
            </w:r>
          </w:p>
        </w:tc>
      </w:tr>
    </w:tbl>
    <w:p w14:paraId="37618E56" w14:textId="078E9AB9" w:rsidR="001A4ECA" w:rsidRDefault="00FB39BE">
      <w:pPr>
        <w:pBdr>
          <w:bottom w:val="single" w:sz="8" w:space="4" w:color="1F3864"/>
        </w:pBdr>
        <w:spacing w:before="320" w:after="160"/>
      </w:pPr>
      <w:bookmarkStart w:id="29" w:name="sec13"/>
      <w:r>
        <w:rPr>
          <w:rFonts w:ascii="Calibri" w:eastAsia="Calibri" w:hAnsi="Calibri" w:cs="Calibri"/>
          <w:b/>
          <w:bCs/>
          <w:color w:val="1F3864"/>
          <w:sz w:val="30"/>
          <w:szCs w:val="30"/>
        </w:rPr>
        <w:t>1</w:t>
      </w:r>
      <w:r w:rsidR="00C45ACF">
        <w:rPr>
          <w:rFonts w:ascii="Calibri" w:eastAsia="Calibri" w:hAnsi="Calibri" w:cs="Calibri"/>
          <w:b/>
          <w:bCs/>
          <w:color w:val="1F3864"/>
          <w:sz w:val="30"/>
          <w:szCs w:val="30"/>
        </w:rPr>
        <w:t>2</w:t>
      </w:r>
      <w:r>
        <w:rPr>
          <w:rFonts w:ascii="Calibri" w:eastAsia="Calibri" w:hAnsi="Calibri" w:cs="Calibri"/>
          <w:b/>
          <w:bCs/>
          <w:color w:val="1F3864"/>
          <w:sz w:val="30"/>
          <w:szCs w:val="30"/>
        </w:rPr>
        <w:t>. Where to Get Help</w:t>
      </w:r>
      <w:bookmarkEnd w:id="29"/>
    </w:p>
    <w:p w14:paraId="349E5448" w14:textId="32B7E3AC" w:rsidR="001A4ECA" w:rsidRDefault="00FB39BE">
      <w:pPr>
        <w:pStyle w:val="ListParagraph"/>
        <w:numPr>
          <w:ilvl w:val="0"/>
          <w:numId w:val="2"/>
        </w:numPr>
        <w:spacing w:after="80" w:line="276" w:lineRule="auto"/>
      </w:pPr>
      <w:r>
        <w:rPr>
          <w:rFonts w:ascii="Calibri" w:eastAsia="Calibri" w:hAnsi="Calibri" w:cs="Calibri"/>
          <w:sz w:val="21"/>
          <w:szCs w:val="21"/>
        </w:rPr>
        <w:t xml:space="preserve">For questions about the substance of the Community Impact RFI—what a question </w:t>
      </w:r>
      <w:r w:rsidR="00DA4654">
        <w:rPr>
          <w:rFonts w:ascii="Calibri" w:eastAsia="Calibri" w:hAnsi="Calibri" w:cs="Calibri"/>
          <w:sz w:val="21"/>
          <w:szCs w:val="21"/>
        </w:rPr>
        <w:t>mean</w:t>
      </w:r>
      <w:r>
        <w:rPr>
          <w:rFonts w:ascii="Calibri" w:eastAsia="Calibri" w:hAnsi="Calibri" w:cs="Calibri"/>
          <w:sz w:val="21"/>
          <w:szCs w:val="21"/>
        </w:rPr>
        <w:t xml:space="preserve"> or what information is required—contact ERCOT at </w:t>
      </w:r>
      <w:hyperlink r:id="rId28" w:history="1">
        <w:r w:rsidR="00443D5E" w:rsidRPr="00A60287">
          <w:rPr>
            <w:rStyle w:val="Hyperlink"/>
            <w:rFonts w:ascii="Calibri" w:eastAsia="Calibri" w:hAnsi="Calibri" w:cs="Calibri"/>
            <w:sz w:val="21"/>
            <w:szCs w:val="21"/>
          </w:rPr>
          <w:t>DataCenterImpact@ercot.com</w:t>
        </w:r>
      </w:hyperlink>
      <w:r>
        <w:rPr>
          <w:rFonts w:ascii="Calibri" w:eastAsia="Calibri" w:hAnsi="Calibri" w:cs="Calibri"/>
          <w:sz w:val="21"/>
          <w:szCs w:val="21"/>
        </w:rPr>
        <w:t>.</w:t>
      </w:r>
    </w:p>
    <w:p w14:paraId="39141C3B" w14:textId="5309B550" w:rsidR="001A4ECA" w:rsidRDefault="00FB39BE">
      <w:pPr>
        <w:pStyle w:val="ListParagraph"/>
        <w:numPr>
          <w:ilvl w:val="0"/>
          <w:numId w:val="2"/>
        </w:numPr>
        <w:spacing w:after="80" w:line="276" w:lineRule="auto"/>
      </w:pPr>
      <w:r>
        <w:rPr>
          <w:rFonts w:ascii="Calibri" w:eastAsia="Calibri" w:hAnsi="Calibri" w:cs="Calibri"/>
          <w:sz w:val="21"/>
          <w:szCs w:val="21"/>
        </w:rPr>
        <w:t xml:space="preserve">For technical questions </w:t>
      </w:r>
      <w:r w:rsidR="0043276F">
        <w:rPr>
          <w:rFonts w:ascii="Calibri" w:eastAsia="Calibri" w:hAnsi="Calibri" w:cs="Calibri"/>
          <w:sz w:val="21"/>
          <w:szCs w:val="21"/>
        </w:rPr>
        <w:t>or</w:t>
      </w:r>
      <w:r>
        <w:rPr>
          <w:rFonts w:ascii="Calibri" w:eastAsia="Calibri" w:hAnsi="Calibri" w:cs="Calibri"/>
          <w:sz w:val="21"/>
          <w:szCs w:val="21"/>
        </w:rPr>
        <w:t xml:space="preserve"> issues using the RIOO platform, contact the ERCOT service desk</w:t>
      </w:r>
      <w:r w:rsidR="00443D5E">
        <w:rPr>
          <w:rFonts w:ascii="Calibri" w:eastAsia="Calibri" w:hAnsi="Calibri" w:cs="Calibri"/>
          <w:sz w:val="21"/>
          <w:szCs w:val="21"/>
        </w:rPr>
        <w:t xml:space="preserve"> at </w:t>
      </w:r>
      <w:hyperlink r:id="rId29" w:history="1">
        <w:r w:rsidR="008A159E" w:rsidRPr="004E5084">
          <w:rPr>
            <w:rStyle w:val="Hyperlink"/>
            <w:rFonts w:ascii="Calibri" w:eastAsia="Calibri" w:hAnsi="Calibri" w:cs="Calibri"/>
            <w:sz w:val="21"/>
            <w:szCs w:val="21"/>
          </w:rPr>
          <w:t>servicdesk@ercot.com</w:t>
        </w:r>
      </w:hyperlink>
      <w:r>
        <w:rPr>
          <w:rFonts w:ascii="Calibri" w:eastAsia="Calibri" w:hAnsi="Calibri" w:cs="Calibri"/>
          <w:sz w:val="21"/>
          <w:szCs w:val="21"/>
        </w:rPr>
        <w:t>.</w:t>
      </w:r>
    </w:p>
    <w:p w14:paraId="538BE79D" w14:textId="0DC934B4" w:rsidR="001A4ECA" w:rsidRDefault="001A4ECA" w:rsidP="00E46AC1">
      <w:pPr>
        <w:spacing w:after="80" w:line="276" w:lineRule="auto"/>
        <w:ind w:left="143"/>
      </w:pPr>
    </w:p>
    <w:sectPr w:rsidR="001A4ECA">
      <w:footerReference w:type="default" r:id="rId30"/>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5737C" w14:textId="77777777" w:rsidR="003B6BF6" w:rsidRDefault="003B6BF6">
      <w:r>
        <w:separator/>
      </w:r>
    </w:p>
  </w:endnote>
  <w:endnote w:type="continuationSeparator" w:id="0">
    <w:p w14:paraId="5D4B1A20" w14:textId="77777777" w:rsidR="003B6BF6" w:rsidRDefault="003B6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08F6E" w14:textId="77777777" w:rsidR="001A4ECA" w:rsidRDefault="00FB39BE">
    <w:pPr>
      <w:jc w:val="right"/>
    </w:pPr>
    <w:r>
      <w:rPr>
        <w:rFonts w:ascii="Calibri" w:eastAsia="Calibri" w:hAnsi="Calibri" w:cs="Calibri"/>
        <w:color w:val="595959"/>
        <w:sz w:val="16"/>
        <w:szCs w:val="16"/>
      </w:rPr>
      <w:t xml:space="preserve">© 2026 ERCOT. All rights reserved.    Page | </w:t>
    </w:r>
    <w:r>
      <w:rPr>
        <w:rFonts w:ascii="Calibri" w:eastAsia="Calibri" w:hAnsi="Calibri" w:cs="Calibri"/>
        <w:color w:val="595959"/>
        <w:sz w:val="16"/>
        <w:szCs w:val="16"/>
      </w:rPr>
      <w:fldChar w:fldCharType="begin"/>
    </w:r>
    <w:r>
      <w:rPr>
        <w:rFonts w:ascii="Calibri" w:eastAsia="Calibri" w:hAnsi="Calibri" w:cs="Calibri"/>
        <w:color w:val="595959"/>
        <w:sz w:val="16"/>
        <w:szCs w:val="16"/>
      </w:rPr>
      <w:instrText>PAGE</w:instrText>
    </w:r>
    <w:r>
      <w:rPr>
        <w:rFonts w:ascii="Calibri" w:eastAsia="Calibri" w:hAnsi="Calibri" w:cs="Calibri"/>
        <w:color w:val="595959"/>
        <w:sz w:val="16"/>
        <w:szCs w:val="16"/>
      </w:rPr>
      <w:fldChar w:fldCharType="separate"/>
    </w:r>
    <w:r w:rsidR="0043276F">
      <w:rPr>
        <w:rFonts w:ascii="Calibri" w:eastAsia="Calibri" w:hAnsi="Calibri" w:cs="Calibri"/>
        <w:noProof/>
        <w:color w:val="595959"/>
        <w:sz w:val="16"/>
        <w:szCs w:val="16"/>
      </w:rPr>
      <w:t>1</w:t>
    </w:r>
    <w:r>
      <w:rPr>
        <w:rFonts w:ascii="Calibri" w:eastAsia="Calibri" w:hAnsi="Calibri" w:cs="Calibri"/>
        <w:color w:val="59595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6E03F" w14:textId="77777777" w:rsidR="003B6BF6" w:rsidRDefault="003B6BF6">
      <w:r>
        <w:separator/>
      </w:r>
    </w:p>
  </w:footnote>
  <w:footnote w:type="continuationSeparator" w:id="0">
    <w:p w14:paraId="4C633914" w14:textId="77777777" w:rsidR="003B6BF6" w:rsidRDefault="003B6B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43457"/>
    <w:multiLevelType w:val="hybridMultilevel"/>
    <w:tmpl w:val="D0304F16"/>
    <w:lvl w:ilvl="0" w:tplc="8E10907E">
      <w:start w:val="1"/>
      <w:numFmt w:val="bullet"/>
      <w:lvlText w:val="●"/>
      <w:lvlJc w:val="left"/>
      <w:pPr>
        <w:ind w:left="720" w:hanging="360"/>
      </w:pPr>
    </w:lvl>
    <w:lvl w:ilvl="1" w:tplc="BC4C6750">
      <w:start w:val="1"/>
      <w:numFmt w:val="bullet"/>
      <w:lvlText w:val="○"/>
      <w:lvlJc w:val="left"/>
      <w:pPr>
        <w:ind w:left="1440" w:hanging="360"/>
      </w:pPr>
    </w:lvl>
    <w:lvl w:ilvl="2" w:tplc="CB925706">
      <w:start w:val="1"/>
      <w:numFmt w:val="bullet"/>
      <w:lvlText w:val="■"/>
      <w:lvlJc w:val="left"/>
      <w:pPr>
        <w:ind w:left="2160" w:hanging="360"/>
      </w:pPr>
    </w:lvl>
    <w:lvl w:ilvl="3" w:tplc="025E30C0">
      <w:start w:val="1"/>
      <w:numFmt w:val="bullet"/>
      <w:lvlText w:val="●"/>
      <w:lvlJc w:val="left"/>
      <w:pPr>
        <w:ind w:left="2880" w:hanging="360"/>
      </w:pPr>
    </w:lvl>
    <w:lvl w:ilvl="4" w:tplc="9B1631D0">
      <w:start w:val="1"/>
      <w:numFmt w:val="bullet"/>
      <w:lvlText w:val="○"/>
      <w:lvlJc w:val="left"/>
      <w:pPr>
        <w:ind w:left="3600" w:hanging="360"/>
      </w:pPr>
    </w:lvl>
    <w:lvl w:ilvl="5" w:tplc="4A9EE04C">
      <w:start w:val="1"/>
      <w:numFmt w:val="bullet"/>
      <w:lvlText w:val="■"/>
      <w:lvlJc w:val="left"/>
      <w:pPr>
        <w:ind w:left="4320" w:hanging="360"/>
      </w:pPr>
    </w:lvl>
    <w:lvl w:ilvl="6" w:tplc="48401680">
      <w:start w:val="1"/>
      <w:numFmt w:val="bullet"/>
      <w:lvlText w:val="●"/>
      <w:lvlJc w:val="left"/>
      <w:pPr>
        <w:ind w:left="5040" w:hanging="360"/>
      </w:pPr>
    </w:lvl>
    <w:lvl w:ilvl="7" w:tplc="A0D47FFC">
      <w:start w:val="1"/>
      <w:numFmt w:val="bullet"/>
      <w:lvlText w:val="●"/>
      <w:lvlJc w:val="left"/>
      <w:pPr>
        <w:ind w:left="5760" w:hanging="360"/>
      </w:pPr>
    </w:lvl>
    <w:lvl w:ilvl="8" w:tplc="62EC7736">
      <w:start w:val="1"/>
      <w:numFmt w:val="bullet"/>
      <w:lvlText w:val="●"/>
      <w:lvlJc w:val="left"/>
      <w:pPr>
        <w:ind w:left="6480" w:hanging="360"/>
      </w:pPr>
    </w:lvl>
  </w:abstractNum>
  <w:abstractNum w:abstractNumId="1" w15:restartNumberingAfterBreak="0">
    <w:nsid w:val="17BB07A5"/>
    <w:multiLevelType w:val="hybridMultilevel"/>
    <w:tmpl w:val="DF9031A2"/>
    <w:lvl w:ilvl="0" w:tplc="9774C3EC">
      <w:start w:val="1"/>
      <w:numFmt w:val="bullet"/>
      <w:lvlText w:val="●"/>
      <w:lvlJc w:val="left"/>
      <w:pPr>
        <w:ind w:left="431" w:hanging="288"/>
      </w:pPr>
    </w:lvl>
    <w:lvl w:ilvl="1" w:tplc="EB469864">
      <w:start w:val="1"/>
      <w:numFmt w:val="bullet"/>
      <w:lvlText w:val="○"/>
      <w:lvlJc w:val="left"/>
      <w:pPr>
        <w:ind w:left="892" w:hanging="288"/>
      </w:pPr>
    </w:lvl>
    <w:lvl w:ilvl="2" w:tplc="A31619C4">
      <w:numFmt w:val="decimal"/>
      <w:lvlText w:val=""/>
      <w:lvlJc w:val="left"/>
    </w:lvl>
    <w:lvl w:ilvl="3" w:tplc="D2348E0E">
      <w:numFmt w:val="decimal"/>
      <w:lvlText w:val=""/>
      <w:lvlJc w:val="left"/>
    </w:lvl>
    <w:lvl w:ilvl="4" w:tplc="40F20530">
      <w:numFmt w:val="decimal"/>
      <w:lvlText w:val=""/>
      <w:lvlJc w:val="left"/>
    </w:lvl>
    <w:lvl w:ilvl="5" w:tplc="67164660">
      <w:numFmt w:val="decimal"/>
      <w:lvlText w:val=""/>
      <w:lvlJc w:val="left"/>
    </w:lvl>
    <w:lvl w:ilvl="6" w:tplc="23B2AD7E">
      <w:numFmt w:val="decimal"/>
      <w:lvlText w:val=""/>
      <w:lvlJc w:val="left"/>
    </w:lvl>
    <w:lvl w:ilvl="7" w:tplc="404CFB4E">
      <w:numFmt w:val="decimal"/>
      <w:lvlText w:val=""/>
      <w:lvlJc w:val="left"/>
    </w:lvl>
    <w:lvl w:ilvl="8" w:tplc="9CBC7150">
      <w:numFmt w:val="decimal"/>
      <w:lvlText w:val=""/>
      <w:lvlJc w:val="left"/>
    </w:lvl>
  </w:abstractNum>
  <w:num w:numId="1" w16cid:durableId="1339574726">
    <w:abstractNumId w:val="0"/>
    <w:lvlOverride w:ilvl="0">
      <w:startOverride w:val="1"/>
    </w:lvlOverride>
  </w:num>
  <w:num w:numId="2" w16cid:durableId="199560259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ECA"/>
    <w:rsid w:val="00006C19"/>
    <w:rsid w:val="00016A25"/>
    <w:rsid w:val="000256C1"/>
    <w:rsid w:val="00044D45"/>
    <w:rsid w:val="00056981"/>
    <w:rsid w:val="0006796E"/>
    <w:rsid w:val="00072008"/>
    <w:rsid w:val="0009047C"/>
    <w:rsid w:val="000C5CD5"/>
    <w:rsid w:val="000D4F27"/>
    <w:rsid w:val="000E31FF"/>
    <w:rsid w:val="000E47FB"/>
    <w:rsid w:val="00102738"/>
    <w:rsid w:val="001065F9"/>
    <w:rsid w:val="001073E9"/>
    <w:rsid w:val="00112CFE"/>
    <w:rsid w:val="00122D67"/>
    <w:rsid w:val="0012593C"/>
    <w:rsid w:val="0013374E"/>
    <w:rsid w:val="00143B92"/>
    <w:rsid w:val="0014534C"/>
    <w:rsid w:val="00145E55"/>
    <w:rsid w:val="0016015C"/>
    <w:rsid w:val="00163C82"/>
    <w:rsid w:val="0017248D"/>
    <w:rsid w:val="0017300E"/>
    <w:rsid w:val="00174641"/>
    <w:rsid w:val="00181918"/>
    <w:rsid w:val="00193227"/>
    <w:rsid w:val="001A00A3"/>
    <w:rsid w:val="001A3B03"/>
    <w:rsid w:val="001A4ECA"/>
    <w:rsid w:val="001A4EDF"/>
    <w:rsid w:val="001A7CB0"/>
    <w:rsid w:val="001B2BA4"/>
    <w:rsid w:val="001B695F"/>
    <w:rsid w:val="001C52B4"/>
    <w:rsid w:val="001F1E90"/>
    <w:rsid w:val="00202A9B"/>
    <w:rsid w:val="002114DF"/>
    <w:rsid w:val="002167C9"/>
    <w:rsid w:val="002178AE"/>
    <w:rsid w:val="0024181E"/>
    <w:rsid w:val="00246F46"/>
    <w:rsid w:val="00257B55"/>
    <w:rsid w:val="002802AA"/>
    <w:rsid w:val="00282057"/>
    <w:rsid w:val="00293AB1"/>
    <w:rsid w:val="00297EC3"/>
    <w:rsid w:val="002B5FBA"/>
    <w:rsid w:val="002B7F90"/>
    <w:rsid w:val="002C7FB3"/>
    <w:rsid w:val="002D165C"/>
    <w:rsid w:val="002D49B4"/>
    <w:rsid w:val="002E1369"/>
    <w:rsid w:val="002E6AC6"/>
    <w:rsid w:val="002F23ED"/>
    <w:rsid w:val="00300845"/>
    <w:rsid w:val="00316723"/>
    <w:rsid w:val="00320186"/>
    <w:rsid w:val="00354399"/>
    <w:rsid w:val="00367E24"/>
    <w:rsid w:val="00394179"/>
    <w:rsid w:val="00397B3D"/>
    <w:rsid w:val="003B6BF6"/>
    <w:rsid w:val="003C60B8"/>
    <w:rsid w:val="003D08AB"/>
    <w:rsid w:val="00400642"/>
    <w:rsid w:val="004152B4"/>
    <w:rsid w:val="00420114"/>
    <w:rsid w:val="0043276F"/>
    <w:rsid w:val="004327A7"/>
    <w:rsid w:val="00441C08"/>
    <w:rsid w:val="00443D5E"/>
    <w:rsid w:val="004470AE"/>
    <w:rsid w:val="00447759"/>
    <w:rsid w:val="0045392C"/>
    <w:rsid w:val="00491822"/>
    <w:rsid w:val="00494493"/>
    <w:rsid w:val="004B1A22"/>
    <w:rsid w:val="004D4B4D"/>
    <w:rsid w:val="004D64E6"/>
    <w:rsid w:val="004D69FE"/>
    <w:rsid w:val="0050019D"/>
    <w:rsid w:val="005136E5"/>
    <w:rsid w:val="005328A9"/>
    <w:rsid w:val="00535C15"/>
    <w:rsid w:val="0054418D"/>
    <w:rsid w:val="00544E65"/>
    <w:rsid w:val="005520CF"/>
    <w:rsid w:val="00556CBA"/>
    <w:rsid w:val="0056602C"/>
    <w:rsid w:val="00581CD5"/>
    <w:rsid w:val="0058395B"/>
    <w:rsid w:val="00594F58"/>
    <w:rsid w:val="00595B96"/>
    <w:rsid w:val="005A4530"/>
    <w:rsid w:val="005B2EE0"/>
    <w:rsid w:val="005C1916"/>
    <w:rsid w:val="005E1C77"/>
    <w:rsid w:val="00612B62"/>
    <w:rsid w:val="00617576"/>
    <w:rsid w:val="006267D2"/>
    <w:rsid w:val="006424C6"/>
    <w:rsid w:val="00642A19"/>
    <w:rsid w:val="00663AC3"/>
    <w:rsid w:val="00671EB4"/>
    <w:rsid w:val="006752C8"/>
    <w:rsid w:val="006A6F3A"/>
    <w:rsid w:val="006C027E"/>
    <w:rsid w:val="006C20E1"/>
    <w:rsid w:val="006C3FD8"/>
    <w:rsid w:val="006C414C"/>
    <w:rsid w:val="006D6308"/>
    <w:rsid w:val="006E1F98"/>
    <w:rsid w:val="006F6E46"/>
    <w:rsid w:val="00707B54"/>
    <w:rsid w:val="00714E41"/>
    <w:rsid w:val="007414EA"/>
    <w:rsid w:val="00755D4D"/>
    <w:rsid w:val="0077262C"/>
    <w:rsid w:val="00777796"/>
    <w:rsid w:val="007926CF"/>
    <w:rsid w:val="00795867"/>
    <w:rsid w:val="007A0B38"/>
    <w:rsid w:val="007A160A"/>
    <w:rsid w:val="007A295D"/>
    <w:rsid w:val="007C3957"/>
    <w:rsid w:val="007D7F05"/>
    <w:rsid w:val="007F0BF7"/>
    <w:rsid w:val="007F490A"/>
    <w:rsid w:val="007F5526"/>
    <w:rsid w:val="00806E63"/>
    <w:rsid w:val="00807BEA"/>
    <w:rsid w:val="00815929"/>
    <w:rsid w:val="00820562"/>
    <w:rsid w:val="00820E4A"/>
    <w:rsid w:val="00830025"/>
    <w:rsid w:val="00847692"/>
    <w:rsid w:val="00851DDB"/>
    <w:rsid w:val="00856E91"/>
    <w:rsid w:val="00877548"/>
    <w:rsid w:val="00890BB4"/>
    <w:rsid w:val="0089475F"/>
    <w:rsid w:val="008A159E"/>
    <w:rsid w:val="008B2591"/>
    <w:rsid w:val="008C0B83"/>
    <w:rsid w:val="008D4955"/>
    <w:rsid w:val="00925AFD"/>
    <w:rsid w:val="00932B4B"/>
    <w:rsid w:val="00947F00"/>
    <w:rsid w:val="00960364"/>
    <w:rsid w:val="009675BD"/>
    <w:rsid w:val="00980E6A"/>
    <w:rsid w:val="009B1869"/>
    <w:rsid w:val="009B3669"/>
    <w:rsid w:val="009C20AB"/>
    <w:rsid w:val="009C5279"/>
    <w:rsid w:val="009C6DFA"/>
    <w:rsid w:val="009E7277"/>
    <w:rsid w:val="009F0395"/>
    <w:rsid w:val="009F5ECA"/>
    <w:rsid w:val="00A06656"/>
    <w:rsid w:val="00A10147"/>
    <w:rsid w:val="00A171B8"/>
    <w:rsid w:val="00A179FF"/>
    <w:rsid w:val="00A405DC"/>
    <w:rsid w:val="00A52530"/>
    <w:rsid w:val="00A74A77"/>
    <w:rsid w:val="00A81050"/>
    <w:rsid w:val="00A93D3B"/>
    <w:rsid w:val="00AA5EBE"/>
    <w:rsid w:val="00AB5680"/>
    <w:rsid w:val="00AE0EC5"/>
    <w:rsid w:val="00AF4B5A"/>
    <w:rsid w:val="00B33B0E"/>
    <w:rsid w:val="00B4520F"/>
    <w:rsid w:val="00B47E8A"/>
    <w:rsid w:val="00B5021F"/>
    <w:rsid w:val="00BB47A6"/>
    <w:rsid w:val="00BB73EB"/>
    <w:rsid w:val="00BB79EC"/>
    <w:rsid w:val="00BB7A2D"/>
    <w:rsid w:val="00BD7BF7"/>
    <w:rsid w:val="00BE3A15"/>
    <w:rsid w:val="00BF04D3"/>
    <w:rsid w:val="00C124D7"/>
    <w:rsid w:val="00C129C9"/>
    <w:rsid w:val="00C12BCA"/>
    <w:rsid w:val="00C26E8A"/>
    <w:rsid w:val="00C3194B"/>
    <w:rsid w:val="00C44224"/>
    <w:rsid w:val="00C45ACF"/>
    <w:rsid w:val="00C638C1"/>
    <w:rsid w:val="00C67879"/>
    <w:rsid w:val="00C7429F"/>
    <w:rsid w:val="00C84EB0"/>
    <w:rsid w:val="00C91215"/>
    <w:rsid w:val="00C93A44"/>
    <w:rsid w:val="00CB1A5C"/>
    <w:rsid w:val="00CC2B85"/>
    <w:rsid w:val="00CC49CF"/>
    <w:rsid w:val="00CD42AF"/>
    <w:rsid w:val="00CE00EC"/>
    <w:rsid w:val="00CE2FA0"/>
    <w:rsid w:val="00CE67FF"/>
    <w:rsid w:val="00CF58BE"/>
    <w:rsid w:val="00D100D6"/>
    <w:rsid w:val="00D15E60"/>
    <w:rsid w:val="00D2703E"/>
    <w:rsid w:val="00D42654"/>
    <w:rsid w:val="00D46CF2"/>
    <w:rsid w:val="00D55A93"/>
    <w:rsid w:val="00D561AF"/>
    <w:rsid w:val="00D76927"/>
    <w:rsid w:val="00D771C6"/>
    <w:rsid w:val="00D8207E"/>
    <w:rsid w:val="00D91995"/>
    <w:rsid w:val="00DA0030"/>
    <w:rsid w:val="00DA2140"/>
    <w:rsid w:val="00DA4654"/>
    <w:rsid w:val="00DB5F0C"/>
    <w:rsid w:val="00DB723B"/>
    <w:rsid w:val="00E1189D"/>
    <w:rsid w:val="00E3324E"/>
    <w:rsid w:val="00E412C0"/>
    <w:rsid w:val="00E46AC1"/>
    <w:rsid w:val="00E512B2"/>
    <w:rsid w:val="00E72183"/>
    <w:rsid w:val="00E72224"/>
    <w:rsid w:val="00E773F0"/>
    <w:rsid w:val="00E802E0"/>
    <w:rsid w:val="00E91B6C"/>
    <w:rsid w:val="00EA26B5"/>
    <w:rsid w:val="00EA2BC6"/>
    <w:rsid w:val="00EB39EB"/>
    <w:rsid w:val="00EB5558"/>
    <w:rsid w:val="00ED557D"/>
    <w:rsid w:val="00ED76F4"/>
    <w:rsid w:val="00EE0442"/>
    <w:rsid w:val="00EE1EAE"/>
    <w:rsid w:val="00EE271A"/>
    <w:rsid w:val="00EF0D4F"/>
    <w:rsid w:val="00EF6F7F"/>
    <w:rsid w:val="00F00F11"/>
    <w:rsid w:val="00F011C5"/>
    <w:rsid w:val="00F104B2"/>
    <w:rsid w:val="00F15D2F"/>
    <w:rsid w:val="00F25007"/>
    <w:rsid w:val="00F32CFB"/>
    <w:rsid w:val="00F362AF"/>
    <w:rsid w:val="00F45439"/>
    <w:rsid w:val="00F53176"/>
    <w:rsid w:val="00F62030"/>
    <w:rsid w:val="00F6757E"/>
    <w:rsid w:val="00F74DE3"/>
    <w:rsid w:val="00F74EDE"/>
    <w:rsid w:val="00F83F9D"/>
    <w:rsid w:val="00F919A9"/>
    <w:rsid w:val="00FA6D1F"/>
    <w:rsid w:val="00FB39BE"/>
    <w:rsid w:val="00FB6022"/>
    <w:rsid w:val="00FD21EB"/>
    <w:rsid w:val="00FD6D12"/>
    <w:rsid w:val="00FF13EC"/>
    <w:rsid w:val="00FF72AA"/>
    <w:rsid w:val="00FF7E9C"/>
    <w:rsid w:val="2032FDDF"/>
    <w:rsid w:val="5CB1F4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2B27A"/>
  <w15:docId w15:val="{E8E40C86-544C-4F1B-9CD8-40F9E202E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Revision">
    <w:name w:val="Revision"/>
    <w:hidden/>
    <w:uiPriority w:val="99"/>
    <w:semiHidden/>
    <w:rsid w:val="00F25007"/>
  </w:style>
  <w:style w:type="character" w:styleId="UnresolvedMention">
    <w:name w:val="Unresolved Mention"/>
    <w:basedOn w:val="DefaultParagraphFont"/>
    <w:uiPriority w:val="99"/>
    <w:semiHidden/>
    <w:unhideWhenUsed/>
    <w:rsid w:val="00181918"/>
    <w:rPr>
      <w:color w:val="605E5C"/>
      <w:shd w:val="clear" w:color="auto" w:fill="E1DFDD"/>
    </w:rPr>
  </w:style>
  <w:style w:type="character" w:styleId="CommentReference">
    <w:name w:val="annotation reference"/>
    <w:basedOn w:val="DefaultParagraphFont"/>
    <w:uiPriority w:val="99"/>
    <w:semiHidden/>
    <w:unhideWhenUsed/>
    <w:rsid w:val="00D771C6"/>
    <w:rPr>
      <w:sz w:val="16"/>
      <w:szCs w:val="16"/>
    </w:rPr>
  </w:style>
  <w:style w:type="paragraph" w:styleId="CommentText">
    <w:name w:val="annotation text"/>
    <w:basedOn w:val="Normal"/>
    <w:link w:val="CommentTextChar"/>
    <w:uiPriority w:val="99"/>
    <w:unhideWhenUsed/>
    <w:rsid w:val="00D771C6"/>
  </w:style>
  <w:style w:type="character" w:customStyle="1" w:styleId="CommentTextChar">
    <w:name w:val="Comment Text Char"/>
    <w:basedOn w:val="DefaultParagraphFont"/>
    <w:link w:val="CommentText"/>
    <w:uiPriority w:val="99"/>
    <w:rsid w:val="00D771C6"/>
  </w:style>
  <w:style w:type="paragraph" w:styleId="CommentSubject">
    <w:name w:val="annotation subject"/>
    <w:basedOn w:val="CommentText"/>
    <w:next w:val="CommentText"/>
    <w:link w:val="CommentSubjectChar"/>
    <w:uiPriority w:val="99"/>
    <w:semiHidden/>
    <w:unhideWhenUsed/>
    <w:rsid w:val="00D771C6"/>
    <w:rPr>
      <w:b/>
      <w:bCs/>
    </w:rPr>
  </w:style>
  <w:style w:type="character" w:customStyle="1" w:styleId="CommentSubjectChar">
    <w:name w:val="Comment Subject Char"/>
    <w:basedOn w:val="CommentTextChar"/>
    <w:link w:val="CommentSubject"/>
    <w:uiPriority w:val="99"/>
    <w:semiHidden/>
    <w:rsid w:val="00D771C6"/>
    <w:rPr>
      <w:b/>
      <w:bCs/>
    </w:rPr>
  </w:style>
  <w:style w:type="paragraph" w:styleId="Header">
    <w:name w:val="header"/>
    <w:basedOn w:val="Normal"/>
    <w:link w:val="HeaderChar"/>
    <w:uiPriority w:val="99"/>
    <w:unhideWhenUsed/>
    <w:rsid w:val="00EF6F7F"/>
    <w:pPr>
      <w:tabs>
        <w:tab w:val="center" w:pos="4680"/>
        <w:tab w:val="right" w:pos="9360"/>
      </w:tabs>
    </w:pPr>
  </w:style>
  <w:style w:type="character" w:customStyle="1" w:styleId="HeaderChar">
    <w:name w:val="Header Char"/>
    <w:basedOn w:val="DefaultParagraphFont"/>
    <w:link w:val="Header"/>
    <w:uiPriority w:val="99"/>
    <w:rsid w:val="00EF6F7F"/>
  </w:style>
  <w:style w:type="paragraph" w:styleId="Footer">
    <w:name w:val="footer"/>
    <w:basedOn w:val="Normal"/>
    <w:link w:val="FooterChar"/>
    <w:uiPriority w:val="99"/>
    <w:semiHidden/>
    <w:unhideWhenUsed/>
    <w:rsid w:val="00EF6F7F"/>
    <w:pPr>
      <w:tabs>
        <w:tab w:val="center" w:pos="4680"/>
        <w:tab w:val="right" w:pos="9360"/>
      </w:tabs>
    </w:pPr>
  </w:style>
  <w:style w:type="character" w:customStyle="1" w:styleId="FooterChar">
    <w:name w:val="Footer Char"/>
    <w:basedOn w:val="DefaultParagraphFont"/>
    <w:link w:val="Footer"/>
    <w:uiPriority w:val="99"/>
    <w:semiHidden/>
    <w:rsid w:val="00EF6F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inr@ercot.com" TargetMode="External"/><Relationship Id="rId18" Type="http://schemas.openxmlformats.org/officeDocument/2006/relationships/image" Target="media/image4.png"/><Relationship Id="rId26"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webSettings" Target="webSettings.xml"/><Relationship Id="rId12" Type="http://schemas.openxmlformats.org/officeDocument/2006/relationships/hyperlink" Target="https://www.ercot.com/files/docs/2022/01/14/TSP-Sign-Up-for-RIOO-Services.pdf" TargetMode="External"/><Relationship Id="rId17" Type="http://schemas.openxmlformats.org/officeDocument/2006/relationships/image" Target="media/image3.png"/><Relationship Id="rId25" Type="http://schemas.openxmlformats.org/officeDocument/2006/relationships/hyperlink" Target="mailto:servicedesk@ercot.com"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hyperlink" Target="mailto:servicdesk@ercot.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ataCenterImpact@ercot.com" TargetMode="External"/><Relationship Id="rId24" Type="http://schemas.openxmlformats.org/officeDocument/2006/relationships/hyperlink" Target="mailto:DataCenterImpact@ercot.com"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sa.ercot.com/rioo-rs/" TargetMode="External"/><Relationship Id="rId23" Type="http://schemas.openxmlformats.org/officeDocument/2006/relationships/image" Target="media/image9.png"/><Relationship Id="rId28" Type="http://schemas.openxmlformats.org/officeDocument/2006/relationships/hyperlink" Target="mailto:DataCenterImpact@ercot.com" TargetMode="External"/><Relationship Id="rId10" Type="http://schemas.openxmlformats.org/officeDocument/2006/relationships/image" Target="media/image1.png"/><Relationship Id="rId19" Type="http://schemas.openxmlformats.org/officeDocument/2006/relationships/image" Target="media/image5.png"/><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ginr@ercot.com" TargetMode="External"/><Relationship Id="rId22" Type="http://schemas.openxmlformats.org/officeDocument/2006/relationships/image" Target="media/image8.png"/><Relationship Id="rId27" Type="http://schemas.openxmlformats.org/officeDocument/2006/relationships/image" Target="media/image11.pn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12dd664-88ef-4b63-8141-d09fda05afdb">
      <Terms xmlns="http://schemas.microsoft.com/office/infopath/2007/PartnerControls"/>
    </lcf76f155ced4ddcb4097134ff3c332f>
    <TaxCatchAll xmlns="4194bdae-742a-40fb-9595-7df15d04a38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980EB2DAD6C49478596334B87EA1011" ma:contentTypeVersion="9" ma:contentTypeDescription="Create a new document." ma:contentTypeScope="" ma:versionID="2dafd90df00058981267b04652637ee8">
  <xsd:schema xmlns:xsd="http://www.w3.org/2001/XMLSchema" xmlns:xs="http://www.w3.org/2001/XMLSchema" xmlns:p="http://schemas.microsoft.com/office/2006/metadata/properties" xmlns:ns2="412dd664-88ef-4b63-8141-d09fda05afdb" xmlns:ns3="4194bdae-742a-40fb-9595-7df15d04a38d" targetNamespace="http://schemas.microsoft.com/office/2006/metadata/properties" ma:root="true" ma:fieldsID="909afb654c4479a4ef06801a541f6b5b" ns2:_="" ns3:_="">
    <xsd:import namespace="412dd664-88ef-4b63-8141-d09fda05afdb"/>
    <xsd:import namespace="4194bdae-742a-40fb-9595-7df15d04a3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2dd664-88ef-4b63-8141-d09fda05af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102f585-f336-4ab5-8023-668eed9f00b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94bdae-742a-40fb-9595-7df15d04a38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3bd924-d7a8-41cb-89e3-8ecb19f29abf}" ma:internalName="TaxCatchAll" ma:showField="CatchAllData" ma:web="4194bdae-742a-40fb-9595-7df15d04a3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C2166B-126B-4D3C-AA36-9994FBCF8CDF}">
  <ds:schemaRefs>
    <ds:schemaRef ds:uri="http://schemas.microsoft.com/sharepoint/v3/contenttype/forms"/>
  </ds:schemaRefs>
</ds:datastoreItem>
</file>

<file path=customXml/itemProps2.xml><?xml version="1.0" encoding="utf-8"?>
<ds:datastoreItem xmlns:ds="http://schemas.openxmlformats.org/officeDocument/2006/customXml" ds:itemID="{C80BAD94-707A-4AF7-9E9D-25E9161F82AE}">
  <ds:schemaRefs>
    <ds:schemaRef ds:uri="http://schemas.microsoft.com/office/2006/metadata/properties"/>
    <ds:schemaRef ds:uri="http://schemas.microsoft.com/office/infopath/2007/PartnerControls"/>
    <ds:schemaRef ds:uri="412dd664-88ef-4b63-8141-d09fda05afdb"/>
    <ds:schemaRef ds:uri="4194bdae-742a-40fb-9595-7df15d04a38d"/>
  </ds:schemaRefs>
</ds:datastoreItem>
</file>

<file path=customXml/itemProps3.xml><?xml version="1.0" encoding="utf-8"?>
<ds:datastoreItem xmlns:ds="http://schemas.openxmlformats.org/officeDocument/2006/customXml" ds:itemID="{83B61252-41FD-4CC3-814B-05DEA43D67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2dd664-88ef-4b63-8141-d09fda05afdb"/>
    <ds:schemaRef ds:uri="4194bdae-742a-40fb-9595-7df15d04a3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5109</Words>
  <Characters>25699</Characters>
  <Application>Microsoft Office Word</Application>
  <DocSecurity>0</DocSecurity>
  <Lines>513</Lines>
  <Paragraphs>354</Paragraphs>
  <ScaleCrop>false</ScaleCrop>
  <Company/>
  <LinksUpToDate>false</LinksUpToDate>
  <CharactersWithSpaces>30454</CharactersWithSpaces>
  <SharedDoc>false</SharedDoc>
  <HLinks>
    <vt:vector size="252" baseType="variant">
      <vt:variant>
        <vt:i4>1900593</vt:i4>
      </vt:variant>
      <vt:variant>
        <vt:i4>123</vt:i4>
      </vt:variant>
      <vt:variant>
        <vt:i4>0</vt:i4>
      </vt:variant>
      <vt:variant>
        <vt:i4>5</vt:i4>
      </vt:variant>
      <vt:variant>
        <vt:lpwstr>mailto:servicedesk@ercot.com</vt:lpwstr>
      </vt:variant>
      <vt:variant>
        <vt:lpwstr/>
      </vt:variant>
      <vt:variant>
        <vt:i4>8126528</vt:i4>
      </vt:variant>
      <vt:variant>
        <vt:i4>120</vt:i4>
      </vt:variant>
      <vt:variant>
        <vt:i4>0</vt:i4>
      </vt:variant>
      <vt:variant>
        <vt:i4>5</vt:i4>
      </vt:variant>
      <vt:variant>
        <vt:lpwstr>mailto:DataCenterImpact@ercot.com</vt:lpwstr>
      </vt:variant>
      <vt:variant>
        <vt:lpwstr/>
      </vt:variant>
      <vt:variant>
        <vt:i4>1900593</vt:i4>
      </vt:variant>
      <vt:variant>
        <vt:i4>117</vt:i4>
      </vt:variant>
      <vt:variant>
        <vt:i4>0</vt:i4>
      </vt:variant>
      <vt:variant>
        <vt:i4>5</vt:i4>
      </vt:variant>
      <vt:variant>
        <vt:lpwstr>mailto:servicedesk@ercot.com</vt:lpwstr>
      </vt:variant>
      <vt:variant>
        <vt:lpwstr/>
      </vt:variant>
      <vt:variant>
        <vt:i4>8126528</vt:i4>
      </vt:variant>
      <vt:variant>
        <vt:i4>114</vt:i4>
      </vt:variant>
      <vt:variant>
        <vt:i4>0</vt:i4>
      </vt:variant>
      <vt:variant>
        <vt:i4>5</vt:i4>
      </vt:variant>
      <vt:variant>
        <vt:lpwstr>mailto:DataCenterImpact@ercot.com</vt:lpwstr>
      </vt:variant>
      <vt:variant>
        <vt:lpwstr/>
      </vt:variant>
      <vt:variant>
        <vt:i4>5177370</vt:i4>
      </vt:variant>
      <vt:variant>
        <vt:i4>111</vt:i4>
      </vt:variant>
      <vt:variant>
        <vt:i4>0</vt:i4>
      </vt:variant>
      <vt:variant>
        <vt:i4>5</vt:i4>
      </vt:variant>
      <vt:variant>
        <vt:lpwstr>https://sa.ercot.com/rioo-rs/</vt:lpwstr>
      </vt:variant>
      <vt:variant>
        <vt:lpwstr/>
      </vt:variant>
      <vt:variant>
        <vt:i4>7798848</vt:i4>
      </vt:variant>
      <vt:variant>
        <vt:i4>108</vt:i4>
      </vt:variant>
      <vt:variant>
        <vt:i4>0</vt:i4>
      </vt:variant>
      <vt:variant>
        <vt:i4>5</vt:i4>
      </vt:variant>
      <vt:variant>
        <vt:lpwstr>mailto:ginr@ercot.com</vt:lpwstr>
      </vt:variant>
      <vt:variant>
        <vt:lpwstr/>
      </vt:variant>
      <vt:variant>
        <vt:i4>7798848</vt:i4>
      </vt:variant>
      <vt:variant>
        <vt:i4>105</vt:i4>
      </vt:variant>
      <vt:variant>
        <vt:i4>0</vt:i4>
      </vt:variant>
      <vt:variant>
        <vt:i4>5</vt:i4>
      </vt:variant>
      <vt:variant>
        <vt:lpwstr>mailto:ginr@ercot.com</vt:lpwstr>
      </vt:variant>
      <vt:variant>
        <vt:lpwstr/>
      </vt:variant>
      <vt:variant>
        <vt:i4>393310</vt:i4>
      </vt:variant>
      <vt:variant>
        <vt:i4>102</vt:i4>
      </vt:variant>
      <vt:variant>
        <vt:i4>0</vt:i4>
      </vt:variant>
      <vt:variant>
        <vt:i4>5</vt:i4>
      </vt:variant>
      <vt:variant>
        <vt:lpwstr>https://www.ercot.com/files/docs/2022/01/14/TSP-Sign-Up-for-RIOO-Services.pdf</vt:lpwstr>
      </vt:variant>
      <vt:variant>
        <vt:lpwstr/>
      </vt:variant>
      <vt:variant>
        <vt:i4>8126528</vt:i4>
      </vt:variant>
      <vt:variant>
        <vt:i4>99</vt:i4>
      </vt:variant>
      <vt:variant>
        <vt:i4>0</vt:i4>
      </vt:variant>
      <vt:variant>
        <vt:i4>5</vt:i4>
      </vt:variant>
      <vt:variant>
        <vt:lpwstr>mailto:DataCenterImpact@ercot.com</vt:lpwstr>
      </vt:variant>
      <vt:variant>
        <vt:lpwstr/>
      </vt:variant>
      <vt:variant>
        <vt:i4>5505040</vt:i4>
      </vt:variant>
      <vt:variant>
        <vt:i4>96</vt:i4>
      </vt:variant>
      <vt:variant>
        <vt:i4>0</vt:i4>
      </vt:variant>
      <vt:variant>
        <vt:i4>5</vt:i4>
      </vt:variant>
      <vt:variant>
        <vt:lpwstr/>
      </vt:variant>
      <vt:variant>
        <vt:lpwstr>sec13</vt:lpwstr>
      </vt:variant>
      <vt:variant>
        <vt:i4>720930</vt:i4>
      </vt:variant>
      <vt:variant>
        <vt:i4>93</vt:i4>
      </vt:variant>
      <vt:variant>
        <vt:i4>0</vt:i4>
      </vt:variant>
      <vt:variant>
        <vt:i4>5</vt:i4>
      </vt:variant>
      <vt:variant>
        <vt:lpwstr/>
      </vt:variant>
      <vt:variant>
        <vt:lpwstr>sec12_2</vt:lpwstr>
      </vt:variant>
      <vt:variant>
        <vt:i4>720930</vt:i4>
      </vt:variant>
      <vt:variant>
        <vt:i4>90</vt:i4>
      </vt:variant>
      <vt:variant>
        <vt:i4>0</vt:i4>
      </vt:variant>
      <vt:variant>
        <vt:i4>5</vt:i4>
      </vt:variant>
      <vt:variant>
        <vt:lpwstr/>
      </vt:variant>
      <vt:variant>
        <vt:lpwstr>sec12_1</vt:lpwstr>
      </vt:variant>
      <vt:variant>
        <vt:i4>5505040</vt:i4>
      </vt:variant>
      <vt:variant>
        <vt:i4>87</vt:i4>
      </vt:variant>
      <vt:variant>
        <vt:i4>0</vt:i4>
      </vt:variant>
      <vt:variant>
        <vt:i4>5</vt:i4>
      </vt:variant>
      <vt:variant>
        <vt:lpwstr/>
      </vt:variant>
      <vt:variant>
        <vt:lpwstr>sec12</vt:lpwstr>
      </vt:variant>
      <vt:variant>
        <vt:i4>720929</vt:i4>
      </vt:variant>
      <vt:variant>
        <vt:i4>84</vt:i4>
      </vt:variant>
      <vt:variant>
        <vt:i4>0</vt:i4>
      </vt:variant>
      <vt:variant>
        <vt:i4>5</vt:i4>
      </vt:variant>
      <vt:variant>
        <vt:lpwstr/>
      </vt:variant>
      <vt:variant>
        <vt:lpwstr>sec11_2</vt:lpwstr>
      </vt:variant>
      <vt:variant>
        <vt:i4>720929</vt:i4>
      </vt:variant>
      <vt:variant>
        <vt:i4>81</vt:i4>
      </vt:variant>
      <vt:variant>
        <vt:i4>0</vt:i4>
      </vt:variant>
      <vt:variant>
        <vt:i4>5</vt:i4>
      </vt:variant>
      <vt:variant>
        <vt:lpwstr/>
      </vt:variant>
      <vt:variant>
        <vt:lpwstr>sec11_1</vt:lpwstr>
      </vt:variant>
      <vt:variant>
        <vt:i4>5505040</vt:i4>
      </vt:variant>
      <vt:variant>
        <vt:i4>78</vt:i4>
      </vt:variant>
      <vt:variant>
        <vt:i4>0</vt:i4>
      </vt:variant>
      <vt:variant>
        <vt:i4>5</vt:i4>
      </vt:variant>
      <vt:variant>
        <vt:lpwstr/>
      </vt:variant>
      <vt:variant>
        <vt:lpwstr>sec11</vt:lpwstr>
      </vt:variant>
      <vt:variant>
        <vt:i4>5505040</vt:i4>
      </vt:variant>
      <vt:variant>
        <vt:i4>75</vt:i4>
      </vt:variant>
      <vt:variant>
        <vt:i4>0</vt:i4>
      </vt:variant>
      <vt:variant>
        <vt:i4>5</vt:i4>
      </vt:variant>
      <vt:variant>
        <vt:lpwstr/>
      </vt:variant>
      <vt:variant>
        <vt:lpwstr>sec10</vt:lpwstr>
      </vt:variant>
      <vt:variant>
        <vt:i4>7209039</vt:i4>
      </vt:variant>
      <vt:variant>
        <vt:i4>72</vt:i4>
      </vt:variant>
      <vt:variant>
        <vt:i4>0</vt:i4>
      </vt:variant>
      <vt:variant>
        <vt:i4>5</vt:i4>
      </vt:variant>
      <vt:variant>
        <vt:lpwstr/>
      </vt:variant>
      <vt:variant>
        <vt:lpwstr>sec9_2</vt:lpwstr>
      </vt:variant>
      <vt:variant>
        <vt:i4>7143503</vt:i4>
      </vt:variant>
      <vt:variant>
        <vt:i4>69</vt:i4>
      </vt:variant>
      <vt:variant>
        <vt:i4>0</vt:i4>
      </vt:variant>
      <vt:variant>
        <vt:i4>5</vt:i4>
      </vt:variant>
      <vt:variant>
        <vt:lpwstr/>
      </vt:variant>
      <vt:variant>
        <vt:lpwstr>sec9_1</vt:lpwstr>
      </vt:variant>
      <vt:variant>
        <vt:i4>6029328</vt:i4>
      </vt:variant>
      <vt:variant>
        <vt:i4>66</vt:i4>
      </vt:variant>
      <vt:variant>
        <vt:i4>0</vt:i4>
      </vt:variant>
      <vt:variant>
        <vt:i4>5</vt:i4>
      </vt:variant>
      <vt:variant>
        <vt:lpwstr/>
      </vt:variant>
      <vt:variant>
        <vt:lpwstr>sec9</vt:lpwstr>
      </vt:variant>
      <vt:variant>
        <vt:i4>6094864</vt:i4>
      </vt:variant>
      <vt:variant>
        <vt:i4>63</vt:i4>
      </vt:variant>
      <vt:variant>
        <vt:i4>0</vt:i4>
      </vt:variant>
      <vt:variant>
        <vt:i4>5</vt:i4>
      </vt:variant>
      <vt:variant>
        <vt:lpwstr/>
      </vt:variant>
      <vt:variant>
        <vt:lpwstr>sec8</vt:lpwstr>
      </vt:variant>
      <vt:variant>
        <vt:i4>5373968</vt:i4>
      </vt:variant>
      <vt:variant>
        <vt:i4>60</vt:i4>
      </vt:variant>
      <vt:variant>
        <vt:i4>0</vt:i4>
      </vt:variant>
      <vt:variant>
        <vt:i4>5</vt:i4>
      </vt:variant>
      <vt:variant>
        <vt:lpwstr/>
      </vt:variant>
      <vt:variant>
        <vt:lpwstr>sec7</vt:lpwstr>
      </vt:variant>
      <vt:variant>
        <vt:i4>6357071</vt:i4>
      </vt:variant>
      <vt:variant>
        <vt:i4>57</vt:i4>
      </vt:variant>
      <vt:variant>
        <vt:i4>0</vt:i4>
      </vt:variant>
      <vt:variant>
        <vt:i4>5</vt:i4>
      </vt:variant>
      <vt:variant>
        <vt:lpwstr/>
      </vt:variant>
      <vt:variant>
        <vt:lpwstr>sec6_2</vt:lpwstr>
      </vt:variant>
      <vt:variant>
        <vt:i4>6422607</vt:i4>
      </vt:variant>
      <vt:variant>
        <vt:i4>54</vt:i4>
      </vt:variant>
      <vt:variant>
        <vt:i4>0</vt:i4>
      </vt:variant>
      <vt:variant>
        <vt:i4>5</vt:i4>
      </vt:variant>
      <vt:variant>
        <vt:lpwstr/>
      </vt:variant>
      <vt:variant>
        <vt:lpwstr>sec6_1</vt:lpwstr>
      </vt:variant>
      <vt:variant>
        <vt:i4>5439504</vt:i4>
      </vt:variant>
      <vt:variant>
        <vt:i4>51</vt:i4>
      </vt:variant>
      <vt:variant>
        <vt:i4>0</vt:i4>
      </vt:variant>
      <vt:variant>
        <vt:i4>5</vt:i4>
      </vt:variant>
      <vt:variant>
        <vt:lpwstr/>
      </vt:variant>
      <vt:variant>
        <vt:lpwstr>sec6</vt:lpwstr>
      </vt:variant>
      <vt:variant>
        <vt:i4>6422607</vt:i4>
      </vt:variant>
      <vt:variant>
        <vt:i4>48</vt:i4>
      </vt:variant>
      <vt:variant>
        <vt:i4>0</vt:i4>
      </vt:variant>
      <vt:variant>
        <vt:i4>5</vt:i4>
      </vt:variant>
      <vt:variant>
        <vt:lpwstr/>
      </vt:variant>
      <vt:variant>
        <vt:lpwstr>sec5_2</vt:lpwstr>
      </vt:variant>
      <vt:variant>
        <vt:i4>6357071</vt:i4>
      </vt:variant>
      <vt:variant>
        <vt:i4>45</vt:i4>
      </vt:variant>
      <vt:variant>
        <vt:i4>0</vt:i4>
      </vt:variant>
      <vt:variant>
        <vt:i4>5</vt:i4>
      </vt:variant>
      <vt:variant>
        <vt:lpwstr/>
      </vt:variant>
      <vt:variant>
        <vt:lpwstr>sec5_1</vt:lpwstr>
      </vt:variant>
      <vt:variant>
        <vt:i4>5242896</vt:i4>
      </vt:variant>
      <vt:variant>
        <vt:i4>42</vt:i4>
      </vt:variant>
      <vt:variant>
        <vt:i4>0</vt:i4>
      </vt:variant>
      <vt:variant>
        <vt:i4>5</vt:i4>
      </vt:variant>
      <vt:variant>
        <vt:lpwstr/>
      </vt:variant>
      <vt:variant>
        <vt:lpwstr>sec5</vt:lpwstr>
      </vt:variant>
      <vt:variant>
        <vt:i4>6422607</vt:i4>
      </vt:variant>
      <vt:variant>
        <vt:i4>39</vt:i4>
      </vt:variant>
      <vt:variant>
        <vt:i4>0</vt:i4>
      </vt:variant>
      <vt:variant>
        <vt:i4>5</vt:i4>
      </vt:variant>
      <vt:variant>
        <vt:lpwstr/>
      </vt:variant>
      <vt:variant>
        <vt:lpwstr>sec4_3</vt:lpwstr>
      </vt:variant>
      <vt:variant>
        <vt:i4>6488143</vt:i4>
      </vt:variant>
      <vt:variant>
        <vt:i4>36</vt:i4>
      </vt:variant>
      <vt:variant>
        <vt:i4>0</vt:i4>
      </vt:variant>
      <vt:variant>
        <vt:i4>5</vt:i4>
      </vt:variant>
      <vt:variant>
        <vt:lpwstr/>
      </vt:variant>
      <vt:variant>
        <vt:lpwstr>sec4_2</vt:lpwstr>
      </vt:variant>
      <vt:variant>
        <vt:i4>6291535</vt:i4>
      </vt:variant>
      <vt:variant>
        <vt:i4>33</vt:i4>
      </vt:variant>
      <vt:variant>
        <vt:i4>0</vt:i4>
      </vt:variant>
      <vt:variant>
        <vt:i4>5</vt:i4>
      </vt:variant>
      <vt:variant>
        <vt:lpwstr/>
      </vt:variant>
      <vt:variant>
        <vt:lpwstr>sec4_1</vt:lpwstr>
      </vt:variant>
      <vt:variant>
        <vt:i4>5308432</vt:i4>
      </vt:variant>
      <vt:variant>
        <vt:i4>30</vt:i4>
      </vt:variant>
      <vt:variant>
        <vt:i4>0</vt:i4>
      </vt:variant>
      <vt:variant>
        <vt:i4>5</vt:i4>
      </vt:variant>
      <vt:variant>
        <vt:lpwstr/>
      </vt:variant>
      <vt:variant>
        <vt:lpwstr>sec4</vt:lpwstr>
      </vt:variant>
      <vt:variant>
        <vt:i4>6553679</vt:i4>
      </vt:variant>
      <vt:variant>
        <vt:i4>27</vt:i4>
      </vt:variant>
      <vt:variant>
        <vt:i4>0</vt:i4>
      </vt:variant>
      <vt:variant>
        <vt:i4>5</vt:i4>
      </vt:variant>
      <vt:variant>
        <vt:lpwstr/>
      </vt:variant>
      <vt:variant>
        <vt:lpwstr>sec3_2</vt:lpwstr>
      </vt:variant>
      <vt:variant>
        <vt:i4>6750287</vt:i4>
      </vt:variant>
      <vt:variant>
        <vt:i4>24</vt:i4>
      </vt:variant>
      <vt:variant>
        <vt:i4>0</vt:i4>
      </vt:variant>
      <vt:variant>
        <vt:i4>5</vt:i4>
      </vt:variant>
      <vt:variant>
        <vt:lpwstr/>
      </vt:variant>
      <vt:variant>
        <vt:lpwstr>sec3_1</vt:lpwstr>
      </vt:variant>
      <vt:variant>
        <vt:i4>5636112</vt:i4>
      </vt:variant>
      <vt:variant>
        <vt:i4>21</vt:i4>
      </vt:variant>
      <vt:variant>
        <vt:i4>0</vt:i4>
      </vt:variant>
      <vt:variant>
        <vt:i4>5</vt:i4>
      </vt:variant>
      <vt:variant>
        <vt:lpwstr/>
      </vt:variant>
      <vt:variant>
        <vt:lpwstr>sec3</vt:lpwstr>
      </vt:variant>
      <vt:variant>
        <vt:i4>6619215</vt:i4>
      </vt:variant>
      <vt:variant>
        <vt:i4>18</vt:i4>
      </vt:variant>
      <vt:variant>
        <vt:i4>0</vt:i4>
      </vt:variant>
      <vt:variant>
        <vt:i4>5</vt:i4>
      </vt:variant>
      <vt:variant>
        <vt:lpwstr/>
      </vt:variant>
      <vt:variant>
        <vt:lpwstr>sec2_2</vt:lpwstr>
      </vt:variant>
      <vt:variant>
        <vt:i4>6684751</vt:i4>
      </vt:variant>
      <vt:variant>
        <vt:i4>15</vt:i4>
      </vt:variant>
      <vt:variant>
        <vt:i4>0</vt:i4>
      </vt:variant>
      <vt:variant>
        <vt:i4>5</vt:i4>
      </vt:variant>
      <vt:variant>
        <vt:lpwstr/>
      </vt:variant>
      <vt:variant>
        <vt:lpwstr>sec2_1</vt:lpwstr>
      </vt:variant>
      <vt:variant>
        <vt:i4>5701648</vt:i4>
      </vt:variant>
      <vt:variant>
        <vt:i4>12</vt:i4>
      </vt:variant>
      <vt:variant>
        <vt:i4>0</vt:i4>
      </vt:variant>
      <vt:variant>
        <vt:i4>5</vt:i4>
      </vt:variant>
      <vt:variant>
        <vt:lpwstr/>
      </vt:variant>
      <vt:variant>
        <vt:lpwstr>sec2</vt:lpwstr>
      </vt:variant>
      <vt:variant>
        <vt:i4>6750287</vt:i4>
      </vt:variant>
      <vt:variant>
        <vt:i4>9</vt:i4>
      </vt:variant>
      <vt:variant>
        <vt:i4>0</vt:i4>
      </vt:variant>
      <vt:variant>
        <vt:i4>5</vt:i4>
      </vt:variant>
      <vt:variant>
        <vt:lpwstr/>
      </vt:variant>
      <vt:variant>
        <vt:lpwstr>sec1_3</vt:lpwstr>
      </vt:variant>
      <vt:variant>
        <vt:i4>6684751</vt:i4>
      </vt:variant>
      <vt:variant>
        <vt:i4>6</vt:i4>
      </vt:variant>
      <vt:variant>
        <vt:i4>0</vt:i4>
      </vt:variant>
      <vt:variant>
        <vt:i4>5</vt:i4>
      </vt:variant>
      <vt:variant>
        <vt:lpwstr/>
      </vt:variant>
      <vt:variant>
        <vt:lpwstr>sec1_2</vt:lpwstr>
      </vt:variant>
      <vt:variant>
        <vt:i4>6619215</vt:i4>
      </vt:variant>
      <vt:variant>
        <vt:i4>3</vt:i4>
      </vt:variant>
      <vt:variant>
        <vt:i4>0</vt:i4>
      </vt:variant>
      <vt:variant>
        <vt:i4>5</vt:i4>
      </vt:variant>
      <vt:variant>
        <vt:lpwstr/>
      </vt:variant>
      <vt:variant>
        <vt:lpwstr>sec1_1</vt:lpwstr>
      </vt:variant>
      <vt:variant>
        <vt:i4>5505040</vt:i4>
      </vt:variant>
      <vt:variant>
        <vt:i4>0</vt:i4>
      </vt:variant>
      <vt:variant>
        <vt:i4>0</vt:i4>
      </vt:variant>
      <vt:variant>
        <vt:i4>5</vt:i4>
      </vt:variant>
      <vt:variant>
        <vt:lpwstr/>
      </vt:variant>
      <vt:variant>
        <vt:lpwstr>sec1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Parthasarathy, Priyanka</cp:lastModifiedBy>
  <cp:revision>2</cp:revision>
  <dcterms:created xsi:type="dcterms:W3CDTF">2026-09-14T17:11:00Z</dcterms:created>
  <dcterms:modified xsi:type="dcterms:W3CDTF">2026-09-14T17:11:00Z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2026-09-09T17:58:09Z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fde8e997-24d1-4fbf-9cba-52a05a1b883f</vt:lpwstr>
  </property>
  <property fmtid="{D5CDD505-2E9C-101B-9397-08002B2CF9AE}" pid="8" name="MSIP_Label_7084cbda-52b8-46fb-a7b7-cb5bd465ed85_ContentBits">
    <vt:lpwstr>0</vt:lpwstr>
  </property>
  <property fmtid="{D5CDD505-2E9C-101B-9397-08002B2CF9AE}" pid="9" name="MSIP_Label_7084cbda-52b8-46fb-a7b7-cb5bd465ed85_Tag">
    <vt:lpwstr>10, 3, 0, 1</vt:lpwstr>
  </property>
  <property fmtid="{D5CDD505-2E9C-101B-9397-08002B2CF9AE}" pid="10" name="ContentTypeId">
    <vt:lpwstr>0x010100A980EB2DAD6C49478596334B87EA1011</vt:lpwstr>
  </property>
  <property fmtid="{D5CDD505-2E9C-101B-9397-08002B2CF9AE}" pid="11" name="docLang">
    <vt:lpwstr>en</vt:lpwstr>
  </property>
  <property fmtid="{D5CDD505-2E9C-101B-9397-08002B2CF9AE}" pid="12" name="MediaServiceImageTags">
    <vt:lpwstr/>
  </property>
</Properties>
</file>