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297660" w:rsidRPr="00C97799" w14:paraId="5B8CD8D5" w14:textId="77777777" w:rsidTr="0070729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47702" w14:textId="455847BD" w:rsidR="00297660" w:rsidRPr="00C97799" w:rsidRDefault="00297660" w:rsidP="007A5679">
            <w:pPr>
              <w:pStyle w:val="Header"/>
              <w:spacing w:before="120" w:after="120"/>
            </w:pPr>
            <w:r>
              <w:t>NPRR 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4F63D14" w14:textId="6DF3A2EC" w:rsidR="00297660" w:rsidRPr="00C97799" w:rsidRDefault="00C33B4E" w:rsidP="00DD04A1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</w:pPr>
            <w:hyperlink r:id="rId6" w:history="1">
              <w:r w:rsidR="002323D0" w:rsidRPr="00C33B4E">
                <w:rPr>
                  <w:rStyle w:val="Hyperlink"/>
                </w:rPr>
                <w:t>1347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91E854" w14:textId="4CFA64A6" w:rsidR="00297660" w:rsidRPr="00C97799" w:rsidRDefault="00297660" w:rsidP="007A5679">
            <w:pPr>
              <w:pStyle w:val="Header"/>
              <w:spacing w:before="120" w:after="120"/>
            </w:pPr>
            <w:r>
              <w:t>NPRR 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798AC3F7" w14:textId="6E4C7E08" w:rsidR="00297660" w:rsidRPr="00C97799" w:rsidRDefault="00F76ACD" w:rsidP="007A5679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</w:pPr>
            <w:r>
              <w:t>Contract for Capacity Dispatch Process and Energy Offer Curves</w:t>
            </w:r>
          </w:p>
        </w:tc>
      </w:tr>
      <w:tr w:rsidR="007A4799" w:rsidRPr="00C97799" w14:paraId="63E2DE7B" w14:textId="77777777" w:rsidTr="0070729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5831" w14:textId="77777777" w:rsidR="007A4799" w:rsidRPr="00C97799" w:rsidRDefault="007A4799" w:rsidP="00C97799">
            <w:pPr>
              <w:pStyle w:val="Header"/>
              <w:spacing w:before="120" w:after="120"/>
            </w:pPr>
            <w:r w:rsidRPr="00C97799"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076" w14:textId="3C6F0D06" w:rsidR="007A4799" w:rsidRPr="00C97799" w:rsidRDefault="00F76ACD" w:rsidP="007A4799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August </w:t>
            </w:r>
            <w:r w:rsidR="00DB166F">
              <w:rPr>
                <w:rFonts w:ascii="Arial" w:hAnsi="Arial" w:cs="Arial"/>
                <w:sz w:val="24"/>
                <w:szCs w:val="24"/>
              </w:rPr>
              <w:t>31</w:t>
            </w:r>
            <w:r w:rsidR="007A5679">
              <w:rPr>
                <w:rFonts w:ascii="Arial" w:hAnsi="Arial" w:cs="Arial"/>
                <w:sz w:val="24"/>
                <w:szCs w:val="24"/>
              </w:rPr>
              <w:t>, 2026</w:t>
            </w:r>
          </w:p>
        </w:tc>
      </w:tr>
      <w:tr w:rsidR="007A4799" w:rsidRPr="00C97799" w14:paraId="12C2D82C" w14:textId="77777777" w:rsidTr="00707297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DF6B1" w14:textId="77777777" w:rsidR="007A4799" w:rsidRPr="00C97799" w:rsidRDefault="007A4799" w:rsidP="00C97799">
            <w:pPr>
              <w:pStyle w:val="Header"/>
              <w:spacing w:before="120" w:after="120"/>
            </w:pPr>
            <w:proofErr w:type="gramStart"/>
            <w:r w:rsidRPr="00C97799">
              <w:t>Estimated  Cost</w:t>
            </w:r>
            <w:proofErr w:type="gramEnd"/>
            <w:r w:rsidRPr="00C97799">
              <w:t>/Budgetary 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286DAE42" w14:textId="77777777" w:rsidR="007A4799" w:rsidRPr="00C97799" w:rsidRDefault="007A4799" w:rsidP="0070729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97799"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7A4799" w:rsidRPr="00C97799" w14:paraId="02BAABDE" w14:textId="77777777" w:rsidTr="00707297">
        <w:trPr>
          <w:trHeight w:val="89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BA51" w14:textId="77777777" w:rsidR="007A4799" w:rsidRPr="00C97799" w:rsidRDefault="007A4799" w:rsidP="00707297">
            <w:pPr>
              <w:pStyle w:val="Header"/>
            </w:pPr>
            <w:r w:rsidRPr="00C97799">
              <w:t>Estimated 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A752" w14:textId="5AB7AE34" w:rsidR="007A4799" w:rsidRPr="00C97799" w:rsidRDefault="00422F72" w:rsidP="00422F72">
            <w:pPr>
              <w:pStyle w:val="NormalArial"/>
              <w:spacing w:before="120" w:after="120"/>
            </w:pPr>
            <w:r w:rsidRPr="00C97799">
              <w:rPr>
                <w:rFonts w:cs="Arial"/>
              </w:rPr>
              <w:t xml:space="preserve">No project required.  This Nodal Protocol Revision Request (NPRR) can take effect </w:t>
            </w:r>
            <w:r w:rsidR="00587ABB" w:rsidRPr="00C97799">
              <w:rPr>
                <w:rFonts w:cs="Arial"/>
              </w:rPr>
              <w:t>following</w:t>
            </w:r>
            <w:r w:rsidRPr="00C97799">
              <w:rPr>
                <w:rFonts w:cs="Arial"/>
              </w:rPr>
              <w:t xml:space="preserve"> Public Utility Commission of Texas (PUCT) approval.</w:t>
            </w:r>
          </w:p>
        </w:tc>
      </w:tr>
      <w:tr w:rsidR="007A4799" w:rsidRPr="00C97799" w14:paraId="35A2C5AA" w14:textId="77777777" w:rsidTr="0070729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0042B" w14:textId="77777777" w:rsidR="007A4799" w:rsidRPr="00C97799" w:rsidRDefault="007A4799" w:rsidP="00707297">
            <w:pPr>
              <w:pStyle w:val="Header"/>
            </w:pPr>
            <w:r w:rsidRPr="00C97799"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548CB905" w14:textId="77777777" w:rsidR="007A4799" w:rsidRPr="00C97799" w:rsidRDefault="007A4799" w:rsidP="00707297">
            <w:pPr>
              <w:pStyle w:val="NormalArial"/>
            </w:pPr>
            <w:r w:rsidRPr="00C97799">
              <w:t>Ongoing Requirements: No impacts to ERCOT staffing.</w:t>
            </w:r>
          </w:p>
        </w:tc>
      </w:tr>
      <w:tr w:rsidR="007A4799" w:rsidRPr="00C97799" w14:paraId="3C80EC8D" w14:textId="77777777" w:rsidTr="0070729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5E439" w14:textId="77777777" w:rsidR="007A4799" w:rsidRPr="00C97799" w:rsidRDefault="007A4799" w:rsidP="00707297">
            <w:pPr>
              <w:pStyle w:val="Header"/>
            </w:pPr>
            <w:r w:rsidRPr="00C97799"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B9133E6" w14:textId="77777777" w:rsidR="007A4799" w:rsidRPr="00C97799" w:rsidRDefault="007A4799" w:rsidP="00707297">
            <w:pPr>
              <w:pStyle w:val="NormalArial"/>
            </w:pPr>
            <w:r w:rsidRPr="00C97799">
              <w:rPr>
                <w:rFonts w:cs="Arial"/>
              </w:rPr>
              <w:t xml:space="preserve">No impacts </w:t>
            </w:r>
            <w:proofErr w:type="gramStart"/>
            <w:r w:rsidRPr="00C97799">
              <w:rPr>
                <w:rFonts w:cs="Arial"/>
              </w:rPr>
              <w:t>to</w:t>
            </w:r>
            <w:proofErr w:type="gramEnd"/>
            <w:r w:rsidRPr="00C97799">
              <w:rPr>
                <w:rFonts w:cs="Arial"/>
              </w:rPr>
              <w:t xml:space="preserve"> ERCOT computer systems. </w:t>
            </w:r>
          </w:p>
        </w:tc>
      </w:tr>
      <w:tr w:rsidR="007A4799" w:rsidRPr="00C97799" w14:paraId="3C2FA41E" w14:textId="77777777" w:rsidTr="0070729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FA993" w14:textId="77777777" w:rsidR="007A4799" w:rsidRPr="00C97799" w:rsidRDefault="007A4799" w:rsidP="00707297">
            <w:pPr>
              <w:pStyle w:val="Header"/>
            </w:pPr>
            <w:r w:rsidRPr="00C97799"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431949C3" w14:textId="77777777" w:rsidR="007A4799" w:rsidRPr="00C97799" w:rsidRDefault="007A4799" w:rsidP="00707297">
            <w:pPr>
              <w:pStyle w:val="NormalArial"/>
            </w:pPr>
            <w:r w:rsidRPr="00C97799">
              <w:rPr>
                <w:rFonts w:cs="Arial"/>
              </w:rPr>
              <w:t xml:space="preserve">No impacts </w:t>
            </w:r>
            <w:proofErr w:type="gramStart"/>
            <w:r w:rsidRPr="00C97799">
              <w:rPr>
                <w:rFonts w:cs="Arial"/>
              </w:rPr>
              <w:t>to</w:t>
            </w:r>
            <w:proofErr w:type="gramEnd"/>
            <w:r w:rsidRPr="00C97799">
              <w:rPr>
                <w:rFonts w:cs="Arial"/>
              </w:rPr>
              <w:t xml:space="preserve"> ERCOT business functions.</w:t>
            </w:r>
          </w:p>
        </w:tc>
      </w:tr>
      <w:tr w:rsidR="007A4799" w:rsidRPr="00C97799" w14:paraId="018123A9" w14:textId="77777777" w:rsidTr="0070729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B7EA6B" w14:textId="77777777" w:rsidR="007A4799" w:rsidRPr="00C97799" w:rsidRDefault="007A4799" w:rsidP="00707297">
            <w:pPr>
              <w:pStyle w:val="Header"/>
            </w:pPr>
            <w:r w:rsidRPr="00C97799"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4CA8C457" w14:textId="77777777" w:rsidR="007A4799" w:rsidRPr="00C97799" w:rsidRDefault="007A4799" w:rsidP="00707297">
            <w:pPr>
              <w:pStyle w:val="Header"/>
              <w:rPr>
                <w:b w:val="0"/>
              </w:rPr>
            </w:pPr>
            <w:r w:rsidRPr="00C97799">
              <w:rPr>
                <w:b w:val="0"/>
              </w:rPr>
              <w:t xml:space="preserve">No impacts </w:t>
            </w:r>
            <w:proofErr w:type="gramStart"/>
            <w:r w:rsidRPr="00C97799">
              <w:rPr>
                <w:b w:val="0"/>
              </w:rPr>
              <w:t>to</w:t>
            </w:r>
            <w:proofErr w:type="gramEnd"/>
            <w:r w:rsidRPr="00C97799">
              <w:rPr>
                <w:b w:val="0"/>
              </w:rPr>
              <w:t xml:space="preserve"> ERCOT grid operations and practices.</w:t>
            </w:r>
          </w:p>
        </w:tc>
      </w:tr>
    </w:tbl>
    <w:p w14:paraId="5241CD01" w14:textId="77777777" w:rsidR="007A4799" w:rsidRPr="00C97799" w:rsidRDefault="007A4799" w:rsidP="00C97799">
      <w:pPr>
        <w:spacing w:after="0"/>
        <w:rPr>
          <w:sz w:val="24"/>
          <w:szCs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7A4799" w:rsidRPr="00C97799" w14:paraId="7C90DD57" w14:textId="77777777" w:rsidTr="0070729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41628B90" w14:textId="77777777" w:rsidR="007A4799" w:rsidRPr="00C97799" w:rsidRDefault="007A4799" w:rsidP="00707297">
            <w:pPr>
              <w:pStyle w:val="Header"/>
              <w:jc w:val="center"/>
            </w:pPr>
            <w:r w:rsidRPr="00C97799">
              <w:t>Evaluation of Interim Solutions or Alternatives for a More Efficient Implementation</w:t>
            </w:r>
          </w:p>
        </w:tc>
      </w:tr>
      <w:tr w:rsidR="007A4799" w:rsidRPr="00C97799" w14:paraId="71C444A3" w14:textId="77777777" w:rsidTr="0070729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883E20" w14:textId="77777777" w:rsidR="007A4799" w:rsidRPr="00C97799" w:rsidRDefault="007A4799" w:rsidP="00C97799">
            <w:pPr>
              <w:pStyle w:val="NormalArial"/>
              <w:spacing w:before="120" w:after="120"/>
            </w:pPr>
            <w:r w:rsidRPr="00C97799">
              <w:t>None offered.</w:t>
            </w:r>
          </w:p>
        </w:tc>
      </w:tr>
    </w:tbl>
    <w:p w14:paraId="118A1A74" w14:textId="77777777" w:rsidR="007A4799" w:rsidRPr="00C97799" w:rsidRDefault="007A4799" w:rsidP="00C97799">
      <w:pPr>
        <w:spacing w:after="0"/>
        <w:rPr>
          <w:sz w:val="24"/>
          <w:szCs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7A4799" w:rsidRPr="00C97799" w14:paraId="0C3B10CC" w14:textId="77777777" w:rsidTr="0070729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7A2583B8" w14:textId="77777777" w:rsidR="007A4799" w:rsidRPr="00C97799" w:rsidRDefault="007A4799" w:rsidP="00C97799">
            <w:pPr>
              <w:pStyle w:val="Header"/>
              <w:spacing w:before="120" w:after="120"/>
              <w:jc w:val="center"/>
              <w:rPr>
                <w:rFonts w:ascii="Verdana" w:hAnsi="Verdana"/>
                <w:b w:val="0"/>
              </w:rPr>
            </w:pPr>
            <w:r w:rsidRPr="00C97799">
              <w:t>Comments</w:t>
            </w:r>
          </w:p>
        </w:tc>
      </w:tr>
      <w:tr w:rsidR="007A4799" w:rsidRPr="00C97799" w14:paraId="0E9BC6E3" w14:textId="77777777" w:rsidTr="00707297">
        <w:trPr>
          <w:trHeight w:val="512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02BC3" w14:textId="77777777" w:rsidR="007A4799" w:rsidRPr="00C97799" w:rsidRDefault="007A4799" w:rsidP="00C97799">
            <w:pPr>
              <w:pStyle w:val="NormalArial"/>
              <w:spacing w:before="120" w:after="120"/>
            </w:pPr>
            <w:r w:rsidRPr="00C97799">
              <w:t>None.</w:t>
            </w:r>
          </w:p>
        </w:tc>
      </w:tr>
    </w:tbl>
    <w:p w14:paraId="0929AD4A" w14:textId="77777777" w:rsidR="007A4799" w:rsidRPr="00C97799" w:rsidRDefault="007A4799" w:rsidP="007A4799">
      <w:pPr>
        <w:rPr>
          <w:sz w:val="24"/>
          <w:szCs w:val="24"/>
        </w:rPr>
      </w:pPr>
    </w:p>
    <w:p w14:paraId="1EE9938D" w14:textId="77777777" w:rsidR="000F3858" w:rsidRDefault="000F3858"/>
    <w:sectPr w:rsidR="000F3858" w:rsidSect="00C26EFC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8613" w14:textId="77777777" w:rsidR="006B29C1" w:rsidRDefault="006B29C1" w:rsidP="007A4799">
      <w:pPr>
        <w:spacing w:after="0" w:line="240" w:lineRule="auto"/>
      </w:pPr>
      <w:r>
        <w:separator/>
      </w:r>
    </w:p>
  </w:endnote>
  <w:endnote w:type="continuationSeparator" w:id="0">
    <w:p w14:paraId="42D5C62B" w14:textId="77777777" w:rsidR="006B29C1" w:rsidRDefault="006B29C1" w:rsidP="007A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4262" w14:textId="4F754057" w:rsidR="005479EA" w:rsidRDefault="002323D0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 w:cs="Arial"/>
        <w:color w:val="000000"/>
        <w:sz w:val="20"/>
        <w:szCs w:val="20"/>
      </w:rPr>
      <w:t>1347</w:t>
    </w:r>
    <w:r w:rsidR="00FC3D3A">
      <w:rPr>
        <w:rFonts w:ascii="Arial" w:hAnsi="Arial" w:cs="Arial"/>
        <w:color w:val="000000"/>
        <w:sz w:val="20"/>
        <w:szCs w:val="20"/>
      </w:rPr>
      <w:t>NPRR</w:t>
    </w:r>
    <w:r w:rsidR="009A6E39">
      <w:rPr>
        <w:rFonts w:ascii="Arial" w:hAnsi="Arial" w:cs="Arial"/>
        <w:color w:val="000000"/>
        <w:sz w:val="20"/>
        <w:szCs w:val="20"/>
      </w:rPr>
      <w:t>-02</w:t>
    </w:r>
    <w:r w:rsidR="00FC3D3A">
      <w:rPr>
        <w:rFonts w:ascii="Arial" w:hAnsi="Arial" w:cs="Arial"/>
        <w:color w:val="000000"/>
        <w:sz w:val="20"/>
        <w:szCs w:val="20"/>
      </w:rPr>
      <w:t xml:space="preserve"> </w:t>
    </w:r>
    <w:r w:rsidR="005E3F74">
      <w:rPr>
        <w:rFonts w:ascii="Arial" w:hAnsi="Arial" w:cs="Arial"/>
        <w:color w:val="000000"/>
        <w:sz w:val="20"/>
        <w:szCs w:val="20"/>
      </w:rPr>
      <w:t>Impact Analysis</w:t>
    </w:r>
    <w:r w:rsidR="009A6E39">
      <w:rPr>
        <w:rFonts w:ascii="Arial" w:hAnsi="Arial" w:cs="Arial"/>
        <w:color w:val="000000"/>
        <w:sz w:val="20"/>
        <w:szCs w:val="20"/>
      </w:rPr>
      <w:t xml:space="preserve"> </w:t>
    </w:r>
    <w:r w:rsidR="00097369">
      <w:rPr>
        <w:rFonts w:ascii="Arial" w:hAnsi="Arial" w:cs="Arial"/>
        <w:color w:val="000000"/>
        <w:sz w:val="20"/>
        <w:szCs w:val="20"/>
      </w:rPr>
      <w:t>0</w:t>
    </w:r>
    <w:r w:rsidR="00F76ACD">
      <w:rPr>
        <w:rFonts w:ascii="Arial" w:hAnsi="Arial" w:cs="Arial"/>
        <w:color w:val="000000"/>
        <w:sz w:val="20"/>
        <w:szCs w:val="20"/>
      </w:rPr>
      <w:t>8</w:t>
    </w:r>
    <w:r w:rsidR="00DB166F">
      <w:rPr>
        <w:rFonts w:ascii="Arial" w:hAnsi="Arial" w:cs="Arial"/>
        <w:color w:val="000000"/>
        <w:sz w:val="20"/>
        <w:szCs w:val="20"/>
      </w:rPr>
      <w:t>31</w:t>
    </w:r>
    <w:r w:rsidR="00297660">
      <w:rPr>
        <w:rFonts w:ascii="Arial" w:hAnsi="Arial" w:cs="Arial"/>
        <w:color w:val="000000"/>
        <w:sz w:val="20"/>
        <w:szCs w:val="20"/>
      </w:rPr>
      <w:t>26</w:t>
    </w:r>
    <w:r w:rsidR="00BA2B92">
      <w:rPr>
        <w:rFonts w:ascii="Arial" w:hAnsi="Arial"/>
        <w:sz w:val="18"/>
      </w:rPr>
      <w:tab/>
      <w:t xml:space="preserve">Page </w:t>
    </w:r>
    <w:r w:rsidR="00BA2B92">
      <w:rPr>
        <w:rFonts w:ascii="Arial" w:hAnsi="Arial"/>
        <w:sz w:val="18"/>
      </w:rPr>
      <w:fldChar w:fldCharType="begin"/>
    </w:r>
    <w:r w:rsidR="00BA2B92">
      <w:rPr>
        <w:rFonts w:ascii="Arial" w:hAnsi="Arial"/>
        <w:sz w:val="18"/>
      </w:rPr>
      <w:instrText xml:space="preserve"> PAGE </w:instrText>
    </w:r>
    <w:r w:rsidR="00BA2B92">
      <w:rPr>
        <w:rFonts w:ascii="Arial" w:hAnsi="Arial"/>
        <w:sz w:val="18"/>
      </w:rPr>
      <w:fldChar w:fldCharType="separate"/>
    </w:r>
    <w:r w:rsidR="00BA2B92">
      <w:rPr>
        <w:rFonts w:ascii="Arial" w:hAnsi="Arial"/>
        <w:noProof/>
        <w:sz w:val="18"/>
      </w:rPr>
      <w:t>1</w:t>
    </w:r>
    <w:r w:rsidR="00BA2B92">
      <w:rPr>
        <w:rFonts w:ascii="Arial" w:hAnsi="Arial"/>
        <w:sz w:val="18"/>
      </w:rPr>
      <w:fldChar w:fldCharType="end"/>
    </w:r>
    <w:r w:rsidR="00BA2B92">
      <w:rPr>
        <w:rFonts w:ascii="Arial" w:hAnsi="Arial"/>
        <w:sz w:val="18"/>
      </w:rPr>
      <w:t xml:space="preserve"> of </w:t>
    </w:r>
    <w:r w:rsidR="00BA2B92">
      <w:rPr>
        <w:rFonts w:ascii="Arial" w:hAnsi="Arial"/>
        <w:sz w:val="18"/>
      </w:rPr>
      <w:fldChar w:fldCharType="begin"/>
    </w:r>
    <w:r w:rsidR="00BA2B92">
      <w:rPr>
        <w:rFonts w:ascii="Arial" w:hAnsi="Arial"/>
        <w:sz w:val="18"/>
      </w:rPr>
      <w:instrText xml:space="preserve"> NUMPAGES </w:instrText>
    </w:r>
    <w:r w:rsidR="00BA2B92">
      <w:rPr>
        <w:rFonts w:ascii="Arial" w:hAnsi="Arial"/>
        <w:sz w:val="18"/>
      </w:rPr>
      <w:fldChar w:fldCharType="separate"/>
    </w:r>
    <w:r w:rsidR="00BA2B92">
      <w:rPr>
        <w:rFonts w:ascii="Arial" w:hAnsi="Arial"/>
        <w:noProof/>
        <w:sz w:val="18"/>
      </w:rPr>
      <w:t>1</w:t>
    </w:r>
    <w:r w:rsidR="00BA2B92">
      <w:rPr>
        <w:rFonts w:ascii="Arial" w:hAnsi="Arial"/>
        <w:sz w:val="18"/>
      </w:rPr>
      <w:fldChar w:fldCharType="end"/>
    </w:r>
  </w:p>
  <w:p w14:paraId="49009ABE" w14:textId="77777777" w:rsidR="005479EA" w:rsidRDefault="00BA2B92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7553" w14:textId="77777777" w:rsidR="006B29C1" w:rsidRDefault="006B29C1" w:rsidP="007A4799">
      <w:pPr>
        <w:spacing w:after="0" w:line="240" w:lineRule="auto"/>
      </w:pPr>
      <w:r>
        <w:separator/>
      </w:r>
    </w:p>
  </w:footnote>
  <w:footnote w:type="continuationSeparator" w:id="0">
    <w:p w14:paraId="6F95CADB" w14:textId="77777777" w:rsidR="006B29C1" w:rsidRDefault="006B29C1" w:rsidP="007A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3A27" w14:textId="77777777" w:rsidR="005479EA" w:rsidRDefault="00BA2B92">
    <w:pPr>
      <w:pStyle w:val="Header"/>
      <w:jc w:val="center"/>
      <w:rPr>
        <w:sz w:val="30"/>
      </w:rPr>
    </w:pPr>
    <w:r>
      <w:rPr>
        <w:sz w:val="30"/>
      </w:rPr>
      <w:t>ERCOT Impact Analysis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99"/>
    <w:rsid w:val="00097369"/>
    <w:rsid w:val="000F3858"/>
    <w:rsid w:val="00101C18"/>
    <w:rsid w:val="001D3215"/>
    <w:rsid w:val="002323D0"/>
    <w:rsid w:val="00251B8E"/>
    <w:rsid w:val="00297660"/>
    <w:rsid w:val="002A0C72"/>
    <w:rsid w:val="002B15F0"/>
    <w:rsid w:val="002C116F"/>
    <w:rsid w:val="00422F72"/>
    <w:rsid w:val="00440631"/>
    <w:rsid w:val="00444E94"/>
    <w:rsid w:val="00536252"/>
    <w:rsid w:val="00540D20"/>
    <w:rsid w:val="005479EA"/>
    <w:rsid w:val="00551EA6"/>
    <w:rsid w:val="005853A3"/>
    <w:rsid w:val="00587ABB"/>
    <w:rsid w:val="005D15B9"/>
    <w:rsid w:val="005E0029"/>
    <w:rsid w:val="005E3F74"/>
    <w:rsid w:val="00681D01"/>
    <w:rsid w:val="006B29C1"/>
    <w:rsid w:val="006B6128"/>
    <w:rsid w:val="006D6C29"/>
    <w:rsid w:val="00701E8E"/>
    <w:rsid w:val="00735626"/>
    <w:rsid w:val="007416E6"/>
    <w:rsid w:val="007635D4"/>
    <w:rsid w:val="007A4799"/>
    <w:rsid w:val="007A5679"/>
    <w:rsid w:val="00843A06"/>
    <w:rsid w:val="008826D0"/>
    <w:rsid w:val="00887A6C"/>
    <w:rsid w:val="0097554C"/>
    <w:rsid w:val="009A6E39"/>
    <w:rsid w:val="009E641E"/>
    <w:rsid w:val="00A23EE8"/>
    <w:rsid w:val="00AE7D13"/>
    <w:rsid w:val="00BA2B92"/>
    <w:rsid w:val="00C33B4E"/>
    <w:rsid w:val="00C47AC2"/>
    <w:rsid w:val="00C72C03"/>
    <w:rsid w:val="00C97799"/>
    <w:rsid w:val="00CA1135"/>
    <w:rsid w:val="00CD5624"/>
    <w:rsid w:val="00D41B78"/>
    <w:rsid w:val="00DB166F"/>
    <w:rsid w:val="00DD04A1"/>
    <w:rsid w:val="00E0600F"/>
    <w:rsid w:val="00E77F9D"/>
    <w:rsid w:val="00F76ACD"/>
    <w:rsid w:val="00FC3D3A"/>
    <w:rsid w:val="00F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8F19E"/>
  <w15:chartTrackingRefBased/>
  <w15:docId w15:val="{7DD76A6A-5E02-48EC-B772-31EF6E45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479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4799"/>
    <w:rPr>
      <w:rFonts w:ascii="Arial" w:eastAsia="Times New Roman" w:hAnsi="Arial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7A47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A47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Arial">
    <w:name w:val="Normal+Arial"/>
    <w:basedOn w:val="Normal"/>
    <w:rsid w:val="007A479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rsid w:val="001D32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rcot.com/mktrules/issues/NPRR134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733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Troublefield</dc:creator>
  <cp:keywords/>
  <dc:description/>
  <cp:lastModifiedBy>ERCOT 081426</cp:lastModifiedBy>
  <cp:revision>2</cp:revision>
  <dcterms:created xsi:type="dcterms:W3CDTF">2026-08-31T19:24:00Z</dcterms:created>
  <dcterms:modified xsi:type="dcterms:W3CDTF">2026-08-31T19:24:00Z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2025-11-14T16:43:19Z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e427e529-53dd-464a-8f87-3a22d04d5c08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