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900"/>
        <w:gridCol w:w="6660"/>
      </w:tblGrid>
      <w:tr w:rsidR="00152993" w14:paraId="1666BF9A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82D371" w14:textId="77777777" w:rsidR="00152993" w:rsidRDefault="00EE6681">
            <w:pPr>
              <w:pStyle w:val="Header"/>
              <w:rPr>
                <w:rFonts w:ascii="Verdana" w:hAnsi="Verdana"/>
                <w:sz w:val="22"/>
              </w:rPr>
            </w:pPr>
            <w:r>
              <w:t>N</w:t>
            </w:r>
            <w:r w:rsidR="00152993">
              <w:t>PRR Number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EF6974E" w14:textId="23169A01" w:rsidR="00152993" w:rsidRDefault="00753580">
            <w:pPr>
              <w:pStyle w:val="Header"/>
            </w:pPr>
            <w:hyperlink r:id="rId7" w:history="1">
              <w:r w:rsidR="00487DC9" w:rsidRPr="00753580">
                <w:rPr>
                  <w:rStyle w:val="Hyperlink"/>
                </w:rPr>
                <w:t>1296</w:t>
              </w:r>
            </w:hyperlink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174B8C" w14:textId="77777777" w:rsidR="00152993" w:rsidRDefault="00EE6681">
            <w:pPr>
              <w:pStyle w:val="Header"/>
            </w:pPr>
            <w:r>
              <w:t>N</w:t>
            </w:r>
            <w:r w:rsidR="00152993">
              <w:t>PRR Title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19BA2D40" w14:textId="77777777" w:rsidR="00152993" w:rsidRDefault="00487DC9">
            <w:pPr>
              <w:pStyle w:val="Header"/>
            </w:pPr>
            <w:r w:rsidRPr="00487DC9">
              <w:t>Residential Demand Response Program</w:t>
            </w:r>
          </w:p>
        </w:tc>
      </w:tr>
      <w:tr w:rsidR="00152993" w14:paraId="6B4A49BC" w14:textId="77777777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13821" w14:textId="77777777" w:rsidR="00152993" w:rsidRDefault="00152993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634B3D" w14:textId="77777777" w:rsidR="00152993" w:rsidRDefault="00152993">
            <w:pPr>
              <w:pStyle w:val="NormalArial"/>
            </w:pPr>
          </w:p>
        </w:tc>
      </w:tr>
      <w:tr w:rsidR="00152993" w14:paraId="65F5AF12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A4B0" w14:textId="77777777" w:rsidR="00152993" w:rsidRDefault="00152993">
            <w:pPr>
              <w:pStyle w:val="Header"/>
            </w:pPr>
            <w:r>
              <w:t>Date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C34A" w14:textId="77777777" w:rsidR="00152993" w:rsidRDefault="00487DC9">
            <w:pPr>
              <w:pStyle w:val="NormalArial"/>
            </w:pPr>
            <w:r>
              <w:t>July 21, 2026</w:t>
            </w:r>
          </w:p>
        </w:tc>
      </w:tr>
      <w:tr w:rsidR="00152993" w14:paraId="646A9780" w14:textId="77777777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A206E" w14:textId="77777777" w:rsidR="00152993" w:rsidRDefault="00152993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DC1A" w14:textId="77777777" w:rsidR="00152993" w:rsidRDefault="00152993">
            <w:pPr>
              <w:pStyle w:val="NormalArial"/>
            </w:pPr>
          </w:p>
        </w:tc>
      </w:tr>
      <w:tr w:rsidR="00152993" w14:paraId="6DE3BB0D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044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8430355" w14:textId="77777777" w:rsidR="00152993" w:rsidRDefault="00152993">
            <w:pPr>
              <w:pStyle w:val="Header"/>
              <w:jc w:val="center"/>
            </w:pPr>
            <w:r>
              <w:t>Submitter’s Information</w:t>
            </w:r>
          </w:p>
        </w:tc>
      </w:tr>
      <w:tr w:rsidR="00152993" w14:paraId="750F2449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548BE67F" w14:textId="77777777" w:rsidR="00152993" w:rsidRPr="00EC55B3" w:rsidRDefault="00152993" w:rsidP="00EC55B3">
            <w:pPr>
              <w:pStyle w:val="Header"/>
            </w:pPr>
            <w:r w:rsidRPr="00EC55B3">
              <w:t>Name</w:t>
            </w:r>
          </w:p>
        </w:tc>
        <w:tc>
          <w:tcPr>
            <w:tcW w:w="7560" w:type="dxa"/>
            <w:gridSpan w:val="2"/>
            <w:vAlign w:val="center"/>
          </w:tcPr>
          <w:p w14:paraId="16166AE2" w14:textId="77777777" w:rsidR="00152993" w:rsidRDefault="00487DC9">
            <w:pPr>
              <w:pStyle w:val="NormalArial"/>
            </w:pPr>
            <w:r>
              <w:t>Frank Wilson</w:t>
            </w:r>
          </w:p>
        </w:tc>
      </w:tr>
      <w:tr w:rsidR="00152993" w14:paraId="593CFA94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60EFE999" w14:textId="77777777" w:rsidR="00152993" w:rsidRPr="00EC55B3" w:rsidRDefault="00152993" w:rsidP="00EC55B3">
            <w:pPr>
              <w:pStyle w:val="Header"/>
            </w:pPr>
            <w:r w:rsidRPr="00EC55B3">
              <w:t>E-mail Address</w:t>
            </w:r>
          </w:p>
        </w:tc>
        <w:tc>
          <w:tcPr>
            <w:tcW w:w="7560" w:type="dxa"/>
            <w:gridSpan w:val="2"/>
            <w:vAlign w:val="center"/>
          </w:tcPr>
          <w:p w14:paraId="6EE16DC4" w14:textId="6309006B" w:rsidR="00152993" w:rsidRDefault="00753580">
            <w:pPr>
              <w:pStyle w:val="NormalArial"/>
            </w:pPr>
            <w:hyperlink r:id="rId8" w:history="1">
              <w:r w:rsidRPr="009E6D43">
                <w:rPr>
                  <w:rStyle w:val="Hyperlink"/>
                </w:rPr>
                <w:t>fwilson@neccoopenergy.com</w:t>
              </w:r>
            </w:hyperlink>
          </w:p>
        </w:tc>
      </w:tr>
      <w:tr w:rsidR="00152993" w14:paraId="33CC6B83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1365DBB5" w14:textId="77777777" w:rsidR="00152993" w:rsidRPr="00EC55B3" w:rsidRDefault="00152993" w:rsidP="00EC55B3">
            <w:pPr>
              <w:pStyle w:val="Header"/>
            </w:pPr>
            <w:r w:rsidRPr="00EC55B3">
              <w:t>Company</w:t>
            </w:r>
          </w:p>
        </w:tc>
        <w:tc>
          <w:tcPr>
            <w:tcW w:w="7560" w:type="dxa"/>
            <w:gridSpan w:val="2"/>
            <w:vAlign w:val="center"/>
          </w:tcPr>
          <w:p w14:paraId="45AA5D5C" w14:textId="77777777" w:rsidR="00152993" w:rsidRDefault="00487DC9">
            <w:pPr>
              <w:pStyle w:val="NormalArial"/>
            </w:pPr>
            <w:r>
              <w:t>NEC Co-op Energy</w:t>
            </w:r>
          </w:p>
        </w:tc>
      </w:tr>
      <w:tr w:rsidR="00152993" w14:paraId="4BFD8EE1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45594E" w14:textId="77777777" w:rsidR="00152993" w:rsidRPr="00EC55B3" w:rsidRDefault="00152993" w:rsidP="00EC55B3">
            <w:pPr>
              <w:pStyle w:val="Header"/>
            </w:pPr>
            <w:r w:rsidRPr="00EC55B3">
              <w:t>Phone Number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337FE193" w14:textId="77777777" w:rsidR="00152993" w:rsidRDefault="00487DC9">
            <w:pPr>
              <w:pStyle w:val="NormalArial"/>
            </w:pPr>
            <w:r>
              <w:t>855-632-7348 ext. 866</w:t>
            </w:r>
          </w:p>
        </w:tc>
      </w:tr>
      <w:tr w:rsidR="00152993" w14:paraId="26BF893F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595F3CB5" w14:textId="77777777" w:rsidR="00152993" w:rsidRPr="00EC55B3" w:rsidRDefault="00075A94" w:rsidP="00EC55B3">
            <w:pPr>
              <w:pStyle w:val="Header"/>
            </w:pPr>
            <w:r>
              <w:t>Cell</w:t>
            </w:r>
            <w:r w:rsidRPr="00EC55B3">
              <w:t xml:space="preserve"> </w:t>
            </w:r>
            <w:r w:rsidR="00152993" w:rsidRPr="00EC55B3">
              <w:t>Number</w:t>
            </w:r>
          </w:p>
        </w:tc>
        <w:tc>
          <w:tcPr>
            <w:tcW w:w="7560" w:type="dxa"/>
            <w:gridSpan w:val="2"/>
            <w:vAlign w:val="center"/>
          </w:tcPr>
          <w:p w14:paraId="35A8C5F8" w14:textId="77777777" w:rsidR="00152993" w:rsidRDefault="00487DC9">
            <w:pPr>
              <w:pStyle w:val="NormalArial"/>
            </w:pPr>
            <w:r>
              <w:t>361-877-1156</w:t>
            </w:r>
          </w:p>
        </w:tc>
      </w:tr>
      <w:tr w:rsidR="00075A94" w14:paraId="36C1FCA3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00FAAC" w14:textId="77777777" w:rsidR="00075A94" w:rsidRPr="00EC55B3" w:rsidDel="00075A94" w:rsidRDefault="00075A94" w:rsidP="00EC55B3">
            <w:pPr>
              <w:pStyle w:val="Header"/>
            </w:pPr>
            <w:r>
              <w:t>Market Segment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499D6895" w14:textId="620CCD32" w:rsidR="00075A94" w:rsidRDefault="00753580">
            <w:pPr>
              <w:pStyle w:val="NormalArial"/>
            </w:pPr>
            <w:r>
              <w:t>Retail Electric Provider (REP)</w:t>
            </w:r>
          </w:p>
        </w:tc>
      </w:tr>
    </w:tbl>
    <w:p w14:paraId="393994DD" w14:textId="77777777" w:rsidR="00075A94" w:rsidRDefault="00075A94">
      <w:pPr>
        <w:pStyle w:val="NormalArial"/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075A94" w:rsidRPr="00B5080A" w14:paraId="278FC602" w14:textId="77777777" w:rsidTr="00B5080A">
        <w:trPr>
          <w:trHeight w:val="422"/>
          <w:jc w:val="center"/>
        </w:trPr>
        <w:tc>
          <w:tcPr>
            <w:tcW w:w="10440" w:type="dxa"/>
            <w:vAlign w:val="center"/>
          </w:tcPr>
          <w:p w14:paraId="7110AB7D" w14:textId="77777777" w:rsidR="00075A94" w:rsidRPr="00075A94" w:rsidRDefault="00075A94" w:rsidP="00B5080A">
            <w:pPr>
              <w:pStyle w:val="Header"/>
              <w:jc w:val="center"/>
            </w:pPr>
            <w:r w:rsidRPr="00075A94">
              <w:t>Comments</w:t>
            </w:r>
          </w:p>
        </w:tc>
      </w:tr>
    </w:tbl>
    <w:p w14:paraId="51AC0E45" w14:textId="77777777" w:rsidR="00152993" w:rsidRDefault="00152993">
      <w:pPr>
        <w:pStyle w:val="NormalArial"/>
      </w:pPr>
    </w:p>
    <w:p w14:paraId="50AC5B36" w14:textId="77777777" w:rsidR="00487DC9" w:rsidRDefault="00487DC9" w:rsidP="00487DC9">
      <w:pPr>
        <w:pStyle w:val="NormalArial"/>
      </w:pPr>
      <w:r w:rsidRPr="00487DC9">
        <w:t>NEC Co-op Energy appreciates the opportunity to comment on Nodal Protocol Revision Request (NPRR) 1296.</w:t>
      </w:r>
    </w:p>
    <w:p w14:paraId="7546E8D1" w14:textId="77777777" w:rsidR="00753580" w:rsidRPr="00487DC9" w:rsidRDefault="00753580" w:rsidP="00487DC9">
      <w:pPr>
        <w:pStyle w:val="NormalArial"/>
      </w:pPr>
    </w:p>
    <w:p w14:paraId="7F3400E7" w14:textId="77777777" w:rsidR="00487DC9" w:rsidRPr="00487DC9" w:rsidRDefault="00487DC9" w:rsidP="00487DC9">
      <w:pPr>
        <w:pStyle w:val="NormalArial"/>
        <w:rPr>
          <w:b/>
          <w:bCs/>
          <w:u w:val="single"/>
        </w:rPr>
      </w:pPr>
      <w:r w:rsidRPr="00487DC9">
        <w:rPr>
          <w:b/>
          <w:bCs/>
          <w:u w:val="single"/>
        </w:rPr>
        <w:t>Key Issues with NPRR1296</w:t>
      </w:r>
    </w:p>
    <w:p w14:paraId="09139967" w14:textId="77777777" w:rsidR="00487DC9" w:rsidRPr="00487DC9" w:rsidRDefault="00487DC9" w:rsidP="00487DC9">
      <w:pPr>
        <w:pStyle w:val="NormalArial"/>
        <w:rPr>
          <w:b/>
          <w:bCs/>
          <w:u w:val="single"/>
        </w:rPr>
      </w:pPr>
    </w:p>
    <w:p w14:paraId="4FF0C515" w14:textId="77777777" w:rsidR="00487DC9" w:rsidRPr="00487DC9" w:rsidRDefault="00487DC9" w:rsidP="00487DC9">
      <w:pPr>
        <w:pStyle w:val="NormalArial"/>
        <w:numPr>
          <w:ilvl w:val="0"/>
          <w:numId w:val="3"/>
        </w:numPr>
        <w:rPr>
          <w:b/>
          <w:bCs/>
          <w:u w:val="single"/>
        </w:rPr>
      </w:pPr>
      <w:r w:rsidRPr="00487DC9">
        <w:rPr>
          <w:b/>
          <w:bCs/>
          <w:u w:val="single"/>
        </w:rPr>
        <w:t>TDUs should operate this program instead of REPs.</w:t>
      </w:r>
    </w:p>
    <w:p w14:paraId="62C5871A" w14:textId="77777777" w:rsidR="00487DC9" w:rsidRPr="00487DC9" w:rsidRDefault="00487DC9" w:rsidP="00487DC9">
      <w:pPr>
        <w:pStyle w:val="NormalArial"/>
        <w:numPr>
          <w:ilvl w:val="1"/>
          <w:numId w:val="3"/>
        </w:numPr>
        <w:rPr>
          <w:b/>
          <w:bCs/>
        </w:rPr>
      </w:pPr>
      <w:r w:rsidRPr="00487DC9">
        <w:rPr>
          <w:b/>
          <w:bCs/>
        </w:rPr>
        <w:t>Cost</w:t>
      </w:r>
    </w:p>
    <w:p w14:paraId="4EDCCD6E" w14:textId="6A1D0BCF" w:rsidR="00487DC9" w:rsidRPr="00487DC9" w:rsidRDefault="00487DC9" w:rsidP="00487DC9">
      <w:pPr>
        <w:pStyle w:val="NormalArial"/>
        <w:numPr>
          <w:ilvl w:val="2"/>
          <w:numId w:val="3"/>
        </w:numPr>
      </w:pPr>
      <w:r w:rsidRPr="00487DC9">
        <w:t xml:space="preserve">We request that TDU’s install load controlled smart response devices and appliances.  If not, REPs will have to spend funds each time they add a customer and will likely lose ownership of the device when the customer switches REPs.  The </w:t>
      </w:r>
      <w:r w:rsidR="00753580" w:rsidRPr="00487DC9">
        <w:t>likelihood</w:t>
      </w:r>
      <w:r w:rsidRPr="00487DC9">
        <w:t xml:space="preserve"> of an REP getting their device back or reimbursed is highly unlikely.</w:t>
      </w:r>
    </w:p>
    <w:p w14:paraId="07C1DEC3" w14:textId="77777777" w:rsidR="00487DC9" w:rsidRPr="00487DC9" w:rsidRDefault="00487DC9" w:rsidP="00487DC9">
      <w:pPr>
        <w:pStyle w:val="NormalArial"/>
        <w:numPr>
          <w:ilvl w:val="2"/>
          <w:numId w:val="3"/>
        </w:numPr>
      </w:pPr>
      <w:r w:rsidRPr="00487DC9">
        <w:t xml:space="preserve">We recommend that TDU’s monitor and apply credits in their monthly 810.02 invoice and require REPs to pass on to the customer.  </w:t>
      </w:r>
    </w:p>
    <w:p w14:paraId="338BA499" w14:textId="198F4DFC" w:rsidR="00487DC9" w:rsidRPr="00487DC9" w:rsidRDefault="00487DC9" w:rsidP="00487DC9">
      <w:pPr>
        <w:pStyle w:val="NormalArial"/>
        <w:numPr>
          <w:ilvl w:val="2"/>
          <w:numId w:val="3"/>
        </w:numPr>
      </w:pPr>
      <w:r w:rsidRPr="00487DC9">
        <w:t xml:space="preserve">TDUs can operate this program far more efficiently at a much lower overall cost </w:t>
      </w:r>
      <w:proofErr w:type="gramStart"/>
      <w:r w:rsidRPr="00487DC9">
        <w:t>to</w:t>
      </w:r>
      <w:proofErr w:type="gramEnd"/>
      <w:r w:rsidRPr="00487DC9">
        <w:t xml:space="preserve"> all customers in ERCOT.  Instead of each REP having to: develop a program, market it, install devices and add expensive upgrades to their customer care and billing systems.  </w:t>
      </w:r>
    </w:p>
    <w:p w14:paraId="0F365F8C" w14:textId="77777777" w:rsidR="00487DC9" w:rsidRPr="00487DC9" w:rsidRDefault="00487DC9" w:rsidP="00487DC9">
      <w:pPr>
        <w:pStyle w:val="NormalArial"/>
        <w:numPr>
          <w:ilvl w:val="2"/>
          <w:numId w:val="3"/>
        </w:numPr>
      </w:pPr>
      <w:r w:rsidRPr="00487DC9">
        <w:t>This NPRR has roughly 20 pages of how to send edi data in the market that each REP will have to pay to program for.</w:t>
      </w:r>
    </w:p>
    <w:p w14:paraId="33FC28CB" w14:textId="77777777" w:rsidR="00487DC9" w:rsidRPr="00487DC9" w:rsidRDefault="00487DC9" w:rsidP="00487DC9">
      <w:pPr>
        <w:pStyle w:val="NormalArial"/>
        <w:rPr>
          <w:b/>
          <w:bCs/>
          <w:u w:val="single"/>
        </w:rPr>
      </w:pPr>
    </w:p>
    <w:p w14:paraId="6BB5D0A8" w14:textId="77777777" w:rsidR="00487DC9" w:rsidRPr="00487DC9" w:rsidRDefault="00487DC9" w:rsidP="00487DC9">
      <w:pPr>
        <w:pStyle w:val="NormalArial"/>
        <w:numPr>
          <w:ilvl w:val="0"/>
          <w:numId w:val="3"/>
        </w:numPr>
      </w:pPr>
      <w:r w:rsidRPr="00487DC9">
        <w:rPr>
          <w:b/>
          <w:bCs/>
          <w:u w:val="single"/>
        </w:rPr>
        <w:t xml:space="preserve">We agree with comments of:  </w:t>
      </w:r>
      <w:r w:rsidRPr="00487DC9">
        <w:t xml:space="preserve">    1296NPRR-16-IMM-Comments-022426,  and 1296NPRR-03-Vistra-Comments-091025</w:t>
      </w:r>
    </w:p>
    <w:p w14:paraId="39129FDD" w14:textId="77777777" w:rsidR="00487DC9" w:rsidRPr="00487DC9" w:rsidRDefault="00487DC9" w:rsidP="00487DC9">
      <w:pPr>
        <w:pStyle w:val="NormalArial"/>
      </w:pPr>
    </w:p>
    <w:p w14:paraId="1A8BAB3E" w14:textId="5C614705" w:rsidR="00487DC9" w:rsidRPr="00487DC9" w:rsidRDefault="00487DC9" w:rsidP="00487DC9">
      <w:pPr>
        <w:pStyle w:val="NormalArial"/>
        <w:numPr>
          <w:ilvl w:val="0"/>
          <w:numId w:val="3"/>
        </w:numPr>
        <w:rPr>
          <w:b/>
          <w:bCs/>
          <w:u w:val="single"/>
        </w:rPr>
      </w:pPr>
      <w:r w:rsidRPr="00487DC9">
        <w:rPr>
          <w:b/>
          <w:bCs/>
          <w:u w:val="single"/>
        </w:rPr>
        <w:lastRenderedPageBreak/>
        <w:t>Section 3.26.3(3) requires, “A minimum of 2,000 participants per NOIE/REP representing RDR resources will be required to be eligible for assessment.”</w:t>
      </w:r>
    </w:p>
    <w:p w14:paraId="714481F6" w14:textId="77777777" w:rsidR="00A87171" w:rsidRDefault="00A87171" w:rsidP="00487DC9">
      <w:pPr>
        <w:pStyle w:val="NormalArial"/>
      </w:pPr>
    </w:p>
    <w:p w14:paraId="7B3527B6" w14:textId="2C7A776E" w:rsidR="00487DC9" w:rsidRDefault="00487DC9" w:rsidP="00487DC9">
      <w:pPr>
        <w:pStyle w:val="NormalArial"/>
      </w:pPr>
      <w:r w:rsidRPr="00487DC9">
        <w:t>We recommend the 2,000 participants minimum for financial reimbursement be lowered to 1.</w:t>
      </w:r>
    </w:p>
    <w:p w14:paraId="47A3A6AD" w14:textId="77777777" w:rsidR="00A87171" w:rsidRPr="00487DC9" w:rsidRDefault="00A87171" w:rsidP="00487DC9">
      <w:pPr>
        <w:pStyle w:val="NormalArial"/>
      </w:pPr>
    </w:p>
    <w:p w14:paraId="4141682E" w14:textId="77777777" w:rsidR="00487DC9" w:rsidRPr="00487DC9" w:rsidRDefault="00487DC9" w:rsidP="00487DC9">
      <w:pPr>
        <w:pStyle w:val="NormalArial"/>
      </w:pPr>
      <w:r w:rsidRPr="00487DC9">
        <w:t xml:space="preserve">A </w:t>
      </w:r>
      <w:proofErr w:type="gramStart"/>
      <w:r w:rsidRPr="00487DC9">
        <w:t>2,000 participant</w:t>
      </w:r>
      <w:proofErr w:type="gramEnd"/>
      <w:r w:rsidRPr="00487DC9">
        <w:t xml:space="preserve"> </w:t>
      </w:r>
      <w:proofErr w:type="gramStart"/>
      <w:r w:rsidRPr="00487DC9">
        <w:t>minimum</w:t>
      </w:r>
      <w:proofErr w:type="gramEnd"/>
      <w:r w:rsidRPr="00487DC9">
        <w:t xml:space="preserve"> unfairly financially hurts small NOIE &amp; REPs who </w:t>
      </w:r>
      <w:proofErr w:type="gramStart"/>
      <w:r w:rsidRPr="00487DC9">
        <w:t>are not able to</w:t>
      </w:r>
      <w:proofErr w:type="gramEnd"/>
      <w:r w:rsidRPr="00487DC9">
        <w:t xml:space="preserve"> quickly reach this level of participation.  If a REP/NOIE has fewer than the </w:t>
      </w:r>
      <w:proofErr w:type="gramStart"/>
      <w:r w:rsidRPr="00487DC9">
        <w:t>2,000 minimum</w:t>
      </w:r>
      <w:proofErr w:type="gramEnd"/>
      <w:r w:rsidRPr="00487DC9">
        <w:t xml:space="preserve"> and chooses </w:t>
      </w:r>
      <w:proofErr w:type="gramStart"/>
      <w:r w:rsidRPr="00487DC9">
        <w:t>the give</w:t>
      </w:r>
      <w:proofErr w:type="gramEnd"/>
      <w:r w:rsidRPr="00487DC9">
        <w:t xml:space="preserve"> credits but are not reimbursed, they are </w:t>
      </w:r>
      <w:proofErr w:type="gramStart"/>
      <w:r w:rsidRPr="00487DC9">
        <w:t>financial</w:t>
      </w:r>
      <w:proofErr w:type="gramEnd"/>
      <w:r w:rsidRPr="00487DC9">
        <w:t xml:space="preserve"> hurt.  If they do not give credits until have reached the 2,000 minimum, they will likely lose customers </w:t>
      </w:r>
      <w:proofErr w:type="gramStart"/>
      <w:r w:rsidRPr="00487DC9">
        <w:t>and also</w:t>
      </w:r>
      <w:proofErr w:type="gramEnd"/>
      <w:r w:rsidRPr="00487DC9">
        <w:t xml:space="preserve"> hurt financially.     </w:t>
      </w:r>
    </w:p>
    <w:p w14:paraId="7DACD334" w14:textId="77777777" w:rsidR="00BD7258" w:rsidRDefault="00BD7258" w:rsidP="00BD7258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BD7258" w14:paraId="38BD39F4" w14:textId="77777777" w:rsidTr="00B5080A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2F6EDE" w14:textId="77777777" w:rsidR="00BD7258" w:rsidRDefault="00BD7258" w:rsidP="00B5080A">
            <w:pPr>
              <w:pStyle w:val="Header"/>
              <w:jc w:val="center"/>
            </w:pPr>
            <w:r>
              <w:t>Revised Cover Page Language</w:t>
            </w:r>
          </w:p>
        </w:tc>
      </w:tr>
    </w:tbl>
    <w:p w14:paraId="512465F2" w14:textId="4EFB94E8" w:rsidR="00BD7258" w:rsidRDefault="00A87171" w:rsidP="00A87171">
      <w:pPr>
        <w:pStyle w:val="NormalArial"/>
        <w:spacing w:before="120" w:after="120"/>
      </w:pPr>
      <w:r>
        <w:t>None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152993" w14:paraId="38E8EBF4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67E5D4" w14:textId="77777777" w:rsidR="00152993" w:rsidRDefault="00152993">
            <w:pPr>
              <w:pStyle w:val="Header"/>
              <w:jc w:val="center"/>
            </w:pPr>
            <w:r>
              <w:t>Revised Proposed Protocol Language</w:t>
            </w:r>
          </w:p>
        </w:tc>
      </w:tr>
    </w:tbl>
    <w:p w14:paraId="0270E768" w14:textId="237ACF10" w:rsidR="00487DC9" w:rsidRDefault="00A87171" w:rsidP="00A87171">
      <w:pPr>
        <w:pStyle w:val="NormalArial"/>
        <w:spacing w:before="120" w:after="120"/>
      </w:pPr>
      <w:r>
        <w:t>None</w:t>
      </w:r>
    </w:p>
    <w:sectPr w:rsidR="00487DC9" w:rsidSect="0074209E">
      <w:headerReference w:type="default" r:id="rId9"/>
      <w:footerReference w:type="default" r:id="rId1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83631" w14:textId="77777777" w:rsidR="004847D2" w:rsidRDefault="004847D2">
      <w:r>
        <w:separator/>
      </w:r>
    </w:p>
  </w:endnote>
  <w:endnote w:type="continuationSeparator" w:id="0">
    <w:p w14:paraId="347F6AAC" w14:textId="77777777" w:rsidR="004847D2" w:rsidRDefault="0048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87AF" w14:textId="50DA33DB" w:rsidR="00EE6681" w:rsidRDefault="00604512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FILENAME   \* MERGEFORMAT </w:instrText>
    </w:r>
    <w:r>
      <w:rPr>
        <w:rFonts w:ascii="Arial" w:hAnsi="Arial"/>
        <w:sz w:val="18"/>
      </w:rPr>
      <w:fldChar w:fldCharType="separate"/>
    </w:r>
    <w:r w:rsidR="005A0CFD">
      <w:rPr>
        <w:rFonts w:ascii="Arial" w:hAnsi="Arial"/>
        <w:noProof/>
        <w:sz w:val="18"/>
      </w:rPr>
      <w:t>1296NPRR-19 NEC Co-op Energy Comments 072126</w:t>
    </w:r>
    <w:r>
      <w:rPr>
        <w:rFonts w:ascii="Arial" w:hAnsi="Arial"/>
        <w:sz w:val="18"/>
      </w:rPr>
      <w:fldChar w:fldCharType="end"/>
    </w:r>
    <w:r w:rsidR="00EE6681">
      <w:rPr>
        <w:rFonts w:ascii="Arial" w:hAnsi="Arial"/>
        <w:sz w:val="18"/>
      </w:rPr>
      <w:tab/>
      <w:t xml:space="preserve">Page </w:t>
    </w:r>
    <w:r w:rsidR="00EE6681">
      <w:rPr>
        <w:rFonts w:ascii="Arial" w:hAnsi="Arial"/>
        <w:sz w:val="18"/>
      </w:rPr>
      <w:fldChar w:fldCharType="begin"/>
    </w:r>
    <w:r w:rsidR="00EE6681">
      <w:rPr>
        <w:rFonts w:ascii="Arial" w:hAnsi="Arial"/>
        <w:sz w:val="18"/>
      </w:rPr>
      <w:instrText xml:space="preserve"> PAGE </w:instrText>
    </w:r>
    <w:r w:rsidR="00EE6681"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1</w:t>
    </w:r>
    <w:r w:rsidR="00EE6681">
      <w:rPr>
        <w:rFonts w:ascii="Arial" w:hAnsi="Arial"/>
        <w:sz w:val="18"/>
      </w:rPr>
      <w:fldChar w:fldCharType="end"/>
    </w:r>
    <w:r w:rsidR="00EE6681">
      <w:rPr>
        <w:rFonts w:ascii="Arial" w:hAnsi="Arial"/>
        <w:sz w:val="18"/>
      </w:rPr>
      <w:t xml:space="preserve"> of </w:t>
    </w:r>
    <w:r w:rsidR="00EE6681">
      <w:rPr>
        <w:rFonts w:ascii="Arial" w:hAnsi="Arial"/>
        <w:sz w:val="18"/>
      </w:rPr>
      <w:fldChar w:fldCharType="begin"/>
    </w:r>
    <w:r w:rsidR="00EE6681">
      <w:rPr>
        <w:rFonts w:ascii="Arial" w:hAnsi="Arial"/>
        <w:sz w:val="18"/>
      </w:rPr>
      <w:instrText xml:space="preserve"> NUMPAGES </w:instrText>
    </w:r>
    <w:r w:rsidR="00EE6681"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1</w:t>
    </w:r>
    <w:r w:rsidR="00EE6681">
      <w:rPr>
        <w:rFonts w:ascii="Arial" w:hAnsi="Arial"/>
        <w:sz w:val="18"/>
      </w:rPr>
      <w:fldChar w:fldCharType="end"/>
    </w:r>
  </w:p>
  <w:p w14:paraId="28C5F3B5" w14:textId="77777777" w:rsidR="00EE6681" w:rsidRDefault="00EE6681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11D2B" w14:textId="77777777" w:rsidR="004847D2" w:rsidRDefault="004847D2">
      <w:r>
        <w:separator/>
      </w:r>
    </w:p>
  </w:footnote>
  <w:footnote w:type="continuationSeparator" w:id="0">
    <w:p w14:paraId="0F175F5F" w14:textId="77777777" w:rsidR="004847D2" w:rsidRDefault="0048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7EEFD" w14:textId="77777777" w:rsidR="00EE6681" w:rsidRDefault="00EE6681">
    <w:pPr>
      <w:pStyle w:val="Header"/>
      <w:jc w:val="center"/>
      <w:rPr>
        <w:sz w:val="32"/>
      </w:rPr>
    </w:pPr>
    <w:r>
      <w:rPr>
        <w:sz w:val="32"/>
      </w:rPr>
      <w:t>NPRR Comments</w:t>
    </w:r>
  </w:p>
  <w:p w14:paraId="17B80D2B" w14:textId="77777777" w:rsidR="00EE6681" w:rsidRDefault="00EE66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5C26B7F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7DB16BF"/>
    <w:multiLevelType w:val="hybridMultilevel"/>
    <w:tmpl w:val="03985DAC"/>
    <w:lvl w:ilvl="0" w:tplc="54DCF7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60C90"/>
    <w:multiLevelType w:val="hybridMultilevel"/>
    <w:tmpl w:val="246208DE"/>
    <w:lvl w:ilvl="0" w:tplc="9434FC1A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82912141">
    <w:abstractNumId w:val="0"/>
  </w:num>
  <w:num w:numId="2" w16cid:durableId="129829495">
    <w:abstractNumId w:val="2"/>
  </w:num>
  <w:num w:numId="3" w16cid:durableId="7488447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37668"/>
    <w:rsid w:val="00075A94"/>
    <w:rsid w:val="00132855"/>
    <w:rsid w:val="00152993"/>
    <w:rsid w:val="00170297"/>
    <w:rsid w:val="001A227D"/>
    <w:rsid w:val="001E2032"/>
    <w:rsid w:val="003010C0"/>
    <w:rsid w:val="00332A97"/>
    <w:rsid w:val="00350C00"/>
    <w:rsid w:val="00366113"/>
    <w:rsid w:val="003C270C"/>
    <w:rsid w:val="003D0994"/>
    <w:rsid w:val="00423824"/>
    <w:rsid w:val="0043567D"/>
    <w:rsid w:val="004847D2"/>
    <w:rsid w:val="00487DC9"/>
    <w:rsid w:val="004B7B90"/>
    <w:rsid w:val="004E2C19"/>
    <w:rsid w:val="00590CE0"/>
    <w:rsid w:val="005A0CFD"/>
    <w:rsid w:val="005D284C"/>
    <w:rsid w:val="00604512"/>
    <w:rsid w:val="00633E23"/>
    <w:rsid w:val="00673B94"/>
    <w:rsid w:val="00680AC6"/>
    <w:rsid w:val="006835D8"/>
    <w:rsid w:val="006C316E"/>
    <w:rsid w:val="006D0F7C"/>
    <w:rsid w:val="007269C4"/>
    <w:rsid w:val="0074209E"/>
    <w:rsid w:val="00753580"/>
    <w:rsid w:val="007F2CA8"/>
    <w:rsid w:val="007F7161"/>
    <w:rsid w:val="0085559E"/>
    <w:rsid w:val="00861BF4"/>
    <w:rsid w:val="00896B1B"/>
    <w:rsid w:val="008E559E"/>
    <w:rsid w:val="00916080"/>
    <w:rsid w:val="00921A68"/>
    <w:rsid w:val="00A015C4"/>
    <w:rsid w:val="00A15172"/>
    <w:rsid w:val="00A87171"/>
    <w:rsid w:val="00B5080A"/>
    <w:rsid w:val="00B943AE"/>
    <w:rsid w:val="00BD7258"/>
    <w:rsid w:val="00C0598D"/>
    <w:rsid w:val="00C11956"/>
    <w:rsid w:val="00C602E5"/>
    <w:rsid w:val="00C748FD"/>
    <w:rsid w:val="00D4046E"/>
    <w:rsid w:val="00D4362F"/>
    <w:rsid w:val="00DD4739"/>
    <w:rsid w:val="00DE5F33"/>
    <w:rsid w:val="00E07B54"/>
    <w:rsid w:val="00E11F78"/>
    <w:rsid w:val="00E621E1"/>
    <w:rsid w:val="00EC55B3"/>
    <w:rsid w:val="00EE6681"/>
    <w:rsid w:val="00F534C9"/>
    <w:rsid w:val="00F96FB2"/>
    <w:rsid w:val="00FB51D8"/>
    <w:rsid w:val="00FD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A2F0F"/>
  <w15:chartTrackingRefBased/>
  <w15:docId w15:val="{1F3CEA4B-691D-495C-911C-052CC40C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numPr>
        <w:numId w:val="1"/>
      </w:numPr>
      <w:spacing w:after="240"/>
      <w:outlineLvl w:val="0"/>
    </w:pPr>
    <w:rPr>
      <w:b/>
      <w:caps/>
      <w:szCs w:val="20"/>
    </w:rPr>
  </w:style>
  <w:style w:type="paragraph" w:styleId="Heading2">
    <w:name w:val="heading 2"/>
    <w:aliases w:val="h2"/>
    <w:basedOn w:val="Normal"/>
    <w:next w:val="Normal"/>
    <w:qFormat/>
    <w:pPr>
      <w:keepNext/>
      <w:numPr>
        <w:ilvl w:val="1"/>
        <w:numId w:val="1"/>
      </w:numPr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b/>
      <w:bCs/>
      <w:i/>
      <w:iCs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numPr>
        <w:ilvl w:val="3"/>
        <w:numId w:val="1"/>
      </w:numPr>
      <w:spacing w:before="360" w:after="240"/>
      <w:outlineLvl w:val="3"/>
    </w:pPr>
    <w:rPr>
      <w:b/>
      <w:bCs/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pPr>
      <w:tabs>
        <w:tab w:val="center" w:pos="4536"/>
      </w:tabs>
    </w:pPr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customStyle="1" w:styleId="Bullet">
    <w:name w:val="Bullet"/>
    <w:basedOn w:val="Normal"/>
    <w:pPr>
      <w:numPr>
        <w:numId w:val="2"/>
      </w:numPr>
      <w:spacing w:before="60" w:after="120"/>
    </w:pPr>
    <w:rPr>
      <w:szCs w:val="20"/>
    </w:rPr>
  </w:style>
  <w:style w:type="paragraph" w:styleId="BalloonText">
    <w:name w:val="Balloon Text"/>
    <w:basedOn w:val="Normal"/>
    <w:semiHidden/>
    <w:rsid w:val="00673B94"/>
    <w:rPr>
      <w:rFonts w:ascii="Tahoma" w:hAnsi="Tahoma" w:cs="Tahoma"/>
      <w:sz w:val="16"/>
      <w:szCs w:val="16"/>
    </w:rPr>
  </w:style>
  <w:style w:type="paragraph" w:customStyle="1" w:styleId="NormalArial">
    <w:name w:val="Normal+Arial"/>
    <w:basedOn w:val="Normal"/>
    <w:rPr>
      <w:rFonts w:ascii="Arial" w:hAnsi="Arial"/>
    </w:rPr>
  </w:style>
  <w:style w:type="table" w:styleId="TableGrid">
    <w:name w:val="Table Grid"/>
    <w:basedOn w:val="TableNormal"/>
    <w:rsid w:val="00075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DD4739"/>
    <w:rPr>
      <w:sz w:val="16"/>
      <w:szCs w:val="16"/>
    </w:rPr>
  </w:style>
  <w:style w:type="paragraph" w:styleId="CommentText">
    <w:name w:val="annotation text"/>
    <w:basedOn w:val="Normal"/>
    <w:semiHidden/>
    <w:rsid w:val="00DD473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473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53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4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wilson@neccoopenerg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rcot.com/mktrules/issues/NPRR129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358</Words>
  <Characters>1899</Characters>
  <Application>Microsoft Office Word</Application>
  <DocSecurity>0</DocSecurity>
  <Lines>82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dc:description/>
  <cp:lastModifiedBy>C Phillips</cp:lastModifiedBy>
  <cp:revision>4</cp:revision>
  <cp:lastPrinted>2001-06-20T16:28:00Z</cp:lastPrinted>
  <dcterms:created xsi:type="dcterms:W3CDTF">2026-07-21T21:32:00Z</dcterms:created>
  <dcterms:modified xsi:type="dcterms:W3CDTF">2026-07-21T21:41:00Z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2026-07-21T21:41:09Z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d912c846-1171-41ab-bca4-a909faf05eb8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</Properties>
</file>