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013A2296" w:rsidR="00AF521B" w:rsidRDefault="00AF521B" w:rsidP="00AF521B">
            <w:pPr>
              <w:pStyle w:val="NormalArial"/>
              <w:snapToGrid w:val="0"/>
            </w:pPr>
            <w:r w:rsidRPr="00D56B93">
              <w:t>Bharath Ravulapati</w:t>
            </w: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2E4D7B15" w:rsidR="00AF521B" w:rsidRDefault="00AF521B" w:rsidP="00AF521B">
            <w:pPr>
              <w:pStyle w:val="NormalArial"/>
              <w:snapToGrid w:val="0"/>
            </w:pPr>
            <w:hyperlink r:id="rId8" w:history="1">
              <w:r w:rsidRPr="00772769">
                <w:rPr>
                  <w:rStyle w:val="Hyperlink"/>
                </w:rPr>
                <w:t>bravulapati@crusoe.ai</w:t>
              </w:r>
            </w:hyperlink>
          </w:p>
        </w:tc>
      </w:tr>
      <w:tr w:rsidR="00AF521B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AF521B" w:rsidRDefault="00AF521B" w:rsidP="00AF521B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2716DA66" w:rsidR="00AF521B" w:rsidRDefault="00AF521B" w:rsidP="00AF521B">
            <w:pPr>
              <w:pStyle w:val="NormalArial"/>
              <w:snapToGrid w:val="0"/>
            </w:pPr>
            <w:r w:rsidRPr="00D56B93">
              <w:t xml:space="preserve">Crusoe </w:t>
            </w:r>
            <w:r>
              <w:t>Technologies, LLC (“Crusoe”)</w:t>
            </w:r>
          </w:p>
        </w:tc>
      </w:tr>
      <w:tr w:rsidR="00AF521B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AF521B" w:rsidRDefault="00AF521B" w:rsidP="00AF521B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4BC5FCD4" w:rsidR="00AF521B" w:rsidRDefault="00AF521B" w:rsidP="00AF521B">
            <w:pPr>
              <w:pStyle w:val="NormalArial"/>
              <w:snapToGrid w:val="0"/>
            </w:pPr>
            <w:r w:rsidRPr="00D56B93">
              <w:t>662-694-9125</w:t>
            </w:r>
          </w:p>
        </w:tc>
      </w:tr>
      <w:tr w:rsidR="00AF521B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AF521B" w:rsidRDefault="00AF521B" w:rsidP="00AF521B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AF521B" w:rsidRDefault="00AF521B" w:rsidP="00AF521B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4883B7A7" w:rsidR="00AF521B" w:rsidRDefault="00AF521B" w:rsidP="00AF521B">
            <w:pPr>
              <w:pStyle w:val="NormalArial"/>
              <w:snapToGrid w:val="0"/>
            </w:pPr>
            <w:r>
              <w:t>Not applicable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33F4CD24" w:rsidR="00034C6B" w:rsidRDefault="00AF521B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Crusoe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117E6CDE" w14:textId="2AEC2D2E" w:rsidR="00AF521B" w:rsidRDefault="00AF521B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9" w:history="1">
        <w:r w:rsidRPr="00AF521B">
          <w:rPr>
            <w:rStyle w:val="Hyperlink"/>
            <w:rFonts w:ascii="Arial" w:hAnsi="Arial" w:cs="Arial"/>
            <w:lang w:eastAsia="en-US"/>
          </w:rPr>
          <w:t>Crusoe Technologies, LLC Comments on Recommended Approval of PGRR 145 by the ERCOT Board of Directors</w:t>
        </w:r>
      </w:hyperlink>
    </w:p>
    <w:sectPr w:rsidR="00AF521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4C244E69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AF521B">
      <w:rPr>
        <w:rFonts w:ascii="Arial" w:hAnsi="Arial" w:cs="Arial"/>
        <w:noProof/>
        <w:sz w:val="18"/>
      </w:rPr>
      <w:t>145PGRR-122 Crusoe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56D22"/>
    <w:rsid w:val="0018774E"/>
    <w:rsid w:val="00260063"/>
    <w:rsid w:val="003B1AF2"/>
    <w:rsid w:val="005307E6"/>
    <w:rsid w:val="00631DCC"/>
    <w:rsid w:val="006653DA"/>
    <w:rsid w:val="006D2F39"/>
    <w:rsid w:val="0072510C"/>
    <w:rsid w:val="007C086B"/>
    <w:rsid w:val="00810B12"/>
    <w:rsid w:val="0083075A"/>
    <w:rsid w:val="00873D13"/>
    <w:rsid w:val="0089010F"/>
    <w:rsid w:val="00957A0D"/>
    <w:rsid w:val="00A32FDD"/>
    <w:rsid w:val="00A71CE9"/>
    <w:rsid w:val="00A8481D"/>
    <w:rsid w:val="00AD34BA"/>
    <w:rsid w:val="00AF521B"/>
    <w:rsid w:val="00B60BC5"/>
    <w:rsid w:val="00BA5050"/>
    <w:rsid w:val="00C15268"/>
    <w:rsid w:val="00C30FAC"/>
    <w:rsid w:val="00CD6678"/>
    <w:rsid w:val="00CD76ED"/>
    <w:rsid w:val="00E14DF6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vulapati@crusoe.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change.puc.texas.gov/search/documents/?controlNumber=54445&amp;itemNumber=149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717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2026-06-12T21:26:00Z</dcterms:created>
  <dcterms:modified xsi:type="dcterms:W3CDTF">2026-06-12T21:29:00Z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