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231A5FBD" w:rsidR="00C97625" w:rsidRPr="00595DDC" w:rsidRDefault="00532671" w:rsidP="0053267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532671">
                <w:rPr>
                  <w:rStyle w:val="Hyperlink"/>
                </w:rPr>
                <w:t>1292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191940F4" w:rsidR="00C97625" w:rsidRPr="009F3D0E" w:rsidRDefault="00532671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532671">
              <w:rPr>
                <w:szCs w:val="23"/>
              </w:rPr>
              <w:t>Granular Product Type for CRR TOU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342684CD" w:rsidR="00FC0BDC" w:rsidRPr="009F3D0E" w:rsidRDefault="00C27114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1FCD3E31" w:rsidR="00124420" w:rsidRPr="002D68CF" w:rsidRDefault="00532671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32671">
              <w:rPr>
                <w:rFonts w:ascii="Arial" w:hAnsi="Arial" w:cs="Arial"/>
              </w:rPr>
              <w:t>Between $1.2M and $1.6M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4C327F2E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532671">
              <w:rPr>
                <w:rFonts w:cs="Arial"/>
              </w:rPr>
              <w:t>12</w:t>
            </w:r>
            <w:r w:rsidRPr="0026620F">
              <w:rPr>
                <w:rFonts w:cs="Arial"/>
              </w:rPr>
              <w:t xml:space="preserve"> to </w:t>
            </w:r>
            <w:r w:rsidR="00532671">
              <w:rPr>
                <w:rFonts w:cs="Arial"/>
              </w:rPr>
              <w:t>18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5CE4905D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532671">
              <w:t>51</w:t>
            </w:r>
            <w:r w:rsidR="00CB2C65" w:rsidRPr="00CB2C65">
              <w:t xml:space="preserve">% ERCOT; </w:t>
            </w:r>
            <w:r w:rsidR="00532671">
              <w:t>49</w:t>
            </w:r>
            <w:r w:rsidR="00CB2C65" w:rsidRPr="00CB2C65">
              <w:t>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3C2DEE55" w14:textId="0373FCFC" w:rsidR="004B1BFC" w:rsidRPr="00532671" w:rsidRDefault="00532671" w:rsidP="00532671">
            <w:pPr>
              <w:pStyle w:val="NormalArial"/>
              <w:numPr>
                <w:ilvl w:val="0"/>
                <w:numId w:val="7"/>
              </w:numPr>
            </w:pPr>
            <w:r w:rsidRPr="00532671">
              <w:t>Congestion Revenue Rights</w:t>
            </w:r>
            <w:r>
              <w:t xml:space="preserve">                76%</w:t>
            </w:r>
          </w:p>
          <w:p w14:paraId="0A5A6875" w14:textId="2181E979" w:rsidR="00532671" w:rsidRPr="00532671" w:rsidRDefault="00532671" w:rsidP="00532671">
            <w:pPr>
              <w:pStyle w:val="NormalArial"/>
              <w:numPr>
                <w:ilvl w:val="0"/>
                <w:numId w:val="7"/>
              </w:numPr>
            </w:pPr>
            <w:r w:rsidRPr="00532671">
              <w:t>Market Settlements</w:t>
            </w:r>
            <w:r>
              <w:t xml:space="preserve">                              14%</w:t>
            </w:r>
          </w:p>
          <w:p w14:paraId="77188CE1" w14:textId="646C34C5" w:rsidR="00532671" w:rsidRPr="00532671" w:rsidRDefault="00532671" w:rsidP="00532671">
            <w:pPr>
              <w:pStyle w:val="NormalArial"/>
              <w:numPr>
                <w:ilvl w:val="0"/>
                <w:numId w:val="7"/>
              </w:numPr>
            </w:pPr>
            <w:r w:rsidRPr="00532671">
              <w:t>Credit Monitoring &amp; Management</w:t>
            </w:r>
            <w:r>
              <w:t xml:space="preserve">          7%</w:t>
            </w:r>
          </w:p>
          <w:p w14:paraId="4587309A" w14:textId="272951BE" w:rsidR="00532671" w:rsidRPr="00532671" w:rsidRDefault="00532671" w:rsidP="00532671">
            <w:pPr>
              <w:pStyle w:val="NormalArial"/>
              <w:numPr>
                <w:ilvl w:val="0"/>
                <w:numId w:val="7"/>
              </w:numPr>
            </w:pPr>
            <w:r w:rsidRPr="00532671">
              <w:t>Data Management &amp; Governance</w:t>
            </w:r>
            <w:r>
              <w:t xml:space="preserve">          1%</w:t>
            </w:r>
          </w:p>
          <w:p w14:paraId="42E543F2" w14:textId="331516EE" w:rsidR="00532671" w:rsidRPr="00532671" w:rsidRDefault="00532671" w:rsidP="00532671">
            <w:pPr>
              <w:pStyle w:val="NormalArial"/>
              <w:numPr>
                <w:ilvl w:val="0"/>
                <w:numId w:val="7"/>
              </w:numPr>
            </w:pPr>
            <w:r w:rsidRPr="00532671">
              <w:t>Enterprise Integration Nodal Services</w:t>
            </w:r>
            <w:r>
              <w:t xml:space="preserve">    1%</w:t>
            </w:r>
          </w:p>
          <w:p w14:paraId="3F868CC6" w14:textId="1C8B47E9" w:rsidR="00532671" w:rsidRPr="00FE71C0" w:rsidRDefault="00532671" w:rsidP="00532671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6C6466E6" w:rsidR="006B0C5E" w:rsidRDefault="00C27114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1292NPRR-18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62DBC"/>
    <w:multiLevelType w:val="hybridMultilevel"/>
    <w:tmpl w:val="8A6C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1429082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6150E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2671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8F4BEC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6054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27114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242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9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1034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1142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Brittney Albracht</cp:lastModifiedBy>
  <cp:revision>3</cp:revision>
  <cp:lastPrinted>2007-01-12T13:31:00Z</cp:lastPrinted>
  <dcterms:created xsi:type="dcterms:W3CDTF">2026-05-26T16:43:00Z</dcterms:created>
  <dcterms:modified xsi:type="dcterms:W3CDTF">2026-05-26T16:58:00Z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