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5557A43" w:rsidR="00152993" w:rsidRDefault="008A1D82">
            <w:pPr>
              <w:pStyle w:val="NormalArial"/>
            </w:pPr>
            <w:r>
              <w:t>May</w:t>
            </w:r>
            <w:r w:rsidR="00F139D6">
              <w:t xml:space="preserve"> </w:t>
            </w:r>
            <w:r w:rsidR="008C2B73">
              <w:t>1</w:t>
            </w:r>
            <w:r w:rsidR="0090160C">
              <w:t>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96A1448" w:rsidR="00152993" w:rsidRDefault="002347FB">
            <w:pPr>
              <w:pStyle w:val="NormalArial"/>
            </w:pPr>
            <w:r>
              <w:t>Arushi Sharma Frank</w:t>
            </w:r>
          </w:p>
        </w:tc>
      </w:tr>
      <w:tr w:rsidR="00682381" w14:paraId="7FAA05AA" w14:textId="77777777">
        <w:trPr>
          <w:trHeight w:val="350"/>
        </w:trPr>
        <w:tc>
          <w:tcPr>
            <w:tcW w:w="2880" w:type="dxa"/>
            <w:shd w:val="clear" w:color="auto" w:fill="FFFFFF"/>
            <w:vAlign w:val="center"/>
          </w:tcPr>
          <w:p w14:paraId="3C17CEE8" w14:textId="77777777" w:rsidR="00682381" w:rsidRPr="00EC55B3" w:rsidRDefault="00682381" w:rsidP="00682381">
            <w:pPr>
              <w:pStyle w:val="Header"/>
            </w:pPr>
            <w:r w:rsidRPr="00EC55B3">
              <w:t>E-mail Address</w:t>
            </w:r>
          </w:p>
        </w:tc>
        <w:tc>
          <w:tcPr>
            <w:tcW w:w="7560" w:type="dxa"/>
            <w:vAlign w:val="center"/>
          </w:tcPr>
          <w:p w14:paraId="78696DE6" w14:textId="405AD4C4" w:rsidR="00682381" w:rsidRDefault="002347FB" w:rsidP="00682381">
            <w:pPr>
              <w:pStyle w:val="NormalArial"/>
            </w:pPr>
            <w:hyperlink r:id="rId12" w:history="1">
              <w:r w:rsidRPr="00795989">
                <w:rPr>
                  <w:rStyle w:val="Hyperlink"/>
                </w:rPr>
                <w:t>contact@luminarystrategiesllc.onmicrosoft.com</w:t>
              </w:r>
            </w:hyperlink>
            <w:r>
              <w:t xml:space="preserve"> </w:t>
            </w:r>
          </w:p>
        </w:tc>
      </w:tr>
      <w:tr w:rsidR="00682381" w14:paraId="1FA80B25" w14:textId="77777777">
        <w:trPr>
          <w:trHeight w:val="350"/>
        </w:trPr>
        <w:tc>
          <w:tcPr>
            <w:tcW w:w="2880" w:type="dxa"/>
            <w:shd w:val="clear" w:color="auto" w:fill="FFFFFF"/>
            <w:vAlign w:val="center"/>
          </w:tcPr>
          <w:p w14:paraId="38A8475D" w14:textId="77777777" w:rsidR="00682381" w:rsidRPr="00EC55B3" w:rsidRDefault="00682381" w:rsidP="00682381">
            <w:pPr>
              <w:pStyle w:val="Header"/>
            </w:pPr>
            <w:r w:rsidRPr="00EC55B3">
              <w:t>Company</w:t>
            </w:r>
          </w:p>
        </w:tc>
        <w:tc>
          <w:tcPr>
            <w:tcW w:w="7560" w:type="dxa"/>
            <w:vAlign w:val="center"/>
          </w:tcPr>
          <w:p w14:paraId="2AC69753" w14:textId="3D9770FB" w:rsidR="00682381" w:rsidRDefault="002347FB" w:rsidP="00682381">
            <w:pPr>
              <w:pStyle w:val="NormalArial"/>
            </w:pPr>
            <w:r>
              <w:t>Luminary Strategies</w:t>
            </w:r>
            <w:r w:rsidR="00682381">
              <w:t xml:space="preserve"> LLC</w:t>
            </w:r>
          </w:p>
        </w:tc>
      </w:tr>
      <w:tr w:rsidR="00682381" w14:paraId="44DE4E9B" w14:textId="77777777">
        <w:trPr>
          <w:trHeight w:val="350"/>
        </w:trPr>
        <w:tc>
          <w:tcPr>
            <w:tcW w:w="2880" w:type="dxa"/>
            <w:tcBorders>
              <w:bottom w:val="single" w:sz="4" w:space="0" w:color="auto"/>
            </w:tcBorders>
            <w:shd w:val="clear" w:color="auto" w:fill="FFFFFF"/>
            <w:vAlign w:val="center"/>
          </w:tcPr>
          <w:p w14:paraId="0CC04291" w14:textId="77777777" w:rsidR="00682381" w:rsidRPr="00EC55B3" w:rsidRDefault="00682381" w:rsidP="00682381">
            <w:pPr>
              <w:pStyle w:val="Header"/>
            </w:pPr>
            <w:r w:rsidRPr="00EC55B3">
              <w:t>Phone Number</w:t>
            </w:r>
          </w:p>
        </w:tc>
        <w:tc>
          <w:tcPr>
            <w:tcW w:w="7560" w:type="dxa"/>
            <w:tcBorders>
              <w:bottom w:val="single" w:sz="4" w:space="0" w:color="auto"/>
            </w:tcBorders>
            <w:vAlign w:val="center"/>
          </w:tcPr>
          <w:p w14:paraId="46C66A06" w14:textId="50650D2E" w:rsidR="00682381" w:rsidRDefault="00682381" w:rsidP="00682381">
            <w:pPr>
              <w:pStyle w:val="NormalArial"/>
            </w:pPr>
            <w:r>
              <w:t>[see below]</w:t>
            </w:r>
          </w:p>
        </w:tc>
      </w:tr>
      <w:tr w:rsidR="00682381" w14:paraId="224C0FC4" w14:textId="77777777">
        <w:trPr>
          <w:trHeight w:val="350"/>
        </w:trPr>
        <w:tc>
          <w:tcPr>
            <w:tcW w:w="2880" w:type="dxa"/>
            <w:shd w:val="clear" w:color="auto" w:fill="FFFFFF"/>
            <w:vAlign w:val="center"/>
          </w:tcPr>
          <w:p w14:paraId="1F7A75C4" w14:textId="77777777" w:rsidR="00682381" w:rsidRPr="00EC55B3" w:rsidRDefault="00682381" w:rsidP="00682381">
            <w:pPr>
              <w:pStyle w:val="Header"/>
            </w:pPr>
            <w:r>
              <w:t>Cell</w:t>
            </w:r>
            <w:r w:rsidRPr="00EC55B3">
              <w:t xml:space="preserve"> Number</w:t>
            </w:r>
          </w:p>
        </w:tc>
        <w:tc>
          <w:tcPr>
            <w:tcW w:w="7560" w:type="dxa"/>
            <w:vAlign w:val="center"/>
          </w:tcPr>
          <w:p w14:paraId="3804916F" w14:textId="0E42C38F" w:rsidR="00682381" w:rsidRDefault="002347FB" w:rsidP="00682381">
            <w:pPr>
              <w:pStyle w:val="NormalArial"/>
            </w:pPr>
            <w:r>
              <w:t>571.572.9037</w:t>
            </w:r>
          </w:p>
        </w:tc>
      </w:tr>
      <w:tr w:rsidR="00682381" w14:paraId="0962A4B0" w14:textId="77777777">
        <w:trPr>
          <w:trHeight w:val="350"/>
        </w:trPr>
        <w:tc>
          <w:tcPr>
            <w:tcW w:w="2880" w:type="dxa"/>
            <w:tcBorders>
              <w:bottom w:val="single" w:sz="4" w:space="0" w:color="auto"/>
            </w:tcBorders>
            <w:shd w:val="clear" w:color="auto" w:fill="FFFFFF"/>
            <w:vAlign w:val="center"/>
          </w:tcPr>
          <w:p w14:paraId="5B058DC5" w14:textId="77777777" w:rsidR="00682381" w:rsidRPr="00EC55B3" w:rsidDel="00075A94" w:rsidRDefault="00682381" w:rsidP="00682381">
            <w:pPr>
              <w:pStyle w:val="Header"/>
            </w:pPr>
            <w:r>
              <w:t>Market Segment</w:t>
            </w:r>
          </w:p>
        </w:tc>
        <w:tc>
          <w:tcPr>
            <w:tcW w:w="7560" w:type="dxa"/>
            <w:tcBorders>
              <w:bottom w:val="single" w:sz="4" w:space="0" w:color="auto"/>
            </w:tcBorders>
            <w:vAlign w:val="center"/>
          </w:tcPr>
          <w:p w14:paraId="7F1CA7E9" w14:textId="40349C96" w:rsidR="00682381" w:rsidRDefault="007F2EEB" w:rsidP="00682381">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89FDAF5" w14:textId="678412B0" w:rsidR="00F75C86" w:rsidRDefault="00F75C86" w:rsidP="0090160C">
      <w:pPr>
        <w:pStyle w:val="NormalArial"/>
        <w:spacing w:before="120" w:after="120"/>
        <w:jc w:val="both"/>
      </w:pPr>
      <w:r w:rsidRPr="00F75C86">
        <w:t>Luminary Strategies submits these comments on Planning Guide Revision Request (PGRR) 145 to provide the Technical Advisory Committee (TAC) with a consolidated policy roadmap for the upcoming decision</w:t>
      </w:r>
      <w:r w:rsidR="0090160C">
        <w:t xml:space="preserve"> with respect to two issues: net metering arrangement and narrow expansion of the batch zero eligibility criteria in light of </w:t>
      </w:r>
      <w:r w:rsidR="007F2EEB">
        <w:t>Provisional Controllable Load Resource (</w:t>
      </w:r>
      <w:r w:rsidR="0090160C">
        <w:t>PCLR</w:t>
      </w:r>
      <w:r w:rsidR="007F2EEB">
        <w:t>)</w:t>
      </w:r>
      <w:r w:rsidR="0090160C">
        <w:t xml:space="preserve"> and </w:t>
      </w:r>
      <w:r w:rsidR="007F2EEB">
        <w:t>Withdrawal-Limited Private Use Network (</w:t>
      </w:r>
      <w:r w:rsidR="0090160C">
        <w:t>WLPUN</w:t>
      </w:r>
      <w:r w:rsidR="007F2EEB">
        <w:t>)</w:t>
      </w:r>
      <w:r w:rsidR="0090160C">
        <w:t xml:space="preserve"> projects</w:t>
      </w:r>
      <w:r w:rsidR="0000623E">
        <w:t xml:space="preserve"> that otherwise could not make it into batch zero due to inconsistent and bespoke legacy Transmission Service Provider (TSP) processes</w:t>
      </w:r>
      <w:r w:rsidRPr="00F75C86">
        <w:t>.</w:t>
      </w:r>
    </w:p>
    <w:p w14:paraId="7E51BF11" w14:textId="1C2079E9" w:rsidR="0000623E" w:rsidRDefault="0000623E" w:rsidP="0000623E">
      <w:pPr>
        <w:pStyle w:val="NormalArial"/>
        <w:spacing w:before="120" w:after="120"/>
        <w:jc w:val="both"/>
      </w:pPr>
      <w:r>
        <w:t xml:space="preserve">With respect to both issues, </w:t>
      </w:r>
      <w:r w:rsidRPr="00F75C86">
        <w:t xml:space="preserve">TAC has an opportunity to approve a framework that de-risks the Batch Zero framework and avoids picking winners and losers based on arbitrary administrative cutoffs. </w:t>
      </w:r>
    </w:p>
    <w:p w14:paraId="023D2219" w14:textId="54F0274C" w:rsidR="0000623E" w:rsidRDefault="0000623E" w:rsidP="0090160C">
      <w:pPr>
        <w:pStyle w:val="NormalArial"/>
        <w:spacing w:before="120" w:after="120"/>
        <w:jc w:val="both"/>
      </w:pPr>
      <w:r w:rsidRPr="00F75C86">
        <w:t>We urge TAC to endorse PGRR145 with the combined language additions proposed by Agentic, Reliant, Cholla, and Vistra with regard to the issues referenced above (Agentic Infrastructure, May 18, 2026; Reliant Energy Retail Services LLC, May 16, 2026; Cholla Petroleum, May 17, 2026; Vistra Operations Company LLC, May 17, 2026)</w:t>
      </w:r>
      <w:r>
        <w:t xml:space="preserve">.  </w:t>
      </w:r>
    </w:p>
    <w:p w14:paraId="56B88C31" w14:textId="22B61141" w:rsidR="0000623E" w:rsidRPr="0000623E" w:rsidRDefault="0000623E" w:rsidP="0090160C">
      <w:pPr>
        <w:pStyle w:val="NormalArial"/>
        <w:spacing w:before="120" w:after="120"/>
        <w:jc w:val="both"/>
        <w:rPr>
          <w:b/>
          <w:bCs/>
          <w:u w:val="single"/>
        </w:rPr>
      </w:pPr>
      <w:r w:rsidRPr="0000623E">
        <w:rPr>
          <w:b/>
          <w:bCs/>
          <w:u w:val="single"/>
        </w:rPr>
        <w:t xml:space="preserve">High-Stakes Policy Posture for Large Loads </w:t>
      </w:r>
    </w:p>
    <w:p w14:paraId="3CB6AC86" w14:textId="12E10F0F" w:rsidR="001D52E3" w:rsidRDefault="0000623E" w:rsidP="0090160C">
      <w:pPr>
        <w:pStyle w:val="NormalArial"/>
        <w:spacing w:before="120" w:after="120"/>
        <w:jc w:val="both"/>
      </w:pPr>
      <w:r>
        <w:t xml:space="preserve">Recent Vistra </w:t>
      </w:r>
      <w:r w:rsidR="00F75C86" w:rsidRPr="00F75C86">
        <w:t xml:space="preserve">comments (Vistra Operations Company LLC, May 17, 2026) </w:t>
      </w:r>
      <w:r>
        <w:t>stated</w:t>
      </w:r>
      <w:r w:rsidR="00F75C86" w:rsidRPr="00F75C86">
        <w:t xml:space="preserve"> that “TAC’s challenge, then, is to assess whether there is a “more perfect” configuration that can address the remaining concerns raised while maintaining a reasonable scope of Large Loads studied in Batch Zero that ERCOT can model and receive meaningful results from”. </w:t>
      </w:r>
      <w:r>
        <w:t xml:space="preserve"> </w:t>
      </w:r>
      <w:r w:rsidR="00F75C86" w:rsidRPr="00F75C86">
        <w:t xml:space="preserve">Unfortunately, </w:t>
      </w:r>
      <w:r>
        <w:t xml:space="preserve">Luminary Strategies knows the challenge to be far greater than achieving more perfection. </w:t>
      </w:r>
      <w:r w:rsidR="00F75C86" w:rsidRPr="00F75C86">
        <w:t>“</w:t>
      </w:r>
      <w:r>
        <w:t>M</w:t>
      </w:r>
      <w:r w:rsidR="00F75C86" w:rsidRPr="00F75C86">
        <w:t xml:space="preserve">ore perfect” is how we look at pilots, not at fundamental market design that will be immediately binding on the entirety of the ERCOT market. </w:t>
      </w:r>
    </w:p>
    <w:p w14:paraId="50E4109F" w14:textId="3ABD285E" w:rsidR="00F75C86" w:rsidRPr="00F75C86" w:rsidRDefault="00F75C86" w:rsidP="0090160C">
      <w:pPr>
        <w:pStyle w:val="NormalArial"/>
        <w:spacing w:before="120" w:after="120"/>
        <w:jc w:val="both"/>
      </w:pPr>
      <w:r w:rsidRPr="00F75C86">
        <w:t xml:space="preserve">The contrast is palpable and significant. The ADER pilot—our beacon in this market for distributed load flexibility—is today approaching a capacity limit of 500 MWs; but just a </w:t>
      </w:r>
      <w:r w:rsidRPr="00F75C86">
        <w:lastRenderedPageBreak/>
        <w:t xml:space="preserve">few years ago, </w:t>
      </w:r>
      <w:r w:rsidR="0000623E">
        <w:t xml:space="preserve">Luminary’s founder </w:t>
      </w:r>
      <w:r w:rsidRPr="00F75C86">
        <w:t xml:space="preserve">was personally </w:t>
      </w:r>
      <w:r w:rsidRPr="001D52E3">
        <w:rPr>
          <w:u w:val="single"/>
        </w:rPr>
        <w:t>fighting for 10 megawatts</w:t>
      </w:r>
      <w:r w:rsidRPr="00F75C86">
        <w:t xml:space="preserve"> and advocatin</w:t>
      </w:r>
      <w:r w:rsidR="001D52E3">
        <w:t xml:space="preserve">g – prior </w:t>
      </w:r>
      <w:r w:rsidRPr="00F75C86">
        <w:t xml:space="preserve"> before the formation of the ADER task force</w:t>
      </w:r>
      <w:r w:rsidR="001D52E3">
        <w:t xml:space="preserve"> – </w:t>
      </w:r>
      <w:r w:rsidRPr="00F75C86">
        <w:t>to remove a proposed restriction to l</w:t>
      </w:r>
      <w:r w:rsidRPr="001D52E3">
        <w:rPr>
          <w:u w:val="single"/>
        </w:rPr>
        <w:t>imit the pilot to NOIEs</w:t>
      </w:r>
      <w:r w:rsidRPr="00F75C86">
        <w:t xml:space="preserve">. The success we see today, on one hand, makes these </w:t>
      </w:r>
      <w:r w:rsidR="0000623E">
        <w:t>fights</w:t>
      </w:r>
      <w:r w:rsidRPr="00F75C86">
        <w:t xml:space="preserve"> of the past seem preposterous. On the other hand, a pilot can be expected to defy expectations by </w:t>
      </w:r>
      <w:r w:rsidR="001D52E3" w:rsidRPr="00F75C86">
        <w:t>experiment,</w:t>
      </w:r>
      <w:r w:rsidR="0000623E">
        <w:t xml:space="preserve"> and it is okay to </w:t>
      </w:r>
      <w:r w:rsidRPr="00F75C86">
        <w:t>cure problems and add solutions incrementally</w:t>
      </w:r>
      <w:r w:rsidR="00E416DB">
        <w:t xml:space="preserve">, grow to be </w:t>
      </w:r>
      <w:r w:rsidR="0000623E">
        <w:t>“more perfect”</w:t>
      </w:r>
      <w:r w:rsidR="00E416DB">
        <w:t>,</w:t>
      </w:r>
      <w:r w:rsidR="0000623E">
        <w:t xml:space="preserve"> </w:t>
      </w:r>
      <w:r w:rsidR="00E416DB">
        <w:t xml:space="preserve">and acknowledge the imperfection of the past. </w:t>
      </w:r>
    </w:p>
    <w:p w14:paraId="585E920E" w14:textId="5E6F1088" w:rsidR="00F75C86" w:rsidRPr="00F75C86" w:rsidRDefault="00F75C86" w:rsidP="0000623E">
      <w:pPr>
        <w:pStyle w:val="NormalArial"/>
        <w:spacing w:before="120" w:after="120"/>
        <w:jc w:val="both"/>
      </w:pPr>
      <w:r w:rsidRPr="001B39B9">
        <w:rPr>
          <w:u w:val="single"/>
        </w:rPr>
        <w:t>No such experiment is permissible in the case of the Batch Zero rule</w:t>
      </w:r>
      <w:r w:rsidR="00230D99" w:rsidRPr="001B39B9">
        <w:rPr>
          <w:u w:val="single"/>
        </w:rPr>
        <w:t>s</w:t>
      </w:r>
      <w:r w:rsidR="00E416DB">
        <w:rPr>
          <w:u w:val="single"/>
        </w:rPr>
        <w:t>. W</w:t>
      </w:r>
      <w:r w:rsidR="001B39B9">
        <w:rPr>
          <w:u w:val="single"/>
        </w:rPr>
        <w:t xml:space="preserve">e cannot look back at these decisions and remark lightly on </w:t>
      </w:r>
      <w:r w:rsidR="00E416DB">
        <w:rPr>
          <w:u w:val="single"/>
        </w:rPr>
        <w:t>how imperfect they were</w:t>
      </w:r>
      <w:r w:rsidRPr="00F75C86">
        <w:t xml:space="preserve">. ERCOT and the market cannot pilot the best solution for large load interconnection, wait around, and then get pleasantly (or unpleasantly) surprised at the uptake. The work of the stakeholder process is to </w:t>
      </w:r>
      <w:proofErr w:type="gramStart"/>
      <w:r w:rsidRPr="00F75C86">
        <w:t>ensure fulsome</w:t>
      </w:r>
      <w:proofErr w:type="gramEnd"/>
      <w:r w:rsidRPr="00F75C86">
        <w:t xml:space="preserve"> </w:t>
      </w:r>
      <w:proofErr w:type="gramStart"/>
      <w:r w:rsidRPr="00F75C86">
        <w:rPr>
          <w:i/>
          <w:iCs/>
        </w:rPr>
        <w:t>ex ante</w:t>
      </w:r>
      <w:proofErr w:type="gramEnd"/>
      <w:r w:rsidRPr="00F75C86">
        <w:t xml:space="preserve"> policy creation and to design ALL </w:t>
      </w:r>
      <w:r w:rsidR="006D6B74">
        <w:t xml:space="preserve">structural </w:t>
      </w:r>
      <w:r w:rsidRPr="00F75C86">
        <w:t xml:space="preserve"> incentives now for uptake on committed large load flexibility</w:t>
      </w:r>
      <w:r w:rsidR="006D6B74">
        <w:t xml:space="preserve"> related to Batch Zero</w:t>
      </w:r>
      <w:r w:rsidRPr="00F75C86">
        <w:t xml:space="preserve">. We must get this right on the first try because there is no second bite at the apple; we cannot cure a deficient policy </w:t>
      </w:r>
      <w:r w:rsidR="001D52E3">
        <w:t>solution quickly,</w:t>
      </w:r>
      <w:r w:rsidRPr="00F75C86">
        <w:t xml:space="preserve"> after the fact.</w:t>
      </w:r>
    </w:p>
    <w:p w14:paraId="6342EDC7" w14:textId="77777777" w:rsidR="00827420" w:rsidRDefault="00F75C86" w:rsidP="0000623E">
      <w:pPr>
        <w:pStyle w:val="NormalArial"/>
        <w:spacing w:before="120" w:after="120"/>
        <w:jc w:val="both"/>
      </w:pPr>
      <w:r w:rsidRPr="00F75C86">
        <w:t xml:space="preserve">So, to expand on Vistra’s </w:t>
      </w:r>
      <w:r w:rsidR="00E416DB">
        <w:t>observations</w:t>
      </w:r>
      <w:r w:rsidRPr="00F75C86">
        <w:t xml:space="preserve">, Luminary Strategies argues that TAC must de-risk, </w:t>
      </w:r>
      <w:r w:rsidRPr="00F75C86">
        <w:rPr>
          <w:i/>
          <w:iCs/>
        </w:rPr>
        <w:t>ex ante</w:t>
      </w:r>
      <w:r w:rsidRPr="00F75C86">
        <w:t xml:space="preserve">, the concerns of projects that are impacted by haphazard legacy TSP processes keeping them out of Batch Zero, while maintaining a manageable study scope. </w:t>
      </w:r>
    </w:p>
    <w:p w14:paraId="3F160B50" w14:textId="3FA2CA98" w:rsidR="00F75C86" w:rsidRDefault="00F75C86" w:rsidP="0000623E">
      <w:pPr>
        <w:pStyle w:val="NormalArial"/>
        <w:spacing w:before="120" w:after="120"/>
        <w:jc w:val="both"/>
      </w:pPr>
      <w:r w:rsidRPr="00F75C86">
        <w:t>We can accomplish this by advancing two clear classes of projects that present limited risk to the Batch Zero process: (1) Provisional Controllable Load Resources (PCLRs) and Withdrawal-Limited Private Use Networks (WLPUNs), and (2) Net Metering Arrangements (NMAs) under PURA § 39.169.</w:t>
      </w:r>
    </w:p>
    <w:p w14:paraId="077C9FD5" w14:textId="1F780AF5" w:rsidR="00F75C86" w:rsidRDefault="00F75C86" w:rsidP="00827420">
      <w:pPr>
        <w:pStyle w:val="NormalArial"/>
        <w:spacing w:before="120" w:after="120"/>
        <w:jc w:val="both"/>
      </w:pPr>
      <w:r>
        <w:t xml:space="preserve">These solutions are supported in recent comments as follows: </w:t>
      </w:r>
    </w:p>
    <w:p w14:paraId="552EE960" w14:textId="77777777" w:rsidR="00F6308C" w:rsidRPr="00D06EF4" w:rsidRDefault="00F6308C" w:rsidP="00D06EF4">
      <w:pPr>
        <w:pStyle w:val="NormalArial"/>
        <w:ind w:left="360"/>
        <w:jc w:val="both"/>
        <w:rPr>
          <w:sz w:val="14"/>
          <w:szCs w:val="14"/>
        </w:rPr>
      </w:pPr>
      <w:hyperlink r:id="rId13" w:tooltip="145PGRR-97 Reliant Comments 051626" w:history="1">
        <w:r w:rsidRPr="00D06EF4">
          <w:rPr>
            <w:rStyle w:val="Hyperlink"/>
            <w:sz w:val="14"/>
            <w:szCs w:val="14"/>
          </w:rPr>
          <w:t>145PGRR-97 Reliant Comments 051626</w:t>
        </w:r>
      </w:hyperlink>
    </w:p>
    <w:p w14:paraId="03BBE158" w14:textId="77777777" w:rsidR="00F6308C" w:rsidRPr="00D06EF4" w:rsidRDefault="00F6308C" w:rsidP="00D06EF4">
      <w:pPr>
        <w:pStyle w:val="NormalArial"/>
        <w:ind w:left="360"/>
        <w:jc w:val="both"/>
        <w:rPr>
          <w:sz w:val="14"/>
          <w:szCs w:val="14"/>
        </w:rPr>
      </w:pPr>
      <w:r w:rsidRPr="00D06EF4">
        <w:rPr>
          <w:sz w:val="14"/>
          <w:szCs w:val="14"/>
        </w:rPr>
        <w:t>May 16, 2026 - docx - 183.8 KB</w:t>
      </w:r>
    </w:p>
    <w:p w14:paraId="59C09BCC" w14:textId="7536BF3F" w:rsidR="00F6308C" w:rsidRPr="00D06EF4" w:rsidRDefault="00F6308C" w:rsidP="00D06EF4">
      <w:pPr>
        <w:pStyle w:val="NormalArial"/>
        <w:ind w:left="360"/>
        <w:jc w:val="both"/>
        <w:rPr>
          <w:sz w:val="14"/>
          <w:szCs w:val="14"/>
        </w:rPr>
      </w:pPr>
      <w:hyperlink r:id="rId14" w:tooltip="145PGRR-98 Cholla Comments 051726" w:history="1">
        <w:r w:rsidRPr="00D06EF4">
          <w:rPr>
            <w:rStyle w:val="Hyperlink"/>
            <w:sz w:val="14"/>
            <w:szCs w:val="14"/>
          </w:rPr>
          <w:t>145PGRR-98 Cholla Comments 051726</w:t>
        </w:r>
      </w:hyperlink>
      <w:r w:rsidRPr="00D06EF4">
        <w:rPr>
          <w:sz w:val="14"/>
          <w:szCs w:val="14"/>
        </w:rPr>
        <w:t xml:space="preserve"> (Supporting Reliant and making additional requests) </w:t>
      </w:r>
    </w:p>
    <w:p w14:paraId="4D25CF1B" w14:textId="77777777" w:rsidR="00F6308C" w:rsidRPr="00D06EF4" w:rsidRDefault="00F6308C" w:rsidP="00D06EF4">
      <w:pPr>
        <w:pStyle w:val="NormalArial"/>
        <w:ind w:left="360"/>
        <w:jc w:val="both"/>
        <w:rPr>
          <w:sz w:val="14"/>
          <w:szCs w:val="14"/>
        </w:rPr>
      </w:pPr>
      <w:r w:rsidRPr="00D06EF4">
        <w:rPr>
          <w:sz w:val="14"/>
          <w:szCs w:val="14"/>
        </w:rPr>
        <w:t>May 17, 2026 - docx - 181.9 KB</w:t>
      </w:r>
    </w:p>
    <w:p w14:paraId="3E870B29" w14:textId="2843C56F" w:rsidR="00F6308C" w:rsidRPr="00D06EF4" w:rsidRDefault="00F6308C" w:rsidP="00D06EF4">
      <w:pPr>
        <w:pStyle w:val="NormalArial"/>
        <w:ind w:left="360"/>
        <w:jc w:val="both"/>
        <w:rPr>
          <w:sz w:val="14"/>
          <w:szCs w:val="14"/>
        </w:rPr>
      </w:pPr>
      <w:hyperlink r:id="rId15" w:tooltip="145PGRR-99 Vistra Comments 051726" w:history="1">
        <w:r w:rsidRPr="00D06EF4">
          <w:rPr>
            <w:rStyle w:val="Hyperlink"/>
            <w:sz w:val="14"/>
            <w:szCs w:val="14"/>
          </w:rPr>
          <w:t>145PGRR-99 Vistra Comments 051726</w:t>
        </w:r>
      </w:hyperlink>
      <w:r w:rsidRPr="00D06EF4">
        <w:rPr>
          <w:sz w:val="14"/>
          <w:szCs w:val="14"/>
        </w:rPr>
        <w:t xml:space="preserve"> (Net Metering Arrangements) </w:t>
      </w:r>
    </w:p>
    <w:p w14:paraId="5DC40141" w14:textId="77777777" w:rsidR="00F6308C" w:rsidRPr="00D06EF4" w:rsidRDefault="00F6308C" w:rsidP="00D06EF4">
      <w:pPr>
        <w:pStyle w:val="NormalArial"/>
        <w:ind w:left="360"/>
        <w:jc w:val="both"/>
        <w:rPr>
          <w:sz w:val="14"/>
          <w:szCs w:val="14"/>
        </w:rPr>
      </w:pPr>
      <w:r w:rsidRPr="00D06EF4">
        <w:rPr>
          <w:sz w:val="14"/>
          <w:szCs w:val="14"/>
        </w:rPr>
        <w:t>May 17, 2026 - docx - 207.2 KB</w:t>
      </w:r>
    </w:p>
    <w:p w14:paraId="5632C9CD" w14:textId="5E618D68" w:rsidR="00F6308C" w:rsidRPr="00D06EF4" w:rsidRDefault="00F6308C" w:rsidP="00D06EF4">
      <w:pPr>
        <w:pStyle w:val="NormalArial"/>
        <w:ind w:left="360"/>
        <w:jc w:val="both"/>
        <w:rPr>
          <w:sz w:val="14"/>
          <w:szCs w:val="14"/>
        </w:rPr>
      </w:pPr>
      <w:hyperlink r:id="rId16" w:tooltip="145PGRR-101 Agentic Comments 051826" w:history="1">
        <w:r w:rsidRPr="00D06EF4">
          <w:rPr>
            <w:rStyle w:val="Hyperlink"/>
            <w:sz w:val="14"/>
            <w:szCs w:val="14"/>
          </w:rPr>
          <w:t>145PGRR-101 Agentic Comments 051826</w:t>
        </w:r>
      </w:hyperlink>
      <w:r w:rsidR="00D06EF4" w:rsidRPr="00D06EF4">
        <w:rPr>
          <w:sz w:val="14"/>
          <w:szCs w:val="14"/>
        </w:rPr>
        <w:t xml:space="preserve"> (Supporting Reliant and making additional requests) </w:t>
      </w:r>
    </w:p>
    <w:p w14:paraId="7574A386" w14:textId="77777777" w:rsidR="00F6308C" w:rsidRPr="00D06EF4" w:rsidRDefault="00F6308C" w:rsidP="00D06EF4">
      <w:pPr>
        <w:pStyle w:val="NormalArial"/>
        <w:ind w:left="360"/>
        <w:jc w:val="both"/>
        <w:rPr>
          <w:sz w:val="14"/>
          <w:szCs w:val="14"/>
        </w:rPr>
      </w:pPr>
      <w:r w:rsidRPr="00D06EF4">
        <w:rPr>
          <w:sz w:val="14"/>
          <w:szCs w:val="14"/>
        </w:rPr>
        <w:t>May 18, 2026 - docx - 190.4 KB</w:t>
      </w:r>
    </w:p>
    <w:p w14:paraId="4834A116" w14:textId="0B4889BF" w:rsidR="00F6308C" w:rsidRPr="00D06EF4" w:rsidRDefault="00F6308C" w:rsidP="00D06EF4">
      <w:pPr>
        <w:pStyle w:val="NormalArial"/>
        <w:ind w:left="360"/>
        <w:jc w:val="both"/>
        <w:rPr>
          <w:sz w:val="14"/>
          <w:szCs w:val="14"/>
        </w:rPr>
      </w:pPr>
      <w:hyperlink r:id="rId17" w:tooltip="145PGRR-103 BKV Comments 051826" w:history="1">
        <w:r w:rsidRPr="00D06EF4">
          <w:rPr>
            <w:rStyle w:val="Hyperlink"/>
            <w:sz w:val="14"/>
            <w:szCs w:val="14"/>
          </w:rPr>
          <w:t>145PGRR-103 BKV Comments 051826</w:t>
        </w:r>
      </w:hyperlink>
      <w:r w:rsidR="00D06EF4" w:rsidRPr="00D06EF4">
        <w:rPr>
          <w:sz w:val="14"/>
          <w:szCs w:val="14"/>
        </w:rPr>
        <w:t xml:space="preserve"> (Supporting Vistra comments) </w:t>
      </w:r>
    </w:p>
    <w:p w14:paraId="2614920D" w14:textId="77777777" w:rsidR="00F6308C" w:rsidRPr="00D06EF4" w:rsidRDefault="00F6308C" w:rsidP="00D06EF4">
      <w:pPr>
        <w:pStyle w:val="NormalArial"/>
        <w:ind w:left="360"/>
        <w:jc w:val="both"/>
        <w:rPr>
          <w:sz w:val="14"/>
          <w:szCs w:val="14"/>
        </w:rPr>
      </w:pPr>
      <w:r w:rsidRPr="00D06EF4">
        <w:rPr>
          <w:sz w:val="14"/>
          <w:szCs w:val="14"/>
        </w:rPr>
        <w:t>May 18, 2026 - docx - 31.1 KB</w:t>
      </w:r>
    </w:p>
    <w:p w14:paraId="7E33B404" w14:textId="69A48B3C" w:rsidR="00F6308C" w:rsidRPr="00D06EF4" w:rsidRDefault="00F6308C" w:rsidP="00D06EF4">
      <w:pPr>
        <w:pStyle w:val="NormalArial"/>
        <w:ind w:left="360"/>
        <w:jc w:val="both"/>
        <w:rPr>
          <w:sz w:val="14"/>
          <w:szCs w:val="14"/>
        </w:rPr>
      </w:pPr>
      <w:hyperlink r:id="rId18" w:tooltip="145PGRR-104 Wise Energy Resources Comments 051826" w:history="1">
        <w:r w:rsidRPr="00D06EF4">
          <w:rPr>
            <w:rStyle w:val="Hyperlink"/>
            <w:sz w:val="14"/>
            <w:szCs w:val="14"/>
          </w:rPr>
          <w:t>145PGRR-104 Wise Energy Resources Comments 051826</w:t>
        </w:r>
      </w:hyperlink>
      <w:r w:rsidR="00D06EF4" w:rsidRPr="00D06EF4">
        <w:rPr>
          <w:sz w:val="14"/>
          <w:szCs w:val="14"/>
        </w:rPr>
        <w:t xml:space="preserve"> (Supporting Vistra comments) </w:t>
      </w:r>
    </w:p>
    <w:p w14:paraId="208DFF9B" w14:textId="77777777" w:rsidR="00F6308C" w:rsidRPr="00D06EF4" w:rsidRDefault="00F6308C" w:rsidP="00D06EF4">
      <w:pPr>
        <w:pStyle w:val="NormalArial"/>
        <w:ind w:left="360"/>
        <w:jc w:val="both"/>
        <w:rPr>
          <w:sz w:val="14"/>
          <w:szCs w:val="14"/>
        </w:rPr>
      </w:pPr>
      <w:r w:rsidRPr="00D06EF4">
        <w:rPr>
          <w:sz w:val="14"/>
          <w:szCs w:val="14"/>
        </w:rPr>
        <w:t>May 18, 2026 - docx - 78.5 KB</w:t>
      </w:r>
    </w:p>
    <w:p w14:paraId="0293A46B" w14:textId="04FF1D2B" w:rsidR="00F6308C" w:rsidRPr="00D06EF4" w:rsidRDefault="00F6308C" w:rsidP="00D06EF4">
      <w:pPr>
        <w:pStyle w:val="NormalArial"/>
        <w:ind w:left="360"/>
        <w:jc w:val="both"/>
        <w:rPr>
          <w:sz w:val="14"/>
          <w:szCs w:val="14"/>
        </w:rPr>
      </w:pPr>
      <w:hyperlink r:id="rId19" w:tooltip="145PGRR-105 Eolic Comments 051826" w:history="1">
        <w:r w:rsidRPr="00D06EF4">
          <w:rPr>
            <w:rStyle w:val="Hyperlink"/>
            <w:sz w:val="14"/>
            <w:szCs w:val="14"/>
          </w:rPr>
          <w:t>145PGRR-105 Eolic Comments 051826</w:t>
        </w:r>
      </w:hyperlink>
      <w:r w:rsidR="00D06EF4" w:rsidRPr="00D06EF4">
        <w:rPr>
          <w:sz w:val="14"/>
          <w:szCs w:val="14"/>
        </w:rPr>
        <w:t xml:space="preserve"> (Supporting Reliant comments and making additional requests) </w:t>
      </w:r>
    </w:p>
    <w:p w14:paraId="75175ECE" w14:textId="77777777" w:rsidR="00F6308C" w:rsidRPr="00D06EF4" w:rsidRDefault="00F6308C" w:rsidP="00D06EF4">
      <w:pPr>
        <w:pStyle w:val="NormalArial"/>
        <w:ind w:left="360"/>
        <w:jc w:val="both"/>
        <w:rPr>
          <w:sz w:val="14"/>
          <w:szCs w:val="14"/>
        </w:rPr>
      </w:pPr>
      <w:r w:rsidRPr="00D06EF4">
        <w:rPr>
          <w:sz w:val="14"/>
          <w:szCs w:val="14"/>
        </w:rPr>
        <w:t>May 18, 2026 - docx - 186.7 KB</w:t>
      </w:r>
    </w:p>
    <w:p w14:paraId="1C9CFF0C" w14:textId="27B43D4C" w:rsidR="00F6308C" w:rsidRPr="00D06EF4" w:rsidRDefault="00F6308C" w:rsidP="00D06EF4">
      <w:pPr>
        <w:pStyle w:val="NormalArial"/>
        <w:ind w:left="360"/>
        <w:jc w:val="both"/>
        <w:rPr>
          <w:sz w:val="14"/>
          <w:szCs w:val="14"/>
        </w:rPr>
      </w:pPr>
      <w:hyperlink r:id="rId20" w:tooltip="145PGRR-106 Sailfish Investors Comments 051826" w:history="1">
        <w:r w:rsidRPr="00D06EF4">
          <w:rPr>
            <w:rStyle w:val="Hyperlink"/>
            <w:sz w:val="14"/>
            <w:szCs w:val="14"/>
          </w:rPr>
          <w:t>145PGRR-106 Sailfish Investors Comments 051826</w:t>
        </w:r>
      </w:hyperlink>
      <w:r w:rsidR="00D06EF4" w:rsidRPr="00D06EF4">
        <w:rPr>
          <w:sz w:val="14"/>
          <w:szCs w:val="14"/>
        </w:rPr>
        <w:t xml:space="preserve"> (Supporting Reliant comment and suggesting structural edits related to those comments) </w:t>
      </w:r>
    </w:p>
    <w:p w14:paraId="0848E1A6" w14:textId="6C45C1E5" w:rsidR="00AA005C" w:rsidRDefault="00F6308C" w:rsidP="00F50A7F">
      <w:pPr>
        <w:pStyle w:val="NormalArial"/>
        <w:ind w:left="360"/>
        <w:jc w:val="both"/>
        <w:rPr>
          <w:sz w:val="14"/>
          <w:szCs w:val="14"/>
        </w:rPr>
      </w:pPr>
      <w:r w:rsidRPr="00D06EF4">
        <w:rPr>
          <w:sz w:val="14"/>
          <w:szCs w:val="14"/>
        </w:rPr>
        <w:t>May 18, 2026 - docx - 43.5 KB</w:t>
      </w:r>
    </w:p>
    <w:p w14:paraId="01A2754E" w14:textId="77777777" w:rsidR="00F50A7F" w:rsidRPr="00F50A7F" w:rsidRDefault="00F50A7F" w:rsidP="00F50A7F">
      <w:pPr>
        <w:pStyle w:val="NormalArial"/>
        <w:ind w:left="360"/>
        <w:jc w:val="both"/>
        <w:rPr>
          <w:sz w:val="14"/>
          <w:szCs w:val="14"/>
        </w:rPr>
      </w:pPr>
    </w:p>
    <w:p w14:paraId="5596C8F7" w14:textId="1BB30C2A" w:rsidR="00F75C86" w:rsidRDefault="00AA005C" w:rsidP="00230D99">
      <w:pPr>
        <w:pStyle w:val="NormalArial"/>
        <w:jc w:val="both"/>
      </w:pPr>
      <w:r>
        <w:t xml:space="preserve">We also support </w:t>
      </w:r>
      <w:hyperlink r:id="rId21" w:history="1">
        <w:r w:rsidRPr="00F50A7F">
          <w:rPr>
            <w:rStyle w:val="Hyperlink"/>
          </w:rPr>
          <w:t>Eolic’s comments</w:t>
        </w:r>
      </w:hyperlink>
      <w:r>
        <w:t xml:space="preserve"> filed on May 18, 2026</w:t>
      </w:r>
      <w:r w:rsidR="004746D6">
        <w:t xml:space="preserve"> to the extent they describe a way to give ERCOT more time to undertake the resulting additional study scope.  Eolic states that it “</w:t>
      </w:r>
      <w:r w:rsidRPr="00AA005C">
        <w:t>is providing suggested edits to those filed by Reliant in Section 9.2.1.2(1)(a)(iv) to include the UCS suggested language as it was originally filed, while simultaneously suggesting an edit to Section 9.3.1(2)(b) to add 30 days to the Batch Zero study period where the new deadline would be 5/9/27 rather than the previous ERCOT proposed date of 4/9/27, so that ERCOT staff has the extra time needed to support this additional study scope</w:t>
      </w:r>
      <w:r w:rsidR="004746D6">
        <w:t xml:space="preserve">.”  </w:t>
      </w:r>
    </w:p>
    <w:p w14:paraId="7BC78DB3" w14:textId="77777777" w:rsidR="00827420" w:rsidRDefault="00827420" w:rsidP="00230D99">
      <w:pPr>
        <w:pStyle w:val="NormalArial"/>
        <w:jc w:val="both"/>
      </w:pPr>
    </w:p>
    <w:p w14:paraId="1735EA27" w14:textId="77777777" w:rsidR="00827420" w:rsidRDefault="00827420" w:rsidP="00230D99">
      <w:pPr>
        <w:pStyle w:val="NormalArial"/>
        <w:jc w:val="both"/>
      </w:pPr>
    </w:p>
    <w:p w14:paraId="4FA058D8" w14:textId="77777777" w:rsidR="00827420" w:rsidRPr="00F75C86" w:rsidRDefault="00827420" w:rsidP="00230D99">
      <w:pPr>
        <w:pStyle w:val="NormalArial"/>
        <w:jc w:val="both"/>
      </w:pPr>
    </w:p>
    <w:p w14:paraId="4BBCC8F0" w14:textId="1821559F" w:rsidR="00F75C86" w:rsidRPr="00F75C86" w:rsidRDefault="00F75C86" w:rsidP="00F50A7F">
      <w:pPr>
        <w:pStyle w:val="NormalArial"/>
        <w:spacing w:before="120" w:after="120"/>
        <w:jc w:val="both"/>
        <w:rPr>
          <w:b/>
          <w:bCs/>
        </w:rPr>
      </w:pPr>
      <w:r w:rsidRPr="00F75C86">
        <w:rPr>
          <w:b/>
          <w:bCs/>
        </w:rPr>
        <w:lastRenderedPageBreak/>
        <w:t>I. Support for PCLR and WLPUN Flexibility</w:t>
      </w:r>
    </w:p>
    <w:p w14:paraId="44A1670B" w14:textId="13DAA934" w:rsidR="00F50A7F" w:rsidRDefault="00F75C86" w:rsidP="00F50A7F">
      <w:pPr>
        <w:pStyle w:val="NormalArial"/>
        <w:spacing w:before="120" w:after="120"/>
        <w:jc w:val="both"/>
      </w:pPr>
      <w:r w:rsidRPr="00F75C86">
        <w:t>Flexible, grid-friendly arrangements like PCLRs and WLPUNs provide significant value, especially in highly congested areas where transmission constraints limit speed to power. We support Reliant's proposal (Reliant Energy Retail Services LLC, May 16, 2026) to narrowly expand the inclusion criteria for studied loads to those associated with a WLPUN or PCLR</w:t>
      </w:r>
      <w:r w:rsidR="00F50A7F">
        <w:t xml:space="preserve">, which is itself an argument in support of the </w:t>
      </w:r>
      <w:hyperlink r:id="rId22" w:history="1">
        <w:r w:rsidR="00F50A7F" w:rsidRPr="007D4807">
          <w:rPr>
            <w:rStyle w:val="Hyperlink"/>
          </w:rPr>
          <w:t>UCS Proposal</w:t>
        </w:r>
      </w:hyperlink>
      <w:r w:rsidRPr="00F75C86">
        <w:t xml:space="preserve">. This will greatly reduce the number of additional projects included in Batch Zero and recognize the reduced impact on the transmission system that these arrangements represent, mitigating the impact on the transmission studies. </w:t>
      </w:r>
    </w:p>
    <w:p w14:paraId="4BC77B29" w14:textId="7460E796" w:rsidR="00F75C86" w:rsidRPr="00F75C86" w:rsidRDefault="00F75C86" w:rsidP="00F50A7F">
      <w:pPr>
        <w:pStyle w:val="NormalArial"/>
        <w:spacing w:before="120" w:after="120"/>
        <w:jc w:val="both"/>
      </w:pPr>
      <w:r w:rsidRPr="00F75C86">
        <w:t xml:space="preserve">We strongly support Agentic's proposed language in Section 6.9(5)(a) (Agentic Infrastructure, May 18, 2026) to allow planned Resources co-located with a PCLR to be included in Batch Zero planning studies at ERCOT's discretion. PCLR loads still pursue on-site capacity to make grid dispatch more manageable. Failing to account for these positive-sum study additions leaves critical grid reliability and deliverability value on the table. It also makes it hard to prop up the financing of assets that are supporting the PCLR’s private commercial arrangements, such as separately metered co-located power generation and/or battery energy storage system facilities. </w:t>
      </w:r>
    </w:p>
    <w:p w14:paraId="2B95A82A" w14:textId="77777777" w:rsidR="007D4807" w:rsidRDefault="007D4807" w:rsidP="007D4807">
      <w:pPr>
        <w:pStyle w:val="NormalArial"/>
        <w:spacing w:before="120" w:after="120"/>
        <w:jc w:val="both"/>
      </w:pPr>
      <w:r>
        <w:rPr>
          <w:b/>
          <w:bCs/>
        </w:rPr>
        <w:t xml:space="preserve">II.  </w:t>
      </w:r>
      <w:r w:rsidR="00F75C86" w:rsidRPr="00F75C86">
        <w:rPr>
          <w:b/>
          <w:bCs/>
        </w:rPr>
        <w:t>Mitigating "Gaming" and "Reneging" Concerns</w:t>
      </w:r>
      <w:r w:rsidR="00F75C86" w:rsidRPr="00F75C86">
        <w:t xml:space="preserve"> </w:t>
      </w:r>
    </w:p>
    <w:p w14:paraId="3ECCAE09" w14:textId="25122D4D" w:rsidR="00F75C86" w:rsidRPr="00F75C86" w:rsidRDefault="00F75C86" w:rsidP="007D4807">
      <w:pPr>
        <w:pStyle w:val="NormalArial"/>
        <w:spacing w:before="120" w:after="120"/>
        <w:jc w:val="both"/>
      </w:pPr>
      <w:r w:rsidRPr="00F75C86">
        <w:t xml:space="preserve">ERCOT’s concern that developers might "game" the system by reneging on their PCLR or WLPUN commitments is inconsistent and overstated when compared to the commercial realities </w:t>
      </w:r>
      <w:r w:rsidR="007D4807">
        <w:t>at stake that are gated by stringent financial discipline on developer seeking a PCLR/WLPUN path to entry into batch zero</w:t>
      </w:r>
      <w:r w:rsidRPr="00F75C86">
        <w:t xml:space="preserve">. Developers simply cannot advance these projects without putting a massive amount of their own capital at risk—and the rules proposed in Agentic's and Reliant’s comments (Agentic Infrastructure, May 18, 2026; Reliant Energy Retail Services LLC, May 16, 2026), supported by Cholla (Cholla Petroleum, May 17, 2026), make an incredibly clear case that projects attempting to renege on their commitments will get bumped to Batch 1, and lose their 20% down financial security deposits. There is </w:t>
      </w:r>
      <w:r w:rsidR="00B85133">
        <w:rPr>
          <w:i/>
          <w:iCs/>
        </w:rPr>
        <w:t xml:space="preserve">de </w:t>
      </w:r>
      <w:r w:rsidRPr="00F75C86">
        <w:rPr>
          <w:i/>
          <w:iCs/>
        </w:rPr>
        <w:t>minimis</w:t>
      </w:r>
      <w:r w:rsidRPr="00F75C86">
        <w:t xml:space="preserve"> risk of gaming. To understand why, it helps to look at how these projects are funded: </w:t>
      </w:r>
    </w:p>
    <w:p w14:paraId="4D3D5673" w14:textId="77777777" w:rsidR="00F75C86" w:rsidRPr="00F75C86" w:rsidRDefault="00F75C86" w:rsidP="00F75C86">
      <w:pPr>
        <w:pStyle w:val="NormalArial"/>
        <w:numPr>
          <w:ilvl w:val="0"/>
          <w:numId w:val="30"/>
        </w:numPr>
        <w:spacing w:before="120" w:after="120"/>
        <w:jc w:val="both"/>
      </w:pPr>
      <w:r w:rsidRPr="00F75C86">
        <w:rPr>
          <w:b/>
          <w:bCs/>
        </w:rPr>
        <w:t>The Debt Limitation:</w:t>
      </w:r>
      <w:r w:rsidRPr="00F75C86">
        <w:t xml:space="preserve"> Large load interconnections require massive financial deposits, typically secured via a Letter of Credit (LC) facility from a bank. Commercial lenders and debt providers are highly risk-averse; they want the non-refundable, 20% at-risk portion of the deposit to be covered entirely by the developer's sponsor equity.</w:t>
      </w:r>
    </w:p>
    <w:p w14:paraId="452A690C" w14:textId="77777777" w:rsidR="00F75C86" w:rsidRPr="00F75C86" w:rsidRDefault="00F75C86" w:rsidP="001C73FF">
      <w:pPr>
        <w:pStyle w:val="NormalArial"/>
        <w:numPr>
          <w:ilvl w:val="0"/>
          <w:numId w:val="30"/>
        </w:numPr>
        <w:tabs>
          <w:tab w:val="clear" w:pos="360"/>
          <w:tab w:val="num" w:pos="90"/>
        </w:tabs>
        <w:spacing w:before="120" w:after="120"/>
        <w:jc w:val="both"/>
      </w:pPr>
      <w:r w:rsidRPr="00F75C86">
        <w:rPr>
          <w:b/>
          <w:bCs/>
        </w:rPr>
        <w:t>The Sponsor Equity Requirement:</w:t>
      </w:r>
      <w:r w:rsidRPr="00F75C86">
        <w:t xml:space="preserve"> Equity is at risk. There are few, if any, debt providers willing to finance a deposit where 20% is non-refundable, unless the cost of capital is incredibly expensive and equity-like. Therefore, to secure the LC facility, developers must post sponsor equity for that at-risk piece. No developer is going to willingly enter the Batch Zero study process, risk 20% of their own equity, and then renege just to face a financial penalty and be delayed to the next batch. There is </w:t>
      </w:r>
      <w:proofErr w:type="gramStart"/>
      <w:r w:rsidRPr="00F75C86">
        <w:t>absolutely no</w:t>
      </w:r>
      <w:proofErr w:type="gramEnd"/>
      <w:r w:rsidRPr="00F75C86">
        <w:t xml:space="preserve"> financial incentive to do this; if a developer wanted the timeline </w:t>
      </w:r>
      <w:proofErr w:type="gramStart"/>
      <w:r w:rsidRPr="00F75C86">
        <w:t>of</w:t>
      </w:r>
      <w:proofErr w:type="gramEnd"/>
      <w:r w:rsidRPr="00F75C86">
        <w:t xml:space="preserve"> Batch 1, they would have simply entered Batch 1 initially.</w:t>
      </w:r>
    </w:p>
    <w:p w14:paraId="070CC116" w14:textId="77777777" w:rsidR="00F75C86" w:rsidRPr="00F75C86" w:rsidRDefault="00F75C86" w:rsidP="00F75C86">
      <w:pPr>
        <w:pStyle w:val="NormalArial"/>
        <w:spacing w:before="120" w:after="120"/>
        <w:ind w:left="360"/>
        <w:jc w:val="both"/>
      </w:pPr>
      <w:r w:rsidRPr="00F75C86">
        <w:lastRenderedPageBreak/>
        <w:t xml:space="preserve">There is nothing stopping ERCOT from creating supplemental due diligence certifications to allay this concern—but it should not be an ephemeral, unproven reason to block the entry of PCLR and WLPUN arrangements under the narrow </w:t>
      </w:r>
      <w:proofErr w:type="gramStart"/>
      <w:r w:rsidRPr="00F75C86">
        <w:t>criteria expansion</w:t>
      </w:r>
      <w:proofErr w:type="gramEnd"/>
      <w:r w:rsidRPr="00F75C86">
        <w:t xml:space="preserve"> proposed by Reliant and others.</w:t>
      </w:r>
    </w:p>
    <w:p w14:paraId="0F5826A9" w14:textId="77777777" w:rsidR="00F75C86" w:rsidRPr="00F75C86" w:rsidRDefault="00F75C86" w:rsidP="00230D99">
      <w:pPr>
        <w:pStyle w:val="NormalArial"/>
        <w:spacing w:before="120" w:after="120"/>
        <w:jc w:val="both"/>
        <w:rPr>
          <w:b/>
          <w:bCs/>
        </w:rPr>
      </w:pPr>
      <w:r w:rsidRPr="00F75C86">
        <w:rPr>
          <w:b/>
          <w:bCs/>
        </w:rPr>
        <w:t>II. Fair Treatment for Mature NMAs (Vistra &amp; BKV)</w:t>
      </w:r>
    </w:p>
    <w:p w14:paraId="43CFE7AD" w14:textId="58296A98" w:rsidR="00F75C86" w:rsidRPr="00F75C86" w:rsidRDefault="00F75C86" w:rsidP="00230D99">
      <w:pPr>
        <w:pStyle w:val="NormalArial"/>
        <w:spacing w:before="120" w:after="120"/>
        <w:jc w:val="both"/>
      </w:pPr>
      <w:r w:rsidRPr="00F75C86">
        <w:t xml:space="preserve">A fairness argument unites the PCLR/WLPUN projects and the </w:t>
      </w:r>
      <w:r w:rsidR="00230D99" w:rsidRPr="00F75C86">
        <w:t>PURA §</w:t>
      </w:r>
      <w:r w:rsidR="00230D99">
        <w:t xml:space="preserve"> </w:t>
      </w:r>
      <w:r w:rsidRPr="00F75C86">
        <w:t xml:space="preserve">39.169 NMAs: both suffer from legacy TSP processes and risk getting bumped out of Batch Zero unfairly. We support the streamlined proposals from Vistra and BKV (Vistra Operations Company LLC, May 17, 2026; BKV Corporation, May 18, 2026) to include known </w:t>
      </w:r>
      <w:r w:rsidR="00230D99" w:rsidRPr="00F75C86">
        <w:t>PURA §</w:t>
      </w:r>
      <w:r w:rsidR="00230D99">
        <w:t xml:space="preserve"> </w:t>
      </w:r>
      <w:r w:rsidRPr="00F75C86">
        <w:t xml:space="preserve">39.169 NMAs with a 2028 initial energization date as load to be studied and allocated. </w:t>
      </w:r>
    </w:p>
    <w:p w14:paraId="19F7C03A" w14:textId="77777777" w:rsidR="00F75C86" w:rsidRPr="00F75C86" w:rsidRDefault="00F75C86" w:rsidP="00F75C86">
      <w:pPr>
        <w:pStyle w:val="NormalArial"/>
        <w:numPr>
          <w:ilvl w:val="0"/>
          <w:numId w:val="31"/>
        </w:numPr>
        <w:spacing w:before="120" w:after="120"/>
        <w:jc w:val="both"/>
      </w:pPr>
      <w:r w:rsidRPr="00F75C86">
        <w:rPr>
          <w:b/>
          <w:bCs/>
        </w:rPr>
        <w:t>Statutory Alignment:</w:t>
      </w:r>
      <w:r w:rsidRPr="00F75C86">
        <w:t xml:space="preserve"> As BKV points out (BKV Corporation, May 18, 2026), PURA § 39.169(d) establishes a specific statutory timing framework for ERCOT’s review of proposed NMAs. The statutory trigger is ERCOT’s receipt of required information regarding the arrangement, not the completion of a later Batch cycle. Stranding mature NMAs by closing the legacy LLIS path creates a timing mismatch with the statute. </w:t>
      </w:r>
    </w:p>
    <w:p w14:paraId="50962585" w14:textId="4E77E19B" w:rsidR="00F75C86" w:rsidRPr="00F75C86" w:rsidRDefault="00F75C86" w:rsidP="00F75C86">
      <w:pPr>
        <w:pStyle w:val="NormalArial"/>
        <w:numPr>
          <w:ilvl w:val="0"/>
          <w:numId w:val="31"/>
        </w:numPr>
        <w:spacing w:before="120" w:after="120"/>
        <w:jc w:val="both"/>
      </w:pPr>
      <w:r w:rsidRPr="00F75C86">
        <w:rPr>
          <w:b/>
          <w:bCs/>
        </w:rPr>
        <w:t>Quantifiable Low Risk &amp; Resources:</w:t>
      </w:r>
      <w:r w:rsidRPr="00F75C86">
        <w:t xml:space="preserve"> Unlike broader expansions, including these mature NMAs is</w:t>
      </w:r>
      <w:r w:rsidR="00EC49F9">
        <w:t xml:space="preserve"> said to be</w:t>
      </w:r>
      <w:r w:rsidRPr="00F75C86">
        <w:t xml:space="preserve"> manageable. Vistra's comments (Vistra Operations Company LLC, May 17, 2026) stated that the total </w:t>
      </w:r>
      <w:r w:rsidR="00EC49F9" w:rsidRPr="00F75C86">
        <w:t>PURA §</w:t>
      </w:r>
      <w:r w:rsidR="00EC49F9">
        <w:t xml:space="preserve"> </w:t>
      </w:r>
      <w:r w:rsidRPr="00F75C86">
        <w:t xml:space="preserve">39.169 NMA population is likely ~5% of the total Large Load Queue. Because some of these are already included as base load or studied load for allocation, the incremental load addition to Batch Zero likely represents well below 5% of the Large Load Queue—which we believe is roughly 10 to 15 GW. ERCOT will not blow the process open by admitting this bounded set of projects. </w:t>
      </w:r>
    </w:p>
    <w:p w14:paraId="2B2A3EDA" w14:textId="447E635E" w:rsidR="00F75C86" w:rsidRPr="00EC49F9" w:rsidRDefault="00F75C86" w:rsidP="0090160C">
      <w:pPr>
        <w:pStyle w:val="NormalArial"/>
        <w:spacing w:before="120" w:after="120"/>
        <w:jc w:val="both"/>
        <w:rPr>
          <w:i/>
          <w:iCs/>
        </w:rPr>
      </w:pPr>
      <w:r w:rsidRPr="00EC49F9">
        <w:rPr>
          <w:i/>
          <w:iCs/>
        </w:rPr>
        <w:t xml:space="preserve">We would also welcome ERCOT’s feedback on the size of the incremental </w:t>
      </w:r>
      <w:proofErr w:type="gramStart"/>
      <w:r w:rsidRPr="00EC49F9">
        <w:rPr>
          <w:i/>
          <w:iCs/>
        </w:rPr>
        <w:t>studied</w:t>
      </w:r>
      <w:proofErr w:type="gramEnd"/>
      <w:r w:rsidRPr="00EC49F9">
        <w:rPr>
          <w:i/>
          <w:iCs/>
        </w:rPr>
        <w:t xml:space="preserve"> load they believe they would receive by accepting these proposed changes. This information will help TAC make an informed assessment and also aid the consideration of changes to the Revised Impact Assessment for PGRR145.</w:t>
      </w:r>
      <w:r w:rsidR="00EC49F9">
        <w:rPr>
          <w:i/>
          <w:iCs/>
        </w:rPr>
        <w:t xml:space="preserve"> </w:t>
      </w:r>
    </w:p>
    <w:p w14:paraId="0EB9FB61" w14:textId="77777777" w:rsidR="00F75C86" w:rsidRPr="00F75C86" w:rsidRDefault="00F75C86" w:rsidP="0090160C">
      <w:pPr>
        <w:pStyle w:val="NormalArial"/>
        <w:spacing w:before="120" w:after="120"/>
        <w:jc w:val="both"/>
        <w:rPr>
          <w:b/>
          <w:bCs/>
        </w:rPr>
      </w:pPr>
      <w:r w:rsidRPr="00F75C86">
        <w:rPr>
          <w:b/>
          <w:bCs/>
        </w:rPr>
        <w:t>Conclusion</w:t>
      </w:r>
    </w:p>
    <w:p w14:paraId="0FBF55B4" w14:textId="4AD2AB15" w:rsidR="00EC49F9" w:rsidRDefault="00F75C86" w:rsidP="0090160C">
      <w:pPr>
        <w:pStyle w:val="NormalArial"/>
        <w:spacing w:before="120" w:after="120"/>
        <w:jc w:val="both"/>
      </w:pPr>
      <w:r w:rsidRPr="00F75C86">
        <w:t xml:space="preserve">TAC has an opportunity to approve a framework that de-risks the Batch Zero framework and avoids picking winners and losers based on arbitrary administrative cutoffs. </w:t>
      </w:r>
      <w:r w:rsidR="00EC49F9" w:rsidRPr="00EC49F9">
        <w:t>TAC is not situated to run this rules approval process and make a board recommendation based on hypotheticals</w:t>
      </w:r>
      <w:r w:rsidR="00DE4CD4">
        <w:t xml:space="preserve">, </w:t>
      </w:r>
      <w:r w:rsidR="00EC49F9" w:rsidRPr="00EC49F9">
        <w:t>fear of the unknown</w:t>
      </w:r>
      <w:r w:rsidR="00DE4CD4">
        <w:t xml:space="preserve">, and all the other classic foibles of </w:t>
      </w:r>
      <w:r w:rsidR="00DE2917">
        <w:t xml:space="preserve">cementing a new </w:t>
      </w:r>
      <w:r w:rsidR="00DE4CD4">
        <w:t xml:space="preserve">market design as </w:t>
      </w:r>
      <w:r w:rsidR="00DE2917">
        <w:t>if it were the beginnings of a p</w:t>
      </w:r>
      <w:r w:rsidR="00DE4CD4">
        <w:t xml:space="preserve">ilot. </w:t>
      </w:r>
      <w:r w:rsidR="00EC49F9" w:rsidRPr="00EC49F9">
        <w:t xml:space="preserve"> </w:t>
      </w:r>
    </w:p>
    <w:p w14:paraId="43237BEC" w14:textId="68388304" w:rsidR="00616080" w:rsidRDefault="00F75C86" w:rsidP="0090160C">
      <w:pPr>
        <w:pStyle w:val="NormalArial"/>
        <w:spacing w:before="120" w:after="120"/>
        <w:jc w:val="both"/>
      </w:pPr>
      <w:r w:rsidRPr="00F75C86">
        <w:t>We urge TAC to endorse PGRR145 with the combined language additions proposed by Agentic, Reliant, Cholla, and Vistra with regard to the issues referenced above (Agentic Infrastructure, May 18, 2026; Reliant Energy Retail Services LLC, May 16, 2026; Cholla Petroleum, May 17, 2026; Vistra Operations Company LLC, May 17, 2026)</w:t>
      </w:r>
      <w:r w:rsidR="006357B8">
        <w:t xml:space="preserve">.  </w:t>
      </w:r>
    </w:p>
    <w:p w14:paraId="5022725D" w14:textId="77777777" w:rsidR="00476F18" w:rsidRDefault="00476F18" w:rsidP="00805BF6">
      <w:pPr>
        <w:pStyle w:val="NormalArial"/>
        <w:spacing w:before="120" w:after="120"/>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lastRenderedPageBreak/>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909A735" w14:textId="77777777" w:rsidR="00257A3B" w:rsidRDefault="00257A3B" w:rsidP="00257A3B">
      <w:pPr>
        <w:pStyle w:val="NormalArial"/>
        <w:spacing w:before="120" w:after="120"/>
      </w:pPr>
      <w:r>
        <w:t>None</w:t>
      </w:r>
    </w:p>
    <w:p w14:paraId="5EBA2B22" w14:textId="1AFE68B8" w:rsidR="00152993" w:rsidRDefault="00152993" w:rsidP="0090160C">
      <w:pPr>
        <w:spacing w:after="240"/>
        <w:ind w:left="1440" w:hanging="720"/>
      </w:pPr>
    </w:p>
    <w:sectPr w:rsidR="00152993" w:rsidSect="0074209E">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6BD1" w14:textId="77777777" w:rsidR="00754B9C" w:rsidRDefault="00754B9C">
      <w:r>
        <w:separator/>
      </w:r>
    </w:p>
  </w:endnote>
  <w:endnote w:type="continuationSeparator" w:id="0">
    <w:p w14:paraId="38190F0D" w14:textId="77777777" w:rsidR="00754B9C" w:rsidRDefault="0075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C22781B"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F2EEB">
      <w:rPr>
        <w:rFonts w:ascii="Arial" w:hAnsi="Arial"/>
        <w:sz w:val="18"/>
      </w:rPr>
      <w:t>108</w:t>
    </w:r>
    <w:r w:rsidR="003C5ED9">
      <w:rPr>
        <w:rFonts w:ascii="Arial" w:hAnsi="Arial"/>
        <w:sz w:val="18"/>
      </w:rPr>
      <w:t xml:space="preserve"> </w:t>
    </w:r>
    <w:r w:rsidR="007F2EEB">
      <w:rPr>
        <w:rFonts w:ascii="Arial" w:hAnsi="Arial"/>
        <w:sz w:val="18"/>
      </w:rPr>
      <w:t>Luminary Strategies</w:t>
    </w:r>
    <w:r w:rsidR="00682381">
      <w:rPr>
        <w:rFonts w:ascii="Arial" w:hAnsi="Arial"/>
        <w:sz w:val="18"/>
      </w:rPr>
      <w:t xml:space="preserve"> </w:t>
    </w:r>
    <w:r w:rsidR="003C5ED9">
      <w:rPr>
        <w:rFonts w:ascii="Arial" w:hAnsi="Arial"/>
        <w:sz w:val="18"/>
      </w:rPr>
      <w:t>Comments 0</w:t>
    </w:r>
    <w:r w:rsidR="00F139D6">
      <w:rPr>
        <w:rFonts w:ascii="Arial" w:hAnsi="Arial"/>
        <w:sz w:val="18"/>
      </w:rPr>
      <w:t>5</w:t>
    </w:r>
    <w:r w:rsidR="00D10EF2">
      <w:rPr>
        <w:rFonts w:ascii="Arial" w:hAnsi="Arial"/>
        <w:sz w:val="18"/>
      </w:rPr>
      <w:t>1</w:t>
    </w:r>
    <w:r w:rsidR="007F2EEB">
      <w:rPr>
        <w:rFonts w:ascii="Arial" w:hAnsi="Arial"/>
        <w:sz w:val="18"/>
      </w:rPr>
      <w:t>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045B" w14:textId="77777777" w:rsidR="00754B9C" w:rsidRDefault="00754B9C">
      <w:r>
        <w:separator/>
      </w:r>
    </w:p>
  </w:footnote>
  <w:footnote w:type="continuationSeparator" w:id="0">
    <w:p w14:paraId="01CA9EA5" w14:textId="77777777" w:rsidR="00754B9C" w:rsidRDefault="0075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F5EFE"/>
    <w:multiLevelType w:val="hybridMultilevel"/>
    <w:tmpl w:val="ED48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E5243"/>
    <w:multiLevelType w:val="multilevel"/>
    <w:tmpl w:val="2FA2CE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5E5234B"/>
    <w:multiLevelType w:val="hybridMultilevel"/>
    <w:tmpl w:val="4D1219FE"/>
    <w:lvl w:ilvl="0" w:tplc="CFAEBE9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8DC6B33"/>
    <w:multiLevelType w:val="multilevel"/>
    <w:tmpl w:val="C56EC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B46DF5"/>
    <w:multiLevelType w:val="multilevel"/>
    <w:tmpl w:val="2D8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30"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8"/>
  </w:num>
  <w:num w:numId="3" w16cid:durableId="2101876533">
    <w:abstractNumId w:val="1"/>
  </w:num>
  <w:num w:numId="4" w16cid:durableId="2090686666">
    <w:abstractNumId w:val="8"/>
  </w:num>
  <w:num w:numId="5" w16cid:durableId="437800973">
    <w:abstractNumId w:val="22"/>
  </w:num>
  <w:num w:numId="6" w16cid:durableId="700282402">
    <w:abstractNumId w:val="24"/>
  </w:num>
  <w:num w:numId="7" w16cid:durableId="1309476948">
    <w:abstractNumId w:val="26"/>
  </w:num>
  <w:num w:numId="8" w16cid:durableId="550963706">
    <w:abstractNumId w:val="10"/>
  </w:num>
  <w:num w:numId="9" w16cid:durableId="1284192548">
    <w:abstractNumId w:val="23"/>
  </w:num>
  <w:num w:numId="10" w16cid:durableId="856843399">
    <w:abstractNumId w:val="3"/>
  </w:num>
  <w:num w:numId="11" w16cid:durableId="1171601898">
    <w:abstractNumId w:val="6"/>
  </w:num>
  <w:num w:numId="12" w16cid:durableId="190920732">
    <w:abstractNumId w:val="4"/>
  </w:num>
  <w:num w:numId="13" w16cid:durableId="519398895">
    <w:abstractNumId w:val="29"/>
  </w:num>
  <w:num w:numId="14" w16cid:durableId="935097043">
    <w:abstractNumId w:val="7"/>
  </w:num>
  <w:num w:numId="15" w16cid:durableId="2064131136">
    <w:abstractNumId w:val="14"/>
  </w:num>
  <w:num w:numId="16" w16cid:durableId="1268149142">
    <w:abstractNumId w:val="11"/>
  </w:num>
  <w:num w:numId="17" w16cid:durableId="81950189">
    <w:abstractNumId w:val="5"/>
  </w:num>
  <w:num w:numId="18" w16cid:durableId="2050251956">
    <w:abstractNumId w:val="20"/>
  </w:num>
  <w:num w:numId="19" w16cid:durableId="460730629">
    <w:abstractNumId w:val="17"/>
  </w:num>
  <w:num w:numId="20" w16cid:durableId="513954877">
    <w:abstractNumId w:val="2"/>
  </w:num>
  <w:num w:numId="21" w16cid:durableId="2102991168">
    <w:abstractNumId w:val="21"/>
  </w:num>
  <w:num w:numId="22" w16cid:durableId="1025254059">
    <w:abstractNumId w:val="12"/>
  </w:num>
  <w:num w:numId="23" w16cid:durableId="1467772758">
    <w:abstractNumId w:val="30"/>
  </w:num>
  <w:num w:numId="24" w16cid:durableId="2044551619">
    <w:abstractNumId w:val="13"/>
  </w:num>
  <w:num w:numId="25" w16cid:durableId="780539129">
    <w:abstractNumId w:val="27"/>
  </w:num>
  <w:num w:numId="26" w16cid:durableId="647322006">
    <w:abstractNumId w:val="19"/>
  </w:num>
  <w:num w:numId="27" w16cid:durableId="444471881">
    <w:abstractNumId w:val="9"/>
  </w:num>
  <w:num w:numId="28" w16cid:durableId="1831754833">
    <w:abstractNumId w:val="16"/>
  </w:num>
  <w:num w:numId="29" w16cid:durableId="632910795">
    <w:abstractNumId w:val="25"/>
  </w:num>
  <w:num w:numId="30" w16cid:durableId="1214122199">
    <w:abstractNumId w:val="15"/>
  </w:num>
  <w:num w:numId="31" w16cid:durableId="1936401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2E55"/>
    <w:rsid w:val="000034C8"/>
    <w:rsid w:val="000037F3"/>
    <w:rsid w:val="00003B22"/>
    <w:rsid w:val="00003BEF"/>
    <w:rsid w:val="00003C50"/>
    <w:rsid w:val="00004E46"/>
    <w:rsid w:val="00004FE9"/>
    <w:rsid w:val="000050D8"/>
    <w:rsid w:val="00005758"/>
    <w:rsid w:val="0000594A"/>
    <w:rsid w:val="00005B11"/>
    <w:rsid w:val="00005EED"/>
    <w:rsid w:val="0000623E"/>
    <w:rsid w:val="000064E8"/>
    <w:rsid w:val="000072BC"/>
    <w:rsid w:val="00007719"/>
    <w:rsid w:val="00007B25"/>
    <w:rsid w:val="00010A8B"/>
    <w:rsid w:val="000116CA"/>
    <w:rsid w:val="00012122"/>
    <w:rsid w:val="000127A5"/>
    <w:rsid w:val="00012C33"/>
    <w:rsid w:val="000138BA"/>
    <w:rsid w:val="0001457B"/>
    <w:rsid w:val="00014678"/>
    <w:rsid w:val="00014924"/>
    <w:rsid w:val="00015603"/>
    <w:rsid w:val="000156F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955"/>
    <w:rsid w:val="00022C34"/>
    <w:rsid w:val="0002368D"/>
    <w:rsid w:val="0002371A"/>
    <w:rsid w:val="000238A2"/>
    <w:rsid w:val="00023966"/>
    <w:rsid w:val="0002480B"/>
    <w:rsid w:val="00024A28"/>
    <w:rsid w:val="00024F3C"/>
    <w:rsid w:val="00024FF5"/>
    <w:rsid w:val="000256BA"/>
    <w:rsid w:val="000256D6"/>
    <w:rsid w:val="00026651"/>
    <w:rsid w:val="00026916"/>
    <w:rsid w:val="00026CB7"/>
    <w:rsid w:val="0002797E"/>
    <w:rsid w:val="00030547"/>
    <w:rsid w:val="00031472"/>
    <w:rsid w:val="0003175D"/>
    <w:rsid w:val="0003247F"/>
    <w:rsid w:val="0003294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BC2"/>
    <w:rsid w:val="00040F0C"/>
    <w:rsid w:val="000410D9"/>
    <w:rsid w:val="00043488"/>
    <w:rsid w:val="000447F3"/>
    <w:rsid w:val="00044E67"/>
    <w:rsid w:val="000451AD"/>
    <w:rsid w:val="000457A9"/>
    <w:rsid w:val="00045835"/>
    <w:rsid w:val="00045960"/>
    <w:rsid w:val="0004611D"/>
    <w:rsid w:val="000467D6"/>
    <w:rsid w:val="00046A9A"/>
    <w:rsid w:val="00047111"/>
    <w:rsid w:val="00047A64"/>
    <w:rsid w:val="00047F9C"/>
    <w:rsid w:val="00050430"/>
    <w:rsid w:val="00051F44"/>
    <w:rsid w:val="00052503"/>
    <w:rsid w:val="00052D2E"/>
    <w:rsid w:val="00052F6A"/>
    <w:rsid w:val="0005300D"/>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276D"/>
    <w:rsid w:val="000733EA"/>
    <w:rsid w:val="000739C0"/>
    <w:rsid w:val="000740A0"/>
    <w:rsid w:val="0007531E"/>
    <w:rsid w:val="00075A94"/>
    <w:rsid w:val="00076023"/>
    <w:rsid w:val="00076B37"/>
    <w:rsid w:val="00077450"/>
    <w:rsid w:val="00077AD4"/>
    <w:rsid w:val="00080C84"/>
    <w:rsid w:val="000810B4"/>
    <w:rsid w:val="000820E0"/>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241"/>
    <w:rsid w:val="000B440F"/>
    <w:rsid w:val="000B4687"/>
    <w:rsid w:val="000B4A7B"/>
    <w:rsid w:val="000B4FA0"/>
    <w:rsid w:val="000B521E"/>
    <w:rsid w:val="000B5299"/>
    <w:rsid w:val="000B5647"/>
    <w:rsid w:val="000B5F22"/>
    <w:rsid w:val="000B7299"/>
    <w:rsid w:val="000B75C4"/>
    <w:rsid w:val="000B7606"/>
    <w:rsid w:val="000B7A83"/>
    <w:rsid w:val="000B7DFD"/>
    <w:rsid w:val="000C07E5"/>
    <w:rsid w:val="000C11D8"/>
    <w:rsid w:val="000C1F62"/>
    <w:rsid w:val="000C2204"/>
    <w:rsid w:val="000C2640"/>
    <w:rsid w:val="000C2C18"/>
    <w:rsid w:val="000C2C34"/>
    <w:rsid w:val="000C3199"/>
    <w:rsid w:val="000C4D5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6751"/>
    <w:rsid w:val="000F738C"/>
    <w:rsid w:val="000F7406"/>
    <w:rsid w:val="000F77F1"/>
    <w:rsid w:val="000F798B"/>
    <w:rsid w:val="000F7B6F"/>
    <w:rsid w:val="000F7B9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678"/>
    <w:rsid w:val="0010482C"/>
    <w:rsid w:val="00104AA2"/>
    <w:rsid w:val="00104CD2"/>
    <w:rsid w:val="001056FF"/>
    <w:rsid w:val="001068C5"/>
    <w:rsid w:val="001068C8"/>
    <w:rsid w:val="00107495"/>
    <w:rsid w:val="0010796A"/>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88"/>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14"/>
    <w:rsid w:val="00146DD5"/>
    <w:rsid w:val="001478F2"/>
    <w:rsid w:val="00147B89"/>
    <w:rsid w:val="00147EEC"/>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DDD"/>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22D"/>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0E9"/>
    <w:rsid w:val="001A3771"/>
    <w:rsid w:val="001A45FD"/>
    <w:rsid w:val="001A460A"/>
    <w:rsid w:val="001A482D"/>
    <w:rsid w:val="001A4D87"/>
    <w:rsid w:val="001A4E42"/>
    <w:rsid w:val="001A5296"/>
    <w:rsid w:val="001A5647"/>
    <w:rsid w:val="001A5DD7"/>
    <w:rsid w:val="001A682F"/>
    <w:rsid w:val="001A6906"/>
    <w:rsid w:val="001A6D02"/>
    <w:rsid w:val="001A7140"/>
    <w:rsid w:val="001A7910"/>
    <w:rsid w:val="001A7A49"/>
    <w:rsid w:val="001A7F15"/>
    <w:rsid w:val="001A7F84"/>
    <w:rsid w:val="001B0528"/>
    <w:rsid w:val="001B06FD"/>
    <w:rsid w:val="001B073B"/>
    <w:rsid w:val="001B0CE0"/>
    <w:rsid w:val="001B1384"/>
    <w:rsid w:val="001B139F"/>
    <w:rsid w:val="001B13B3"/>
    <w:rsid w:val="001B1884"/>
    <w:rsid w:val="001B2ED9"/>
    <w:rsid w:val="001B39B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27C"/>
    <w:rsid w:val="001C2A12"/>
    <w:rsid w:val="001C2A45"/>
    <w:rsid w:val="001C2E87"/>
    <w:rsid w:val="001C325E"/>
    <w:rsid w:val="001C3AE4"/>
    <w:rsid w:val="001C421F"/>
    <w:rsid w:val="001C4313"/>
    <w:rsid w:val="001C4415"/>
    <w:rsid w:val="001C45C2"/>
    <w:rsid w:val="001C5DCD"/>
    <w:rsid w:val="001C5ED7"/>
    <w:rsid w:val="001C657A"/>
    <w:rsid w:val="001C6A6A"/>
    <w:rsid w:val="001C7010"/>
    <w:rsid w:val="001C73FF"/>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2E3"/>
    <w:rsid w:val="001D5BE4"/>
    <w:rsid w:val="001D6249"/>
    <w:rsid w:val="001D64BE"/>
    <w:rsid w:val="001D7AAA"/>
    <w:rsid w:val="001E0814"/>
    <w:rsid w:val="001E0D39"/>
    <w:rsid w:val="001E1760"/>
    <w:rsid w:val="001E17E4"/>
    <w:rsid w:val="001E2032"/>
    <w:rsid w:val="001E33B6"/>
    <w:rsid w:val="001E38B7"/>
    <w:rsid w:val="001E3E9A"/>
    <w:rsid w:val="001E4536"/>
    <w:rsid w:val="001E46AC"/>
    <w:rsid w:val="001E54E9"/>
    <w:rsid w:val="001E6E8A"/>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A67"/>
    <w:rsid w:val="00204D2E"/>
    <w:rsid w:val="00204E86"/>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2853"/>
    <w:rsid w:val="002133EB"/>
    <w:rsid w:val="0021348B"/>
    <w:rsid w:val="00213C99"/>
    <w:rsid w:val="00213EEF"/>
    <w:rsid w:val="0021503D"/>
    <w:rsid w:val="00215F1C"/>
    <w:rsid w:val="002166FE"/>
    <w:rsid w:val="00216A27"/>
    <w:rsid w:val="00216DDD"/>
    <w:rsid w:val="002206ED"/>
    <w:rsid w:val="00220C40"/>
    <w:rsid w:val="0022107A"/>
    <w:rsid w:val="00221304"/>
    <w:rsid w:val="00221415"/>
    <w:rsid w:val="002214AE"/>
    <w:rsid w:val="00221CBD"/>
    <w:rsid w:val="002220BF"/>
    <w:rsid w:val="00222313"/>
    <w:rsid w:val="002226CE"/>
    <w:rsid w:val="002228BA"/>
    <w:rsid w:val="00223235"/>
    <w:rsid w:val="00223C5E"/>
    <w:rsid w:val="00223C88"/>
    <w:rsid w:val="00224AB4"/>
    <w:rsid w:val="00224F3B"/>
    <w:rsid w:val="00225653"/>
    <w:rsid w:val="00225751"/>
    <w:rsid w:val="00227E08"/>
    <w:rsid w:val="00230409"/>
    <w:rsid w:val="00230B78"/>
    <w:rsid w:val="00230D99"/>
    <w:rsid w:val="00232596"/>
    <w:rsid w:val="002331AD"/>
    <w:rsid w:val="0023350B"/>
    <w:rsid w:val="00233555"/>
    <w:rsid w:val="0023475D"/>
    <w:rsid w:val="002347FB"/>
    <w:rsid w:val="00234BA7"/>
    <w:rsid w:val="00235558"/>
    <w:rsid w:val="002356A3"/>
    <w:rsid w:val="002359AD"/>
    <w:rsid w:val="002361F1"/>
    <w:rsid w:val="00236449"/>
    <w:rsid w:val="00236AC0"/>
    <w:rsid w:val="00237030"/>
    <w:rsid w:val="002375E4"/>
    <w:rsid w:val="00237754"/>
    <w:rsid w:val="00237A2D"/>
    <w:rsid w:val="00237F13"/>
    <w:rsid w:val="002402E6"/>
    <w:rsid w:val="002408E0"/>
    <w:rsid w:val="0024106C"/>
    <w:rsid w:val="00241496"/>
    <w:rsid w:val="002427B4"/>
    <w:rsid w:val="002429D2"/>
    <w:rsid w:val="00242F36"/>
    <w:rsid w:val="00243699"/>
    <w:rsid w:val="002436FA"/>
    <w:rsid w:val="00243A74"/>
    <w:rsid w:val="00244746"/>
    <w:rsid w:val="00244A84"/>
    <w:rsid w:val="002451E1"/>
    <w:rsid w:val="00245763"/>
    <w:rsid w:val="0024630E"/>
    <w:rsid w:val="00247788"/>
    <w:rsid w:val="002503CE"/>
    <w:rsid w:val="00250D74"/>
    <w:rsid w:val="00250EC6"/>
    <w:rsid w:val="002511F8"/>
    <w:rsid w:val="0025150C"/>
    <w:rsid w:val="00251536"/>
    <w:rsid w:val="002516A2"/>
    <w:rsid w:val="00251F7E"/>
    <w:rsid w:val="0025221E"/>
    <w:rsid w:val="00252528"/>
    <w:rsid w:val="00252588"/>
    <w:rsid w:val="00252D27"/>
    <w:rsid w:val="00252FA1"/>
    <w:rsid w:val="0025378F"/>
    <w:rsid w:val="00254335"/>
    <w:rsid w:val="0025458F"/>
    <w:rsid w:val="00255582"/>
    <w:rsid w:val="0025624E"/>
    <w:rsid w:val="002566B2"/>
    <w:rsid w:val="00257A3B"/>
    <w:rsid w:val="00260583"/>
    <w:rsid w:val="002606A1"/>
    <w:rsid w:val="00260BD3"/>
    <w:rsid w:val="002611AF"/>
    <w:rsid w:val="00261231"/>
    <w:rsid w:val="002615F2"/>
    <w:rsid w:val="002617F7"/>
    <w:rsid w:val="00261C9C"/>
    <w:rsid w:val="00262AC3"/>
    <w:rsid w:val="00262DCC"/>
    <w:rsid w:val="002634FD"/>
    <w:rsid w:val="0026394C"/>
    <w:rsid w:val="00263D2B"/>
    <w:rsid w:val="00265685"/>
    <w:rsid w:val="0026569D"/>
    <w:rsid w:val="00265C64"/>
    <w:rsid w:val="00265D89"/>
    <w:rsid w:val="0026609B"/>
    <w:rsid w:val="00266D75"/>
    <w:rsid w:val="0027035F"/>
    <w:rsid w:val="00270B0A"/>
    <w:rsid w:val="00271148"/>
    <w:rsid w:val="002713FB"/>
    <w:rsid w:val="002722B3"/>
    <w:rsid w:val="00272708"/>
    <w:rsid w:val="002728DD"/>
    <w:rsid w:val="00273536"/>
    <w:rsid w:val="00274182"/>
    <w:rsid w:val="002742B3"/>
    <w:rsid w:val="00274AED"/>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1CD"/>
    <w:rsid w:val="00292D19"/>
    <w:rsid w:val="00293335"/>
    <w:rsid w:val="002938B9"/>
    <w:rsid w:val="00293A11"/>
    <w:rsid w:val="00293CEF"/>
    <w:rsid w:val="002946B3"/>
    <w:rsid w:val="00294ADA"/>
    <w:rsid w:val="00294BB4"/>
    <w:rsid w:val="00294E3C"/>
    <w:rsid w:val="0029555B"/>
    <w:rsid w:val="00295AF4"/>
    <w:rsid w:val="00296491"/>
    <w:rsid w:val="00296510"/>
    <w:rsid w:val="002974AD"/>
    <w:rsid w:val="0029770D"/>
    <w:rsid w:val="002A125E"/>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4F44"/>
    <w:rsid w:val="002B5B87"/>
    <w:rsid w:val="002B5C41"/>
    <w:rsid w:val="002B5E29"/>
    <w:rsid w:val="002B5F05"/>
    <w:rsid w:val="002B5F4D"/>
    <w:rsid w:val="002B6BB3"/>
    <w:rsid w:val="002B6CA1"/>
    <w:rsid w:val="002B6EBE"/>
    <w:rsid w:val="002B7E11"/>
    <w:rsid w:val="002C006A"/>
    <w:rsid w:val="002C0227"/>
    <w:rsid w:val="002C0320"/>
    <w:rsid w:val="002C07A7"/>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4C2"/>
    <w:rsid w:val="002E4AAA"/>
    <w:rsid w:val="002E4C5D"/>
    <w:rsid w:val="002E4DFF"/>
    <w:rsid w:val="002E5341"/>
    <w:rsid w:val="002E55A3"/>
    <w:rsid w:val="002E5C3C"/>
    <w:rsid w:val="002E6A51"/>
    <w:rsid w:val="002F043F"/>
    <w:rsid w:val="002F1182"/>
    <w:rsid w:val="002F36D3"/>
    <w:rsid w:val="002F43E4"/>
    <w:rsid w:val="002F4E5F"/>
    <w:rsid w:val="002F506A"/>
    <w:rsid w:val="002F5393"/>
    <w:rsid w:val="002F54A2"/>
    <w:rsid w:val="002F5565"/>
    <w:rsid w:val="002F6C39"/>
    <w:rsid w:val="002F6CA7"/>
    <w:rsid w:val="002F6E6F"/>
    <w:rsid w:val="002F714E"/>
    <w:rsid w:val="002F7253"/>
    <w:rsid w:val="00300316"/>
    <w:rsid w:val="00300876"/>
    <w:rsid w:val="003010C0"/>
    <w:rsid w:val="00301766"/>
    <w:rsid w:val="003018C2"/>
    <w:rsid w:val="003020BA"/>
    <w:rsid w:val="003026DB"/>
    <w:rsid w:val="0030273A"/>
    <w:rsid w:val="00302FF6"/>
    <w:rsid w:val="00303B78"/>
    <w:rsid w:val="00304390"/>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779"/>
    <w:rsid w:val="00313BAA"/>
    <w:rsid w:val="00314034"/>
    <w:rsid w:val="00314A3D"/>
    <w:rsid w:val="00314C43"/>
    <w:rsid w:val="00315CDB"/>
    <w:rsid w:val="003165D9"/>
    <w:rsid w:val="003166F6"/>
    <w:rsid w:val="003171CE"/>
    <w:rsid w:val="003174F3"/>
    <w:rsid w:val="003176AC"/>
    <w:rsid w:val="00317B2D"/>
    <w:rsid w:val="00317B4B"/>
    <w:rsid w:val="00317BB1"/>
    <w:rsid w:val="00317D6F"/>
    <w:rsid w:val="0032062E"/>
    <w:rsid w:val="003208FD"/>
    <w:rsid w:val="0032142F"/>
    <w:rsid w:val="0032167C"/>
    <w:rsid w:val="00321B1E"/>
    <w:rsid w:val="00321C93"/>
    <w:rsid w:val="00322049"/>
    <w:rsid w:val="00322DAC"/>
    <w:rsid w:val="00323286"/>
    <w:rsid w:val="00323AD6"/>
    <w:rsid w:val="00324854"/>
    <w:rsid w:val="00324E1A"/>
    <w:rsid w:val="00324E5D"/>
    <w:rsid w:val="003256B1"/>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1D"/>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84"/>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1D"/>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7F1"/>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6C5"/>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01C"/>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1B70"/>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531E"/>
    <w:rsid w:val="0040533E"/>
    <w:rsid w:val="004069BA"/>
    <w:rsid w:val="00406A82"/>
    <w:rsid w:val="0041037D"/>
    <w:rsid w:val="00410589"/>
    <w:rsid w:val="004106C0"/>
    <w:rsid w:val="004108E1"/>
    <w:rsid w:val="00410AD1"/>
    <w:rsid w:val="00410DDC"/>
    <w:rsid w:val="00411CDE"/>
    <w:rsid w:val="00411D61"/>
    <w:rsid w:val="0041259B"/>
    <w:rsid w:val="004125CA"/>
    <w:rsid w:val="004130FA"/>
    <w:rsid w:val="0041316B"/>
    <w:rsid w:val="00413EC7"/>
    <w:rsid w:val="00414384"/>
    <w:rsid w:val="00414E91"/>
    <w:rsid w:val="00415CEE"/>
    <w:rsid w:val="00415EF8"/>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920"/>
    <w:rsid w:val="00424F1A"/>
    <w:rsid w:val="004250C4"/>
    <w:rsid w:val="00425760"/>
    <w:rsid w:val="00425D62"/>
    <w:rsid w:val="00425FFE"/>
    <w:rsid w:val="00426384"/>
    <w:rsid w:val="00426B28"/>
    <w:rsid w:val="004270A3"/>
    <w:rsid w:val="00427686"/>
    <w:rsid w:val="00427E88"/>
    <w:rsid w:val="00430476"/>
    <w:rsid w:val="004309B6"/>
    <w:rsid w:val="00430C20"/>
    <w:rsid w:val="00431012"/>
    <w:rsid w:val="00431133"/>
    <w:rsid w:val="00431377"/>
    <w:rsid w:val="0043155E"/>
    <w:rsid w:val="004325CB"/>
    <w:rsid w:val="00432BC5"/>
    <w:rsid w:val="0043422B"/>
    <w:rsid w:val="0043503E"/>
    <w:rsid w:val="0043567D"/>
    <w:rsid w:val="00435853"/>
    <w:rsid w:val="00435AA5"/>
    <w:rsid w:val="00437695"/>
    <w:rsid w:val="00437D86"/>
    <w:rsid w:val="004404B2"/>
    <w:rsid w:val="0044143D"/>
    <w:rsid w:val="00441F2D"/>
    <w:rsid w:val="00441F8C"/>
    <w:rsid w:val="004423AC"/>
    <w:rsid w:val="0044268B"/>
    <w:rsid w:val="0044296A"/>
    <w:rsid w:val="004429FD"/>
    <w:rsid w:val="00442E90"/>
    <w:rsid w:val="00442F06"/>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8F3"/>
    <w:rsid w:val="00450A46"/>
    <w:rsid w:val="00450BE4"/>
    <w:rsid w:val="00451828"/>
    <w:rsid w:val="00452B95"/>
    <w:rsid w:val="0045345D"/>
    <w:rsid w:val="004539FA"/>
    <w:rsid w:val="00453DEA"/>
    <w:rsid w:val="00453E73"/>
    <w:rsid w:val="0045439B"/>
    <w:rsid w:val="00455317"/>
    <w:rsid w:val="00456375"/>
    <w:rsid w:val="0045736E"/>
    <w:rsid w:val="00457BAE"/>
    <w:rsid w:val="004600BC"/>
    <w:rsid w:val="004600FE"/>
    <w:rsid w:val="004604CC"/>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6D6"/>
    <w:rsid w:val="00474DD2"/>
    <w:rsid w:val="00476F18"/>
    <w:rsid w:val="004777C4"/>
    <w:rsid w:val="00477A78"/>
    <w:rsid w:val="00477B8F"/>
    <w:rsid w:val="00477D79"/>
    <w:rsid w:val="004802B9"/>
    <w:rsid w:val="0048127C"/>
    <w:rsid w:val="004818D1"/>
    <w:rsid w:val="00481DAC"/>
    <w:rsid w:val="00481F9B"/>
    <w:rsid w:val="00482720"/>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4AB"/>
    <w:rsid w:val="00490856"/>
    <w:rsid w:val="004917B2"/>
    <w:rsid w:val="004919F9"/>
    <w:rsid w:val="004920A3"/>
    <w:rsid w:val="00492808"/>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6DF7"/>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098"/>
    <w:rsid w:val="004D4136"/>
    <w:rsid w:val="004D4C01"/>
    <w:rsid w:val="004D51FF"/>
    <w:rsid w:val="004D5563"/>
    <w:rsid w:val="004D5828"/>
    <w:rsid w:val="004D6409"/>
    <w:rsid w:val="004D64A8"/>
    <w:rsid w:val="004D6810"/>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2EE"/>
    <w:rsid w:val="004E36E4"/>
    <w:rsid w:val="004E3AD9"/>
    <w:rsid w:val="004E3CC5"/>
    <w:rsid w:val="004E4F5C"/>
    <w:rsid w:val="004E5BF5"/>
    <w:rsid w:val="004E5D71"/>
    <w:rsid w:val="004E5DEB"/>
    <w:rsid w:val="004E61DE"/>
    <w:rsid w:val="004E6444"/>
    <w:rsid w:val="004E6619"/>
    <w:rsid w:val="004E6E7B"/>
    <w:rsid w:val="004E7251"/>
    <w:rsid w:val="004E7451"/>
    <w:rsid w:val="004E76FE"/>
    <w:rsid w:val="004E77E9"/>
    <w:rsid w:val="004E7A99"/>
    <w:rsid w:val="004F013E"/>
    <w:rsid w:val="004F021D"/>
    <w:rsid w:val="004F0337"/>
    <w:rsid w:val="004F062C"/>
    <w:rsid w:val="004F0753"/>
    <w:rsid w:val="004F11D0"/>
    <w:rsid w:val="004F2373"/>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5C17"/>
    <w:rsid w:val="00506021"/>
    <w:rsid w:val="00506A41"/>
    <w:rsid w:val="0050701D"/>
    <w:rsid w:val="0050754D"/>
    <w:rsid w:val="005075D2"/>
    <w:rsid w:val="00507BFE"/>
    <w:rsid w:val="00507D16"/>
    <w:rsid w:val="0051013D"/>
    <w:rsid w:val="0051019B"/>
    <w:rsid w:val="005105A3"/>
    <w:rsid w:val="00510656"/>
    <w:rsid w:val="0051089A"/>
    <w:rsid w:val="005110E7"/>
    <w:rsid w:val="00511248"/>
    <w:rsid w:val="005122F2"/>
    <w:rsid w:val="00512718"/>
    <w:rsid w:val="005127DE"/>
    <w:rsid w:val="00512855"/>
    <w:rsid w:val="00513FD5"/>
    <w:rsid w:val="005143C7"/>
    <w:rsid w:val="00514BED"/>
    <w:rsid w:val="0051529D"/>
    <w:rsid w:val="00515733"/>
    <w:rsid w:val="00515C64"/>
    <w:rsid w:val="00515E47"/>
    <w:rsid w:val="00515F55"/>
    <w:rsid w:val="0051746F"/>
    <w:rsid w:val="005178E8"/>
    <w:rsid w:val="00517C1D"/>
    <w:rsid w:val="00517FBD"/>
    <w:rsid w:val="00520755"/>
    <w:rsid w:val="005211CA"/>
    <w:rsid w:val="0052148C"/>
    <w:rsid w:val="00521D6C"/>
    <w:rsid w:val="00522137"/>
    <w:rsid w:val="005227FE"/>
    <w:rsid w:val="005233DE"/>
    <w:rsid w:val="00524746"/>
    <w:rsid w:val="00525355"/>
    <w:rsid w:val="00525E8D"/>
    <w:rsid w:val="00526518"/>
    <w:rsid w:val="005267F9"/>
    <w:rsid w:val="00527199"/>
    <w:rsid w:val="00527749"/>
    <w:rsid w:val="00530EA9"/>
    <w:rsid w:val="00530F9C"/>
    <w:rsid w:val="005315C2"/>
    <w:rsid w:val="0053230B"/>
    <w:rsid w:val="005325E3"/>
    <w:rsid w:val="005327FF"/>
    <w:rsid w:val="00532EBF"/>
    <w:rsid w:val="00533726"/>
    <w:rsid w:val="005339CF"/>
    <w:rsid w:val="00533B2F"/>
    <w:rsid w:val="005349C2"/>
    <w:rsid w:val="00534A18"/>
    <w:rsid w:val="00535364"/>
    <w:rsid w:val="005356E0"/>
    <w:rsid w:val="00535DF2"/>
    <w:rsid w:val="00535F2F"/>
    <w:rsid w:val="00536026"/>
    <w:rsid w:val="00537E01"/>
    <w:rsid w:val="005405C6"/>
    <w:rsid w:val="005405CC"/>
    <w:rsid w:val="00540809"/>
    <w:rsid w:val="00540E73"/>
    <w:rsid w:val="00541154"/>
    <w:rsid w:val="0054116F"/>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69"/>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513"/>
    <w:rsid w:val="00554F39"/>
    <w:rsid w:val="005551DA"/>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5878"/>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05D3"/>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65"/>
    <w:rsid w:val="005C7FAD"/>
    <w:rsid w:val="005D058C"/>
    <w:rsid w:val="005D0E3A"/>
    <w:rsid w:val="005D1128"/>
    <w:rsid w:val="005D1A77"/>
    <w:rsid w:val="005D284C"/>
    <w:rsid w:val="005D2C83"/>
    <w:rsid w:val="005D364D"/>
    <w:rsid w:val="005D3DA6"/>
    <w:rsid w:val="005D419C"/>
    <w:rsid w:val="005D4CA8"/>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6C5"/>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637"/>
    <w:rsid w:val="005F3DEF"/>
    <w:rsid w:val="005F3EC6"/>
    <w:rsid w:val="005F3FD3"/>
    <w:rsid w:val="005F4202"/>
    <w:rsid w:val="005F4B14"/>
    <w:rsid w:val="005F56ED"/>
    <w:rsid w:val="005F641B"/>
    <w:rsid w:val="005F64EA"/>
    <w:rsid w:val="005F6F27"/>
    <w:rsid w:val="005F716A"/>
    <w:rsid w:val="005F72B6"/>
    <w:rsid w:val="005F7503"/>
    <w:rsid w:val="005F753E"/>
    <w:rsid w:val="005F7741"/>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4AB"/>
    <w:rsid w:val="006135DC"/>
    <w:rsid w:val="0061463D"/>
    <w:rsid w:val="006157CE"/>
    <w:rsid w:val="00615EAC"/>
    <w:rsid w:val="00616080"/>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0CEA"/>
    <w:rsid w:val="00631944"/>
    <w:rsid w:val="00631953"/>
    <w:rsid w:val="00633399"/>
    <w:rsid w:val="006338B9"/>
    <w:rsid w:val="006339B5"/>
    <w:rsid w:val="006339F7"/>
    <w:rsid w:val="00633E23"/>
    <w:rsid w:val="006346DF"/>
    <w:rsid w:val="0063474B"/>
    <w:rsid w:val="0063478E"/>
    <w:rsid w:val="00634EC2"/>
    <w:rsid w:val="006357B8"/>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4C11"/>
    <w:rsid w:val="00655676"/>
    <w:rsid w:val="006558D4"/>
    <w:rsid w:val="0065590B"/>
    <w:rsid w:val="006568DD"/>
    <w:rsid w:val="00656B2D"/>
    <w:rsid w:val="00656D0B"/>
    <w:rsid w:val="00657166"/>
    <w:rsid w:val="00657894"/>
    <w:rsid w:val="00657965"/>
    <w:rsid w:val="006604F3"/>
    <w:rsid w:val="006605F4"/>
    <w:rsid w:val="00660EE7"/>
    <w:rsid w:val="00660FAC"/>
    <w:rsid w:val="0066128F"/>
    <w:rsid w:val="006612CC"/>
    <w:rsid w:val="0066139D"/>
    <w:rsid w:val="0066221F"/>
    <w:rsid w:val="00662293"/>
    <w:rsid w:val="00662B32"/>
    <w:rsid w:val="006636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381"/>
    <w:rsid w:val="00682B89"/>
    <w:rsid w:val="00682CCF"/>
    <w:rsid w:val="00683255"/>
    <w:rsid w:val="006835D8"/>
    <w:rsid w:val="00683686"/>
    <w:rsid w:val="00684151"/>
    <w:rsid w:val="00684237"/>
    <w:rsid w:val="006844F7"/>
    <w:rsid w:val="00684503"/>
    <w:rsid w:val="006852BD"/>
    <w:rsid w:val="006854FF"/>
    <w:rsid w:val="00685D00"/>
    <w:rsid w:val="00686711"/>
    <w:rsid w:val="00686823"/>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7CC"/>
    <w:rsid w:val="00697820"/>
    <w:rsid w:val="00697ACC"/>
    <w:rsid w:val="00697F10"/>
    <w:rsid w:val="006A07BC"/>
    <w:rsid w:val="006A08F1"/>
    <w:rsid w:val="006A099D"/>
    <w:rsid w:val="006A15D5"/>
    <w:rsid w:val="006A1D4D"/>
    <w:rsid w:val="006A2613"/>
    <w:rsid w:val="006A2B2A"/>
    <w:rsid w:val="006A2F94"/>
    <w:rsid w:val="006A3061"/>
    <w:rsid w:val="006A321B"/>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2ED8"/>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579"/>
    <w:rsid w:val="006D5F00"/>
    <w:rsid w:val="006D642D"/>
    <w:rsid w:val="006D6ADE"/>
    <w:rsid w:val="006D6B74"/>
    <w:rsid w:val="006D6EB6"/>
    <w:rsid w:val="006D79A9"/>
    <w:rsid w:val="006D7C89"/>
    <w:rsid w:val="006E076C"/>
    <w:rsid w:val="006E0B74"/>
    <w:rsid w:val="006E1060"/>
    <w:rsid w:val="006E1289"/>
    <w:rsid w:val="006E1315"/>
    <w:rsid w:val="006E14E4"/>
    <w:rsid w:val="006E1786"/>
    <w:rsid w:val="006E1B88"/>
    <w:rsid w:val="006E2101"/>
    <w:rsid w:val="006E24DE"/>
    <w:rsid w:val="006E2665"/>
    <w:rsid w:val="006E26CB"/>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49B1"/>
    <w:rsid w:val="00705C2F"/>
    <w:rsid w:val="007071F3"/>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767"/>
    <w:rsid w:val="007158F6"/>
    <w:rsid w:val="00715AB3"/>
    <w:rsid w:val="00716BD8"/>
    <w:rsid w:val="00717257"/>
    <w:rsid w:val="0072020B"/>
    <w:rsid w:val="007206BF"/>
    <w:rsid w:val="00720F40"/>
    <w:rsid w:val="00721325"/>
    <w:rsid w:val="00721660"/>
    <w:rsid w:val="007217D2"/>
    <w:rsid w:val="00721A37"/>
    <w:rsid w:val="00721D1B"/>
    <w:rsid w:val="007220E7"/>
    <w:rsid w:val="00722163"/>
    <w:rsid w:val="00722418"/>
    <w:rsid w:val="0072267B"/>
    <w:rsid w:val="00722C1B"/>
    <w:rsid w:val="00723273"/>
    <w:rsid w:val="0072349B"/>
    <w:rsid w:val="0072492A"/>
    <w:rsid w:val="00725921"/>
    <w:rsid w:val="00726175"/>
    <w:rsid w:val="00726821"/>
    <w:rsid w:val="007269C4"/>
    <w:rsid w:val="00726C40"/>
    <w:rsid w:val="0072730F"/>
    <w:rsid w:val="007273FE"/>
    <w:rsid w:val="00727461"/>
    <w:rsid w:val="0072794F"/>
    <w:rsid w:val="00727C17"/>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492"/>
    <w:rsid w:val="00747518"/>
    <w:rsid w:val="00747719"/>
    <w:rsid w:val="007500CC"/>
    <w:rsid w:val="00750185"/>
    <w:rsid w:val="007503A4"/>
    <w:rsid w:val="0075064D"/>
    <w:rsid w:val="007509B9"/>
    <w:rsid w:val="00750B73"/>
    <w:rsid w:val="00751924"/>
    <w:rsid w:val="00751988"/>
    <w:rsid w:val="00752138"/>
    <w:rsid w:val="00752EC4"/>
    <w:rsid w:val="007534A8"/>
    <w:rsid w:val="00753580"/>
    <w:rsid w:val="00753E8F"/>
    <w:rsid w:val="00754B9C"/>
    <w:rsid w:val="00755405"/>
    <w:rsid w:val="007554B8"/>
    <w:rsid w:val="007554CD"/>
    <w:rsid w:val="00756475"/>
    <w:rsid w:val="00756B70"/>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266C"/>
    <w:rsid w:val="007731CB"/>
    <w:rsid w:val="0077327F"/>
    <w:rsid w:val="007734E6"/>
    <w:rsid w:val="0077356E"/>
    <w:rsid w:val="00773CB8"/>
    <w:rsid w:val="0077490F"/>
    <w:rsid w:val="00774A32"/>
    <w:rsid w:val="00775141"/>
    <w:rsid w:val="007765B6"/>
    <w:rsid w:val="007769F4"/>
    <w:rsid w:val="00776A81"/>
    <w:rsid w:val="00776F9A"/>
    <w:rsid w:val="00777AB5"/>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686E"/>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4BAA"/>
    <w:rsid w:val="007A58C0"/>
    <w:rsid w:val="007A6A1A"/>
    <w:rsid w:val="007A74A0"/>
    <w:rsid w:val="007A7553"/>
    <w:rsid w:val="007A7780"/>
    <w:rsid w:val="007A7CD8"/>
    <w:rsid w:val="007B0621"/>
    <w:rsid w:val="007B080E"/>
    <w:rsid w:val="007B098A"/>
    <w:rsid w:val="007B19CA"/>
    <w:rsid w:val="007B1FB8"/>
    <w:rsid w:val="007B2534"/>
    <w:rsid w:val="007B2D9B"/>
    <w:rsid w:val="007B2FA7"/>
    <w:rsid w:val="007B3010"/>
    <w:rsid w:val="007B48F3"/>
    <w:rsid w:val="007B5CEA"/>
    <w:rsid w:val="007B5DBE"/>
    <w:rsid w:val="007B5DC2"/>
    <w:rsid w:val="007B64EF"/>
    <w:rsid w:val="007B661D"/>
    <w:rsid w:val="007B77F9"/>
    <w:rsid w:val="007B7ABF"/>
    <w:rsid w:val="007C01BD"/>
    <w:rsid w:val="007C124D"/>
    <w:rsid w:val="007C12ED"/>
    <w:rsid w:val="007C198F"/>
    <w:rsid w:val="007C1B4B"/>
    <w:rsid w:val="007C1ECF"/>
    <w:rsid w:val="007C20DD"/>
    <w:rsid w:val="007C236B"/>
    <w:rsid w:val="007C253D"/>
    <w:rsid w:val="007C25C4"/>
    <w:rsid w:val="007C34EA"/>
    <w:rsid w:val="007C3B29"/>
    <w:rsid w:val="007C3C45"/>
    <w:rsid w:val="007C40DB"/>
    <w:rsid w:val="007C4E1A"/>
    <w:rsid w:val="007C5056"/>
    <w:rsid w:val="007C531A"/>
    <w:rsid w:val="007C534B"/>
    <w:rsid w:val="007C5BFE"/>
    <w:rsid w:val="007C6978"/>
    <w:rsid w:val="007C6B65"/>
    <w:rsid w:val="007C70D5"/>
    <w:rsid w:val="007C78E6"/>
    <w:rsid w:val="007D02A5"/>
    <w:rsid w:val="007D02DE"/>
    <w:rsid w:val="007D064F"/>
    <w:rsid w:val="007D0ACA"/>
    <w:rsid w:val="007D1F6F"/>
    <w:rsid w:val="007D2197"/>
    <w:rsid w:val="007D219C"/>
    <w:rsid w:val="007D2D0C"/>
    <w:rsid w:val="007D2FDB"/>
    <w:rsid w:val="007D37A7"/>
    <w:rsid w:val="007D3A30"/>
    <w:rsid w:val="007D43A5"/>
    <w:rsid w:val="007D47B6"/>
    <w:rsid w:val="007D4807"/>
    <w:rsid w:val="007D59DE"/>
    <w:rsid w:val="007D5DFD"/>
    <w:rsid w:val="007D67D6"/>
    <w:rsid w:val="007D7161"/>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2EEB"/>
    <w:rsid w:val="007F38AC"/>
    <w:rsid w:val="007F4775"/>
    <w:rsid w:val="007F4FB2"/>
    <w:rsid w:val="007F4FBC"/>
    <w:rsid w:val="007F539C"/>
    <w:rsid w:val="007F53DB"/>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BF6"/>
    <w:rsid w:val="00805F09"/>
    <w:rsid w:val="0080679C"/>
    <w:rsid w:val="00807624"/>
    <w:rsid w:val="008077B4"/>
    <w:rsid w:val="00807AD6"/>
    <w:rsid w:val="00810195"/>
    <w:rsid w:val="008105BC"/>
    <w:rsid w:val="00810C43"/>
    <w:rsid w:val="008116B2"/>
    <w:rsid w:val="008119B4"/>
    <w:rsid w:val="00811A0D"/>
    <w:rsid w:val="00811AEA"/>
    <w:rsid w:val="00811CFC"/>
    <w:rsid w:val="00811D81"/>
    <w:rsid w:val="0081203F"/>
    <w:rsid w:val="00813C64"/>
    <w:rsid w:val="00813E12"/>
    <w:rsid w:val="00814AC7"/>
    <w:rsid w:val="00814D77"/>
    <w:rsid w:val="0081508C"/>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6FD3"/>
    <w:rsid w:val="00827081"/>
    <w:rsid w:val="00827420"/>
    <w:rsid w:val="00830021"/>
    <w:rsid w:val="00830E0C"/>
    <w:rsid w:val="00831762"/>
    <w:rsid w:val="00832355"/>
    <w:rsid w:val="0083238F"/>
    <w:rsid w:val="00833391"/>
    <w:rsid w:val="0083382C"/>
    <w:rsid w:val="00833CDF"/>
    <w:rsid w:val="0083406C"/>
    <w:rsid w:val="00834CBC"/>
    <w:rsid w:val="00835AD2"/>
    <w:rsid w:val="00835E41"/>
    <w:rsid w:val="0083622A"/>
    <w:rsid w:val="008369E2"/>
    <w:rsid w:val="008376D4"/>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47220"/>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5F5C"/>
    <w:rsid w:val="008560CA"/>
    <w:rsid w:val="00856690"/>
    <w:rsid w:val="00856974"/>
    <w:rsid w:val="00856D5A"/>
    <w:rsid w:val="00856ECF"/>
    <w:rsid w:val="00857727"/>
    <w:rsid w:val="00860296"/>
    <w:rsid w:val="00860C15"/>
    <w:rsid w:val="00861D80"/>
    <w:rsid w:val="008621FE"/>
    <w:rsid w:val="00863D65"/>
    <w:rsid w:val="00863E2B"/>
    <w:rsid w:val="00864147"/>
    <w:rsid w:val="00864456"/>
    <w:rsid w:val="00864838"/>
    <w:rsid w:val="00864FCA"/>
    <w:rsid w:val="00865D6B"/>
    <w:rsid w:val="008660F9"/>
    <w:rsid w:val="0086612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649"/>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80E"/>
    <w:rsid w:val="00891BE7"/>
    <w:rsid w:val="00891F6E"/>
    <w:rsid w:val="00892A02"/>
    <w:rsid w:val="00892A6F"/>
    <w:rsid w:val="00892EE6"/>
    <w:rsid w:val="00893572"/>
    <w:rsid w:val="00893CBD"/>
    <w:rsid w:val="008949E9"/>
    <w:rsid w:val="00894D6A"/>
    <w:rsid w:val="0089533C"/>
    <w:rsid w:val="0089552E"/>
    <w:rsid w:val="00895749"/>
    <w:rsid w:val="008962C2"/>
    <w:rsid w:val="0089664A"/>
    <w:rsid w:val="00896B1B"/>
    <w:rsid w:val="00896DD5"/>
    <w:rsid w:val="00896E72"/>
    <w:rsid w:val="00897264"/>
    <w:rsid w:val="0089728E"/>
    <w:rsid w:val="008973F7"/>
    <w:rsid w:val="00897690"/>
    <w:rsid w:val="0089783B"/>
    <w:rsid w:val="00897C5D"/>
    <w:rsid w:val="00897CBB"/>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6BF3"/>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7F5"/>
    <w:rsid w:val="008B4900"/>
    <w:rsid w:val="008B4996"/>
    <w:rsid w:val="008B49BA"/>
    <w:rsid w:val="008B4A93"/>
    <w:rsid w:val="008B4B3B"/>
    <w:rsid w:val="008B4D48"/>
    <w:rsid w:val="008B4FDB"/>
    <w:rsid w:val="008B58D0"/>
    <w:rsid w:val="008B5CB9"/>
    <w:rsid w:val="008B620B"/>
    <w:rsid w:val="008B6509"/>
    <w:rsid w:val="008B785A"/>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739"/>
    <w:rsid w:val="008D5FDD"/>
    <w:rsid w:val="008D633E"/>
    <w:rsid w:val="008D6D22"/>
    <w:rsid w:val="008D738B"/>
    <w:rsid w:val="008D7402"/>
    <w:rsid w:val="008D7AAE"/>
    <w:rsid w:val="008E054B"/>
    <w:rsid w:val="008E0DB8"/>
    <w:rsid w:val="008E207E"/>
    <w:rsid w:val="008E2795"/>
    <w:rsid w:val="008E30AB"/>
    <w:rsid w:val="008E39EC"/>
    <w:rsid w:val="008E3B69"/>
    <w:rsid w:val="008E3E2C"/>
    <w:rsid w:val="008E40EF"/>
    <w:rsid w:val="008E49F1"/>
    <w:rsid w:val="008E559E"/>
    <w:rsid w:val="008E56E5"/>
    <w:rsid w:val="008E5716"/>
    <w:rsid w:val="008E5B0A"/>
    <w:rsid w:val="008E5DED"/>
    <w:rsid w:val="008E5E0A"/>
    <w:rsid w:val="008E6738"/>
    <w:rsid w:val="008E694B"/>
    <w:rsid w:val="008E739A"/>
    <w:rsid w:val="008E7682"/>
    <w:rsid w:val="008E7770"/>
    <w:rsid w:val="008F03D5"/>
    <w:rsid w:val="008F0A4A"/>
    <w:rsid w:val="008F0E42"/>
    <w:rsid w:val="008F0F49"/>
    <w:rsid w:val="008F1CA9"/>
    <w:rsid w:val="008F1F99"/>
    <w:rsid w:val="008F2104"/>
    <w:rsid w:val="008F25C3"/>
    <w:rsid w:val="008F277F"/>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160C"/>
    <w:rsid w:val="0090218D"/>
    <w:rsid w:val="00902AA4"/>
    <w:rsid w:val="00903CBC"/>
    <w:rsid w:val="0090423B"/>
    <w:rsid w:val="009045E3"/>
    <w:rsid w:val="00905071"/>
    <w:rsid w:val="009051E1"/>
    <w:rsid w:val="00905303"/>
    <w:rsid w:val="00905FEA"/>
    <w:rsid w:val="00906874"/>
    <w:rsid w:val="00906E09"/>
    <w:rsid w:val="00907334"/>
    <w:rsid w:val="00907B86"/>
    <w:rsid w:val="009101AF"/>
    <w:rsid w:val="009101E1"/>
    <w:rsid w:val="00910A01"/>
    <w:rsid w:val="00910AAD"/>
    <w:rsid w:val="00910B54"/>
    <w:rsid w:val="009114A4"/>
    <w:rsid w:val="00911E89"/>
    <w:rsid w:val="00911FCB"/>
    <w:rsid w:val="00912547"/>
    <w:rsid w:val="009132D3"/>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48D"/>
    <w:rsid w:val="00921A68"/>
    <w:rsid w:val="009222D0"/>
    <w:rsid w:val="0092283C"/>
    <w:rsid w:val="00922D0A"/>
    <w:rsid w:val="00923332"/>
    <w:rsid w:val="0092347E"/>
    <w:rsid w:val="00924DC2"/>
    <w:rsid w:val="0092528C"/>
    <w:rsid w:val="009255B3"/>
    <w:rsid w:val="00926995"/>
    <w:rsid w:val="00926EA2"/>
    <w:rsid w:val="0092751A"/>
    <w:rsid w:val="00927C83"/>
    <w:rsid w:val="00930444"/>
    <w:rsid w:val="00930502"/>
    <w:rsid w:val="0093177A"/>
    <w:rsid w:val="00931C38"/>
    <w:rsid w:val="00931CB0"/>
    <w:rsid w:val="009322AE"/>
    <w:rsid w:val="009323F7"/>
    <w:rsid w:val="009324A0"/>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DF1"/>
    <w:rsid w:val="00940F73"/>
    <w:rsid w:val="00941BDF"/>
    <w:rsid w:val="00942462"/>
    <w:rsid w:val="0094285F"/>
    <w:rsid w:val="00942F3E"/>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B1B"/>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058"/>
    <w:rsid w:val="009822EE"/>
    <w:rsid w:val="009824D0"/>
    <w:rsid w:val="009827C3"/>
    <w:rsid w:val="00982891"/>
    <w:rsid w:val="009830A9"/>
    <w:rsid w:val="0098378B"/>
    <w:rsid w:val="00983A08"/>
    <w:rsid w:val="00983AA5"/>
    <w:rsid w:val="00983EC7"/>
    <w:rsid w:val="009841FC"/>
    <w:rsid w:val="00984647"/>
    <w:rsid w:val="009849FE"/>
    <w:rsid w:val="00984C79"/>
    <w:rsid w:val="0098507A"/>
    <w:rsid w:val="00985CAA"/>
    <w:rsid w:val="00985FBD"/>
    <w:rsid w:val="0098632F"/>
    <w:rsid w:val="00986568"/>
    <w:rsid w:val="0098722D"/>
    <w:rsid w:val="00987FE3"/>
    <w:rsid w:val="0099037C"/>
    <w:rsid w:val="00990A3E"/>
    <w:rsid w:val="00991FA3"/>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565"/>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912"/>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0E7"/>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CCD"/>
    <w:rsid w:val="00A35DC7"/>
    <w:rsid w:val="00A372D3"/>
    <w:rsid w:val="00A373B4"/>
    <w:rsid w:val="00A37812"/>
    <w:rsid w:val="00A379C5"/>
    <w:rsid w:val="00A37A45"/>
    <w:rsid w:val="00A37A85"/>
    <w:rsid w:val="00A37CF5"/>
    <w:rsid w:val="00A40A23"/>
    <w:rsid w:val="00A40BA5"/>
    <w:rsid w:val="00A417E8"/>
    <w:rsid w:val="00A42EEB"/>
    <w:rsid w:val="00A439FB"/>
    <w:rsid w:val="00A43B2D"/>
    <w:rsid w:val="00A44149"/>
    <w:rsid w:val="00A4432D"/>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1A"/>
    <w:rsid w:val="00A51272"/>
    <w:rsid w:val="00A51383"/>
    <w:rsid w:val="00A51841"/>
    <w:rsid w:val="00A5186F"/>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966"/>
    <w:rsid w:val="00A57A00"/>
    <w:rsid w:val="00A60704"/>
    <w:rsid w:val="00A60928"/>
    <w:rsid w:val="00A60F1C"/>
    <w:rsid w:val="00A6132D"/>
    <w:rsid w:val="00A61FD4"/>
    <w:rsid w:val="00A62E5E"/>
    <w:rsid w:val="00A6305A"/>
    <w:rsid w:val="00A63FEC"/>
    <w:rsid w:val="00A648EC"/>
    <w:rsid w:val="00A65E7D"/>
    <w:rsid w:val="00A661FD"/>
    <w:rsid w:val="00A676EC"/>
    <w:rsid w:val="00A70B2A"/>
    <w:rsid w:val="00A70C7D"/>
    <w:rsid w:val="00A70E04"/>
    <w:rsid w:val="00A712B5"/>
    <w:rsid w:val="00A7138B"/>
    <w:rsid w:val="00A71B87"/>
    <w:rsid w:val="00A72CD6"/>
    <w:rsid w:val="00A72FDD"/>
    <w:rsid w:val="00A74823"/>
    <w:rsid w:val="00A74F8C"/>
    <w:rsid w:val="00A75E24"/>
    <w:rsid w:val="00A76413"/>
    <w:rsid w:val="00A76895"/>
    <w:rsid w:val="00A76AB8"/>
    <w:rsid w:val="00A76E17"/>
    <w:rsid w:val="00A76EAC"/>
    <w:rsid w:val="00A76F8D"/>
    <w:rsid w:val="00A770E2"/>
    <w:rsid w:val="00A7778A"/>
    <w:rsid w:val="00A77FBC"/>
    <w:rsid w:val="00A80654"/>
    <w:rsid w:val="00A81E3E"/>
    <w:rsid w:val="00A81FE6"/>
    <w:rsid w:val="00A822B4"/>
    <w:rsid w:val="00A822F8"/>
    <w:rsid w:val="00A8290C"/>
    <w:rsid w:val="00A82D2E"/>
    <w:rsid w:val="00A835D0"/>
    <w:rsid w:val="00A83678"/>
    <w:rsid w:val="00A837A6"/>
    <w:rsid w:val="00A837D9"/>
    <w:rsid w:val="00A83965"/>
    <w:rsid w:val="00A84425"/>
    <w:rsid w:val="00A8451C"/>
    <w:rsid w:val="00A84AE5"/>
    <w:rsid w:val="00A84B4A"/>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05C"/>
    <w:rsid w:val="00AA09D4"/>
    <w:rsid w:val="00AA2A8C"/>
    <w:rsid w:val="00AA39E7"/>
    <w:rsid w:val="00AA40CC"/>
    <w:rsid w:val="00AA4698"/>
    <w:rsid w:val="00AA471B"/>
    <w:rsid w:val="00AA480A"/>
    <w:rsid w:val="00AA484F"/>
    <w:rsid w:val="00AA4CFD"/>
    <w:rsid w:val="00AA512D"/>
    <w:rsid w:val="00AA6217"/>
    <w:rsid w:val="00AA679A"/>
    <w:rsid w:val="00AA679F"/>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3F0"/>
    <w:rsid w:val="00AB4B56"/>
    <w:rsid w:val="00AB5998"/>
    <w:rsid w:val="00AB5BC7"/>
    <w:rsid w:val="00AB6153"/>
    <w:rsid w:val="00AB69E0"/>
    <w:rsid w:val="00AB6B24"/>
    <w:rsid w:val="00AB72C8"/>
    <w:rsid w:val="00AB7E90"/>
    <w:rsid w:val="00AB7ED5"/>
    <w:rsid w:val="00AC01A4"/>
    <w:rsid w:val="00AC05AB"/>
    <w:rsid w:val="00AC0C6A"/>
    <w:rsid w:val="00AC16B2"/>
    <w:rsid w:val="00AC1DF0"/>
    <w:rsid w:val="00AC25B7"/>
    <w:rsid w:val="00AC2B58"/>
    <w:rsid w:val="00AC2F0F"/>
    <w:rsid w:val="00AC308E"/>
    <w:rsid w:val="00AC349A"/>
    <w:rsid w:val="00AC3AA7"/>
    <w:rsid w:val="00AC4C03"/>
    <w:rsid w:val="00AC5319"/>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5FF5"/>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73D"/>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4379"/>
    <w:rsid w:val="00B0504D"/>
    <w:rsid w:val="00B0617E"/>
    <w:rsid w:val="00B07030"/>
    <w:rsid w:val="00B07907"/>
    <w:rsid w:val="00B07D52"/>
    <w:rsid w:val="00B07DA6"/>
    <w:rsid w:val="00B07E33"/>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4"/>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2B66"/>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68C"/>
    <w:rsid w:val="00B4270D"/>
    <w:rsid w:val="00B42A94"/>
    <w:rsid w:val="00B42E65"/>
    <w:rsid w:val="00B431A3"/>
    <w:rsid w:val="00B43213"/>
    <w:rsid w:val="00B43290"/>
    <w:rsid w:val="00B43353"/>
    <w:rsid w:val="00B43B2B"/>
    <w:rsid w:val="00B44441"/>
    <w:rsid w:val="00B44A7F"/>
    <w:rsid w:val="00B44AAF"/>
    <w:rsid w:val="00B45E05"/>
    <w:rsid w:val="00B46489"/>
    <w:rsid w:val="00B46B9E"/>
    <w:rsid w:val="00B46FB1"/>
    <w:rsid w:val="00B473EF"/>
    <w:rsid w:val="00B4755D"/>
    <w:rsid w:val="00B5029B"/>
    <w:rsid w:val="00B50B22"/>
    <w:rsid w:val="00B50B57"/>
    <w:rsid w:val="00B50F97"/>
    <w:rsid w:val="00B51207"/>
    <w:rsid w:val="00B516EF"/>
    <w:rsid w:val="00B52752"/>
    <w:rsid w:val="00B52BF2"/>
    <w:rsid w:val="00B537DC"/>
    <w:rsid w:val="00B53926"/>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77060"/>
    <w:rsid w:val="00B778A4"/>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133"/>
    <w:rsid w:val="00B8527C"/>
    <w:rsid w:val="00B8560D"/>
    <w:rsid w:val="00B85736"/>
    <w:rsid w:val="00B86D12"/>
    <w:rsid w:val="00B87960"/>
    <w:rsid w:val="00B87BE5"/>
    <w:rsid w:val="00B9024E"/>
    <w:rsid w:val="00B9121E"/>
    <w:rsid w:val="00B91242"/>
    <w:rsid w:val="00B91ED7"/>
    <w:rsid w:val="00B91F8C"/>
    <w:rsid w:val="00B921F5"/>
    <w:rsid w:val="00B92524"/>
    <w:rsid w:val="00B930B5"/>
    <w:rsid w:val="00B9342B"/>
    <w:rsid w:val="00B9383B"/>
    <w:rsid w:val="00B93C6D"/>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2595"/>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772"/>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19CC"/>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05D8"/>
    <w:rsid w:val="00BF1545"/>
    <w:rsid w:val="00BF1782"/>
    <w:rsid w:val="00BF1919"/>
    <w:rsid w:val="00BF197F"/>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067D"/>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16F81"/>
    <w:rsid w:val="00C20168"/>
    <w:rsid w:val="00C20850"/>
    <w:rsid w:val="00C20B28"/>
    <w:rsid w:val="00C2106F"/>
    <w:rsid w:val="00C2252A"/>
    <w:rsid w:val="00C22AED"/>
    <w:rsid w:val="00C22B12"/>
    <w:rsid w:val="00C237D6"/>
    <w:rsid w:val="00C23EB1"/>
    <w:rsid w:val="00C24552"/>
    <w:rsid w:val="00C24E01"/>
    <w:rsid w:val="00C24ECE"/>
    <w:rsid w:val="00C25654"/>
    <w:rsid w:val="00C26A09"/>
    <w:rsid w:val="00C2755D"/>
    <w:rsid w:val="00C27BBB"/>
    <w:rsid w:val="00C27F34"/>
    <w:rsid w:val="00C30186"/>
    <w:rsid w:val="00C30303"/>
    <w:rsid w:val="00C303CE"/>
    <w:rsid w:val="00C30961"/>
    <w:rsid w:val="00C309E4"/>
    <w:rsid w:val="00C30EA7"/>
    <w:rsid w:val="00C313FC"/>
    <w:rsid w:val="00C314E1"/>
    <w:rsid w:val="00C316C5"/>
    <w:rsid w:val="00C31E18"/>
    <w:rsid w:val="00C32053"/>
    <w:rsid w:val="00C32580"/>
    <w:rsid w:val="00C32B0E"/>
    <w:rsid w:val="00C32EBC"/>
    <w:rsid w:val="00C33BBE"/>
    <w:rsid w:val="00C341E5"/>
    <w:rsid w:val="00C346C3"/>
    <w:rsid w:val="00C34BFA"/>
    <w:rsid w:val="00C34D28"/>
    <w:rsid w:val="00C3747C"/>
    <w:rsid w:val="00C40051"/>
    <w:rsid w:val="00C403ED"/>
    <w:rsid w:val="00C40457"/>
    <w:rsid w:val="00C42204"/>
    <w:rsid w:val="00C4287A"/>
    <w:rsid w:val="00C42A24"/>
    <w:rsid w:val="00C42DD3"/>
    <w:rsid w:val="00C4307B"/>
    <w:rsid w:val="00C435DF"/>
    <w:rsid w:val="00C43976"/>
    <w:rsid w:val="00C43BA2"/>
    <w:rsid w:val="00C44010"/>
    <w:rsid w:val="00C442AB"/>
    <w:rsid w:val="00C44575"/>
    <w:rsid w:val="00C44CB1"/>
    <w:rsid w:val="00C45477"/>
    <w:rsid w:val="00C45CFF"/>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4C4E"/>
    <w:rsid w:val="00C554EA"/>
    <w:rsid w:val="00C558A0"/>
    <w:rsid w:val="00C55A58"/>
    <w:rsid w:val="00C55B0E"/>
    <w:rsid w:val="00C55BBD"/>
    <w:rsid w:val="00C56069"/>
    <w:rsid w:val="00C564E3"/>
    <w:rsid w:val="00C5652C"/>
    <w:rsid w:val="00C56B76"/>
    <w:rsid w:val="00C56FBE"/>
    <w:rsid w:val="00C5793F"/>
    <w:rsid w:val="00C57AB7"/>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63E8"/>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211"/>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0E96"/>
    <w:rsid w:val="00C91809"/>
    <w:rsid w:val="00C92C64"/>
    <w:rsid w:val="00C93272"/>
    <w:rsid w:val="00C93F55"/>
    <w:rsid w:val="00C943FB"/>
    <w:rsid w:val="00C961A4"/>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212"/>
    <w:rsid w:val="00CA439A"/>
    <w:rsid w:val="00CA4B4B"/>
    <w:rsid w:val="00CA4EB3"/>
    <w:rsid w:val="00CA6C53"/>
    <w:rsid w:val="00CA6CB1"/>
    <w:rsid w:val="00CA70A6"/>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B7CCE"/>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0D99"/>
    <w:rsid w:val="00CD1DA4"/>
    <w:rsid w:val="00CD2133"/>
    <w:rsid w:val="00CD290E"/>
    <w:rsid w:val="00CD2A67"/>
    <w:rsid w:val="00CD2CDC"/>
    <w:rsid w:val="00CD2D89"/>
    <w:rsid w:val="00CD3064"/>
    <w:rsid w:val="00CD31D7"/>
    <w:rsid w:val="00CD3606"/>
    <w:rsid w:val="00CD3A88"/>
    <w:rsid w:val="00CD3D29"/>
    <w:rsid w:val="00CD3FAE"/>
    <w:rsid w:val="00CD402B"/>
    <w:rsid w:val="00CD4F48"/>
    <w:rsid w:val="00CD4F6D"/>
    <w:rsid w:val="00CD524D"/>
    <w:rsid w:val="00CD54DA"/>
    <w:rsid w:val="00CD5FF5"/>
    <w:rsid w:val="00CD670D"/>
    <w:rsid w:val="00CD6D67"/>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52D"/>
    <w:rsid w:val="00D00614"/>
    <w:rsid w:val="00D00D27"/>
    <w:rsid w:val="00D010E2"/>
    <w:rsid w:val="00D01569"/>
    <w:rsid w:val="00D0166B"/>
    <w:rsid w:val="00D0258F"/>
    <w:rsid w:val="00D03825"/>
    <w:rsid w:val="00D04A97"/>
    <w:rsid w:val="00D057E8"/>
    <w:rsid w:val="00D0654F"/>
    <w:rsid w:val="00D06A2E"/>
    <w:rsid w:val="00D06CA8"/>
    <w:rsid w:val="00D06EF4"/>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18B"/>
    <w:rsid w:val="00D179A2"/>
    <w:rsid w:val="00D17D75"/>
    <w:rsid w:val="00D2064A"/>
    <w:rsid w:val="00D215E9"/>
    <w:rsid w:val="00D21850"/>
    <w:rsid w:val="00D22484"/>
    <w:rsid w:val="00D22A30"/>
    <w:rsid w:val="00D24149"/>
    <w:rsid w:val="00D24DCF"/>
    <w:rsid w:val="00D254EC"/>
    <w:rsid w:val="00D25E2E"/>
    <w:rsid w:val="00D25F7D"/>
    <w:rsid w:val="00D2710B"/>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6F9B"/>
    <w:rsid w:val="00D3731A"/>
    <w:rsid w:val="00D3767F"/>
    <w:rsid w:val="00D37708"/>
    <w:rsid w:val="00D3793A"/>
    <w:rsid w:val="00D37C20"/>
    <w:rsid w:val="00D4046E"/>
    <w:rsid w:val="00D41766"/>
    <w:rsid w:val="00D4179F"/>
    <w:rsid w:val="00D41A0A"/>
    <w:rsid w:val="00D421F8"/>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2DF"/>
    <w:rsid w:val="00D543BE"/>
    <w:rsid w:val="00D54B83"/>
    <w:rsid w:val="00D54D56"/>
    <w:rsid w:val="00D55F11"/>
    <w:rsid w:val="00D55F2E"/>
    <w:rsid w:val="00D56173"/>
    <w:rsid w:val="00D57705"/>
    <w:rsid w:val="00D57942"/>
    <w:rsid w:val="00D57C41"/>
    <w:rsid w:val="00D57C6E"/>
    <w:rsid w:val="00D57CDB"/>
    <w:rsid w:val="00D57EAD"/>
    <w:rsid w:val="00D60278"/>
    <w:rsid w:val="00D60311"/>
    <w:rsid w:val="00D604D2"/>
    <w:rsid w:val="00D60AD3"/>
    <w:rsid w:val="00D60CA3"/>
    <w:rsid w:val="00D6106B"/>
    <w:rsid w:val="00D615D0"/>
    <w:rsid w:val="00D6169A"/>
    <w:rsid w:val="00D616D0"/>
    <w:rsid w:val="00D61811"/>
    <w:rsid w:val="00D62DBD"/>
    <w:rsid w:val="00D62F6A"/>
    <w:rsid w:val="00D63420"/>
    <w:rsid w:val="00D635D4"/>
    <w:rsid w:val="00D63B3E"/>
    <w:rsid w:val="00D644E5"/>
    <w:rsid w:val="00D65017"/>
    <w:rsid w:val="00D65067"/>
    <w:rsid w:val="00D65E3D"/>
    <w:rsid w:val="00D65E61"/>
    <w:rsid w:val="00D66218"/>
    <w:rsid w:val="00D6626A"/>
    <w:rsid w:val="00D66A2E"/>
    <w:rsid w:val="00D66C2E"/>
    <w:rsid w:val="00D66D0D"/>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4F27"/>
    <w:rsid w:val="00D854EE"/>
    <w:rsid w:val="00D85854"/>
    <w:rsid w:val="00D85B07"/>
    <w:rsid w:val="00D8610B"/>
    <w:rsid w:val="00D86C02"/>
    <w:rsid w:val="00D87699"/>
    <w:rsid w:val="00D87F9F"/>
    <w:rsid w:val="00D90811"/>
    <w:rsid w:val="00D90844"/>
    <w:rsid w:val="00D90A62"/>
    <w:rsid w:val="00D90C9B"/>
    <w:rsid w:val="00D92C31"/>
    <w:rsid w:val="00D93B7C"/>
    <w:rsid w:val="00D93BDC"/>
    <w:rsid w:val="00D942C5"/>
    <w:rsid w:val="00D94319"/>
    <w:rsid w:val="00D94A3B"/>
    <w:rsid w:val="00D94D8D"/>
    <w:rsid w:val="00D94E7B"/>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3A9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5F4"/>
    <w:rsid w:val="00DB4B7C"/>
    <w:rsid w:val="00DB4C6D"/>
    <w:rsid w:val="00DB5371"/>
    <w:rsid w:val="00DB64F8"/>
    <w:rsid w:val="00DB7844"/>
    <w:rsid w:val="00DB7C76"/>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418"/>
    <w:rsid w:val="00DD66A5"/>
    <w:rsid w:val="00DD6D18"/>
    <w:rsid w:val="00DD7478"/>
    <w:rsid w:val="00DD770C"/>
    <w:rsid w:val="00DD7843"/>
    <w:rsid w:val="00DD78E5"/>
    <w:rsid w:val="00DD7E2F"/>
    <w:rsid w:val="00DE039D"/>
    <w:rsid w:val="00DE0454"/>
    <w:rsid w:val="00DE0E3E"/>
    <w:rsid w:val="00DE13F7"/>
    <w:rsid w:val="00DE15B9"/>
    <w:rsid w:val="00DE1865"/>
    <w:rsid w:val="00DE18E3"/>
    <w:rsid w:val="00DE23A4"/>
    <w:rsid w:val="00DE2917"/>
    <w:rsid w:val="00DE2C16"/>
    <w:rsid w:val="00DE3E44"/>
    <w:rsid w:val="00DE4BDE"/>
    <w:rsid w:val="00DE4CD4"/>
    <w:rsid w:val="00DE56A0"/>
    <w:rsid w:val="00DE5DBD"/>
    <w:rsid w:val="00DE5F33"/>
    <w:rsid w:val="00DE5F3B"/>
    <w:rsid w:val="00DE60AC"/>
    <w:rsid w:val="00DE668E"/>
    <w:rsid w:val="00DE69C9"/>
    <w:rsid w:val="00DE7367"/>
    <w:rsid w:val="00DE785D"/>
    <w:rsid w:val="00DE7B0C"/>
    <w:rsid w:val="00DF0012"/>
    <w:rsid w:val="00DF06D3"/>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5E9E"/>
    <w:rsid w:val="00E062A9"/>
    <w:rsid w:val="00E075A5"/>
    <w:rsid w:val="00E0788A"/>
    <w:rsid w:val="00E07A05"/>
    <w:rsid w:val="00E07B4A"/>
    <w:rsid w:val="00E07B54"/>
    <w:rsid w:val="00E10016"/>
    <w:rsid w:val="00E10392"/>
    <w:rsid w:val="00E10953"/>
    <w:rsid w:val="00E10B6C"/>
    <w:rsid w:val="00E10E31"/>
    <w:rsid w:val="00E11581"/>
    <w:rsid w:val="00E11788"/>
    <w:rsid w:val="00E11C60"/>
    <w:rsid w:val="00E11D3B"/>
    <w:rsid w:val="00E11DD4"/>
    <w:rsid w:val="00E11F34"/>
    <w:rsid w:val="00E11F78"/>
    <w:rsid w:val="00E121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460"/>
    <w:rsid w:val="00E2051D"/>
    <w:rsid w:val="00E20707"/>
    <w:rsid w:val="00E20713"/>
    <w:rsid w:val="00E2145A"/>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DB"/>
    <w:rsid w:val="00E34CFD"/>
    <w:rsid w:val="00E34DD8"/>
    <w:rsid w:val="00E355FA"/>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16DB"/>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44E"/>
    <w:rsid w:val="00E54611"/>
    <w:rsid w:val="00E54E4F"/>
    <w:rsid w:val="00E54FE2"/>
    <w:rsid w:val="00E557A4"/>
    <w:rsid w:val="00E55876"/>
    <w:rsid w:val="00E55AB2"/>
    <w:rsid w:val="00E5709F"/>
    <w:rsid w:val="00E572B5"/>
    <w:rsid w:val="00E57999"/>
    <w:rsid w:val="00E57D7C"/>
    <w:rsid w:val="00E57E83"/>
    <w:rsid w:val="00E606A8"/>
    <w:rsid w:val="00E609E2"/>
    <w:rsid w:val="00E60EEC"/>
    <w:rsid w:val="00E6135F"/>
    <w:rsid w:val="00E618C7"/>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A35"/>
    <w:rsid w:val="00E70AD8"/>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61F"/>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6C96"/>
    <w:rsid w:val="00E87B9E"/>
    <w:rsid w:val="00E90440"/>
    <w:rsid w:val="00E90ABC"/>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4BD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61DD"/>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49F9"/>
    <w:rsid w:val="00EC51CD"/>
    <w:rsid w:val="00EC55B3"/>
    <w:rsid w:val="00EC5B7E"/>
    <w:rsid w:val="00EC6175"/>
    <w:rsid w:val="00EC7C84"/>
    <w:rsid w:val="00EC7E97"/>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AD2"/>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4D0"/>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572"/>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3B7"/>
    <w:rsid w:val="00F43561"/>
    <w:rsid w:val="00F43B0E"/>
    <w:rsid w:val="00F43C49"/>
    <w:rsid w:val="00F44542"/>
    <w:rsid w:val="00F45C19"/>
    <w:rsid w:val="00F4663F"/>
    <w:rsid w:val="00F46958"/>
    <w:rsid w:val="00F4736D"/>
    <w:rsid w:val="00F47818"/>
    <w:rsid w:val="00F47957"/>
    <w:rsid w:val="00F47C69"/>
    <w:rsid w:val="00F47F42"/>
    <w:rsid w:val="00F505BF"/>
    <w:rsid w:val="00F507B6"/>
    <w:rsid w:val="00F50849"/>
    <w:rsid w:val="00F50A7F"/>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2DF9"/>
    <w:rsid w:val="00F6308C"/>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5C86"/>
    <w:rsid w:val="00F771B1"/>
    <w:rsid w:val="00F77427"/>
    <w:rsid w:val="00F77D13"/>
    <w:rsid w:val="00F810F0"/>
    <w:rsid w:val="00F81B45"/>
    <w:rsid w:val="00F824FD"/>
    <w:rsid w:val="00F82FDF"/>
    <w:rsid w:val="00F84821"/>
    <w:rsid w:val="00F84AEA"/>
    <w:rsid w:val="00F84C2A"/>
    <w:rsid w:val="00F84D89"/>
    <w:rsid w:val="00F8597D"/>
    <w:rsid w:val="00F85983"/>
    <w:rsid w:val="00F8621C"/>
    <w:rsid w:val="00F866F2"/>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31C"/>
    <w:rsid w:val="00FA5369"/>
    <w:rsid w:val="00FA5422"/>
    <w:rsid w:val="00FA6088"/>
    <w:rsid w:val="00FA716F"/>
    <w:rsid w:val="00FA7573"/>
    <w:rsid w:val="00FA7640"/>
    <w:rsid w:val="00FA79CA"/>
    <w:rsid w:val="00FB039A"/>
    <w:rsid w:val="00FB0863"/>
    <w:rsid w:val="00FB10C2"/>
    <w:rsid w:val="00FB167D"/>
    <w:rsid w:val="00FB1789"/>
    <w:rsid w:val="00FB1A72"/>
    <w:rsid w:val="00FB1E7E"/>
    <w:rsid w:val="00FB203F"/>
    <w:rsid w:val="00FB23B7"/>
    <w:rsid w:val="00FB2973"/>
    <w:rsid w:val="00FB2A6A"/>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684E"/>
    <w:rsid w:val="00FC69A8"/>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332"/>
    <w:rsid w:val="00FE26C4"/>
    <w:rsid w:val="00FE32C2"/>
    <w:rsid w:val="00FE36B0"/>
    <w:rsid w:val="00FE3CC0"/>
    <w:rsid w:val="00FE3CD9"/>
    <w:rsid w:val="00FE4095"/>
    <w:rsid w:val="00FE4431"/>
    <w:rsid w:val="00FE4662"/>
    <w:rsid w:val="00FE4718"/>
    <w:rsid w:val="00FE49D9"/>
    <w:rsid w:val="00FE4CE0"/>
    <w:rsid w:val="00FE4F9D"/>
    <w:rsid w:val="00FE5B3D"/>
    <w:rsid w:val="00FE5F4A"/>
    <w:rsid w:val="00FE6048"/>
    <w:rsid w:val="00FE6D22"/>
    <w:rsid w:val="00FE72CC"/>
    <w:rsid w:val="00FE79FA"/>
    <w:rsid w:val="00FF02A6"/>
    <w:rsid w:val="00FF02AA"/>
    <w:rsid w:val="00FF0BEC"/>
    <w:rsid w:val="00FF1198"/>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68487AD-48BC-491E-9F0E-66DBB4E9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basedOn w:val="DefaultParagraphFont"/>
    <w:rsid w:val="00897CBB"/>
    <w:rPr>
      <w:vertAlign w:val="superscript"/>
    </w:rPr>
  </w:style>
  <w:style w:type="character" w:customStyle="1" w:styleId="citation-384">
    <w:name w:val="citation-384"/>
    <w:basedOn w:val="DefaultParagraphFont"/>
    <w:rsid w:val="001B073B"/>
  </w:style>
  <w:style w:type="character" w:customStyle="1" w:styleId="citation-383">
    <w:name w:val="citation-383"/>
    <w:basedOn w:val="DefaultParagraphFont"/>
    <w:rsid w:val="001B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6/05/16/145PGRR-97-Reliant-Comments-051626.docx" TargetMode="External"/><Relationship Id="rId18" Type="http://schemas.openxmlformats.org/officeDocument/2006/relationships/hyperlink" Target="https://www.ercot.com/files/docs/2026/05/18/145PGRR-104-Wise-Energy-Resources-Comments-051826.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rcot.com/files/docs/2026/05/18/145PGRR-105-Eolic-Comments-051826.docx" TargetMode="External"/><Relationship Id="rId7" Type="http://schemas.openxmlformats.org/officeDocument/2006/relationships/settings" Target="settings.xml"/><Relationship Id="rId12" Type="http://schemas.openxmlformats.org/officeDocument/2006/relationships/hyperlink" Target="mailto:contact@luminarystrategiesllc.onmicrosoft.com" TargetMode="External"/><Relationship Id="rId17" Type="http://schemas.openxmlformats.org/officeDocument/2006/relationships/hyperlink" Target="https://www.ercot.com/files/docs/2026/05/18/145PGRR-103-BKV-Comments-051826.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6/05/18/145PGRR-101-Agentic-Comments-051826.docx" TargetMode="External"/><Relationship Id="rId20" Type="http://schemas.openxmlformats.org/officeDocument/2006/relationships/hyperlink" Target="https://www.ercot.com/files/docs/2026/05/18/145PGRR-106-Sailfish-Investors-Comments-05182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rcot.com/files/docs/2026/05/17/145PGRR-99-Vistra-Comments-051726.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rcot.com/files/docs/2026/05/18/145PGRR-105-Eolic-Comments-05182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6/05/17/145PGRR-98-Cholla-Comments-051726.docx" TargetMode="External"/><Relationship Id="rId22" Type="http://schemas.openxmlformats.org/officeDocument/2006/relationships/hyperlink" Target="https://www.ercot.com/files/docs/2026/05/04/145PGRR-69-United-Cooperative-Services-Comments-05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customXml/itemProps2.xml><?xml version="1.0" encoding="utf-8"?>
<ds:datastoreItem xmlns:ds="http://schemas.openxmlformats.org/officeDocument/2006/customXml" ds:itemID="{347A5680-02BB-45C6-83D1-623560E4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1822</Words>
  <Characters>9830</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11621</CharactersWithSpaces>
  <SharedDoc>false</SharedDoc>
  <HLinks>
    <vt:vector size="36"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ariant>
        <vt:i4>6357006</vt:i4>
      </vt:variant>
      <vt:variant>
        <vt:i4>6</vt:i4>
      </vt:variant>
      <vt:variant>
        <vt:i4>0</vt:i4>
      </vt:variant>
      <vt:variant>
        <vt:i4>5</vt:i4>
      </vt:variant>
      <vt:variant>
        <vt:lpwstr>https://www.ercot.com/services/comm/mkt_notices/M-B090225-02</vt:lpwstr>
      </vt:variant>
      <vt:variant>
        <vt:lpwstr/>
      </vt:variant>
      <vt:variant>
        <vt:i4>7536767</vt:i4>
      </vt:variant>
      <vt:variant>
        <vt:i4>3</vt:i4>
      </vt:variant>
      <vt:variant>
        <vt:i4>0</vt:i4>
      </vt:variant>
      <vt:variant>
        <vt:i4>5</vt:i4>
      </vt:variant>
      <vt:variant>
        <vt:lpwstr>https://www.ercot.com/files/docs/2026/04/13/9-Interconnection-and-Grid-Analysis-Update.pdf</vt:lpwstr>
      </vt:variant>
      <vt:variant>
        <vt:lpwstr/>
      </vt:variant>
      <vt:variant>
        <vt:i4>6029366</vt:i4>
      </vt:variant>
      <vt:variant>
        <vt:i4>0</vt:i4>
      </vt:variant>
      <vt:variant>
        <vt:i4>0</vt:i4>
      </vt:variant>
      <vt:variant>
        <vt:i4>5</vt:i4>
      </vt:variant>
      <vt:variant>
        <vt:lpwstr>https://www.ercot.com/files/docs/2026/04/24/April-24-LLWG-Report_042426.pptx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051826</cp:lastModifiedBy>
  <cp:revision>5</cp:revision>
  <cp:lastPrinted>2001-06-22T16:28:00Z</cp:lastPrinted>
  <dcterms:created xsi:type="dcterms:W3CDTF">2026-05-18T23:40:00Z</dcterms:created>
  <dcterms:modified xsi:type="dcterms:W3CDTF">2026-05-18T23:42:00Z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2026-05-15T20:23:22Z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6e9d4a11-ad52-493a-9bbb-de81b50a71db</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y fmtid="{D5CDD505-2E9C-101B-9397-08002B2CF9AE}" pid="12" name="ContentTypeId">
    <vt:lpwstr>0x010100610A329968654748AD9CF427F6BFAE70</vt:lpwstr>
  </property>
</Properties>
</file>