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03B84" w14:textId="504E0FAC" w:rsidR="00B71072" w:rsidRPr="005B10E2" w:rsidRDefault="00B71072" w:rsidP="00B71072">
      <w:pPr>
        <w:pStyle w:val="Title"/>
        <w:rPr>
          <w:rFonts w:ascii="Arial" w:hAnsi="Arial" w:cs="Arial"/>
        </w:rPr>
      </w:pPr>
      <w:r w:rsidRPr="005B10E2">
        <w:rPr>
          <w:rFonts w:ascii="Arial" w:hAnsi="Arial" w:cs="Arial"/>
        </w:rPr>
        <w:t xml:space="preserve">Credit Finance </w:t>
      </w:r>
      <w:proofErr w:type="gramStart"/>
      <w:r w:rsidRPr="005B10E2">
        <w:rPr>
          <w:rFonts w:ascii="Arial" w:hAnsi="Arial" w:cs="Arial"/>
        </w:rPr>
        <w:t>Sub</w:t>
      </w:r>
      <w:r w:rsidR="000248EA" w:rsidRPr="005B10E2">
        <w:rPr>
          <w:rFonts w:ascii="Arial" w:hAnsi="Arial" w:cs="Arial"/>
        </w:rPr>
        <w:t xml:space="preserve"> G</w:t>
      </w:r>
      <w:r w:rsidRPr="005B10E2">
        <w:rPr>
          <w:rFonts w:ascii="Arial" w:hAnsi="Arial" w:cs="Arial"/>
        </w:rPr>
        <w:t>roup</w:t>
      </w:r>
      <w:proofErr w:type="gramEnd"/>
      <w:r w:rsidRPr="005B10E2">
        <w:rPr>
          <w:rFonts w:ascii="Arial" w:hAnsi="Arial" w:cs="Arial"/>
        </w:rPr>
        <w:t xml:space="preserve"> Minutes</w:t>
      </w:r>
    </w:p>
    <w:p w14:paraId="6AC80E8B" w14:textId="5212E15F" w:rsidR="00B71072" w:rsidRPr="005B10E2" w:rsidRDefault="000C36B0" w:rsidP="00B71072">
      <w:pPr>
        <w:pStyle w:val="Subtitle"/>
        <w:numPr>
          <w:ilvl w:val="0"/>
          <w:numId w:val="0"/>
        </w:numPr>
        <w:rPr>
          <w:rFonts w:ascii="Arial" w:hAnsi="Arial" w:cs="Arial"/>
        </w:rPr>
      </w:pPr>
      <w:r w:rsidRPr="005B10E2">
        <w:rPr>
          <w:rFonts w:ascii="Arial" w:hAnsi="Arial" w:cs="Arial"/>
        </w:rPr>
        <w:t>March</w:t>
      </w:r>
      <w:r w:rsidR="00B71072" w:rsidRPr="005B10E2">
        <w:rPr>
          <w:rFonts w:ascii="Arial" w:hAnsi="Arial" w:cs="Arial"/>
        </w:rPr>
        <w:t xml:space="preserve"> 1</w:t>
      </w:r>
      <w:r w:rsidRPr="005B10E2">
        <w:rPr>
          <w:rFonts w:ascii="Arial" w:hAnsi="Arial" w:cs="Arial"/>
        </w:rPr>
        <w:t>3</w:t>
      </w:r>
      <w:r w:rsidR="00B71072" w:rsidRPr="005B10E2">
        <w:rPr>
          <w:rFonts w:ascii="Arial" w:hAnsi="Arial" w:cs="Arial"/>
        </w:rPr>
        <w:t>, 202</w:t>
      </w:r>
      <w:r w:rsidR="0036710E" w:rsidRPr="005B10E2">
        <w:rPr>
          <w:rFonts w:ascii="Arial" w:hAnsi="Arial" w:cs="Arial"/>
        </w:rPr>
        <w:t>6</w:t>
      </w:r>
    </w:p>
    <w:p w14:paraId="0D794AF7" w14:textId="44F854B5" w:rsidR="00E7756A" w:rsidRPr="005B10E2" w:rsidRDefault="00E7756A" w:rsidP="004B389F">
      <w:pPr>
        <w:pStyle w:val="ListParagraph"/>
        <w:numPr>
          <w:ilvl w:val="0"/>
          <w:numId w:val="1"/>
        </w:numPr>
        <w:rPr>
          <w:rFonts w:ascii="Arial" w:hAnsi="Arial" w:cs="Arial"/>
          <w:b/>
          <w:bCs/>
        </w:rPr>
      </w:pPr>
      <w:r w:rsidRPr="005B10E2">
        <w:rPr>
          <w:rFonts w:ascii="Arial" w:hAnsi="Arial" w:cs="Arial"/>
          <w:b/>
          <w:bCs/>
        </w:rPr>
        <w:t>Quorum verified and meeting called to order at 9:3</w:t>
      </w:r>
      <w:r w:rsidR="00F92008" w:rsidRPr="005B10E2">
        <w:rPr>
          <w:rFonts w:ascii="Arial" w:hAnsi="Arial" w:cs="Arial"/>
          <w:b/>
          <w:bCs/>
        </w:rPr>
        <w:t>1</w:t>
      </w:r>
      <w:r w:rsidRPr="005B10E2">
        <w:rPr>
          <w:rFonts w:ascii="Arial" w:hAnsi="Arial" w:cs="Arial"/>
          <w:b/>
          <w:bCs/>
        </w:rPr>
        <w:t xml:space="preserve"> am</w:t>
      </w:r>
    </w:p>
    <w:p w14:paraId="662DC177" w14:textId="6E2F8433" w:rsidR="00E7756A" w:rsidRPr="005B10E2" w:rsidRDefault="004B389F" w:rsidP="00945AB6">
      <w:pPr>
        <w:pStyle w:val="ListParagraph"/>
        <w:numPr>
          <w:ilvl w:val="0"/>
          <w:numId w:val="1"/>
        </w:numPr>
        <w:rPr>
          <w:rFonts w:ascii="Arial" w:hAnsi="Arial" w:cs="Arial"/>
          <w:b/>
          <w:bCs/>
        </w:rPr>
      </w:pPr>
      <w:r w:rsidRPr="005B10E2">
        <w:rPr>
          <w:rFonts w:ascii="Arial" w:hAnsi="Arial" w:cs="Arial"/>
          <w:b/>
          <w:bCs/>
        </w:rPr>
        <w:t xml:space="preserve">Attendees: </w:t>
      </w:r>
    </w:p>
    <w:tbl>
      <w:tblPr>
        <w:tblStyle w:val="PlainTable1"/>
        <w:tblW w:w="0" w:type="auto"/>
        <w:tblLook w:val="0420" w:firstRow="1" w:lastRow="0" w:firstColumn="0" w:lastColumn="0" w:noHBand="0" w:noVBand="1"/>
      </w:tblPr>
      <w:tblGrid>
        <w:gridCol w:w="4675"/>
        <w:gridCol w:w="4675"/>
      </w:tblGrid>
      <w:tr w:rsidR="00E7756A" w:rsidRPr="005B10E2" w14:paraId="6BB03311" w14:textId="77777777" w:rsidTr="00E7756A">
        <w:trPr>
          <w:cnfStyle w:val="100000000000" w:firstRow="1" w:lastRow="0" w:firstColumn="0" w:lastColumn="0" w:oddVBand="0" w:evenVBand="0" w:oddHBand="0" w:evenHBand="0" w:firstRowFirstColumn="0" w:firstRowLastColumn="0" w:lastRowFirstColumn="0" w:lastRowLastColumn="0"/>
        </w:trPr>
        <w:tc>
          <w:tcPr>
            <w:tcW w:w="4675" w:type="dxa"/>
          </w:tcPr>
          <w:p w14:paraId="3B54B3C5" w14:textId="61A40391" w:rsidR="00E7756A" w:rsidRPr="005B10E2" w:rsidRDefault="00E7756A" w:rsidP="00E7756A">
            <w:pPr>
              <w:rPr>
                <w:rFonts w:ascii="Arial" w:hAnsi="Arial" w:cs="Arial"/>
                <w:sz w:val="20"/>
                <w:szCs w:val="20"/>
              </w:rPr>
            </w:pPr>
            <w:r w:rsidRPr="005B10E2">
              <w:rPr>
                <w:rFonts w:ascii="Arial" w:hAnsi="Arial" w:cs="Arial"/>
                <w:sz w:val="20"/>
                <w:szCs w:val="20"/>
              </w:rPr>
              <w:t>Group</w:t>
            </w:r>
          </w:p>
        </w:tc>
        <w:tc>
          <w:tcPr>
            <w:tcW w:w="4675" w:type="dxa"/>
          </w:tcPr>
          <w:p w14:paraId="3B81553F" w14:textId="6C29BD32" w:rsidR="00E7756A" w:rsidRPr="005B10E2" w:rsidRDefault="00E7756A" w:rsidP="00E7756A">
            <w:pPr>
              <w:rPr>
                <w:rFonts w:ascii="Arial" w:hAnsi="Arial" w:cs="Arial"/>
                <w:sz w:val="20"/>
                <w:szCs w:val="20"/>
              </w:rPr>
            </w:pPr>
            <w:r w:rsidRPr="005B10E2">
              <w:rPr>
                <w:rFonts w:ascii="Arial" w:hAnsi="Arial" w:cs="Arial"/>
                <w:sz w:val="20"/>
                <w:szCs w:val="20"/>
              </w:rPr>
              <w:t>Attendees</w:t>
            </w:r>
          </w:p>
        </w:tc>
      </w:tr>
      <w:tr w:rsidR="007E7A03" w:rsidRPr="005B10E2" w14:paraId="5BB16EA2"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307F815C" w14:textId="40EE2839" w:rsidR="007E7A03" w:rsidRPr="005B10E2" w:rsidRDefault="007E7A03" w:rsidP="007E7A03">
            <w:pPr>
              <w:rPr>
                <w:rFonts w:ascii="Arial" w:hAnsi="Arial" w:cs="Arial"/>
                <w:sz w:val="20"/>
                <w:szCs w:val="20"/>
              </w:rPr>
            </w:pPr>
            <w:r w:rsidRPr="005B10E2">
              <w:rPr>
                <w:rFonts w:ascii="Arial" w:hAnsi="Arial" w:cs="Arial"/>
                <w:sz w:val="20"/>
                <w:szCs w:val="20"/>
              </w:rPr>
              <w:t>Independent Retail Electric Provider</w:t>
            </w:r>
          </w:p>
        </w:tc>
        <w:tc>
          <w:tcPr>
            <w:tcW w:w="4675" w:type="dxa"/>
          </w:tcPr>
          <w:p w14:paraId="26927579" w14:textId="2EABC512" w:rsidR="007E7A03" w:rsidRPr="005B10E2" w:rsidRDefault="007E7A03" w:rsidP="007E7A03">
            <w:pPr>
              <w:rPr>
                <w:rFonts w:ascii="Arial" w:hAnsi="Arial" w:cs="Arial"/>
                <w:sz w:val="20"/>
                <w:szCs w:val="20"/>
              </w:rPr>
            </w:pPr>
            <w:r w:rsidRPr="005B10E2">
              <w:rPr>
                <w:rFonts w:ascii="Arial" w:hAnsi="Arial" w:cs="Arial"/>
                <w:sz w:val="20"/>
                <w:szCs w:val="20"/>
              </w:rPr>
              <w:t>Loretto Martin (</w:t>
            </w:r>
            <w:r w:rsidR="00212EE6" w:rsidRPr="005B10E2">
              <w:rPr>
                <w:rFonts w:ascii="Arial" w:hAnsi="Arial" w:cs="Arial"/>
                <w:sz w:val="20"/>
                <w:szCs w:val="20"/>
              </w:rPr>
              <w:t>Vice-c</w:t>
            </w:r>
            <w:r w:rsidRPr="005B10E2">
              <w:rPr>
                <w:rFonts w:ascii="Arial" w:hAnsi="Arial" w:cs="Arial"/>
                <w:sz w:val="20"/>
                <w:szCs w:val="20"/>
              </w:rPr>
              <w:t>hair)</w:t>
            </w:r>
          </w:p>
        </w:tc>
      </w:tr>
      <w:tr w:rsidR="005B10E2" w:rsidRPr="005B10E2" w14:paraId="5D9C8086" w14:textId="77777777" w:rsidTr="00E7756A">
        <w:tc>
          <w:tcPr>
            <w:tcW w:w="4675" w:type="dxa"/>
          </w:tcPr>
          <w:p w14:paraId="24C0A41B" w14:textId="77777777" w:rsidR="005B10E2" w:rsidRPr="005B10E2" w:rsidRDefault="005B10E2" w:rsidP="007E7A03">
            <w:pPr>
              <w:rPr>
                <w:rFonts w:ascii="Arial" w:hAnsi="Arial" w:cs="Arial"/>
                <w:sz w:val="20"/>
                <w:szCs w:val="20"/>
              </w:rPr>
            </w:pPr>
          </w:p>
        </w:tc>
        <w:tc>
          <w:tcPr>
            <w:tcW w:w="4675" w:type="dxa"/>
          </w:tcPr>
          <w:p w14:paraId="0D64584F" w14:textId="77777777" w:rsidR="005B10E2" w:rsidRPr="005B10E2" w:rsidRDefault="005B10E2" w:rsidP="007E7A03">
            <w:pPr>
              <w:rPr>
                <w:rFonts w:ascii="Arial" w:hAnsi="Arial" w:cs="Arial"/>
                <w:sz w:val="20"/>
                <w:szCs w:val="20"/>
              </w:rPr>
            </w:pPr>
          </w:p>
        </w:tc>
      </w:tr>
      <w:tr w:rsidR="007E7A03" w:rsidRPr="005B10E2" w14:paraId="15DD87EB"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3F04F9C0" w14:textId="6EB3F013" w:rsidR="007E7A03" w:rsidRPr="005B10E2" w:rsidRDefault="007E7A03" w:rsidP="007E7A03">
            <w:pPr>
              <w:rPr>
                <w:rFonts w:ascii="Arial" w:hAnsi="Arial" w:cs="Arial"/>
                <w:sz w:val="20"/>
                <w:szCs w:val="20"/>
              </w:rPr>
            </w:pPr>
            <w:r w:rsidRPr="005B10E2">
              <w:rPr>
                <w:rFonts w:ascii="Arial" w:hAnsi="Arial" w:cs="Arial"/>
                <w:sz w:val="20"/>
                <w:szCs w:val="20"/>
              </w:rPr>
              <w:t>Cooperative</w:t>
            </w:r>
          </w:p>
        </w:tc>
        <w:tc>
          <w:tcPr>
            <w:tcW w:w="4675" w:type="dxa"/>
          </w:tcPr>
          <w:p w14:paraId="3CEE1D0E" w14:textId="43D0EE37" w:rsidR="007E7A03" w:rsidRPr="005B10E2" w:rsidRDefault="00106D9E" w:rsidP="007E7A03">
            <w:pPr>
              <w:rPr>
                <w:rFonts w:ascii="Arial" w:hAnsi="Arial" w:cs="Arial"/>
                <w:sz w:val="20"/>
                <w:szCs w:val="20"/>
              </w:rPr>
            </w:pPr>
            <w:r w:rsidRPr="005B10E2">
              <w:rPr>
                <w:rFonts w:ascii="Arial" w:hAnsi="Arial" w:cs="Arial"/>
                <w:sz w:val="20"/>
                <w:szCs w:val="20"/>
              </w:rPr>
              <w:t>Jett Price (Chair)</w:t>
            </w:r>
          </w:p>
        </w:tc>
      </w:tr>
      <w:tr w:rsidR="002457ED" w:rsidRPr="005B10E2" w14:paraId="7C46DEE4" w14:textId="77777777" w:rsidTr="00E7756A">
        <w:tc>
          <w:tcPr>
            <w:tcW w:w="4675" w:type="dxa"/>
          </w:tcPr>
          <w:p w14:paraId="52199ED9" w14:textId="06654B0C" w:rsidR="002457ED" w:rsidRPr="005B10E2" w:rsidRDefault="002457ED" w:rsidP="002457ED">
            <w:pPr>
              <w:rPr>
                <w:rFonts w:ascii="Arial" w:hAnsi="Arial" w:cs="Arial"/>
                <w:sz w:val="20"/>
                <w:szCs w:val="20"/>
              </w:rPr>
            </w:pPr>
          </w:p>
        </w:tc>
        <w:tc>
          <w:tcPr>
            <w:tcW w:w="4675" w:type="dxa"/>
          </w:tcPr>
          <w:p w14:paraId="3BEFDEE6" w14:textId="17466B10" w:rsidR="002457ED" w:rsidRPr="005B10E2" w:rsidRDefault="002457ED" w:rsidP="002457ED">
            <w:pPr>
              <w:rPr>
                <w:rFonts w:ascii="Arial" w:hAnsi="Arial" w:cs="Arial"/>
                <w:sz w:val="20"/>
                <w:szCs w:val="20"/>
              </w:rPr>
            </w:pPr>
            <w:r w:rsidRPr="005B10E2">
              <w:rPr>
                <w:rFonts w:ascii="Arial" w:hAnsi="Arial" w:cs="Arial"/>
                <w:sz w:val="20"/>
                <w:szCs w:val="20"/>
              </w:rPr>
              <w:t>Patrick Bhirdo</w:t>
            </w:r>
          </w:p>
        </w:tc>
      </w:tr>
      <w:tr w:rsidR="002457ED" w:rsidRPr="005B10E2" w14:paraId="590F1927"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78ECE9BF" w14:textId="7FD69775" w:rsidR="002457ED" w:rsidRPr="005B10E2" w:rsidRDefault="002457ED" w:rsidP="002457ED">
            <w:pPr>
              <w:rPr>
                <w:rFonts w:ascii="Arial" w:hAnsi="Arial" w:cs="Arial"/>
                <w:sz w:val="20"/>
                <w:szCs w:val="20"/>
              </w:rPr>
            </w:pPr>
            <w:r w:rsidRPr="005B10E2">
              <w:rPr>
                <w:rFonts w:ascii="Arial" w:hAnsi="Arial" w:cs="Arial"/>
                <w:sz w:val="20"/>
                <w:szCs w:val="20"/>
              </w:rPr>
              <w:t>Independent Generator</w:t>
            </w:r>
          </w:p>
        </w:tc>
        <w:tc>
          <w:tcPr>
            <w:tcW w:w="4675" w:type="dxa"/>
          </w:tcPr>
          <w:p w14:paraId="33D04C62" w14:textId="3A70F9CB" w:rsidR="002457ED" w:rsidRPr="005B10E2" w:rsidRDefault="002457ED" w:rsidP="002457ED">
            <w:pPr>
              <w:rPr>
                <w:rFonts w:ascii="Arial" w:hAnsi="Arial" w:cs="Arial"/>
                <w:sz w:val="20"/>
                <w:szCs w:val="20"/>
              </w:rPr>
            </w:pPr>
            <w:r w:rsidRPr="005B10E2">
              <w:rPr>
                <w:rFonts w:ascii="Arial" w:hAnsi="Arial" w:cs="Arial"/>
                <w:sz w:val="20"/>
                <w:szCs w:val="20"/>
              </w:rPr>
              <w:t>Anthony Lerch</w:t>
            </w:r>
          </w:p>
        </w:tc>
      </w:tr>
      <w:tr w:rsidR="005B10E2" w:rsidRPr="005B10E2" w14:paraId="25A5C4BA" w14:textId="77777777" w:rsidTr="00E7756A">
        <w:tc>
          <w:tcPr>
            <w:tcW w:w="4675" w:type="dxa"/>
          </w:tcPr>
          <w:p w14:paraId="0E770A06" w14:textId="77777777" w:rsidR="005B10E2" w:rsidRPr="005B10E2" w:rsidRDefault="005B10E2" w:rsidP="002457ED">
            <w:pPr>
              <w:rPr>
                <w:rFonts w:ascii="Arial" w:hAnsi="Arial" w:cs="Arial"/>
                <w:sz w:val="20"/>
                <w:szCs w:val="20"/>
              </w:rPr>
            </w:pPr>
          </w:p>
        </w:tc>
        <w:tc>
          <w:tcPr>
            <w:tcW w:w="4675" w:type="dxa"/>
          </w:tcPr>
          <w:p w14:paraId="07C82E52" w14:textId="77777777" w:rsidR="005B10E2" w:rsidRPr="005B10E2" w:rsidRDefault="005B10E2" w:rsidP="002457ED">
            <w:pPr>
              <w:rPr>
                <w:rFonts w:ascii="Arial" w:hAnsi="Arial" w:cs="Arial"/>
                <w:sz w:val="20"/>
                <w:szCs w:val="20"/>
              </w:rPr>
            </w:pPr>
          </w:p>
        </w:tc>
      </w:tr>
      <w:tr w:rsidR="002457ED" w:rsidRPr="005B10E2" w14:paraId="0AC43B90"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56ECE62A" w14:textId="252DCCAB" w:rsidR="002457ED" w:rsidRPr="005B10E2" w:rsidRDefault="002457ED" w:rsidP="002457ED">
            <w:pPr>
              <w:rPr>
                <w:rFonts w:ascii="Arial" w:hAnsi="Arial" w:cs="Arial"/>
                <w:sz w:val="20"/>
                <w:szCs w:val="20"/>
              </w:rPr>
            </w:pPr>
            <w:r w:rsidRPr="005B10E2">
              <w:rPr>
                <w:rFonts w:ascii="Arial" w:hAnsi="Arial" w:cs="Arial"/>
                <w:sz w:val="20"/>
                <w:szCs w:val="20"/>
              </w:rPr>
              <w:t>Independent Power Marketer</w:t>
            </w:r>
          </w:p>
        </w:tc>
        <w:tc>
          <w:tcPr>
            <w:tcW w:w="4675" w:type="dxa"/>
          </w:tcPr>
          <w:p w14:paraId="5946C36E" w14:textId="5227DE1D" w:rsidR="002457ED" w:rsidRPr="005B10E2" w:rsidRDefault="002457ED" w:rsidP="002457ED">
            <w:pPr>
              <w:rPr>
                <w:rFonts w:ascii="Arial" w:hAnsi="Arial" w:cs="Arial"/>
                <w:sz w:val="20"/>
                <w:szCs w:val="20"/>
              </w:rPr>
            </w:pPr>
            <w:r w:rsidRPr="005B10E2">
              <w:rPr>
                <w:rFonts w:ascii="Arial" w:hAnsi="Arial" w:cs="Arial"/>
                <w:sz w:val="20"/>
                <w:szCs w:val="20"/>
              </w:rPr>
              <w:t>Mia Williams</w:t>
            </w:r>
          </w:p>
        </w:tc>
      </w:tr>
      <w:tr w:rsidR="002457ED" w:rsidRPr="005B10E2" w14:paraId="5313060C" w14:textId="77777777" w:rsidTr="00E7756A">
        <w:tc>
          <w:tcPr>
            <w:tcW w:w="4675" w:type="dxa"/>
          </w:tcPr>
          <w:p w14:paraId="3D32CAE9" w14:textId="76FCB40B" w:rsidR="002457ED" w:rsidRPr="005B10E2" w:rsidRDefault="002457ED" w:rsidP="002457ED">
            <w:pPr>
              <w:rPr>
                <w:rFonts w:ascii="Arial" w:hAnsi="Arial" w:cs="Arial"/>
                <w:sz w:val="20"/>
                <w:szCs w:val="20"/>
              </w:rPr>
            </w:pPr>
          </w:p>
        </w:tc>
        <w:tc>
          <w:tcPr>
            <w:tcW w:w="4675" w:type="dxa"/>
          </w:tcPr>
          <w:p w14:paraId="609F1C71" w14:textId="62F2BD30" w:rsidR="002457ED" w:rsidRPr="005B10E2" w:rsidRDefault="002457ED" w:rsidP="002457ED">
            <w:pPr>
              <w:rPr>
                <w:rFonts w:ascii="Arial" w:hAnsi="Arial" w:cs="Arial"/>
                <w:sz w:val="20"/>
                <w:szCs w:val="20"/>
              </w:rPr>
            </w:pPr>
            <w:r w:rsidRPr="005B10E2">
              <w:rPr>
                <w:rFonts w:ascii="Arial" w:hAnsi="Arial" w:cs="Arial"/>
                <w:sz w:val="20"/>
                <w:szCs w:val="20"/>
              </w:rPr>
              <w:t>Darice Ridge</w:t>
            </w:r>
          </w:p>
        </w:tc>
      </w:tr>
      <w:tr w:rsidR="002457ED" w:rsidRPr="005B10E2" w14:paraId="54B31029"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72B8A5C7" w14:textId="77777777" w:rsidR="002457ED" w:rsidRPr="005B10E2" w:rsidRDefault="002457ED" w:rsidP="002457ED">
            <w:pPr>
              <w:rPr>
                <w:rFonts w:ascii="Arial" w:hAnsi="Arial" w:cs="Arial"/>
                <w:sz w:val="20"/>
                <w:szCs w:val="20"/>
              </w:rPr>
            </w:pPr>
          </w:p>
        </w:tc>
        <w:tc>
          <w:tcPr>
            <w:tcW w:w="4675" w:type="dxa"/>
          </w:tcPr>
          <w:p w14:paraId="30BCC3DF" w14:textId="747FE00A" w:rsidR="002457ED" w:rsidRPr="005B10E2" w:rsidRDefault="002457ED" w:rsidP="002457ED">
            <w:pPr>
              <w:rPr>
                <w:rFonts w:ascii="Arial" w:hAnsi="Arial" w:cs="Arial"/>
                <w:sz w:val="20"/>
                <w:szCs w:val="20"/>
              </w:rPr>
            </w:pPr>
            <w:r w:rsidRPr="005B10E2">
              <w:rPr>
                <w:rFonts w:ascii="Arial" w:hAnsi="Arial" w:cs="Arial"/>
                <w:sz w:val="20"/>
                <w:szCs w:val="20"/>
              </w:rPr>
              <w:t>Brian Kozlowski</w:t>
            </w:r>
          </w:p>
        </w:tc>
      </w:tr>
      <w:tr w:rsidR="002457ED" w:rsidRPr="005B10E2" w14:paraId="7FC046A9" w14:textId="77777777" w:rsidTr="00E7756A">
        <w:tc>
          <w:tcPr>
            <w:tcW w:w="4675" w:type="dxa"/>
          </w:tcPr>
          <w:p w14:paraId="3A355A98" w14:textId="15AEC853" w:rsidR="002457ED" w:rsidRPr="005B10E2" w:rsidRDefault="002457ED" w:rsidP="002457ED">
            <w:pPr>
              <w:rPr>
                <w:rFonts w:ascii="Arial" w:hAnsi="Arial" w:cs="Arial"/>
                <w:sz w:val="20"/>
                <w:szCs w:val="20"/>
              </w:rPr>
            </w:pPr>
          </w:p>
        </w:tc>
        <w:tc>
          <w:tcPr>
            <w:tcW w:w="4675" w:type="dxa"/>
          </w:tcPr>
          <w:p w14:paraId="2BE15D2D" w14:textId="2112DE45" w:rsidR="002457ED" w:rsidRPr="005B10E2" w:rsidRDefault="002457ED" w:rsidP="002457ED">
            <w:pPr>
              <w:rPr>
                <w:rFonts w:ascii="Arial" w:hAnsi="Arial" w:cs="Arial"/>
                <w:sz w:val="20"/>
                <w:szCs w:val="20"/>
              </w:rPr>
            </w:pPr>
            <w:r w:rsidRPr="005B10E2">
              <w:rPr>
                <w:rFonts w:ascii="Arial" w:hAnsi="Arial" w:cs="Arial"/>
                <w:sz w:val="20"/>
                <w:szCs w:val="20"/>
              </w:rPr>
              <w:t>Mark Price</w:t>
            </w:r>
          </w:p>
        </w:tc>
      </w:tr>
      <w:tr w:rsidR="005B10E2" w:rsidRPr="005B10E2" w14:paraId="69F2CD6A"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25EA7CA4" w14:textId="77777777" w:rsidR="005B10E2" w:rsidRPr="005B10E2" w:rsidRDefault="005B10E2" w:rsidP="002457ED">
            <w:pPr>
              <w:rPr>
                <w:rFonts w:ascii="Arial" w:hAnsi="Arial" w:cs="Arial"/>
                <w:sz w:val="20"/>
                <w:szCs w:val="20"/>
              </w:rPr>
            </w:pPr>
          </w:p>
        </w:tc>
        <w:tc>
          <w:tcPr>
            <w:tcW w:w="4675" w:type="dxa"/>
          </w:tcPr>
          <w:p w14:paraId="2FBC681C" w14:textId="77777777" w:rsidR="005B10E2" w:rsidRPr="005B10E2" w:rsidRDefault="005B10E2" w:rsidP="002457ED">
            <w:pPr>
              <w:rPr>
                <w:rFonts w:ascii="Arial" w:hAnsi="Arial" w:cs="Arial"/>
                <w:sz w:val="20"/>
                <w:szCs w:val="20"/>
              </w:rPr>
            </w:pPr>
          </w:p>
        </w:tc>
      </w:tr>
      <w:tr w:rsidR="002457ED" w:rsidRPr="005B10E2" w14:paraId="7EFAD686" w14:textId="77777777" w:rsidTr="00E7756A">
        <w:tc>
          <w:tcPr>
            <w:tcW w:w="4675" w:type="dxa"/>
          </w:tcPr>
          <w:p w14:paraId="7F595AF6" w14:textId="7804BF79" w:rsidR="002457ED" w:rsidRPr="005B10E2" w:rsidRDefault="002457ED" w:rsidP="002457ED">
            <w:pPr>
              <w:rPr>
                <w:rFonts w:ascii="Arial" w:hAnsi="Arial" w:cs="Arial"/>
                <w:sz w:val="20"/>
                <w:szCs w:val="20"/>
              </w:rPr>
            </w:pPr>
            <w:r w:rsidRPr="005B10E2">
              <w:rPr>
                <w:rFonts w:ascii="Arial" w:hAnsi="Arial" w:cs="Arial"/>
                <w:sz w:val="20"/>
                <w:szCs w:val="20"/>
              </w:rPr>
              <w:t>Municipal</w:t>
            </w:r>
          </w:p>
        </w:tc>
        <w:tc>
          <w:tcPr>
            <w:tcW w:w="4675" w:type="dxa"/>
          </w:tcPr>
          <w:p w14:paraId="2203986A" w14:textId="77AF2448" w:rsidR="002457ED" w:rsidRPr="005B10E2" w:rsidRDefault="002457ED" w:rsidP="002457ED">
            <w:pPr>
              <w:rPr>
                <w:rFonts w:ascii="Arial" w:hAnsi="Arial" w:cs="Arial"/>
                <w:sz w:val="20"/>
                <w:szCs w:val="20"/>
              </w:rPr>
            </w:pPr>
            <w:r w:rsidRPr="005B10E2">
              <w:rPr>
                <w:rFonts w:ascii="Arial" w:hAnsi="Arial" w:cs="Arial"/>
                <w:sz w:val="20"/>
                <w:szCs w:val="20"/>
              </w:rPr>
              <w:t>Bobby Gujavarty</w:t>
            </w:r>
          </w:p>
        </w:tc>
      </w:tr>
      <w:tr w:rsidR="002457ED" w:rsidRPr="005B10E2" w14:paraId="77FCDEE4"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70F40DCB" w14:textId="107F633F" w:rsidR="002457ED" w:rsidRPr="005B10E2" w:rsidRDefault="002457ED" w:rsidP="002457ED">
            <w:pPr>
              <w:rPr>
                <w:rFonts w:ascii="Arial" w:hAnsi="Arial" w:cs="Arial"/>
                <w:sz w:val="20"/>
                <w:szCs w:val="20"/>
              </w:rPr>
            </w:pPr>
          </w:p>
        </w:tc>
        <w:tc>
          <w:tcPr>
            <w:tcW w:w="4675" w:type="dxa"/>
          </w:tcPr>
          <w:p w14:paraId="5DC209BF" w14:textId="02E912E5" w:rsidR="002457ED" w:rsidRPr="005B10E2" w:rsidRDefault="002457ED" w:rsidP="002457ED">
            <w:pPr>
              <w:rPr>
                <w:rFonts w:ascii="Arial" w:hAnsi="Arial" w:cs="Arial"/>
                <w:sz w:val="20"/>
                <w:szCs w:val="20"/>
              </w:rPr>
            </w:pPr>
            <w:r w:rsidRPr="005B10E2">
              <w:rPr>
                <w:rFonts w:ascii="Arial" w:hAnsi="Arial" w:cs="Arial"/>
                <w:sz w:val="20"/>
                <w:szCs w:val="20"/>
              </w:rPr>
              <w:t>Don Daugherty</w:t>
            </w:r>
          </w:p>
        </w:tc>
      </w:tr>
      <w:tr w:rsidR="00D1334B" w:rsidRPr="005B10E2" w14:paraId="2079DA6F" w14:textId="77777777" w:rsidTr="00E7756A">
        <w:tc>
          <w:tcPr>
            <w:tcW w:w="4675" w:type="dxa"/>
          </w:tcPr>
          <w:p w14:paraId="3E6FB016" w14:textId="77777777" w:rsidR="00D1334B" w:rsidRPr="005B10E2" w:rsidRDefault="00D1334B" w:rsidP="002457ED">
            <w:pPr>
              <w:rPr>
                <w:rFonts w:ascii="Arial" w:hAnsi="Arial" w:cs="Arial"/>
                <w:sz w:val="20"/>
                <w:szCs w:val="20"/>
              </w:rPr>
            </w:pPr>
          </w:p>
        </w:tc>
        <w:tc>
          <w:tcPr>
            <w:tcW w:w="4675" w:type="dxa"/>
          </w:tcPr>
          <w:p w14:paraId="5DC317ED" w14:textId="7DBD870C" w:rsidR="00D1334B" w:rsidRPr="005B10E2" w:rsidRDefault="00D1334B" w:rsidP="002457ED">
            <w:pPr>
              <w:rPr>
                <w:rFonts w:ascii="Arial" w:hAnsi="Arial" w:cs="Arial"/>
                <w:sz w:val="20"/>
                <w:szCs w:val="20"/>
              </w:rPr>
            </w:pPr>
            <w:r w:rsidRPr="005B10E2">
              <w:rPr>
                <w:rFonts w:ascii="Arial" w:hAnsi="Arial" w:cs="Arial"/>
                <w:sz w:val="20"/>
                <w:szCs w:val="20"/>
              </w:rPr>
              <w:t>Richard Santoyo</w:t>
            </w:r>
          </w:p>
        </w:tc>
      </w:tr>
      <w:tr w:rsidR="005B10E2" w:rsidRPr="005B10E2" w14:paraId="34E336FB"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05365FBE" w14:textId="77777777" w:rsidR="005B10E2" w:rsidRPr="005B10E2" w:rsidRDefault="005B10E2" w:rsidP="002457ED">
            <w:pPr>
              <w:rPr>
                <w:rFonts w:ascii="Arial" w:hAnsi="Arial" w:cs="Arial"/>
                <w:sz w:val="20"/>
                <w:szCs w:val="20"/>
              </w:rPr>
            </w:pPr>
          </w:p>
        </w:tc>
        <w:tc>
          <w:tcPr>
            <w:tcW w:w="4675" w:type="dxa"/>
          </w:tcPr>
          <w:p w14:paraId="1203BFD6" w14:textId="77777777" w:rsidR="005B10E2" w:rsidRPr="005B10E2" w:rsidRDefault="005B10E2" w:rsidP="002457ED">
            <w:pPr>
              <w:rPr>
                <w:rFonts w:ascii="Arial" w:hAnsi="Arial" w:cs="Arial"/>
                <w:sz w:val="20"/>
                <w:szCs w:val="20"/>
              </w:rPr>
            </w:pPr>
          </w:p>
        </w:tc>
      </w:tr>
      <w:tr w:rsidR="002457ED" w:rsidRPr="005B10E2" w14:paraId="474BAE9F" w14:textId="77777777" w:rsidTr="00E7756A">
        <w:tc>
          <w:tcPr>
            <w:tcW w:w="4675" w:type="dxa"/>
          </w:tcPr>
          <w:p w14:paraId="74DFE00B" w14:textId="447B5740" w:rsidR="002457ED" w:rsidRPr="005B10E2" w:rsidRDefault="002457ED" w:rsidP="002457ED">
            <w:pPr>
              <w:rPr>
                <w:rFonts w:ascii="Arial" w:hAnsi="Arial" w:cs="Arial"/>
                <w:sz w:val="20"/>
                <w:szCs w:val="20"/>
              </w:rPr>
            </w:pPr>
            <w:r w:rsidRPr="005B10E2">
              <w:rPr>
                <w:rFonts w:ascii="Arial" w:hAnsi="Arial" w:cs="Arial"/>
                <w:sz w:val="20"/>
                <w:szCs w:val="20"/>
              </w:rPr>
              <w:t>Others</w:t>
            </w:r>
          </w:p>
        </w:tc>
        <w:tc>
          <w:tcPr>
            <w:tcW w:w="4675" w:type="dxa"/>
          </w:tcPr>
          <w:p w14:paraId="4BA30034" w14:textId="13AA8C45" w:rsidR="002457ED" w:rsidRPr="005B10E2" w:rsidRDefault="002457ED" w:rsidP="002457ED">
            <w:pPr>
              <w:rPr>
                <w:rFonts w:ascii="Arial" w:hAnsi="Arial" w:cs="Arial"/>
                <w:sz w:val="20"/>
                <w:szCs w:val="20"/>
              </w:rPr>
            </w:pPr>
            <w:r w:rsidRPr="005B10E2">
              <w:rPr>
                <w:rFonts w:ascii="Arial" w:hAnsi="Arial" w:cs="Arial"/>
                <w:sz w:val="20"/>
                <w:szCs w:val="20"/>
              </w:rPr>
              <w:t>Allison Duensing</w:t>
            </w:r>
          </w:p>
        </w:tc>
      </w:tr>
      <w:tr w:rsidR="002457ED" w:rsidRPr="005B10E2" w14:paraId="247CA426"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63F54B64" w14:textId="77777777" w:rsidR="002457ED" w:rsidRPr="005B10E2" w:rsidRDefault="002457ED" w:rsidP="002457ED">
            <w:pPr>
              <w:rPr>
                <w:rFonts w:ascii="Arial" w:hAnsi="Arial" w:cs="Arial"/>
                <w:sz w:val="20"/>
                <w:szCs w:val="20"/>
              </w:rPr>
            </w:pPr>
          </w:p>
        </w:tc>
        <w:tc>
          <w:tcPr>
            <w:tcW w:w="4675" w:type="dxa"/>
          </w:tcPr>
          <w:p w14:paraId="545A3A55" w14:textId="1AEF743A" w:rsidR="002457ED" w:rsidRPr="005B10E2" w:rsidRDefault="002457ED" w:rsidP="002457ED">
            <w:pPr>
              <w:rPr>
                <w:rFonts w:ascii="Arial" w:hAnsi="Arial" w:cs="Arial"/>
                <w:sz w:val="20"/>
                <w:szCs w:val="20"/>
              </w:rPr>
            </w:pPr>
            <w:r w:rsidRPr="005B10E2">
              <w:rPr>
                <w:rFonts w:ascii="Arial" w:hAnsi="Arial" w:cs="Arial"/>
                <w:sz w:val="20"/>
                <w:szCs w:val="20"/>
              </w:rPr>
              <w:t>Michael Reyes</w:t>
            </w:r>
          </w:p>
        </w:tc>
      </w:tr>
      <w:tr w:rsidR="00D1334B" w:rsidRPr="005B10E2" w14:paraId="39B51D64" w14:textId="77777777" w:rsidTr="00E7756A">
        <w:tc>
          <w:tcPr>
            <w:tcW w:w="4675" w:type="dxa"/>
          </w:tcPr>
          <w:p w14:paraId="417E9831" w14:textId="77777777" w:rsidR="00D1334B" w:rsidRPr="005B10E2" w:rsidRDefault="00D1334B" w:rsidP="00D1334B">
            <w:pPr>
              <w:rPr>
                <w:rFonts w:ascii="Arial" w:hAnsi="Arial" w:cs="Arial"/>
                <w:sz w:val="20"/>
                <w:szCs w:val="20"/>
              </w:rPr>
            </w:pPr>
          </w:p>
        </w:tc>
        <w:tc>
          <w:tcPr>
            <w:tcW w:w="4675" w:type="dxa"/>
          </w:tcPr>
          <w:p w14:paraId="30A15E8D" w14:textId="08A98825" w:rsidR="00D1334B" w:rsidRPr="005B10E2" w:rsidRDefault="00D1334B" w:rsidP="00D1334B">
            <w:pPr>
              <w:rPr>
                <w:rFonts w:ascii="Arial" w:hAnsi="Arial" w:cs="Arial"/>
                <w:sz w:val="20"/>
                <w:szCs w:val="20"/>
              </w:rPr>
            </w:pPr>
            <w:r w:rsidRPr="005B10E2">
              <w:rPr>
                <w:rFonts w:ascii="Arial" w:hAnsi="Arial" w:cs="Arial"/>
                <w:sz w:val="20"/>
                <w:szCs w:val="20"/>
              </w:rPr>
              <w:t>Chris Gayhart</w:t>
            </w:r>
          </w:p>
        </w:tc>
      </w:tr>
      <w:tr w:rsidR="00D1334B" w:rsidRPr="005B10E2" w14:paraId="2D3B4D62"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7DE828E8" w14:textId="77777777" w:rsidR="00D1334B" w:rsidRPr="005B10E2" w:rsidRDefault="00D1334B" w:rsidP="00D1334B">
            <w:pPr>
              <w:rPr>
                <w:rFonts w:ascii="Arial" w:hAnsi="Arial" w:cs="Arial"/>
                <w:sz w:val="20"/>
                <w:szCs w:val="20"/>
              </w:rPr>
            </w:pPr>
          </w:p>
        </w:tc>
        <w:tc>
          <w:tcPr>
            <w:tcW w:w="4675" w:type="dxa"/>
          </w:tcPr>
          <w:p w14:paraId="4E7658D9" w14:textId="6AD8AB7C" w:rsidR="00D1334B" w:rsidRPr="005B10E2" w:rsidRDefault="00D1334B" w:rsidP="00D1334B">
            <w:pPr>
              <w:rPr>
                <w:rFonts w:ascii="Arial" w:hAnsi="Arial" w:cs="Arial"/>
                <w:sz w:val="20"/>
                <w:szCs w:val="20"/>
              </w:rPr>
            </w:pPr>
            <w:r w:rsidRPr="005B10E2">
              <w:rPr>
                <w:rFonts w:ascii="Arial" w:hAnsi="Arial" w:cs="Arial"/>
                <w:sz w:val="20"/>
                <w:szCs w:val="20"/>
              </w:rPr>
              <w:t>David Brown</w:t>
            </w:r>
          </w:p>
        </w:tc>
      </w:tr>
      <w:tr w:rsidR="00D1334B" w:rsidRPr="005B10E2" w14:paraId="7CFCDCE2" w14:textId="77777777" w:rsidTr="00E7756A">
        <w:tc>
          <w:tcPr>
            <w:tcW w:w="4675" w:type="dxa"/>
          </w:tcPr>
          <w:p w14:paraId="35F2F6AD" w14:textId="77777777" w:rsidR="00D1334B" w:rsidRPr="005B10E2" w:rsidRDefault="00D1334B" w:rsidP="00D1334B">
            <w:pPr>
              <w:rPr>
                <w:rFonts w:ascii="Arial" w:hAnsi="Arial" w:cs="Arial"/>
                <w:sz w:val="20"/>
                <w:szCs w:val="20"/>
              </w:rPr>
            </w:pPr>
          </w:p>
        </w:tc>
        <w:tc>
          <w:tcPr>
            <w:tcW w:w="4675" w:type="dxa"/>
          </w:tcPr>
          <w:p w14:paraId="44EE1733" w14:textId="1537AF28" w:rsidR="00D1334B" w:rsidRPr="005B10E2" w:rsidRDefault="00D1334B" w:rsidP="00D1334B">
            <w:pPr>
              <w:rPr>
                <w:rFonts w:ascii="Arial" w:hAnsi="Arial" w:cs="Arial"/>
                <w:sz w:val="20"/>
                <w:szCs w:val="20"/>
              </w:rPr>
            </w:pPr>
            <w:r w:rsidRPr="005B10E2">
              <w:rPr>
                <w:rFonts w:ascii="Arial" w:hAnsi="Arial" w:cs="Arial"/>
                <w:sz w:val="20"/>
                <w:szCs w:val="20"/>
              </w:rPr>
              <w:t>Eric Endress</w:t>
            </w:r>
          </w:p>
        </w:tc>
      </w:tr>
      <w:tr w:rsidR="00D1334B" w:rsidRPr="005B10E2" w14:paraId="4662CBB6"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02740BFC" w14:textId="77777777" w:rsidR="00D1334B" w:rsidRPr="005B10E2" w:rsidRDefault="00D1334B" w:rsidP="00D1334B">
            <w:pPr>
              <w:rPr>
                <w:rFonts w:ascii="Arial" w:hAnsi="Arial" w:cs="Arial"/>
                <w:sz w:val="20"/>
                <w:szCs w:val="20"/>
              </w:rPr>
            </w:pPr>
          </w:p>
        </w:tc>
        <w:tc>
          <w:tcPr>
            <w:tcW w:w="4675" w:type="dxa"/>
          </w:tcPr>
          <w:p w14:paraId="38FC695C" w14:textId="144755CB" w:rsidR="00D1334B" w:rsidRPr="005B10E2" w:rsidRDefault="00D1334B" w:rsidP="00D1334B">
            <w:pPr>
              <w:rPr>
                <w:rFonts w:ascii="Arial" w:hAnsi="Arial" w:cs="Arial"/>
                <w:sz w:val="20"/>
                <w:szCs w:val="20"/>
              </w:rPr>
            </w:pPr>
            <w:r w:rsidRPr="005B10E2">
              <w:rPr>
                <w:rFonts w:ascii="Arial" w:hAnsi="Arial" w:cs="Arial"/>
                <w:sz w:val="20"/>
                <w:szCs w:val="20"/>
              </w:rPr>
              <w:t>Ferreira Heverton</w:t>
            </w:r>
          </w:p>
        </w:tc>
      </w:tr>
      <w:tr w:rsidR="00D1334B" w:rsidRPr="005B10E2" w14:paraId="2FB3B9A3" w14:textId="77777777" w:rsidTr="00E7756A">
        <w:tc>
          <w:tcPr>
            <w:tcW w:w="4675" w:type="dxa"/>
          </w:tcPr>
          <w:p w14:paraId="1B2A87C4" w14:textId="77777777" w:rsidR="00D1334B" w:rsidRPr="005B10E2" w:rsidRDefault="00D1334B" w:rsidP="00D1334B">
            <w:pPr>
              <w:rPr>
                <w:rFonts w:ascii="Arial" w:hAnsi="Arial" w:cs="Arial"/>
                <w:sz w:val="20"/>
                <w:szCs w:val="20"/>
              </w:rPr>
            </w:pPr>
          </w:p>
        </w:tc>
        <w:tc>
          <w:tcPr>
            <w:tcW w:w="4675" w:type="dxa"/>
          </w:tcPr>
          <w:p w14:paraId="49A73BF3" w14:textId="0FB3126F" w:rsidR="00D1334B" w:rsidRPr="005B10E2" w:rsidRDefault="00D1334B" w:rsidP="00D1334B">
            <w:pPr>
              <w:rPr>
                <w:rFonts w:ascii="Arial" w:hAnsi="Arial" w:cs="Arial"/>
                <w:sz w:val="20"/>
                <w:szCs w:val="20"/>
              </w:rPr>
            </w:pPr>
            <w:r w:rsidRPr="005B10E2">
              <w:rPr>
                <w:rFonts w:ascii="Arial" w:hAnsi="Arial" w:cs="Arial"/>
                <w:sz w:val="20"/>
                <w:szCs w:val="20"/>
              </w:rPr>
              <w:t>Grace Graham</w:t>
            </w:r>
          </w:p>
        </w:tc>
      </w:tr>
      <w:tr w:rsidR="00D1334B" w:rsidRPr="005B10E2" w14:paraId="572EA74C"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6B3E9E34" w14:textId="03A6BD87" w:rsidR="00D1334B" w:rsidRPr="005B10E2" w:rsidRDefault="00D1334B" w:rsidP="00D1334B">
            <w:pPr>
              <w:rPr>
                <w:rFonts w:ascii="Arial" w:hAnsi="Arial" w:cs="Arial"/>
                <w:sz w:val="20"/>
                <w:szCs w:val="20"/>
              </w:rPr>
            </w:pPr>
          </w:p>
        </w:tc>
        <w:tc>
          <w:tcPr>
            <w:tcW w:w="4675" w:type="dxa"/>
          </w:tcPr>
          <w:p w14:paraId="5C4827E0" w14:textId="63D6DCF3" w:rsidR="00D1334B" w:rsidRPr="005B10E2" w:rsidRDefault="00D1334B" w:rsidP="00D1334B">
            <w:pPr>
              <w:rPr>
                <w:rFonts w:ascii="Arial" w:hAnsi="Arial" w:cs="Arial"/>
                <w:sz w:val="20"/>
                <w:szCs w:val="20"/>
              </w:rPr>
            </w:pPr>
            <w:r w:rsidRPr="005B10E2">
              <w:rPr>
                <w:rFonts w:ascii="Arial" w:hAnsi="Arial" w:cs="Arial"/>
                <w:sz w:val="20"/>
                <w:szCs w:val="20"/>
              </w:rPr>
              <w:t>Jenni Rochelle</w:t>
            </w:r>
          </w:p>
        </w:tc>
      </w:tr>
      <w:tr w:rsidR="00D1334B" w:rsidRPr="005B10E2" w14:paraId="4DFD703E" w14:textId="77777777" w:rsidTr="00E7756A">
        <w:tc>
          <w:tcPr>
            <w:tcW w:w="4675" w:type="dxa"/>
          </w:tcPr>
          <w:p w14:paraId="326BFE1D" w14:textId="77777777" w:rsidR="00D1334B" w:rsidRPr="005B10E2" w:rsidRDefault="00D1334B" w:rsidP="00D1334B">
            <w:pPr>
              <w:rPr>
                <w:rFonts w:ascii="Arial" w:hAnsi="Arial" w:cs="Arial"/>
                <w:sz w:val="20"/>
                <w:szCs w:val="20"/>
              </w:rPr>
            </w:pPr>
          </w:p>
        </w:tc>
        <w:tc>
          <w:tcPr>
            <w:tcW w:w="4675" w:type="dxa"/>
          </w:tcPr>
          <w:p w14:paraId="740063B1" w14:textId="44E7520F" w:rsidR="00D1334B" w:rsidRPr="005B10E2" w:rsidRDefault="00D1334B" w:rsidP="00D1334B">
            <w:pPr>
              <w:rPr>
                <w:rFonts w:ascii="Arial" w:hAnsi="Arial" w:cs="Arial"/>
                <w:sz w:val="20"/>
                <w:szCs w:val="20"/>
              </w:rPr>
            </w:pPr>
            <w:r w:rsidRPr="005B10E2">
              <w:rPr>
                <w:rFonts w:ascii="Arial" w:hAnsi="Arial" w:cs="Arial"/>
                <w:sz w:val="20"/>
                <w:szCs w:val="20"/>
              </w:rPr>
              <w:t>Kathy Scott</w:t>
            </w:r>
          </w:p>
        </w:tc>
      </w:tr>
      <w:tr w:rsidR="00D1334B" w:rsidRPr="005B10E2" w14:paraId="7F2ED59B"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2AFBB502" w14:textId="77777777" w:rsidR="00D1334B" w:rsidRPr="005B10E2" w:rsidRDefault="00D1334B" w:rsidP="00D1334B">
            <w:pPr>
              <w:rPr>
                <w:rFonts w:ascii="Arial" w:hAnsi="Arial" w:cs="Arial"/>
                <w:sz w:val="20"/>
                <w:szCs w:val="20"/>
              </w:rPr>
            </w:pPr>
          </w:p>
        </w:tc>
        <w:tc>
          <w:tcPr>
            <w:tcW w:w="4675" w:type="dxa"/>
          </w:tcPr>
          <w:p w14:paraId="155BD609" w14:textId="7943E5FC" w:rsidR="00D1334B" w:rsidRPr="005B10E2" w:rsidRDefault="00D1334B" w:rsidP="00D1334B">
            <w:pPr>
              <w:rPr>
                <w:rFonts w:ascii="Arial" w:hAnsi="Arial" w:cs="Arial"/>
                <w:sz w:val="20"/>
                <w:szCs w:val="20"/>
              </w:rPr>
            </w:pPr>
            <w:r w:rsidRPr="005B10E2">
              <w:rPr>
                <w:rFonts w:ascii="Arial" w:hAnsi="Arial" w:cs="Arial"/>
                <w:sz w:val="20"/>
                <w:szCs w:val="20"/>
              </w:rPr>
              <w:t>Kent Withrow</w:t>
            </w:r>
          </w:p>
        </w:tc>
      </w:tr>
      <w:tr w:rsidR="00D1334B" w:rsidRPr="005B10E2" w14:paraId="68827D02" w14:textId="77777777" w:rsidTr="00E7756A">
        <w:tc>
          <w:tcPr>
            <w:tcW w:w="4675" w:type="dxa"/>
          </w:tcPr>
          <w:p w14:paraId="77EE004B" w14:textId="21BA7D6E" w:rsidR="00D1334B" w:rsidRPr="005B10E2" w:rsidRDefault="00D1334B" w:rsidP="00D1334B">
            <w:pPr>
              <w:rPr>
                <w:rFonts w:ascii="Arial" w:hAnsi="Arial" w:cs="Arial"/>
                <w:sz w:val="20"/>
                <w:szCs w:val="20"/>
              </w:rPr>
            </w:pPr>
          </w:p>
        </w:tc>
        <w:tc>
          <w:tcPr>
            <w:tcW w:w="4675" w:type="dxa"/>
          </w:tcPr>
          <w:p w14:paraId="008E2733" w14:textId="3CDADAE6" w:rsidR="00D1334B" w:rsidRPr="005B10E2" w:rsidRDefault="00D1334B" w:rsidP="00D1334B">
            <w:pPr>
              <w:rPr>
                <w:rFonts w:ascii="Arial" w:hAnsi="Arial" w:cs="Arial"/>
                <w:sz w:val="20"/>
                <w:szCs w:val="20"/>
              </w:rPr>
            </w:pPr>
            <w:r w:rsidRPr="005B10E2">
              <w:rPr>
                <w:rFonts w:ascii="Arial" w:hAnsi="Arial" w:cs="Arial"/>
                <w:sz w:val="20"/>
                <w:szCs w:val="20"/>
              </w:rPr>
              <w:t>Matheus Souza</w:t>
            </w:r>
          </w:p>
        </w:tc>
      </w:tr>
      <w:tr w:rsidR="00D1334B" w:rsidRPr="005B10E2" w14:paraId="56CCC230"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5C5D5BCF" w14:textId="77777777" w:rsidR="00D1334B" w:rsidRPr="005B10E2" w:rsidRDefault="00D1334B" w:rsidP="00D1334B">
            <w:pPr>
              <w:rPr>
                <w:rFonts w:ascii="Arial" w:hAnsi="Arial" w:cs="Arial"/>
                <w:sz w:val="20"/>
                <w:szCs w:val="20"/>
              </w:rPr>
            </w:pPr>
          </w:p>
        </w:tc>
        <w:tc>
          <w:tcPr>
            <w:tcW w:w="4675" w:type="dxa"/>
          </w:tcPr>
          <w:p w14:paraId="0498038C" w14:textId="330C8831" w:rsidR="00D1334B" w:rsidRPr="005B10E2" w:rsidRDefault="00D1334B" w:rsidP="00D1334B">
            <w:pPr>
              <w:rPr>
                <w:rFonts w:ascii="Arial" w:hAnsi="Arial" w:cs="Arial"/>
                <w:sz w:val="20"/>
                <w:szCs w:val="20"/>
              </w:rPr>
            </w:pPr>
            <w:r w:rsidRPr="005B10E2">
              <w:rPr>
                <w:rFonts w:ascii="Arial" w:hAnsi="Arial" w:cs="Arial"/>
                <w:sz w:val="20"/>
                <w:szCs w:val="20"/>
              </w:rPr>
              <w:t>Matt Robson</w:t>
            </w:r>
          </w:p>
        </w:tc>
      </w:tr>
      <w:tr w:rsidR="00D1334B" w:rsidRPr="005B10E2" w14:paraId="0E0323EB" w14:textId="77777777" w:rsidTr="00E7756A">
        <w:tc>
          <w:tcPr>
            <w:tcW w:w="4675" w:type="dxa"/>
          </w:tcPr>
          <w:p w14:paraId="7E059DDD" w14:textId="0A6AA7CD" w:rsidR="00D1334B" w:rsidRPr="005B10E2" w:rsidRDefault="00D1334B" w:rsidP="00D1334B">
            <w:pPr>
              <w:rPr>
                <w:rFonts w:ascii="Arial" w:hAnsi="Arial" w:cs="Arial"/>
                <w:sz w:val="20"/>
                <w:szCs w:val="20"/>
              </w:rPr>
            </w:pPr>
          </w:p>
        </w:tc>
        <w:tc>
          <w:tcPr>
            <w:tcW w:w="4675" w:type="dxa"/>
          </w:tcPr>
          <w:p w14:paraId="388629EC" w14:textId="02D18317" w:rsidR="00D1334B" w:rsidRPr="005B10E2" w:rsidRDefault="00D1334B" w:rsidP="00D1334B">
            <w:pPr>
              <w:rPr>
                <w:rFonts w:ascii="Arial" w:hAnsi="Arial" w:cs="Arial"/>
                <w:sz w:val="20"/>
                <w:szCs w:val="20"/>
              </w:rPr>
            </w:pPr>
            <w:r w:rsidRPr="005B10E2">
              <w:rPr>
                <w:rFonts w:ascii="Arial" w:hAnsi="Arial" w:cs="Arial"/>
                <w:sz w:val="20"/>
                <w:szCs w:val="20"/>
              </w:rPr>
              <w:t>Nick Reedy</w:t>
            </w:r>
          </w:p>
        </w:tc>
      </w:tr>
      <w:tr w:rsidR="00D1334B" w:rsidRPr="005B10E2" w14:paraId="5B99065B"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44BB066F" w14:textId="77777777" w:rsidR="00D1334B" w:rsidRPr="005B10E2" w:rsidRDefault="00D1334B" w:rsidP="00D1334B">
            <w:pPr>
              <w:rPr>
                <w:rFonts w:ascii="Arial" w:hAnsi="Arial" w:cs="Arial"/>
                <w:sz w:val="20"/>
                <w:szCs w:val="20"/>
              </w:rPr>
            </w:pPr>
          </w:p>
        </w:tc>
        <w:tc>
          <w:tcPr>
            <w:tcW w:w="4675" w:type="dxa"/>
          </w:tcPr>
          <w:p w14:paraId="55F2B866" w14:textId="3A9EC12D" w:rsidR="00D1334B" w:rsidRPr="005B10E2" w:rsidRDefault="00D1334B" w:rsidP="00D1334B">
            <w:pPr>
              <w:rPr>
                <w:rFonts w:ascii="Arial" w:hAnsi="Arial" w:cs="Arial"/>
                <w:sz w:val="20"/>
                <w:szCs w:val="20"/>
              </w:rPr>
            </w:pPr>
            <w:proofErr w:type="spellStart"/>
            <w:r w:rsidRPr="005B10E2">
              <w:rPr>
                <w:rFonts w:ascii="Arial" w:hAnsi="Arial" w:cs="Arial"/>
                <w:sz w:val="20"/>
                <w:szCs w:val="20"/>
              </w:rPr>
              <w:t>Pratisha</w:t>
            </w:r>
            <w:proofErr w:type="spellEnd"/>
            <w:r w:rsidRPr="005B10E2">
              <w:rPr>
                <w:rFonts w:ascii="Arial" w:hAnsi="Arial" w:cs="Arial"/>
                <w:sz w:val="20"/>
                <w:szCs w:val="20"/>
              </w:rPr>
              <w:t xml:space="preserve"> Solanki</w:t>
            </w:r>
          </w:p>
        </w:tc>
      </w:tr>
      <w:tr w:rsidR="00D1334B" w:rsidRPr="005B10E2" w14:paraId="1B266465" w14:textId="77777777" w:rsidTr="00E7756A">
        <w:tc>
          <w:tcPr>
            <w:tcW w:w="4675" w:type="dxa"/>
          </w:tcPr>
          <w:p w14:paraId="2444421E" w14:textId="7003B865" w:rsidR="00D1334B" w:rsidRPr="005B10E2" w:rsidRDefault="00D1334B" w:rsidP="00D1334B">
            <w:pPr>
              <w:rPr>
                <w:rFonts w:ascii="Arial" w:hAnsi="Arial" w:cs="Arial"/>
                <w:sz w:val="20"/>
                <w:szCs w:val="20"/>
              </w:rPr>
            </w:pPr>
          </w:p>
        </w:tc>
        <w:tc>
          <w:tcPr>
            <w:tcW w:w="4675" w:type="dxa"/>
          </w:tcPr>
          <w:p w14:paraId="69A9336A" w14:textId="5A4B8C89" w:rsidR="00D1334B" w:rsidRPr="005B10E2" w:rsidRDefault="00D1334B" w:rsidP="00D1334B">
            <w:pPr>
              <w:rPr>
                <w:rFonts w:ascii="Arial" w:hAnsi="Arial" w:cs="Arial"/>
                <w:sz w:val="20"/>
                <w:szCs w:val="20"/>
              </w:rPr>
            </w:pPr>
            <w:r w:rsidRPr="005B10E2">
              <w:rPr>
                <w:rFonts w:ascii="Arial" w:hAnsi="Arial" w:cs="Arial"/>
                <w:sz w:val="20"/>
                <w:szCs w:val="20"/>
              </w:rPr>
              <w:t>Ryan Evans</w:t>
            </w:r>
          </w:p>
        </w:tc>
      </w:tr>
      <w:tr w:rsidR="00D1334B" w:rsidRPr="005B10E2" w14:paraId="40DB6167"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2894C200" w14:textId="77777777" w:rsidR="00D1334B" w:rsidRPr="005B10E2" w:rsidRDefault="00D1334B" w:rsidP="00D1334B">
            <w:pPr>
              <w:rPr>
                <w:rFonts w:ascii="Arial" w:hAnsi="Arial" w:cs="Arial"/>
                <w:sz w:val="20"/>
                <w:szCs w:val="20"/>
              </w:rPr>
            </w:pPr>
          </w:p>
        </w:tc>
        <w:tc>
          <w:tcPr>
            <w:tcW w:w="4675" w:type="dxa"/>
          </w:tcPr>
          <w:p w14:paraId="6DE337AA" w14:textId="2F439431" w:rsidR="00D1334B" w:rsidRPr="005B10E2" w:rsidRDefault="00D1334B" w:rsidP="00D1334B">
            <w:pPr>
              <w:rPr>
                <w:rFonts w:ascii="Arial" w:hAnsi="Arial" w:cs="Arial"/>
                <w:sz w:val="20"/>
                <w:szCs w:val="20"/>
              </w:rPr>
            </w:pPr>
            <w:r w:rsidRPr="005B10E2">
              <w:rPr>
                <w:rFonts w:ascii="Arial" w:hAnsi="Arial" w:cs="Arial"/>
                <w:sz w:val="20"/>
                <w:szCs w:val="20"/>
              </w:rPr>
              <w:t>Steve Reedy</w:t>
            </w:r>
          </w:p>
        </w:tc>
      </w:tr>
      <w:tr w:rsidR="005B10E2" w:rsidRPr="005B10E2" w14:paraId="2499C233" w14:textId="77777777" w:rsidTr="00E7756A">
        <w:tc>
          <w:tcPr>
            <w:tcW w:w="4675" w:type="dxa"/>
          </w:tcPr>
          <w:p w14:paraId="112FE5E4" w14:textId="77777777" w:rsidR="005B10E2" w:rsidRPr="005B10E2" w:rsidRDefault="005B10E2" w:rsidP="00D1334B">
            <w:pPr>
              <w:rPr>
                <w:rFonts w:ascii="Arial" w:hAnsi="Arial" w:cs="Arial"/>
                <w:sz w:val="20"/>
                <w:szCs w:val="20"/>
              </w:rPr>
            </w:pPr>
          </w:p>
        </w:tc>
        <w:tc>
          <w:tcPr>
            <w:tcW w:w="4675" w:type="dxa"/>
          </w:tcPr>
          <w:p w14:paraId="759307A9" w14:textId="08215B99" w:rsidR="005B10E2" w:rsidRPr="005B10E2" w:rsidRDefault="00A432B4" w:rsidP="00D1334B">
            <w:pPr>
              <w:rPr>
                <w:rFonts w:ascii="Arial" w:hAnsi="Arial" w:cs="Arial"/>
                <w:sz w:val="20"/>
                <w:szCs w:val="20"/>
              </w:rPr>
            </w:pPr>
            <w:r w:rsidRPr="005B10E2">
              <w:rPr>
                <w:rFonts w:ascii="Arial" w:hAnsi="Arial" w:cs="Arial"/>
                <w:sz w:val="20"/>
                <w:szCs w:val="20"/>
              </w:rPr>
              <w:t xml:space="preserve">William </w:t>
            </w:r>
            <w:proofErr w:type="spellStart"/>
            <w:r w:rsidRPr="005B10E2">
              <w:rPr>
                <w:rFonts w:ascii="Arial" w:hAnsi="Arial" w:cs="Arial"/>
                <w:sz w:val="20"/>
                <w:szCs w:val="20"/>
              </w:rPr>
              <w:t>Rurode</w:t>
            </w:r>
            <w:proofErr w:type="spellEnd"/>
          </w:p>
        </w:tc>
      </w:tr>
      <w:tr w:rsidR="00A432B4" w:rsidRPr="005B10E2" w14:paraId="637811DA"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24D0FB1B" w14:textId="77777777" w:rsidR="00A432B4" w:rsidRPr="005B10E2" w:rsidRDefault="00A432B4" w:rsidP="00D1334B">
            <w:pPr>
              <w:rPr>
                <w:rFonts w:ascii="Arial" w:hAnsi="Arial" w:cs="Arial"/>
                <w:sz w:val="20"/>
                <w:szCs w:val="20"/>
              </w:rPr>
            </w:pPr>
          </w:p>
        </w:tc>
        <w:tc>
          <w:tcPr>
            <w:tcW w:w="4675" w:type="dxa"/>
          </w:tcPr>
          <w:p w14:paraId="003DF1F6" w14:textId="77777777" w:rsidR="00A432B4" w:rsidRPr="005B10E2" w:rsidRDefault="00A432B4" w:rsidP="00D1334B">
            <w:pPr>
              <w:rPr>
                <w:rFonts w:ascii="Arial" w:hAnsi="Arial" w:cs="Arial"/>
                <w:sz w:val="20"/>
                <w:szCs w:val="20"/>
              </w:rPr>
            </w:pPr>
          </w:p>
        </w:tc>
      </w:tr>
      <w:tr w:rsidR="00D1334B" w:rsidRPr="005B10E2" w14:paraId="49D251C8" w14:textId="77777777" w:rsidTr="00E7756A">
        <w:tc>
          <w:tcPr>
            <w:tcW w:w="4675" w:type="dxa"/>
          </w:tcPr>
          <w:p w14:paraId="7DEB5CE6" w14:textId="25DD1425" w:rsidR="00D1334B" w:rsidRPr="005B10E2" w:rsidRDefault="00D1334B" w:rsidP="00D1334B">
            <w:pPr>
              <w:rPr>
                <w:rFonts w:ascii="Arial" w:hAnsi="Arial" w:cs="Arial"/>
                <w:sz w:val="20"/>
                <w:szCs w:val="20"/>
              </w:rPr>
            </w:pPr>
            <w:r w:rsidRPr="005B10E2">
              <w:rPr>
                <w:rFonts w:ascii="Arial" w:hAnsi="Arial" w:cs="Arial"/>
                <w:sz w:val="20"/>
                <w:szCs w:val="20"/>
              </w:rPr>
              <w:t>ERCOT Staff</w:t>
            </w:r>
          </w:p>
        </w:tc>
        <w:tc>
          <w:tcPr>
            <w:tcW w:w="4675" w:type="dxa"/>
          </w:tcPr>
          <w:p w14:paraId="4957D6A5" w14:textId="42B147E9" w:rsidR="00D1334B" w:rsidRPr="005B10E2" w:rsidRDefault="00D1334B" w:rsidP="00D1334B">
            <w:pPr>
              <w:rPr>
                <w:rFonts w:ascii="Arial" w:hAnsi="Arial" w:cs="Arial"/>
                <w:sz w:val="20"/>
                <w:szCs w:val="20"/>
              </w:rPr>
            </w:pPr>
            <w:r w:rsidRPr="005B10E2">
              <w:rPr>
                <w:rFonts w:ascii="Arial" w:hAnsi="Arial" w:cs="Arial"/>
                <w:sz w:val="20"/>
                <w:szCs w:val="20"/>
              </w:rPr>
              <w:t>Sanchir Dashnyam</w:t>
            </w:r>
          </w:p>
        </w:tc>
      </w:tr>
      <w:tr w:rsidR="00D1334B" w:rsidRPr="005B10E2" w14:paraId="07108B2A"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5F051481" w14:textId="77777777" w:rsidR="00D1334B" w:rsidRPr="005B10E2" w:rsidRDefault="00D1334B" w:rsidP="00D1334B">
            <w:pPr>
              <w:rPr>
                <w:rFonts w:ascii="Arial" w:hAnsi="Arial" w:cs="Arial"/>
                <w:sz w:val="20"/>
                <w:szCs w:val="20"/>
              </w:rPr>
            </w:pPr>
          </w:p>
        </w:tc>
        <w:tc>
          <w:tcPr>
            <w:tcW w:w="4675" w:type="dxa"/>
          </w:tcPr>
          <w:p w14:paraId="60F08AFA" w14:textId="262090AF" w:rsidR="00D1334B" w:rsidRPr="005B10E2" w:rsidRDefault="00D1334B" w:rsidP="00D1334B">
            <w:pPr>
              <w:rPr>
                <w:rFonts w:ascii="Arial" w:hAnsi="Arial" w:cs="Arial"/>
                <w:sz w:val="20"/>
                <w:szCs w:val="20"/>
              </w:rPr>
            </w:pPr>
            <w:r w:rsidRPr="005B10E2">
              <w:rPr>
                <w:rFonts w:ascii="Arial" w:hAnsi="Arial" w:cs="Arial"/>
                <w:sz w:val="20"/>
                <w:szCs w:val="20"/>
              </w:rPr>
              <w:t>Zaldy Zapanta</w:t>
            </w:r>
          </w:p>
        </w:tc>
      </w:tr>
      <w:tr w:rsidR="00D1334B" w:rsidRPr="005B10E2" w14:paraId="76D8F334" w14:textId="77777777" w:rsidTr="00E7756A">
        <w:tc>
          <w:tcPr>
            <w:tcW w:w="4675" w:type="dxa"/>
          </w:tcPr>
          <w:p w14:paraId="20B784C7" w14:textId="77777777" w:rsidR="00D1334B" w:rsidRPr="005B10E2" w:rsidRDefault="00D1334B" w:rsidP="00D1334B">
            <w:pPr>
              <w:rPr>
                <w:rFonts w:ascii="Arial" w:hAnsi="Arial" w:cs="Arial"/>
                <w:sz w:val="20"/>
                <w:szCs w:val="20"/>
              </w:rPr>
            </w:pPr>
          </w:p>
        </w:tc>
        <w:tc>
          <w:tcPr>
            <w:tcW w:w="4675" w:type="dxa"/>
          </w:tcPr>
          <w:p w14:paraId="3B6D9AD0" w14:textId="4A5B57A6" w:rsidR="00D1334B" w:rsidRPr="005B10E2" w:rsidRDefault="00D1334B" w:rsidP="00D1334B">
            <w:pPr>
              <w:rPr>
                <w:rFonts w:ascii="Arial" w:hAnsi="Arial" w:cs="Arial"/>
                <w:sz w:val="20"/>
                <w:szCs w:val="20"/>
              </w:rPr>
            </w:pPr>
            <w:r w:rsidRPr="005B10E2">
              <w:rPr>
                <w:rFonts w:ascii="Arial" w:hAnsi="Arial" w:cs="Arial"/>
                <w:sz w:val="20"/>
                <w:szCs w:val="20"/>
              </w:rPr>
              <w:t>Maruthi Gaddam</w:t>
            </w:r>
          </w:p>
        </w:tc>
      </w:tr>
      <w:tr w:rsidR="00D1334B" w:rsidRPr="005B10E2" w14:paraId="2349C2BE"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508DD798" w14:textId="77777777" w:rsidR="00D1334B" w:rsidRPr="005B10E2" w:rsidRDefault="00D1334B" w:rsidP="00D1334B">
            <w:pPr>
              <w:rPr>
                <w:rFonts w:ascii="Arial" w:hAnsi="Arial" w:cs="Arial"/>
                <w:sz w:val="20"/>
                <w:szCs w:val="20"/>
              </w:rPr>
            </w:pPr>
          </w:p>
        </w:tc>
        <w:tc>
          <w:tcPr>
            <w:tcW w:w="4675" w:type="dxa"/>
          </w:tcPr>
          <w:p w14:paraId="6C94CB57" w14:textId="4399E5C8" w:rsidR="00D1334B" w:rsidRPr="005B10E2" w:rsidRDefault="00D1334B" w:rsidP="00D1334B">
            <w:pPr>
              <w:rPr>
                <w:rFonts w:ascii="Arial" w:hAnsi="Arial" w:cs="Arial"/>
                <w:sz w:val="20"/>
                <w:szCs w:val="20"/>
              </w:rPr>
            </w:pPr>
            <w:r w:rsidRPr="005B10E2">
              <w:rPr>
                <w:rFonts w:ascii="Arial" w:hAnsi="Arial" w:cs="Arial"/>
                <w:sz w:val="20"/>
                <w:szCs w:val="20"/>
              </w:rPr>
              <w:t>Julio Dovalina</w:t>
            </w:r>
          </w:p>
        </w:tc>
      </w:tr>
      <w:tr w:rsidR="00D1334B" w:rsidRPr="005B10E2" w14:paraId="7DB0E334" w14:textId="77777777" w:rsidTr="00E7756A">
        <w:tc>
          <w:tcPr>
            <w:tcW w:w="4675" w:type="dxa"/>
          </w:tcPr>
          <w:p w14:paraId="12F9062A" w14:textId="77777777" w:rsidR="00D1334B" w:rsidRPr="005B10E2" w:rsidRDefault="00D1334B" w:rsidP="00D1334B">
            <w:pPr>
              <w:rPr>
                <w:rFonts w:ascii="Arial" w:hAnsi="Arial" w:cs="Arial"/>
                <w:sz w:val="20"/>
                <w:szCs w:val="20"/>
              </w:rPr>
            </w:pPr>
          </w:p>
        </w:tc>
        <w:tc>
          <w:tcPr>
            <w:tcW w:w="4675" w:type="dxa"/>
          </w:tcPr>
          <w:p w14:paraId="766E39EB" w14:textId="6DBEFEAA" w:rsidR="00D1334B" w:rsidRPr="005B10E2" w:rsidRDefault="00D1334B" w:rsidP="00D1334B">
            <w:pPr>
              <w:rPr>
                <w:rFonts w:ascii="Arial" w:hAnsi="Arial" w:cs="Arial"/>
                <w:sz w:val="20"/>
                <w:szCs w:val="20"/>
              </w:rPr>
            </w:pPr>
            <w:r w:rsidRPr="005B10E2">
              <w:rPr>
                <w:rFonts w:ascii="Arial" w:hAnsi="Arial" w:cs="Arial"/>
                <w:sz w:val="20"/>
                <w:szCs w:val="20"/>
              </w:rPr>
              <w:t>Kais Akhter</w:t>
            </w:r>
          </w:p>
        </w:tc>
      </w:tr>
      <w:tr w:rsidR="00D1334B" w:rsidRPr="005B10E2" w14:paraId="3B631E79"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2930CAED" w14:textId="77777777" w:rsidR="00D1334B" w:rsidRPr="005B10E2" w:rsidRDefault="00D1334B" w:rsidP="00D1334B">
            <w:pPr>
              <w:rPr>
                <w:rFonts w:ascii="Arial" w:hAnsi="Arial" w:cs="Arial"/>
                <w:sz w:val="20"/>
                <w:szCs w:val="20"/>
              </w:rPr>
            </w:pPr>
          </w:p>
        </w:tc>
        <w:tc>
          <w:tcPr>
            <w:tcW w:w="4675" w:type="dxa"/>
          </w:tcPr>
          <w:p w14:paraId="4FE5BBD1" w14:textId="5E24C4AC" w:rsidR="00D1334B" w:rsidRPr="005B10E2" w:rsidRDefault="00D1334B" w:rsidP="00D1334B">
            <w:pPr>
              <w:rPr>
                <w:rFonts w:ascii="Arial" w:hAnsi="Arial" w:cs="Arial"/>
                <w:sz w:val="20"/>
                <w:szCs w:val="20"/>
              </w:rPr>
            </w:pPr>
            <w:r w:rsidRPr="005B10E2">
              <w:rPr>
                <w:rFonts w:ascii="Arial" w:hAnsi="Arial" w:cs="Arial"/>
                <w:sz w:val="20"/>
                <w:szCs w:val="20"/>
              </w:rPr>
              <w:t>Ramlok Dommaraju</w:t>
            </w:r>
          </w:p>
        </w:tc>
      </w:tr>
      <w:tr w:rsidR="00D1334B" w:rsidRPr="005B10E2" w14:paraId="0856EEF6" w14:textId="77777777" w:rsidTr="00E7756A">
        <w:tc>
          <w:tcPr>
            <w:tcW w:w="4675" w:type="dxa"/>
          </w:tcPr>
          <w:p w14:paraId="5E01FDCF" w14:textId="77777777" w:rsidR="00D1334B" w:rsidRPr="005B10E2" w:rsidRDefault="00D1334B" w:rsidP="00D1334B">
            <w:pPr>
              <w:rPr>
                <w:rFonts w:ascii="Arial" w:hAnsi="Arial" w:cs="Arial"/>
                <w:sz w:val="20"/>
                <w:szCs w:val="20"/>
              </w:rPr>
            </w:pPr>
          </w:p>
        </w:tc>
        <w:tc>
          <w:tcPr>
            <w:tcW w:w="4675" w:type="dxa"/>
          </w:tcPr>
          <w:p w14:paraId="0D72CE09" w14:textId="0A1A15FB" w:rsidR="00D1334B" w:rsidRPr="005B10E2" w:rsidRDefault="00D1334B" w:rsidP="00D1334B">
            <w:pPr>
              <w:rPr>
                <w:rFonts w:ascii="Arial" w:hAnsi="Arial" w:cs="Arial"/>
                <w:sz w:val="20"/>
                <w:szCs w:val="20"/>
              </w:rPr>
            </w:pPr>
            <w:r w:rsidRPr="005B10E2">
              <w:rPr>
                <w:rFonts w:ascii="Arial" w:hAnsi="Arial" w:cs="Arial"/>
                <w:sz w:val="20"/>
                <w:szCs w:val="20"/>
              </w:rPr>
              <w:t>Brittney Albracht</w:t>
            </w:r>
          </w:p>
        </w:tc>
      </w:tr>
      <w:tr w:rsidR="00D1334B" w:rsidRPr="005B10E2" w14:paraId="68BE43D3" w14:textId="77777777" w:rsidTr="004B3E33">
        <w:trPr>
          <w:cnfStyle w:val="000000100000" w:firstRow="0" w:lastRow="0" w:firstColumn="0" w:lastColumn="0" w:oddVBand="0" w:evenVBand="0" w:oddHBand="1" w:evenHBand="0" w:firstRowFirstColumn="0" w:firstRowLastColumn="0" w:lastRowFirstColumn="0" w:lastRowLastColumn="0"/>
        </w:trPr>
        <w:tc>
          <w:tcPr>
            <w:tcW w:w="4675" w:type="dxa"/>
            <w:tcBorders>
              <w:bottom w:val="single" w:sz="4" w:space="0" w:color="auto"/>
            </w:tcBorders>
          </w:tcPr>
          <w:p w14:paraId="33845300" w14:textId="2D5AA1A4" w:rsidR="00D1334B" w:rsidRPr="005B10E2" w:rsidRDefault="00D1334B" w:rsidP="00D1334B">
            <w:pPr>
              <w:rPr>
                <w:rFonts w:ascii="Arial" w:hAnsi="Arial" w:cs="Arial"/>
                <w:sz w:val="20"/>
                <w:szCs w:val="20"/>
              </w:rPr>
            </w:pPr>
          </w:p>
        </w:tc>
        <w:tc>
          <w:tcPr>
            <w:tcW w:w="4675" w:type="dxa"/>
            <w:tcBorders>
              <w:bottom w:val="single" w:sz="4" w:space="0" w:color="auto"/>
            </w:tcBorders>
          </w:tcPr>
          <w:p w14:paraId="76710448" w14:textId="494708D0" w:rsidR="00D1334B" w:rsidRPr="005B10E2" w:rsidRDefault="00D1334B" w:rsidP="00D1334B">
            <w:pPr>
              <w:rPr>
                <w:rFonts w:ascii="Arial" w:hAnsi="Arial" w:cs="Arial"/>
                <w:sz w:val="20"/>
                <w:szCs w:val="20"/>
              </w:rPr>
            </w:pPr>
            <w:r w:rsidRPr="005B10E2">
              <w:rPr>
                <w:rFonts w:ascii="Arial" w:hAnsi="Arial" w:cs="Arial"/>
                <w:sz w:val="20"/>
                <w:szCs w:val="20"/>
              </w:rPr>
              <w:t>Amy Gusman</w:t>
            </w:r>
          </w:p>
        </w:tc>
      </w:tr>
    </w:tbl>
    <w:p w14:paraId="17259E96" w14:textId="77777777" w:rsidR="00E7756A" w:rsidRPr="005B10E2" w:rsidRDefault="00E7756A" w:rsidP="00E7756A">
      <w:pPr>
        <w:rPr>
          <w:rFonts w:ascii="Arial" w:hAnsi="Arial" w:cs="Arial"/>
        </w:rPr>
      </w:pPr>
    </w:p>
    <w:p w14:paraId="137AE56D" w14:textId="34360334" w:rsidR="00F14389" w:rsidRPr="005B10E2" w:rsidRDefault="00F14389" w:rsidP="00F14389">
      <w:pPr>
        <w:spacing w:after="20"/>
        <w:ind w:left="994"/>
        <w:rPr>
          <w:rFonts w:ascii="Arial" w:hAnsi="Arial" w:cs="Arial"/>
        </w:rPr>
      </w:pPr>
    </w:p>
    <w:p w14:paraId="14EAAB33" w14:textId="77777777" w:rsidR="00344C81" w:rsidRPr="005B10E2" w:rsidRDefault="00344C81" w:rsidP="00F14389">
      <w:pPr>
        <w:spacing w:after="20"/>
        <w:ind w:left="994"/>
        <w:rPr>
          <w:rFonts w:ascii="Arial" w:hAnsi="Arial" w:cs="Arial"/>
        </w:rPr>
      </w:pPr>
    </w:p>
    <w:p w14:paraId="38B54AE3" w14:textId="77777777" w:rsidR="00344C81" w:rsidRPr="005B10E2" w:rsidRDefault="00344C81" w:rsidP="00F14389">
      <w:pPr>
        <w:spacing w:after="20"/>
        <w:ind w:left="994"/>
        <w:rPr>
          <w:rFonts w:ascii="Arial" w:hAnsi="Arial" w:cs="Arial"/>
        </w:rPr>
      </w:pPr>
    </w:p>
    <w:p w14:paraId="05511366" w14:textId="77777777" w:rsidR="00344C81" w:rsidRPr="005B10E2" w:rsidRDefault="00344C81" w:rsidP="00F14389">
      <w:pPr>
        <w:spacing w:after="20"/>
        <w:ind w:left="994"/>
        <w:rPr>
          <w:rFonts w:ascii="Arial" w:hAnsi="Arial" w:cs="Arial"/>
        </w:rPr>
      </w:pPr>
    </w:p>
    <w:p w14:paraId="7A6A34AD" w14:textId="2CB0F61B" w:rsidR="00B71072" w:rsidRPr="005B10E2" w:rsidRDefault="00B71072" w:rsidP="00B71072">
      <w:pPr>
        <w:numPr>
          <w:ilvl w:val="0"/>
          <w:numId w:val="1"/>
        </w:numPr>
        <w:rPr>
          <w:rFonts w:ascii="Arial" w:hAnsi="Arial" w:cs="Arial"/>
        </w:rPr>
      </w:pPr>
      <w:r w:rsidRPr="005B10E2">
        <w:rPr>
          <w:rFonts w:ascii="Arial" w:hAnsi="Arial" w:cs="Arial"/>
          <w:b/>
          <w:bCs/>
        </w:rPr>
        <w:t>Antitrust Admonition</w:t>
      </w:r>
    </w:p>
    <w:p w14:paraId="1F172C80" w14:textId="2E52B842" w:rsidR="00B71072" w:rsidRPr="005B10E2" w:rsidRDefault="00B71072" w:rsidP="00B71072">
      <w:pPr>
        <w:numPr>
          <w:ilvl w:val="0"/>
          <w:numId w:val="1"/>
        </w:numPr>
        <w:rPr>
          <w:rFonts w:ascii="Arial" w:hAnsi="Arial" w:cs="Arial"/>
          <w:b/>
          <w:bCs/>
        </w:rPr>
      </w:pPr>
      <w:r w:rsidRPr="005B10E2">
        <w:rPr>
          <w:rFonts w:ascii="Arial" w:hAnsi="Arial" w:cs="Arial"/>
          <w:b/>
          <w:bCs/>
        </w:rPr>
        <w:t>Minutes</w:t>
      </w:r>
      <w:r w:rsidR="00E7756A" w:rsidRPr="005B10E2">
        <w:rPr>
          <w:rFonts w:ascii="Arial" w:hAnsi="Arial" w:cs="Arial"/>
          <w:b/>
          <w:bCs/>
        </w:rPr>
        <w:t xml:space="preserve"> Presented for </w:t>
      </w:r>
      <w:r w:rsidR="000C36B0" w:rsidRPr="005B10E2">
        <w:rPr>
          <w:rFonts w:ascii="Arial" w:hAnsi="Arial" w:cs="Arial"/>
          <w:b/>
          <w:bCs/>
        </w:rPr>
        <w:t xml:space="preserve">February </w:t>
      </w:r>
      <w:r w:rsidR="00E7756A" w:rsidRPr="005B10E2">
        <w:rPr>
          <w:rFonts w:ascii="Arial" w:hAnsi="Arial" w:cs="Arial"/>
          <w:b/>
          <w:bCs/>
        </w:rPr>
        <w:t>1</w:t>
      </w:r>
      <w:r w:rsidR="000C36B0" w:rsidRPr="005B10E2">
        <w:rPr>
          <w:rFonts w:ascii="Arial" w:hAnsi="Arial" w:cs="Arial"/>
          <w:b/>
          <w:bCs/>
        </w:rPr>
        <w:t>2</w:t>
      </w:r>
      <w:r w:rsidR="00E7756A" w:rsidRPr="005B10E2">
        <w:rPr>
          <w:rFonts w:ascii="Arial" w:hAnsi="Arial" w:cs="Arial"/>
          <w:b/>
          <w:bCs/>
        </w:rPr>
        <w:t>, 202</w:t>
      </w:r>
      <w:r w:rsidR="000C36B0" w:rsidRPr="005B10E2">
        <w:rPr>
          <w:rFonts w:ascii="Arial" w:hAnsi="Arial" w:cs="Arial"/>
          <w:b/>
          <w:bCs/>
        </w:rPr>
        <w:t>6</w:t>
      </w:r>
      <w:r w:rsidRPr="005B10E2">
        <w:rPr>
          <w:rFonts w:ascii="Arial" w:hAnsi="Arial" w:cs="Arial"/>
          <w:b/>
          <w:bCs/>
        </w:rPr>
        <w:t xml:space="preserve">: </w:t>
      </w:r>
      <w:r w:rsidRPr="005B10E2">
        <w:rPr>
          <w:rFonts w:ascii="Arial" w:hAnsi="Arial" w:cs="Arial"/>
        </w:rPr>
        <w:t>A</w:t>
      </w:r>
      <w:r w:rsidR="00E7756A" w:rsidRPr="005B10E2">
        <w:rPr>
          <w:rFonts w:ascii="Arial" w:hAnsi="Arial" w:cs="Arial"/>
        </w:rPr>
        <w:t>dded to combo ballot</w:t>
      </w:r>
    </w:p>
    <w:p w14:paraId="7A74A68D" w14:textId="393AB594" w:rsidR="00B71072" w:rsidRPr="005B10E2" w:rsidRDefault="00B71072" w:rsidP="00537988">
      <w:pPr>
        <w:numPr>
          <w:ilvl w:val="0"/>
          <w:numId w:val="1"/>
        </w:numPr>
        <w:rPr>
          <w:rFonts w:ascii="Arial" w:hAnsi="Arial" w:cs="Arial"/>
        </w:rPr>
      </w:pPr>
      <w:r w:rsidRPr="005B10E2">
        <w:rPr>
          <w:rFonts w:ascii="Arial" w:hAnsi="Arial" w:cs="Arial"/>
          <w:b/>
          <w:bCs/>
        </w:rPr>
        <w:t xml:space="preserve">Standard Review of NPRRs for Credit Impacts: </w:t>
      </w:r>
      <w:r w:rsidRPr="005B10E2">
        <w:rPr>
          <w:rFonts w:ascii="Arial" w:hAnsi="Arial" w:cs="Arial"/>
        </w:rPr>
        <w:t xml:space="preserve">Reviewed </w:t>
      </w:r>
      <w:r w:rsidR="000C36B0" w:rsidRPr="005B10E2">
        <w:rPr>
          <w:rFonts w:ascii="Arial" w:hAnsi="Arial" w:cs="Arial"/>
        </w:rPr>
        <w:t>NPRRs,</w:t>
      </w:r>
      <w:r w:rsidR="004318F8" w:rsidRPr="005B10E2">
        <w:rPr>
          <w:rFonts w:ascii="Arial" w:hAnsi="Arial" w:cs="Arial"/>
        </w:rPr>
        <w:t>1292,</w:t>
      </w:r>
      <w:r w:rsidR="000C36B0" w:rsidRPr="005B10E2">
        <w:rPr>
          <w:rFonts w:ascii="Arial" w:hAnsi="Arial" w:cs="Arial"/>
        </w:rPr>
        <w:t>1307,1302,1306,1318,1322,1323 &amp;1324</w:t>
      </w:r>
      <w:r w:rsidRPr="005B10E2">
        <w:rPr>
          <w:rFonts w:ascii="Arial" w:hAnsi="Arial" w:cs="Arial"/>
        </w:rPr>
        <w:t xml:space="preserve"> and </w:t>
      </w:r>
      <w:r w:rsidR="00E7756A" w:rsidRPr="005B10E2">
        <w:rPr>
          <w:rFonts w:ascii="Arial" w:hAnsi="Arial" w:cs="Arial"/>
        </w:rPr>
        <w:t>added to combo</w:t>
      </w:r>
      <w:r w:rsidRPr="005B10E2">
        <w:rPr>
          <w:rFonts w:ascii="Arial" w:hAnsi="Arial" w:cs="Arial"/>
        </w:rPr>
        <w:t xml:space="preserve"> ballot.</w:t>
      </w:r>
      <w:r w:rsidR="002F6448" w:rsidRPr="005B10E2">
        <w:rPr>
          <w:rFonts w:ascii="Arial" w:hAnsi="Arial" w:cs="Arial"/>
        </w:rPr>
        <w:t xml:space="preserve"> </w:t>
      </w:r>
      <w:r w:rsidR="000C36B0" w:rsidRPr="005B10E2">
        <w:rPr>
          <w:rFonts w:ascii="Arial" w:hAnsi="Arial" w:cs="Arial"/>
        </w:rPr>
        <w:t>All these</w:t>
      </w:r>
      <w:r w:rsidR="004318F8" w:rsidRPr="005B10E2">
        <w:rPr>
          <w:rFonts w:ascii="Arial" w:hAnsi="Arial" w:cs="Arial"/>
        </w:rPr>
        <w:t xml:space="preserve"> </w:t>
      </w:r>
      <w:r w:rsidR="004318F8" w:rsidRPr="007673AD">
        <w:rPr>
          <w:rFonts w:ascii="Arial" w:hAnsi="Arial" w:cs="Arial"/>
        </w:rPr>
        <w:t>(</w:t>
      </w:r>
      <w:r w:rsidR="004318F8" w:rsidRPr="007673AD">
        <w:rPr>
          <w:rFonts w:ascii="Arial" w:hAnsi="Arial" w:cs="Arial"/>
          <w:b/>
          <w:bCs/>
        </w:rPr>
        <w:t>except 1292</w:t>
      </w:r>
      <w:r w:rsidR="004318F8" w:rsidRPr="005B10E2">
        <w:rPr>
          <w:rFonts w:ascii="Arial" w:hAnsi="Arial" w:cs="Arial"/>
        </w:rPr>
        <w:t>)</w:t>
      </w:r>
      <w:r w:rsidR="000C36B0" w:rsidRPr="005B10E2">
        <w:rPr>
          <w:rFonts w:ascii="Arial" w:hAnsi="Arial" w:cs="Arial"/>
          <w:b/>
          <w:bCs/>
        </w:rPr>
        <w:t xml:space="preserve"> do</w:t>
      </w:r>
      <w:r w:rsidR="002F6448" w:rsidRPr="005B10E2">
        <w:rPr>
          <w:rFonts w:ascii="Arial" w:hAnsi="Arial" w:cs="Arial"/>
          <w:b/>
          <w:bCs/>
        </w:rPr>
        <w:t xml:space="preserve"> not require changes </w:t>
      </w:r>
      <w:r w:rsidRPr="005B10E2">
        <w:rPr>
          <w:rFonts w:ascii="Arial" w:hAnsi="Arial" w:cs="Arial"/>
        </w:rPr>
        <w:t>to credit monitoring activity or the calculation of the liability.</w:t>
      </w:r>
      <w:r w:rsidR="000C36B0" w:rsidRPr="005B10E2">
        <w:rPr>
          <w:rFonts w:ascii="Arial" w:hAnsi="Arial" w:cs="Arial"/>
        </w:rPr>
        <w:t xml:space="preserve"> Please refer to the </w:t>
      </w:r>
      <w:r w:rsidR="000C36B0" w:rsidRPr="005B10E2">
        <w:rPr>
          <w:rFonts w:ascii="Arial" w:hAnsi="Arial" w:cs="Arial"/>
          <w:i/>
          <w:iCs/>
        </w:rPr>
        <w:t>presentation: NPRRs-for-review</w:t>
      </w:r>
      <w:r w:rsidR="000C36B0" w:rsidRPr="005B10E2">
        <w:rPr>
          <w:rFonts w:ascii="Arial" w:hAnsi="Arial" w:cs="Arial"/>
        </w:rPr>
        <w:t xml:space="preserve"> on the meeting page for details.</w:t>
      </w:r>
    </w:p>
    <w:p w14:paraId="68D27AAC" w14:textId="52454529" w:rsidR="004318F8" w:rsidRPr="005B10E2" w:rsidRDefault="004318F8" w:rsidP="00537988">
      <w:pPr>
        <w:numPr>
          <w:ilvl w:val="0"/>
          <w:numId w:val="1"/>
        </w:numPr>
        <w:rPr>
          <w:rFonts w:ascii="Arial" w:hAnsi="Arial" w:cs="Arial"/>
        </w:rPr>
      </w:pPr>
      <w:r w:rsidRPr="005B10E2">
        <w:rPr>
          <w:rFonts w:ascii="Arial" w:hAnsi="Arial" w:cs="Arial"/>
          <w:b/>
          <w:bCs/>
        </w:rPr>
        <w:t>NPRR1292</w:t>
      </w:r>
      <w:r w:rsidRPr="005B10E2">
        <w:rPr>
          <w:rFonts w:ascii="Arial" w:hAnsi="Arial" w:cs="Arial"/>
        </w:rPr>
        <w:t xml:space="preserve">, </w:t>
      </w:r>
      <w:r w:rsidRPr="005B10E2">
        <w:rPr>
          <w:rFonts w:ascii="Arial" w:hAnsi="Arial" w:cs="Arial"/>
          <w:b/>
          <w:bCs/>
        </w:rPr>
        <w:t>Granular Product Type for CRR TOU</w:t>
      </w:r>
      <w:r w:rsidRPr="005B10E2">
        <w:rPr>
          <w:rFonts w:ascii="Arial" w:hAnsi="Arial" w:cs="Arial"/>
        </w:rPr>
        <w:t xml:space="preserve">:  This Nodal Protocol Revision Request (NPRR) creates the granular Congestion Revenue Right (CRR) Time </w:t>
      </w:r>
      <w:proofErr w:type="gramStart"/>
      <w:r w:rsidRPr="005B10E2">
        <w:rPr>
          <w:rFonts w:ascii="Arial" w:hAnsi="Arial" w:cs="Arial"/>
        </w:rPr>
        <w:t>Of</w:t>
      </w:r>
      <w:proofErr w:type="gramEnd"/>
      <w:r w:rsidRPr="005B10E2">
        <w:rPr>
          <w:rFonts w:ascii="Arial" w:hAnsi="Arial" w:cs="Arial"/>
        </w:rPr>
        <w:t xml:space="preserve"> Use (TOU) blocks to align with the current resource mix and improve auction speed and efficiency. Currently, CRRs are traded as weekday/weekend peak and off-peak, with no opportunity to further shape hedges. More granular CRR TOU blocks will divide weekday/weekend peak between solar and non-solar hours, providing a more targeted hedging product. </w:t>
      </w:r>
    </w:p>
    <w:p w14:paraId="101C71A7" w14:textId="1C2FB9A1" w:rsidR="004318F8" w:rsidRPr="005B10E2" w:rsidRDefault="004318F8" w:rsidP="004318F8">
      <w:pPr>
        <w:numPr>
          <w:ilvl w:val="1"/>
          <w:numId w:val="1"/>
        </w:numPr>
        <w:rPr>
          <w:rFonts w:ascii="Arial" w:hAnsi="Arial" w:cs="Arial"/>
        </w:rPr>
      </w:pPr>
      <w:r w:rsidRPr="005B10E2">
        <w:rPr>
          <w:rFonts w:ascii="Arial" w:hAnsi="Arial" w:cs="Arial"/>
          <w:b/>
          <w:bCs/>
          <w:i/>
          <w:iCs/>
        </w:rPr>
        <w:t>CFSG Comments</w:t>
      </w:r>
      <w:r w:rsidRPr="005B10E2">
        <w:rPr>
          <w:rFonts w:ascii="Arial" w:hAnsi="Arial" w:cs="Arial"/>
          <w:i/>
          <w:iCs/>
        </w:rPr>
        <w:t>:</w:t>
      </w:r>
      <w:r w:rsidRPr="005B10E2">
        <w:rPr>
          <w:rFonts w:ascii="Arial" w:hAnsi="Arial" w:cs="Arial"/>
        </w:rPr>
        <w:t xml:space="preserve"> This NPRR requires changes to the protocol language referencing the proposed time of use blocks in the calculation of Future Credit Exposure (FCE) as well as system changes but does not change the calculation methodology.  This could also result in either a higher or lower FCE depending on the portfolio held by the CRR account holder.</w:t>
      </w:r>
    </w:p>
    <w:p w14:paraId="658570C1" w14:textId="612E88BE" w:rsidR="00B71072" w:rsidRPr="005B10E2" w:rsidRDefault="006A2BC8" w:rsidP="00B71072">
      <w:pPr>
        <w:numPr>
          <w:ilvl w:val="0"/>
          <w:numId w:val="1"/>
        </w:numPr>
        <w:rPr>
          <w:rFonts w:ascii="Arial" w:hAnsi="Arial" w:cs="Arial"/>
        </w:rPr>
      </w:pPr>
      <w:r w:rsidRPr="005B10E2">
        <w:rPr>
          <w:rFonts w:ascii="Arial" w:hAnsi="Arial" w:cs="Arial"/>
          <w:b/>
          <w:bCs/>
        </w:rPr>
        <w:t xml:space="preserve">ERCOT Credit Updates: </w:t>
      </w:r>
      <w:r w:rsidRPr="005B10E2">
        <w:rPr>
          <w:rFonts w:ascii="Arial" w:hAnsi="Arial" w:cs="Arial"/>
        </w:rPr>
        <w:t>Please see the presentation on the meeting page for details.</w:t>
      </w:r>
    </w:p>
    <w:p w14:paraId="1282AC93" w14:textId="77777777" w:rsidR="00AB0D66" w:rsidRPr="005B10E2" w:rsidRDefault="00AB0D66" w:rsidP="00AB0D66">
      <w:pPr>
        <w:rPr>
          <w:rFonts w:ascii="Arial" w:hAnsi="Arial" w:cs="Arial"/>
        </w:rPr>
      </w:pPr>
    </w:p>
    <w:p w14:paraId="731451E2" w14:textId="77777777" w:rsidR="00AB0D66" w:rsidRPr="005B10E2" w:rsidRDefault="00AB0D66" w:rsidP="00AB0D66">
      <w:pPr>
        <w:rPr>
          <w:rFonts w:ascii="Arial" w:hAnsi="Arial" w:cs="Arial"/>
        </w:rPr>
      </w:pPr>
    </w:p>
    <w:p w14:paraId="380AB592" w14:textId="77777777" w:rsidR="00AB0D66" w:rsidRPr="005B10E2" w:rsidRDefault="00AB0D66" w:rsidP="00AB0D66">
      <w:pPr>
        <w:rPr>
          <w:rFonts w:ascii="Arial" w:hAnsi="Arial" w:cs="Arial"/>
        </w:rPr>
      </w:pPr>
    </w:p>
    <w:p w14:paraId="11D8B3C2" w14:textId="77777777" w:rsidR="00AB0D66" w:rsidRPr="005B10E2" w:rsidRDefault="00AB0D66" w:rsidP="00AB0D66">
      <w:pPr>
        <w:rPr>
          <w:rFonts w:ascii="Arial" w:hAnsi="Arial" w:cs="Arial"/>
        </w:rPr>
      </w:pPr>
    </w:p>
    <w:p w14:paraId="3999B64C" w14:textId="77777777" w:rsidR="00AB0D66" w:rsidRPr="005B10E2" w:rsidRDefault="00AB0D66" w:rsidP="00AB0D66">
      <w:pPr>
        <w:rPr>
          <w:rFonts w:ascii="Arial" w:hAnsi="Arial" w:cs="Arial"/>
        </w:rPr>
      </w:pPr>
    </w:p>
    <w:p w14:paraId="072B48F1" w14:textId="77777777" w:rsidR="00AB0D66" w:rsidRPr="005B10E2" w:rsidRDefault="00AB0D66" w:rsidP="00AB0D66">
      <w:pPr>
        <w:rPr>
          <w:rFonts w:ascii="Arial" w:hAnsi="Arial" w:cs="Arial"/>
        </w:rPr>
      </w:pPr>
    </w:p>
    <w:p w14:paraId="079D1719" w14:textId="77777777" w:rsidR="00AB0D66" w:rsidRPr="005B10E2" w:rsidRDefault="00AB0D66" w:rsidP="00AB0D66">
      <w:pPr>
        <w:rPr>
          <w:rFonts w:ascii="Arial" w:hAnsi="Arial" w:cs="Arial"/>
        </w:rPr>
      </w:pPr>
    </w:p>
    <w:p w14:paraId="7F902AA6" w14:textId="77777777" w:rsidR="00AB0D66" w:rsidRDefault="00AB0D66" w:rsidP="00AB0D66">
      <w:pPr>
        <w:rPr>
          <w:rFonts w:ascii="Arial" w:hAnsi="Arial" w:cs="Arial"/>
        </w:rPr>
      </w:pPr>
    </w:p>
    <w:p w14:paraId="57A12891" w14:textId="77777777" w:rsidR="005B10E2" w:rsidRDefault="005B10E2" w:rsidP="00AB0D66">
      <w:pPr>
        <w:rPr>
          <w:rFonts w:ascii="Arial" w:hAnsi="Arial" w:cs="Arial"/>
        </w:rPr>
      </w:pPr>
    </w:p>
    <w:p w14:paraId="2C4C8317" w14:textId="605340F5" w:rsidR="00B71072" w:rsidRPr="005B10E2" w:rsidRDefault="006A2BC8" w:rsidP="00B71072">
      <w:pPr>
        <w:numPr>
          <w:ilvl w:val="0"/>
          <w:numId w:val="1"/>
        </w:numPr>
        <w:rPr>
          <w:rFonts w:ascii="Arial" w:hAnsi="Arial" w:cs="Arial"/>
        </w:rPr>
      </w:pPr>
      <w:r w:rsidRPr="005B10E2">
        <w:rPr>
          <w:rFonts w:ascii="Arial" w:hAnsi="Arial" w:cs="Arial"/>
          <w:b/>
          <w:bCs/>
        </w:rPr>
        <w:lastRenderedPageBreak/>
        <w:t>New Business</w:t>
      </w:r>
      <w:r w:rsidR="00B71072" w:rsidRPr="005B10E2">
        <w:rPr>
          <w:rFonts w:ascii="Arial" w:hAnsi="Arial" w:cs="Arial"/>
          <w:b/>
          <w:bCs/>
        </w:rPr>
        <w:t xml:space="preserve">: </w:t>
      </w:r>
    </w:p>
    <w:p w14:paraId="18A22D6A" w14:textId="71A658E1" w:rsidR="006A2BC8" w:rsidRPr="005B10E2" w:rsidRDefault="004318F8" w:rsidP="00212EE6">
      <w:pPr>
        <w:numPr>
          <w:ilvl w:val="1"/>
          <w:numId w:val="9"/>
        </w:numPr>
        <w:jc w:val="both"/>
        <w:rPr>
          <w:rFonts w:ascii="Arial" w:hAnsi="Arial" w:cs="Arial"/>
        </w:rPr>
      </w:pPr>
      <w:r w:rsidRPr="005B10E2">
        <w:rPr>
          <w:rFonts w:ascii="Arial" w:hAnsi="Arial" w:cs="Arial"/>
          <w:b/>
          <w:bCs/>
        </w:rPr>
        <w:t>NPRR1292</w:t>
      </w:r>
    </w:p>
    <w:p w14:paraId="0C4275CB" w14:textId="7D152014" w:rsidR="006A2BC8" w:rsidRDefault="004318F8" w:rsidP="00975DED">
      <w:pPr>
        <w:numPr>
          <w:ilvl w:val="2"/>
          <w:numId w:val="9"/>
        </w:numPr>
        <w:spacing w:after="60"/>
        <w:rPr>
          <w:rFonts w:ascii="Arial" w:hAnsi="Arial" w:cs="Arial"/>
        </w:rPr>
      </w:pPr>
      <w:r w:rsidRPr="002745D5">
        <w:rPr>
          <w:rFonts w:ascii="Arial" w:hAnsi="Arial" w:cs="Arial"/>
        </w:rPr>
        <w:t>Mark Price wanted to know if there is a timeline in place for implementation of this NPRR</w:t>
      </w:r>
      <w:r w:rsidR="00212EE6" w:rsidRPr="002745D5">
        <w:rPr>
          <w:rFonts w:ascii="Arial" w:hAnsi="Arial" w:cs="Arial"/>
        </w:rPr>
        <w:t xml:space="preserve"> </w:t>
      </w:r>
      <w:r w:rsidR="002745D5" w:rsidRPr="002745D5">
        <w:rPr>
          <w:rFonts w:ascii="Arial" w:hAnsi="Arial" w:cs="Arial"/>
        </w:rPr>
        <w:t>and</w:t>
      </w:r>
      <w:r w:rsidR="002745D5">
        <w:rPr>
          <w:rFonts w:ascii="Arial" w:hAnsi="Arial" w:cs="Arial"/>
        </w:rPr>
        <w:t xml:space="preserve"> </w:t>
      </w:r>
      <w:r w:rsidRPr="002745D5">
        <w:rPr>
          <w:rFonts w:ascii="Arial" w:hAnsi="Arial" w:cs="Arial"/>
        </w:rPr>
        <w:t xml:space="preserve">if there was a way to gauge the impact </w:t>
      </w:r>
      <w:proofErr w:type="gramStart"/>
      <w:r w:rsidRPr="002745D5">
        <w:rPr>
          <w:rFonts w:ascii="Arial" w:hAnsi="Arial" w:cs="Arial"/>
        </w:rPr>
        <w:t>to</w:t>
      </w:r>
      <w:proofErr w:type="gramEnd"/>
      <w:r w:rsidRPr="002745D5">
        <w:rPr>
          <w:rFonts w:ascii="Arial" w:hAnsi="Arial" w:cs="Arial"/>
        </w:rPr>
        <w:t xml:space="preserve"> </w:t>
      </w:r>
      <w:r w:rsidR="002745D5" w:rsidRPr="002745D5">
        <w:rPr>
          <w:rFonts w:ascii="Arial" w:hAnsi="Arial" w:cs="Arial"/>
        </w:rPr>
        <w:t>c</w:t>
      </w:r>
      <w:r w:rsidRPr="002745D5">
        <w:rPr>
          <w:rFonts w:ascii="Arial" w:hAnsi="Arial" w:cs="Arial"/>
        </w:rPr>
        <w:t>ollateral requirements</w:t>
      </w:r>
      <w:r w:rsidR="008137A5">
        <w:rPr>
          <w:rFonts w:ascii="Arial" w:hAnsi="Arial" w:cs="Arial"/>
        </w:rPr>
        <w:t xml:space="preserve"> </w:t>
      </w:r>
      <w:r w:rsidRPr="002745D5">
        <w:rPr>
          <w:rFonts w:ascii="Arial" w:hAnsi="Arial" w:cs="Arial"/>
        </w:rPr>
        <w:t xml:space="preserve">for </w:t>
      </w:r>
      <w:r w:rsidR="008137A5">
        <w:rPr>
          <w:rFonts w:ascii="Arial" w:hAnsi="Arial" w:cs="Arial"/>
        </w:rPr>
        <w:t xml:space="preserve">each </w:t>
      </w:r>
      <w:r w:rsidRPr="002745D5">
        <w:rPr>
          <w:rFonts w:ascii="Arial" w:hAnsi="Arial" w:cs="Arial"/>
        </w:rPr>
        <w:t>market participant</w:t>
      </w:r>
      <w:r w:rsidR="008137A5">
        <w:rPr>
          <w:rFonts w:ascii="Arial" w:hAnsi="Arial" w:cs="Arial"/>
        </w:rPr>
        <w:t xml:space="preserve"> </w:t>
      </w:r>
    </w:p>
    <w:p w14:paraId="7CB9BF07" w14:textId="696569FC" w:rsidR="008137A5" w:rsidRDefault="008137A5" w:rsidP="00975DED">
      <w:pPr>
        <w:numPr>
          <w:ilvl w:val="2"/>
          <w:numId w:val="9"/>
        </w:numPr>
        <w:spacing w:after="60"/>
        <w:rPr>
          <w:rFonts w:ascii="Arial" w:hAnsi="Arial" w:cs="Arial"/>
        </w:rPr>
      </w:pPr>
      <w:r>
        <w:rPr>
          <w:rFonts w:ascii="Arial" w:hAnsi="Arial" w:cs="Arial"/>
        </w:rPr>
        <w:t>ERCOT staff indicated there is currently no firm timeline established yet.  ERCOT staff will also explore estimating the impact on collateral requirements.</w:t>
      </w:r>
    </w:p>
    <w:p w14:paraId="5098728B" w14:textId="57AEFBF4" w:rsidR="001B1FCB" w:rsidRPr="00C0130C" w:rsidRDefault="001B1FCB" w:rsidP="00975DED">
      <w:pPr>
        <w:numPr>
          <w:ilvl w:val="2"/>
          <w:numId w:val="9"/>
        </w:numPr>
        <w:spacing w:after="60"/>
        <w:rPr>
          <w:rFonts w:ascii="Arial" w:hAnsi="Arial" w:cs="Arial"/>
        </w:rPr>
      </w:pPr>
      <w:r w:rsidRPr="00C0130C">
        <w:rPr>
          <w:rFonts w:ascii="Arial" w:hAnsi="Arial" w:cs="Arial"/>
        </w:rPr>
        <w:t>ERCOT doesn’t plan to do any analysis on collateral at this point and may consider doing review and giving CPs a heads-up as we get closer to implementation/deployment.</w:t>
      </w:r>
    </w:p>
    <w:p w14:paraId="5D6D1400" w14:textId="2849A3C2" w:rsidR="004318F8" w:rsidRPr="005B10E2" w:rsidRDefault="004318F8" w:rsidP="00212EE6">
      <w:pPr>
        <w:pStyle w:val="ListParagraph"/>
        <w:numPr>
          <w:ilvl w:val="1"/>
          <w:numId w:val="9"/>
        </w:numPr>
        <w:spacing w:after="60"/>
        <w:rPr>
          <w:rFonts w:ascii="Arial" w:hAnsi="Arial" w:cs="Arial"/>
        </w:rPr>
      </w:pPr>
      <w:r w:rsidRPr="005B10E2">
        <w:rPr>
          <w:rFonts w:ascii="Arial" w:hAnsi="Arial" w:cs="Arial"/>
          <w:b/>
          <w:bCs/>
        </w:rPr>
        <w:t>Real</w:t>
      </w:r>
      <w:r w:rsidR="00AB0D66" w:rsidRPr="005B10E2">
        <w:rPr>
          <w:rFonts w:ascii="Arial" w:hAnsi="Arial" w:cs="Arial"/>
          <w:b/>
          <w:bCs/>
        </w:rPr>
        <w:t xml:space="preserve"> </w:t>
      </w:r>
      <w:r w:rsidRPr="005B10E2">
        <w:rPr>
          <w:rFonts w:ascii="Arial" w:hAnsi="Arial" w:cs="Arial"/>
          <w:b/>
          <w:bCs/>
        </w:rPr>
        <w:t>Time Payments</w:t>
      </w:r>
    </w:p>
    <w:p w14:paraId="1D9FA757" w14:textId="7D8922B1" w:rsidR="00212EE6" w:rsidRPr="005B10E2" w:rsidRDefault="004318F8" w:rsidP="004318F8">
      <w:pPr>
        <w:pStyle w:val="ListParagraph"/>
        <w:numPr>
          <w:ilvl w:val="2"/>
          <w:numId w:val="9"/>
        </w:numPr>
        <w:spacing w:after="60"/>
        <w:rPr>
          <w:rFonts w:ascii="Arial" w:hAnsi="Arial" w:cs="Arial"/>
        </w:rPr>
      </w:pPr>
      <w:r w:rsidRPr="005B10E2">
        <w:rPr>
          <w:rFonts w:ascii="Arial" w:hAnsi="Arial" w:cs="Arial"/>
        </w:rPr>
        <w:t>Brian</w:t>
      </w:r>
      <w:r w:rsidR="008137A5">
        <w:rPr>
          <w:rFonts w:ascii="Arial" w:hAnsi="Arial" w:cs="Arial"/>
        </w:rPr>
        <w:t xml:space="preserve"> Kozlowski</w:t>
      </w:r>
      <w:r w:rsidRPr="005B10E2">
        <w:rPr>
          <w:rFonts w:ascii="Arial" w:hAnsi="Arial" w:cs="Arial"/>
        </w:rPr>
        <w:t xml:space="preserve"> wanted </w:t>
      </w:r>
      <w:r w:rsidR="00AB0D66" w:rsidRPr="005B10E2">
        <w:rPr>
          <w:rFonts w:ascii="Arial" w:hAnsi="Arial" w:cs="Arial"/>
        </w:rPr>
        <w:t>to know</w:t>
      </w:r>
      <w:r w:rsidRPr="005B10E2">
        <w:rPr>
          <w:rFonts w:ascii="Arial" w:hAnsi="Arial" w:cs="Arial"/>
        </w:rPr>
        <w:t xml:space="preserve"> if there is any plan for ERCOT </w:t>
      </w:r>
      <w:r w:rsidR="00202116">
        <w:rPr>
          <w:rFonts w:ascii="Arial" w:hAnsi="Arial" w:cs="Arial"/>
        </w:rPr>
        <w:t xml:space="preserve">staff </w:t>
      </w:r>
      <w:r w:rsidRPr="005B10E2">
        <w:rPr>
          <w:rFonts w:ascii="Arial" w:hAnsi="Arial" w:cs="Arial"/>
        </w:rPr>
        <w:t>to accept Real Time Payments</w:t>
      </w:r>
      <w:r w:rsidR="00AB0D66" w:rsidRPr="005B10E2">
        <w:rPr>
          <w:rFonts w:ascii="Arial" w:hAnsi="Arial" w:cs="Arial"/>
        </w:rPr>
        <w:t xml:space="preserve"> as it would give </w:t>
      </w:r>
      <w:r w:rsidR="009A6A6E">
        <w:rPr>
          <w:rFonts w:ascii="Arial" w:hAnsi="Arial" w:cs="Arial"/>
        </w:rPr>
        <w:t xml:space="preserve">market participants the </w:t>
      </w:r>
      <w:r w:rsidR="005B10E2" w:rsidRPr="005B10E2">
        <w:rPr>
          <w:rFonts w:ascii="Arial" w:hAnsi="Arial" w:cs="Arial"/>
        </w:rPr>
        <w:t>ability</w:t>
      </w:r>
      <w:r w:rsidR="00AB0D66" w:rsidRPr="005B10E2">
        <w:rPr>
          <w:rFonts w:ascii="Arial" w:hAnsi="Arial" w:cs="Arial"/>
        </w:rPr>
        <w:t xml:space="preserve"> to</w:t>
      </w:r>
      <w:r w:rsidR="009A6A6E">
        <w:rPr>
          <w:rFonts w:ascii="Arial" w:hAnsi="Arial" w:cs="Arial"/>
        </w:rPr>
        <w:t xml:space="preserve"> send</w:t>
      </w:r>
      <w:r w:rsidR="00AB0D66" w:rsidRPr="005B10E2">
        <w:rPr>
          <w:rFonts w:ascii="Arial" w:hAnsi="Arial" w:cs="Arial"/>
        </w:rPr>
        <w:t xml:space="preserve"> collateral over the </w:t>
      </w:r>
      <w:r w:rsidR="006348DE" w:rsidRPr="005B10E2">
        <w:rPr>
          <w:rFonts w:ascii="Arial" w:hAnsi="Arial" w:cs="Arial"/>
        </w:rPr>
        <w:t>weekends,</w:t>
      </w:r>
      <w:r w:rsidR="009A6A6E">
        <w:rPr>
          <w:rFonts w:ascii="Arial" w:hAnsi="Arial" w:cs="Arial"/>
        </w:rPr>
        <w:t xml:space="preserve"> </w:t>
      </w:r>
      <w:r w:rsidR="00AD61B2" w:rsidRPr="006348DE">
        <w:rPr>
          <w:rFonts w:ascii="Arial" w:hAnsi="Arial" w:cs="Arial"/>
        </w:rPr>
        <w:t>e</w:t>
      </w:r>
      <w:r w:rsidR="00AD61B2">
        <w:rPr>
          <w:rFonts w:ascii="Arial" w:hAnsi="Arial" w:cs="Arial"/>
        </w:rPr>
        <w:t>specially</w:t>
      </w:r>
      <w:r w:rsidR="009A6A6E">
        <w:rPr>
          <w:rFonts w:ascii="Arial" w:hAnsi="Arial" w:cs="Arial"/>
        </w:rPr>
        <w:t xml:space="preserve"> during critical periods</w:t>
      </w:r>
    </w:p>
    <w:p w14:paraId="7AADA8EA" w14:textId="27554307" w:rsidR="00AB0D66" w:rsidRPr="005B10E2" w:rsidRDefault="00AB0D66" w:rsidP="004318F8">
      <w:pPr>
        <w:pStyle w:val="ListParagraph"/>
        <w:numPr>
          <w:ilvl w:val="2"/>
          <w:numId w:val="9"/>
        </w:numPr>
        <w:spacing w:after="60"/>
        <w:rPr>
          <w:rFonts w:ascii="Arial" w:hAnsi="Arial" w:cs="Arial"/>
        </w:rPr>
      </w:pPr>
      <w:r w:rsidRPr="005B10E2">
        <w:rPr>
          <w:rFonts w:ascii="Arial" w:hAnsi="Arial" w:cs="Arial"/>
        </w:rPr>
        <w:t>E</w:t>
      </w:r>
      <w:r w:rsidR="00202116">
        <w:rPr>
          <w:rFonts w:ascii="Arial" w:hAnsi="Arial" w:cs="Arial"/>
        </w:rPr>
        <w:t>RCOT</w:t>
      </w:r>
      <w:r w:rsidRPr="005B10E2">
        <w:rPr>
          <w:rFonts w:ascii="Arial" w:hAnsi="Arial" w:cs="Arial"/>
        </w:rPr>
        <w:t xml:space="preserve"> </w:t>
      </w:r>
      <w:r w:rsidR="00202116">
        <w:rPr>
          <w:rFonts w:ascii="Arial" w:hAnsi="Arial" w:cs="Arial"/>
        </w:rPr>
        <w:t>staff confirmed that RTP payments are already currently being accepted but can only process such during ERCOT business hours</w:t>
      </w:r>
      <w:r w:rsidR="008137A5">
        <w:rPr>
          <w:rFonts w:ascii="Arial" w:hAnsi="Arial" w:cs="Arial"/>
        </w:rPr>
        <w:t xml:space="preserve"> due to staffing constraints</w:t>
      </w:r>
      <w:r w:rsidR="00202116">
        <w:rPr>
          <w:rFonts w:ascii="Arial" w:hAnsi="Arial" w:cs="Arial"/>
        </w:rPr>
        <w:t xml:space="preserve">.  </w:t>
      </w:r>
      <w:r w:rsidR="007C6952">
        <w:rPr>
          <w:rFonts w:ascii="Arial" w:hAnsi="Arial" w:cs="Arial"/>
        </w:rPr>
        <w:t>ERCOT staff may process</w:t>
      </w:r>
      <w:r w:rsidRPr="005B10E2">
        <w:rPr>
          <w:rFonts w:ascii="Arial" w:hAnsi="Arial" w:cs="Arial"/>
        </w:rPr>
        <w:t xml:space="preserve"> payment</w:t>
      </w:r>
      <w:r w:rsidR="007C6952">
        <w:rPr>
          <w:rFonts w:ascii="Arial" w:hAnsi="Arial" w:cs="Arial"/>
        </w:rPr>
        <w:t>s</w:t>
      </w:r>
      <w:r w:rsidR="002745D5">
        <w:rPr>
          <w:rFonts w:ascii="Arial" w:hAnsi="Arial" w:cs="Arial"/>
        </w:rPr>
        <w:t xml:space="preserve"> over the weekend</w:t>
      </w:r>
      <w:r w:rsidRPr="005B10E2">
        <w:rPr>
          <w:rFonts w:ascii="Arial" w:hAnsi="Arial" w:cs="Arial"/>
        </w:rPr>
        <w:t xml:space="preserve"> as an exception</w:t>
      </w:r>
      <w:r w:rsidR="002745D5">
        <w:rPr>
          <w:rFonts w:ascii="Arial" w:hAnsi="Arial" w:cs="Arial"/>
        </w:rPr>
        <w:t>.</w:t>
      </w:r>
    </w:p>
    <w:p w14:paraId="092B01AA" w14:textId="559C3449" w:rsidR="00AB0D66" w:rsidRPr="005B10E2" w:rsidRDefault="00AB0D66" w:rsidP="00AB0D66">
      <w:pPr>
        <w:pStyle w:val="ListParagraph"/>
        <w:numPr>
          <w:ilvl w:val="1"/>
          <w:numId w:val="9"/>
        </w:numPr>
        <w:spacing w:after="60"/>
        <w:rPr>
          <w:rFonts w:ascii="Arial" w:hAnsi="Arial" w:cs="Arial"/>
        </w:rPr>
      </w:pPr>
      <w:r w:rsidRPr="005B10E2">
        <w:rPr>
          <w:rFonts w:ascii="Arial" w:hAnsi="Arial" w:cs="Arial"/>
          <w:b/>
          <w:bCs/>
        </w:rPr>
        <w:t>NPRR1208 – Creation of Invoice Report</w:t>
      </w:r>
    </w:p>
    <w:p w14:paraId="51EB9446" w14:textId="3044FC11" w:rsidR="00AB0D66" w:rsidRPr="005B10E2" w:rsidRDefault="00AB0D66" w:rsidP="00AB0D66">
      <w:pPr>
        <w:pStyle w:val="ListParagraph"/>
        <w:numPr>
          <w:ilvl w:val="2"/>
          <w:numId w:val="9"/>
        </w:numPr>
        <w:spacing w:after="60"/>
        <w:rPr>
          <w:rFonts w:ascii="Arial" w:hAnsi="Arial" w:cs="Arial"/>
        </w:rPr>
      </w:pPr>
      <w:r w:rsidRPr="005B10E2">
        <w:rPr>
          <w:rFonts w:ascii="Arial" w:hAnsi="Arial" w:cs="Arial"/>
        </w:rPr>
        <w:t xml:space="preserve">Brenden </w:t>
      </w:r>
      <w:r w:rsidR="002745D5">
        <w:rPr>
          <w:rFonts w:ascii="Arial" w:hAnsi="Arial" w:cs="Arial"/>
        </w:rPr>
        <w:t xml:space="preserve">Sager </w:t>
      </w:r>
      <w:r w:rsidRPr="005B10E2">
        <w:rPr>
          <w:rFonts w:ascii="Arial" w:hAnsi="Arial" w:cs="Arial"/>
        </w:rPr>
        <w:t xml:space="preserve">wanted to get an update on this NPRR implementation timeline and </w:t>
      </w:r>
      <w:r w:rsidR="002745D5">
        <w:rPr>
          <w:rFonts w:ascii="Arial" w:hAnsi="Arial" w:cs="Arial"/>
        </w:rPr>
        <w:t xml:space="preserve">asked </w:t>
      </w:r>
      <w:r w:rsidRPr="005B10E2">
        <w:rPr>
          <w:rFonts w:ascii="Arial" w:hAnsi="Arial" w:cs="Arial"/>
        </w:rPr>
        <w:t>E</w:t>
      </w:r>
      <w:r w:rsidR="002745D5">
        <w:rPr>
          <w:rFonts w:ascii="Arial" w:hAnsi="Arial" w:cs="Arial"/>
        </w:rPr>
        <w:t xml:space="preserve">RCOT staff if there </w:t>
      </w:r>
      <w:r w:rsidR="00AD61B2">
        <w:rPr>
          <w:rFonts w:ascii="Arial" w:hAnsi="Arial" w:cs="Arial"/>
        </w:rPr>
        <w:t xml:space="preserve">is </w:t>
      </w:r>
      <w:r w:rsidR="002745D5">
        <w:rPr>
          <w:rFonts w:ascii="Arial" w:hAnsi="Arial" w:cs="Arial"/>
        </w:rPr>
        <w:t xml:space="preserve">any </w:t>
      </w:r>
      <w:r w:rsidRPr="005B10E2">
        <w:rPr>
          <w:rFonts w:ascii="Arial" w:hAnsi="Arial" w:cs="Arial"/>
        </w:rPr>
        <w:t>data</w:t>
      </w:r>
      <w:r w:rsidR="008941C6">
        <w:rPr>
          <w:rFonts w:ascii="Arial" w:hAnsi="Arial" w:cs="Arial"/>
        </w:rPr>
        <w:t xml:space="preserve"> </w:t>
      </w:r>
      <w:r w:rsidR="002745D5">
        <w:rPr>
          <w:rFonts w:ascii="Arial" w:hAnsi="Arial" w:cs="Arial"/>
        </w:rPr>
        <w:t xml:space="preserve">or statistics </w:t>
      </w:r>
      <w:r w:rsidR="008941C6">
        <w:rPr>
          <w:rFonts w:ascii="Arial" w:hAnsi="Arial" w:cs="Arial"/>
        </w:rPr>
        <w:t>on</w:t>
      </w:r>
      <w:r w:rsidRPr="005B10E2">
        <w:rPr>
          <w:rFonts w:ascii="Arial" w:hAnsi="Arial" w:cs="Arial"/>
        </w:rPr>
        <w:t xml:space="preserve"> invoice amounts</w:t>
      </w:r>
      <w:r w:rsidR="002745D5">
        <w:rPr>
          <w:rFonts w:ascii="Arial" w:hAnsi="Arial" w:cs="Arial"/>
        </w:rPr>
        <w:t xml:space="preserve"> being late due to missed invoices.</w:t>
      </w:r>
    </w:p>
    <w:p w14:paraId="619E18D1" w14:textId="67784984" w:rsidR="00AB0D66" w:rsidRPr="005B10E2" w:rsidRDefault="00AB0D66" w:rsidP="00FE6E21">
      <w:pPr>
        <w:pStyle w:val="ListParagraph"/>
        <w:numPr>
          <w:ilvl w:val="2"/>
          <w:numId w:val="9"/>
        </w:numPr>
        <w:spacing w:after="60"/>
        <w:rPr>
          <w:rFonts w:ascii="Arial" w:hAnsi="Arial" w:cs="Arial"/>
        </w:rPr>
      </w:pPr>
      <w:r w:rsidRPr="005B10E2">
        <w:rPr>
          <w:rFonts w:ascii="Arial" w:hAnsi="Arial" w:cs="Arial"/>
        </w:rPr>
        <w:t>E</w:t>
      </w:r>
      <w:r w:rsidR="008137A5">
        <w:rPr>
          <w:rFonts w:ascii="Arial" w:hAnsi="Arial" w:cs="Arial"/>
        </w:rPr>
        <w:t>RCOT</w:t>
      </w:r>
      <w:r w:rsidRPr="005B10E2">
        <w:rPr>
          <w:rFonts w:ascii="Arial" w:hAnsi="Arial" w:cs="Arial"/>
        </w:rPr>
        <w:t xml:space="preserve"> </w:t>
      </w:r>
      <w:r w:rsidR="004B3E33" w:rsidRPr="005B10E2">
        <w:rPr>
          <w:rFonts w:ascii="Arial" w:hAnsi="Arial" w:cs="Arial"/>
        </w:rPr>
        <w:t>to provide an update on NPRR1208 in next CFSG meeting</w:t>
      </w:r>
    </w:p>
    <w:p w14:paraId="5DB3AC12" w14:textId="1C96482D" w:rsidR="004B3E33" w:rsidRPr="005B10E2" w:rsidRDefault="004B3E33" w:rsidP="004B3E33">
      <w:pPr>
        <w:pStyle w:val="ListParagraph"/>
        <w:numPr>
          <w:ilvl w:val="1"/>
          <w:numId w:val="9"/>
        </w:numPr>
        <w:spacing w:after="60"/>
        <w:rPr>
          <w:rFonts w:ascii="Arial" w:hAnsi="Arial" w:cs="Arial"/>
        </w:rPr>
      </w:pPr>
      <w:r w:rsidRPr="005B10E2">
        <w:rPr>
          <w:rFonts w:ascii="Arial" w:hAnsi="Arial" w:cs="Arial"/>
          <w:b/>
          <w:bCs/>
        </w:rPr>
        <w:t>Status report on Credit NPRRs</w:t>
      </w:r>
    </w:p>
    <w:p w14:paraId="50DD0DC6" w14:textId="69071248" w:rsidR="004B3E33" w:rsidRPr="005B10E2" w:rsidRDefault="004B3E33" w:rsidP="004B3E33">
      <w:pPr>
        <w:pStyle w:val="ListParagraph"/>
        <w:numPr>
          <w:ilvl w:val="2"/>
          <w:numId w:val="9"/>
        </w:numPr>
        <w:spacing w:after="60"/>
        <w:rPr>
          <w:rFonts w:ascii="Arial" w:hAnsi="Arial" w:cs="Arial"/>
        </w:rPr>
      </w:pPr>
      <w:r w:rsidRPr="005B10E2">
        <w:rPr>
          <w:rFonts w:ascii="Arial" w:hAnsi="Arial" w:cs="Arial"/>
        </w:rPr>
        <w:t xml:space="preserve">Loretto </w:t>
      </w:r>
      <w:r w:rsidR="002745D5">
        <w:rPr>
          <w:rFonts w:ascii="Arial" w:hAnsi="Arial" w:cs="Arial"/>
        </w:rPr>
        <w:t xml:space="preserve">Martin </w:t>
      </w:r>
      <w:r w:rsidRPr="005B10E2">
        <w:rPr>
          <w:rFonts w:ascii="Arial" w:hAnsi="Arial" w:cs="Arial"/>
        </w:rPr>
        <w:t xml:space="preserve">requested that </w:t>
      </w:r>
      <w:r w:rsidRPr="006348DE">
        <w:rPr>
          <w:rFonts w:ascii="Arial" w:hAnsi="Arial" w:cs="Arial"/>
        </w:rPr>
        <w:t>E</w:t>
      </w:r>
      <w:r w:rsidR="00AD61B2" w:rsidRPr="006348DE">
        <w:rPr>
          <w:rFonts w:ascii="Arial" w:hAnsi="Arial" w:cs="Arial"/>
        </w:rPr>
        <w:t>RCOT</w:t>
      </w:r>
      <w:r w:rsidRPr="005B10E2">
        <w:rPr>
          <w:rFonts w:ascii="Arial" w:hAnsi="Arial" w:cs="Arial"/>
        </w:rPr>
        <w:t xml:space="preserve"> update the team on the</w:t>
      </w:r>
      <w:r w:rsidR="002745D5">
        <w:rPr>
          <w:rFonts w:ascii="Arial" w:hAnsi="Arial" w:cs="Arial"/>
        </w:rPr>
        <w:t xml:space="preserve"> implementation</w:t>
      </w:r>
      <w:r w:rsidRPr="005B10E2">
        <w:rPr>
          <w:rFonts w:ascii="Arial" w:hAnsi="Arial" w:cs="Arial"/>
        </w:rPr>
        <w:t xml:space="preserve"> status of credit NPRRs once a </w:t>
      </w:r>
      <w:r w:rsidR="002745D5">
        <w:rPr>
          <w:rFonts w:ascii="Arial" w:hAnsi="Arial" w:cs="Arial"/>
        </w:rPr>
        <w:t>q</w:t>
      </w:r>
      <w:r w:rsidRPr="005B10E2">
        <w:rPr>
          <w:rFonts w:ascii="Arial" w:hAnsi="Arial" w:cs="Arial"/>
        </w:rPr>
        <w:t>uarter</w:t>
      </w:r>
    </w:p>
    <w:p w14:paraId="5AC24D7A" w14:textId="6798A54E" w:rsidR="00D1334B" w:rsidRDefault="00D1334B" w:rsidP="006D1792">
      <w:pPr>
        <w:pStyle w:val="ListParagraph"/>
        <w:numPr>
          <w:ilvl w:val="2"/>
          <w:numId w:val="9"/>
        </w:numPr>
        <w:spacing w:after="60"/>
        <w:rPr>
          <w:rFonts w:ascii="Arial" w:hAnsi="Arial" w:cs="Arial"/>
        </w:rPr>
      </w:pPr>
      <w:r w:rsidRPr="005B10E2">
        <w:rPr>
          <w:rFonts w:ascii="Arial" w:hAnsi="Arial" w:cs="Arial"/>
        </w:rPr>
        <w:t xml:space="preserve">Brian </w:t>
      </w:r>
      <w:r w:rsidR="002745D5">
        <w:rPr>
          <w:rFonts w:ascii="Arial" w:hAnsi="Arial" w:cs="Arial"/>
        </w:rPr>
        <w:t>Kozlowski informed</w:t>
      </w:r>
      <w:r w:rsidRPr="005B10E2">
        <w:rPr>
          <w:rFonts w:ascii="Arial" w:hAnsi="Arial" w:cs="Arial"/>
        </w:rPr>
        <w:t xml:space="preserve"> </w:t>
      </w:r>
      <w:r w:rsidR="002745D5">
        <w:rPr>
          <w:rFonts w:ascii="Arial" w:hAnsi="Arial" w:cs="Arial"/>
        </w:rPr>
        <w:t>the group</w:t>
      </w:r>
      <w:r w:rsidRPr="005B10E2">
        <w:rPr>
          <w:rFonts w:ascii="Arial" w:hAnsi="Arial" w:cs="Arial"/>
        </w:rPr>
        <w:t xml:space="preserve"> that </w:t>
      </w:r>
      <w:r w:rsidR="002745D5">
        <w:rPr>
          <w:rFonts w:ascii="Arial" w:hAnsi="Arial" w:cs="Arial"/>
        </w:rPr>
        <w:t>updates</w:t>
      </w:r>
      <w:r w:rsidRPr="005B10E2">
        <w:rPr>
          <w:rFonts w:ascii="Arial" w:hAnsi="Arial" w:cs="Arial"/>
        </w:rPr>
        <w:t xml:space="preserve"> can be found at </w:t>
      </w:r>
      <w:hyperlink r:id="rId5" w:history="1">
        <w:r w:rsidRPr="005B10E2">
          <w:rPr>
            <w:rStyle w:val="Hyperlink"/>
            <w:rFonts w:ascii="Arial" w:hAnsi="Arial" w:cs="Arial"/>
          </w:rPr>
          <w:t>https://www.ercot.com/services/projects</w:t>
        </w:r>
      </w:hyperlink>
      <w:r w:rsidRPr="005B10E2">
        <w:rPr>
          <w:rFonts w:ascii="Arial" w:hAnsi="Arial" w:cs="Arial"/>
        </w:rPr>
        <w:t xml:space="preserve"> (XLSX </w:t>
      </w:r>
      <w:proofErr w:type="gramStart"/>
      <w:r w:rsidRPr="005B10E2">
        <w:rPr>
          <w:rFonts w:ascii="Arial" w:hAnsi="Arial" w:cs="Arial"/>
        </w:rPr>
        <w:t>at the</w:t>
      </w:r>
      <w:proofErr w:type="gramEnd"/>
      <w:r w:rsidRPr="005B10E2">
        <w:rPr>
          <w:rFonts w:ascii="Arial" w:hAnsi="Arial" w:cs="Arial"/>
        </w:rPr>
        <w:t xml:space="preserve"> </w:t>
      </w:r>
      <w:proofErr w:type="gramStart"/>
      <w:r w:rsidRPr="005B10E2">
        <w:rPr>
          <w:rFonts w:ascii="Arial" w:hAnsi="Arial" w:cs="Arial"/>
        </w:rPr>
        <w:t>bottom of the page)</w:t>
      </w:r>
      <w:proofErr w:type="gramEnd"/>
    </w:p>
    <w:p w14:paraId="4F904175" w14:textId="77777777" w:rsidR="00C0130C" w:rsidRPr="00C0130C" w:rsidRDefault="00C0130C" w:rsidP="00C0130C">
      <w:pPr>
        <w:spacing w:after="60"/>
        <w:ind w:left="1800"/>
        <w:rPr>
          <w:rFonts w:ascii="Arial" w:hAnsi="Arial" w:cs="Arial"/>
        </w:rPr>
      </w:pPr>
    </w:p>
    <w:p w14:paraId="3CC61104" w14:textId="423BCC97" w:rsidR="00E7756A" w:rsidRPr="005B10E2" w:rsidRDefault="00E7756A" w:rsidP="00945AB6">
      <w:pPr>
        <w:numPr>
          <w:ilvl w:val="0"/>
          <w:numId w:val="1"/>
        </w:numPr>
        <w:rPr>
          <w:rFonts w:ascii="Arial" w:hAnsi="Arial" w:cs="Arial"/>
        </w:rPr>
      </w:pPr>
      <w:r w:rsidRPr="005B10E2">
        <w:rPr>
          <w:rFonts w:ascii="Arial" w:hAnsi="Arial" w:cs="Arial"/>
          <w:b/>
          <w:bCs/>
        </w:rPr>
        <w:t>Combo Ballot</w:t>
      </w:r>
      <w:r w:rsidR="00ED0903" w:rsidRPr="005B10E2">
        <w:rPr>
          <w:rFonts w:ascii="Arial" w:hAnsi="Arial" w:cs="Arial"/>
          <w:b/>
          <w:bCs/>
        </w:rPr>
        <w:t xml:space="preserve">: </w:t>
      </w:r>
      <w:r w:rsidR="00E4790C" w:rsidRPr="005B10E2">
        <w:rPr>
          <w:rFonts w:ascii="Arial" w:hAnsi="Arial" w:cs="Arial"/>
        </w:rPr>
        <w:t>Loretto Martin</w:t>
      </w:r>
      <w:r w:rsidR="00ED0903" w:rsidRPr="005B10E2">
        <w:rPr>
          <w:rFonts w:ascii="Arial" w:hAnsi="Arial" w:cs="Arial"/>
        </w:rPr>
        <w:t xml:space="preserve"> motioned</w:t>
      </w:r>
      <w:r w:rsidR="003A4CC8" w:rsidRPr="005B10E2">
        <w:rPr>
          <w:rFonts w:ascii="Arial" w:hAnsi="Arial" w:cs="Arial"/>
        </w:rPr>
        <w:t xml:space="preserve"> to approve the combo ballot.</w:t>
      </w:r>
      <w:r w:rsidR="00ED0903" w:rsidRPr="005B10E2">
        <w:rPr>
          <w:rFonts w:ascii="Arial" w:hAnsi="Arial" w:cs="Arial"/>
        </w:rPr>
        <w:t xml:space="preserve"> </w:t>
      </w:r>
      <w:r w:rsidR="003A4CC8" w:rsidRPr="005B10E2">
        <w:rPr>
          <w:rFonts w:ascii="Arial" w:hAnsi="Arial" w:cs="Arial"/>
        </w:rPr>
        <w:t xml:space="preserve"> </w:t>
      </w:r>
      <w:r w:rsidR="00E4790C" w:rsidRPr="005B10E2">
        <w:rPr>
          <w:rFonts w:ascii="Arial" w:hAnsi="Arial" w:cs="Arial"/>
        </w:rPr>
        <w:t>Jett Price</w:t>
      </w:r>
      <w:r w:rsidR="00ED0903" w:rsidRPr="005B10E2">
        <w:rPr>
          <w:rFonts w:ascii="Arial" w:hAnsi="Arial" w:cs="Arial"/>
        </w:rPr>
        <w:t xml:space="preserve"> </w:t>
      </w:r>
      <w:r w:rsidR="004B3E33" w:rsidRPr="005B10E2">
        <w:rPr>
          <w:rFonts w:ascii="Arial" w:hAnsi="Arial" w:cs="Arial"/>
        </w:rPr>
        <w:t xml:space="preserve">and Brenden </w:t>
      </w:r>
      <w:r w:rsidR="008137A5">
        <w:rPr>
          <w:rFonts w:ascii="Arial" w:hAnsi="Arial" w:cs="Arial"/>
        </w:rPr>
        <w:t xml:space="preserve">Sager </w:t>
      </w:r>
      <w:r w:rsidR="00ED0903" w:rsidRPr="005B10E2">
        <w:rPr>
          <w:rFonts w:ascii="Arial" w:hAnsi="Arial" w:cs="Arial"/>
        </w:rPr>
        <w:t>seconded</w:t>
      </w:r>
      <w:r w:rsidR="003A4CC8" w:rsidRPr="005B10E2">
        <w:rPr>
          <w:rFonts w:ascii="Arial" w:hAnsi="Arial" w:cs="Arial"/>
        </w:rPr>
        <w:t xml:space="preserve"> the motion</w:t>
      </w:r>
      <w:r w:rsidR="00ED0903" w:rsidRPr="005B10E2">
        <w:rPr>
          <w:rFonts w:ascii="Arial" w:hAnsi="Arial" w:cs="Arial"/>
        </w:rPr>
        <w:t xml:space="preserve">.  </w:t>
      </w:r>
      <w:r w:rsidR="003A4CC8" w:rsidRPr="005B10E2">
        <w:rPr>
          <w:rFonts w:ascii="Arial" w:hAnsi="Arial" w:cs="Arial"/>
        </w:rPr>
        <w:t>The motion carried unanimously</w:t>
      </w:r>
      <w:r w:rsidR="00ED0903" w:rsidRPr="005B10E2">
        <w:rPr>
          <w:rFonts w:ascii="Arial" w:hAnsi="Arial" w:cs="Arial"/>
        </w:rPr>
        <w:t>.</w:t>
      </w:r>
      <w:r w:rsidR="00ED0903" w:rsidRPr="005B10E2">
        <w:rPr>
          <w:rFonts w:ascii="Arial" w:hAnsi="Arial" w:cs="Arial"/>
          <w:b/>
          <w:bCs/>
        </w:rPr>
        <w:t xml:space="preserve">  </w:t>
      </w:r>
      <w:r w:rsidR="00945AB6" w:rsidRPr="005B10E2">
        <w:rPr>
          <w:rFonts w:ascii="Arial" w:hAnsi="Arial" w:cs="Arial"/>
        </w:rPr>
        <w:t>Please refer to meeting page for details</w:t>
      </w:r>
      <w:r w:rsidR="007E7A03" w:rsidRPr="005B10E2">
        <w:rPr>
          <w:rFonts w:ascii="Arial" w:hAnsi="Arial" w:cs="Arial"/>
        </w:rPr>
        <w:t>.</w:t>
      </w:r>
    </w:p>
    <w:p w14:paraId="655DB703" w14:textId="601F9F0A" w:rsidR="004B389F" w:rsidRPr="005B10E2" w:rsidRDefault="00453A5F" w:rsidP="00945AB6">
      <w:pPr>
        <w:numPr>
          <w:ilvl w:val="0"/>
          <w:numId w:val="1"/>
        </w:numPr>
        <w:rPr>
          <w:rFonts w:ascii="Arial" w:hAnsi="Arial" w:cs="Arial"/>
        </w:rPr>
      </w:pPr>
      <w:r w:rsidRPr="005B10E2">
        <w:rPr>
          <w:rFonts w:ascii="Arial" w:hAnsi="Arial" w:cs="Arial"/>
          <w:b/>
          <w:bCs/>
        </w:rPr>
        <w:t>Adjourn</w:t>
      </w:r>
      <w:r w:rsidR="00ED0903" w:rsidRPr="005B10E2">
        <w:rPr>
          <w:rFonts w:ascii="Arial" w:hAnsi="Arial" w:cs="Arial"/>
          <w:b/>
          <w:bCs/>
        </w:rPr>
        <w:t xml:space="preserve">ed at </w:t>
      </w:r>
      <w:r w:rsidR="00FC1088" w:rsidRPr="005B10E2">
        <w:rPr>
          <w:rFonts w:ascii="Arial" w:hAnsi="Arial" w:cs="Arial"/>
          <w:b/>
          <w:bCs/>
        </w:rPr>
        <w:t>10</w:t>
      </w:r>
      <w:r w:rsidR="00ED0903" w:rsidRPr="005B10E2">
        <w:rPr>
          <w:rFonts w:ascii="Arial" w:hAnsi="Arial" w:cs="Arial"/>
          <w:b/>
          <w:bCs/>
        </w:rPr>
        <w:t>:</w:t>
      </w:r>
      <w:r w:rsidR="00FC1088" w:rsidRPr="005B10E2">
        <w:rPr>
          <w:rFonts w:ascii="Arial" w:hAnsi="Arial" w:cs="Arial"/>
          <w:b/>
          <w:bCs/>
        </w:rPr>
        <w:t>17</w:t>
      </w:r>
      <w:r w:rsidR="00ED0903" w:rsidRPr="005B10E2">
        <w:rPr>
          <w:rFonts w:ascii="Arial" w:hAnsi="Arial" w:cs="Arial"/>
          <w:b/>
          <w:bCs/>
        </w:rPr>
        <w:t xml:space="preserve"> a.m.</w:t>
      </w:r>
    </w:p>
    <w:p w14:paraId="0EBA179F" w14:textId="77777777" w:rsidR="00F92008" w:rsidRDefault="00F92008" w:rsidP="00F92008">
      <w:pPr>
        <w:rPr>
          <w:b/>
          <w:bCs/>
        </w:rPr>
      </w:pPr>
    </w:p>
    <w:sectPr w:rsidR="00F920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7A7F"/>
    <w:multiLevelType w:val="hybridMultilevel"/>
    <w:tmpl w:val="6AF8313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E40DDB"/>
    <w:multiLevelType w:val="multilevel"/>
    <w:tmpl w:val="6CBE1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990"/>
        </w:tabs>
        <w:ind w:left="990" w:hanging="360"/>
      </w:pPr>
      <w:rPr>
        <w:rFonts w:ascii="Courier New" w:hAnsi="Courier New"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FA5325"/>
    <w:multiLevelType w:val="hybridMultilevel"/>
    <w:tmpl w:val="FAB81A5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006C6"/>
    <w:multiLevelType w:val="hybridMultilevel"/>
    <w:tmpl w:val="1FFC6B5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D25E52"/>
    <w:multiLevelType w:val="multilevel"/>
    <w:tmpl w:val="C6346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990"/>
        </w:tabs>
        <w:ind w:left="990" w:hanging="360"/>
      </w:pPr>
      <w:rPr>
        <w:rFonts w:ascii="Courier New" w:hAnsi="Courier New" w:cs="Times New Roman" w:hint="default"/>
        <w:sz w:val="20"/>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20182F"/>
    <w:multiLevelType w:val="hybridMultilevel"/>
    <w:tmpl w:val="FC0A9FE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BE640A"/>
    <w:multiLevelType w:val="hybridMultilevel"/>
    <w:tmpl w:val="F856976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F870E8"/>
    <w:multiLevelType w:val="multilevel"/>
    <w:tmpl w:val="9730A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990"/>
        </w:tabs>
        <w:ind w:left="99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A438AE"/>
    <w:multiLevelType w:val="multilevel"/>
    <w:tmpl w:val="15CEF7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99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47800109">
    <w:abstractNumId w:val="7"/>
  </w:num>
  <w:num w:numId="2" w16cid:durableId="706297965">
    <w:abstractNumId w:val="4"/>
  </w:num>
  <w:num w:numId="3" w16cid:durableId="48648249">
    <w:abstractNumId w:val="6"/>
  </w:num>
  <w:num w:numId="4" w16cid:durableId="770393567">
    <w:abstractNumId w:val="0"/>
  </w:num>
  <w:num w:numId="5" w16cid:durableId="957106277">
    <w:abstractNumId w:val="8"/>
  </w:num>
  <w:num w:numId="6" w16cid:durableId="735786525">
    <w:abstractNumId w:val="1"/>
  </w:num>
  <w:num w:numId="7" w16cid:durableId="1094209969">
    <w:abstractNumId w:val="3"/>
  </w:num>
  <w:num w:numId="8" w16cid:durableId="510606555">
    <w:abstractNumId w:val="5"/>
  </w:num>
  <w:num w:numId="9" w16cid:durableId="2075077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072"/>
    <w:rsid w:val="000248EA"/>
    <w:rsid w:val="000340E1"/>
    <w:rsid w:val="00040804"/>
    <w:rsid w:val="000C36B0"/>
    <w:rsid w:val="000C695E"/>
    <w:rsid w:val="000D7ACC"/>
    <w:rsid w:val="00106D9E"/>
    <w:rsid w:val="00122821"/>
    <w:rsid w:val="00161BF0"/>
    <w:rsid w:val="001B1FCB"/>
    <w:rsid w:val="00202116"/>
    <w:rsid w:val="00212EE6"/>
    <w:rsid w:val="002457ED"/>
    <w:rsid w:val="002745D5"/>
    <w:rsid w:val="002C56AE"/>
    <w:rsid w:val="002D2D49"/>
    <w:rsid w:val="002F6448"/>
    <w:rsid w:val="00344C81"/>
    <w:rsid w:val="003470F8"/>
    <w:rsid w:val="00363A5A"/>
    <w:rsid w:val="0036710E"/>
    <w:rsid w:val="003A4CC8"/>
    <w:rsid w:val="004318F8"/>
    <w:rsid w:val="00453A5F"/>
    <w:rsid w:val="004633C7"/>
    <w:rsid w:val="004658DA"/>
    <w:rsid w:val="004B389F"/>
    <w:rsid w:val="004B3E33"/>
    <w:rsid w:val="0050574B"/>
    <w:rsid w:val="0058602F"/>
    <w:rsid w:val="005877ED"/>
    <w:rsid w:val="005A6CE7"/>
    <w:rsid w:val="005B0C1A"/>
    <w:rsid w:val="005B10E2"/>
    <w:rsid w:val="006173CD"/>
    <w:rsid w:val="006348DE"/>
    <w:rsid w:val="00646C2D"/>
    <w:rsid w:val="006A2BC8"/>
    <w:rsid w:val="006B2D1C"/>
    <w:rsid w:val="006C4E89"/>
    <w:rsid w:val="006F39B9"/>
    <w:rsid w:val="007673AD"/>
    <w:rsid w:val="007B549B"/>
    <w:rsid w:val="007C6952"/>
    <w:rsid w:val="007E7A03"/>
    <w:rsid w:val="008137A5"/>
    <w:rsid w:val="008349FC"/>
    <w:rsid w:val="008941C6"/>
    <w:rsid w:val="00916F2F"/>
    <w:rsid w:val="00945AB6"/>
    <w:rsid w:val="00962298"/>
    <w:rsid w:val="00966FA9"/>
    <w:rsid w:val="00983E4A"/>
    <w:rsid w:val="009A6A6E"/>
    <w:rsid w:val="009C34F7"/>
    <w:rsid w:val="009E7FA5"/>
    <w:rsid w:val="009F44F0"/>
    <w:rsid w:val="00A432B4"/>
    <w:rsid w:val="00AA38CA"/>
    <w:rsid w:val="00AB0D66"/>
    <w:rsid w:val="00AD61B2"/>
    <w:rsid w:val="00B71072"/>
    <w:rsid w:val="00B8199A"/>
    <w:rsid w:val="00B91F94"/>
    <w:rsid w:val="00BB283D"/>
    <w:rsid w:val="00BD7188"/>
    <w:rsid w:val="00C0130C"/>
    <w:rsid w:val="00C65510"/>
    <w:rsid w:val="00CB3500"/>
    <w:rsid w:val="00CB65EB"/>
    <w:rsid w:val="00D1334B"/>
    <w:rsid w:val="00D2075C"/>
    <w:rsid w:val="00D91767"/>
    <w:rsid w:val="00DD5B15"/>
    <w:rsid w:val="00E17D1D"/>
    <w:rsid w:val="00E4790C"/>
    <w:rsid w:val="00E76F0D"/>
    <w:rsid w:val="00E7756A"/>
    <w:rsid w:val="00EB0129"/>
    <w:rsid w:val="00ED0903"/>
    <w:rsid w:val="00ED4D09"/>
    <w:rsid w:val="00ED68E8"/>
    <w:rsid w:val="00F14389"/>
    <w:rsid w:val="00F7403B"/>
    <w:rsid w:val="00F909AE"/>
    <w:rsid w:val="00F92008"/>
    <w:rsid w:val="00FC1088"/>
    <w:rsid w:val="00FE3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64943"/>
  <w15:chartTrackingRefBased/>
  <w15:docId w15:val="{56A5A6D7-8885-47B7-8890-CA982DA67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10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10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10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10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10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10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0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0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0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0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10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10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10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10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10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0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0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072"/>
    <w:rPr>
      <w:rFonts w:eastAsiaTheme="majorEastAsia" w:cstheme="majorBidi"/>
      <w:color w:val="272727" w:themeColor="text1" w:themeTint="D8"/>
    </w:rPr>
  </w:style>
  <w:style w:type="paragraph" w:styleId="Title">
    <w:name w:val="Title"/>
    <w:basedOn w:val="Normal"/>
    <w:next w:val="Normal"/>
    <w:link w:val="TitleChar"/>
    <w:uiPriority w:val="10"/>
    <w:qFormat/>
    <w:rsid w:val="00B710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0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0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10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072"/>
    <w:pPr>
      <w:spacing w:before="160"/>
      <w:jc w:val="center"/>
    </w:pPr>
    <w:rPr>
      <w:i/>
      <w:iCs/>
      <w:color w:val="404040" w:themeColor="text1" w:themeTint="BF"/>
    </w:rPr>
  </w:style>
  <w:style w:type="character" w:customStyle="1" w:styleId="QuoteChar">
    <w:name w:val="Quote Char"/>
    <w:basedOn w:val="DefaultParagraphFont"/>
    <w:link w:val="Quote"/>
    <w:uiPriority w:val="29"/>
    <w:rsid w:val="00B71072"/>
    <w:rPr>
      <w:i/>
      <w:iCs/>
      <w:color w:val="404040" w:themeColor="text1" w:themeTint="BF"/>
    </w:rPr>
  </w:style>
  <w:style w:type="paragraph" w:styleId="ListParagraph">
    <w:name w:val="List Paragraph"/>
    <w:basedOn w:val="Normal"/>
    <w:uiPriority w:val="34"/>
    <w:qFormat/>
    <w:rsid w:val="00B71072"/>
    <w:pPr>
      <w:ind w:left="720"/>
      <w:contextualSpacing/>
    </w:pPr>
  </w:style>
  <w:style w:type="character" w:styleId="IntenseEmphasis">
    <w:name w:val="Intense Emphasis"/>
    <w:basedOn w:val="DefaultParagraphFont"/>
    <w:uiPriority w:val="21"/>
    <w:qFormat/>
    <w:rsid w:val="00B71072"/>
    <w:rPr>
      <w:i/>
      <w:iCs/>
      <w:color w:val="0F4761" w:themeColor="accent1" w:themeShade="BF"/>
    </w:rPr>
  </w:style>
  <w:style w:type="paragraph" w:styleId="IntenseQuote">
    <w:name w:val="Intense Quote"/>
    <w:basedOn w:val="Normal"/>
    <w:next w:val="Normal"/>
    <w:link w:val="IntenseQuoteChar"/>
    <w:uiPriority w:val="30"/>
    <w:qFormat/>
    <w:rsid w:val="00B710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1072"/>
    <w:rPr>
      <w:i/>
      <w:iCs/>
      <w:color w:val="0F4761" w:themeColor="accent1" w:themeShade="BF"/>
    </w:rPr>
  </w:style>
  <w:style w:type="character" w:styleId="IntenseReference">
    <w:name w:val="Intense Reference"/>
    <w:basedOn w:val="DefaultParagraphFont"/>
    <w:uiPriority w:val="32"/>
    <w:qFormat/>
    <w:rsid w:val="00B71072"/>
    <w:rPr>
      <w:b/>
      <w:bCs/>
      <w:smallCaps/>
      <w:color w:val="0F4761" w:themeColor="accent1" w:themeShade="BF"/>
      <w:spacing w:val="5"/>
    </w:rPr>
  </w:style>
  <w:style w:type="table" w:styleId="TableGrid">
    <w:name w:val="Table Grid"/>
    <w:basedOn w:val="TableNormal"/>
    <w:uiPriority w:val="39"/>
    <w:rsid w:val="00E7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775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FC1088"/>
    <w:rPr>
      <w:color w:val="467886" w:themeColor="hyperlink"/>
      <w:u w:val="single"/>
    </w:rPr>
  </w:style>
  <w:style w:type="character" w:styleId="UnresolvedMention">
    <w:name w:val="Unresolved Mention"/>
    <w:basedOn w:val="DefaultParagraphFont"/>
    <w:uiPriority w:val="99"/>
    <w:semiHidden/>
    <w:unhideWhenUsed/>
    <w:rsid w:val="00FC1088"/>
    <w:rPr>
      <w:color w:val="605E5C"/>
      <w:shd w:val="clear" w:color="auto" w:fill="E1DFDD"/>
    </w:rPr>
  </w:style>
  <w:style w:type="character" w:styleId="FollowedHyperlink">
    <w:name w:val="FollowedHyperlink"/>
    <w:basedOn w:val="DefaultParagraphFont"/>
    <w:uiPriority w:val="99"/>
    <w:semiHidden/>
    <w:unhideWhenUsed/>
    <w:rsid w:val="002745D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671192">
      <w:bodyDiv w:val="1"/>
      <w:marLeft w:val="0"/>
      <w:marRight w:val="0"/>
      <w:marTop w:val="0"/>
      <w:marBottom w:val="0"/>
      <w:divBdr>
        <w:top w:val="none" w:sz="0" w:space="0" w:color="auto"/>
        <w:left w:val="none" w:sz="0" w:space="0" w:color="auto"/>
        <w:bottom w:val="none" w:sz="0" w:space="0" w:color="auto"/>
        <w:right w:val="none" w:sz="0" w:space="0" w:color="auto"/>
      </w:divBdr>
    </w:div>
    <w:div w:id="78735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rcot.com/services/projec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629</Words>
  <Characters>3437</Characters>
  <Application>Microsoft Office Word</Application>
  <DocSecurity>0</DocSecurity>
  <Lines>163</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Dommaraju, Ramlok</dc:creator>
  <cp:keywords/>
  <dc:description/>
  <cp:lastModifiedBy>Zapanta, Zaldy</cp:lastModifiedBy>
  <cp:revision>10</cp:revision>
  <dcterms:created xsi:type="dcterms:W3CDTF">2026-03-16T15:48:00Z</dcterms:created>
  <dcterms:modified xsi:type="dcterms:W3CDTF">2026-04-20T15:04:00Z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2025-11-14T20:50:19Z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bba260cb-499d-42f2-9e91-973b509401ba</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