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6A6E0D58" w:rsidR="00152993" w:rsidRDefault="008B1B10">
            <w:pPr>
              <w:pStyle w:val="NormalArial"/>
            </w:pPr>
            <w:r>
              <w:t xml:space="preserve">April </w:t>
            </w:r>
            <w:r w:rsidR="00AA7CA9">
              <w:t>2</w:t>
            </w:r>
            <w:r w:rsidR="00EC6362">
              <w:t>4</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B646187" w:rsidR="00152993" w:rsidRDefault="008B1B10">
            <w:pPr>
              <w:pStyle w:val="NormalArial"/>
            </w:pPr>
            <w:r>
              <w:t>A</w:t>
            </w:r>
            <w:r w:rsidR="00DA0527">
              <w:t>ndrew Schaper</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4512C81B" w:rsidR="00152993" w:rsidRDefault="00DA0527">
            <w:pPr>
              <w:pStyle w:val="NormalArial"/>
            </w:pPr>
            <w:hyperlink r:id="rId12" w:history="1">
              <w:r w:rsidRPr="00506028">
                <w:rPr>
                  <w:rStyle w:val="Hyperlink"/>
                </w:rPr>
                <w:t>andrew@schaperintl.com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55579EEB" w:rsidR="00152993" w:rsidRDefault="00DA0527">
            <w:pPr>
              <w:pStyle w:val="NormalArial"/>
            </w:pPr>
            <w:r>
              <w:t>Schaper Energy Consulting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27DE915D" w:rsidR="00152993" w:rsidRDefault="00DA0527">
            <w:pPr>
              <w:pStyle w:val="NormalArial"/>
            </w:pPr>
            <w:r>
              <w:t>713-515-4620</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290D83F1" w14:textId="78E3F40E" w:rsidR="00AA465B" w:rsidRPr="00AA465B" w:rsidRDefault="00AA465B" w:rsidP="00AA465B">
      <w:pPr>
        <w:pStyle w:val="NormalArial"/>
        <w:spacing w:before="120" w:after="120"/>
        <w:jc w:val="both"/>
      </w:pPr>
      <w:r w:rsidRPr="00AA465B">
        <w:t>Schaper Energy Consulting LLC (</w:t>
      </w:r>
      <w:r>
        <w:t>“</w:t>
      </w:r>
      <w:r w:rsidRPr="00AA465B">
        <w:t>Respondent</w:t>
      </w:r>
      <w:r>
        <w:t>”</w:t>
      </w:r>
      <w:r w:rsidRPr="00AA465B">
        <w:t>) respectfully submits these comments in support of ERCOT's PGRR145 draft dated April 23, 2026.</w:t>
      </w:r>
    </w:p>
    <w:p w14:paraId="068B70F2" w14:textId="77187A8D" w:rsidR="00AA465B" w:rsidRPr="00AA465B" w:rsidRDefault="00AA465B" w:rsidP="00AA465B">
      <w:pPr>
        <w:pStyle w:val="NormalArial"/>
        <w:spacing w:before="120" w:after="120"/>
        <w:jc w:val="both"/>
      </w:pPr>
      <w:r w:rsidRPr="00AA465B">
        <w:t xml:space="preserve">Respondent commends ERCOT for its incorporation of stakeholder input and particularly supports the conforming modifications reflecting the project maturity and interconnection standards presented to the Commission on April 17, 2026. These modifications take significant steps toward protecting in-flight projects and appropriately </w:t>
      </w:r>
      <w:proofErr w:type="gramStart"/>
      <w:r w:rsidRPr="00AA465B">
        <w:t>defer</w:t>
      </w:r>
      <w:proofErr w:type="gramEnd"/>
      <w:r w:rsidRPr="00AA465B">
        <w:t xml:space="preserve"> to the Commission</w:t>
      </w:r>
      <w:r>
        <w:t>’</w:t>
      </w:r>
      <w:r w:rsidRPr="00AA465B">
        <w:t>s ongoing work in Project No. 58481.</w:t>
      </w:r>
    </w:p>
    <w:p w14:paraId="2E78B6D4" w14:textId="3163278C" w:rsidR="00AA465B" w:rsidRPr="00AA465B" w:rsidRDefault="00AA465B" w:rsidP="00AA465B">
      <w:pPr>
        <w:pStyle w:val="NormalArial"/>
        <w:spacing w:before="120" w:after="120"/>
        <w:jc w:val="both"/>
      </w:pPr>
      <w:r w:rsidRPr="00AA465B">
        <w:t>With respect to the security provisions for system upgrades proposed under Sections 9.2.1.1(1)(e)(vi), 9.2.1.1(</w:t>
      </w:r>
      <w:proofErr w:type="gramStart"/>
      <w:r w:rsidRPr="00AA465B">
        <w:t>1)(f</w:t>
      </w:r>
      <w:proofErr w:type="gramEnd"/>
      <w:r w:rsidRPr="00AA465B">
        <w:t>)(iv), and 9.2.1.2(1)(c), Respondent agrees in principle that system upgrades should be funded through security postings. Respondent notes, however, that these provisions will require amendments to in-flight interconnection agreements</w:t>
      </w:r>
      <w:r>
        <w:t>. This remains</w:t>
      </w:r>
      <w:r w:rsidRPr="00AA465B">
        <w:t xml:space="preserve"> a particularly time-sensitive </w:t>
      </w:r>
      <w:r>
        <w:t xml:space="preserve">compliance </w:t>
      </w:r>
      <w:r w:rsidRPr="00AA465B">
        <w:t>matter for load customers.</w:t>
      </w:r>
    </w:p>
    <w:p w14:paraId="680A9E5B" w14:textId="01A77CBE" w:rsidR="00AA465B" w:rsidRPr="00AA465B" w:rsidRDefault="00AA465B" w:rsidP="00AA465B">
      <w:pPr>
        <w:pStyle w:val="NormalArial"/>
        <w:spacing w:before="120" w:after="120"/>
        <w:jc w:val="both"/>
      </w:pPr>
      <w:r w:rsidRPr="00AA465B">
        <w:t>Respondent acknowledges PUC Staff</w:t>
      </w:r>
      <w:r w:rsidR="00B738DD">
        <w:t>’</w:t>
      </w:r>
      <w:r w:rsidRPr="00AA465B">
        <w:t xml:space="preserve">s April 13, </w:t>
      </w:r>
      <w:proofErr w:type="gramStart"/>
      <w:r w:rsidRPr="00AA465B">
        <w:t>2026</w:t>
      </w:r>
      <w:proofErr w:type="gramEnd"/>
      <w:r w:rsidRPr="00AA465B">
        <w:t xml:space="preserve"> memorandum in Project No. 59142 directing ERCOT to remove the security refundability provisions from this PGRR. To the extent supplemental security remains a requirement for Batch Zero load customers, however, its treatment warrants clarification in advance of the July 10, </w:t>
      </w:r>
      <w:proofErr w:type="gramStart"/>
      <w:r w:rsidRPr="00AA465B">
        <w:t>2026</w:t>
      </w:r>
      <w:proofErr w:type="gramEnd"/>
      <w:r w:rsidRPr="00AA465B">
        <w:t xml:space="preserve"> compliance deadline.</w:t>
      </w:r>
    </w:p>
    <w:p w14:paraId="7A6A03DD" w14:textId="36F82375" w:rsidR="00AA465B" w:rsidRPr="00AA465B" w:rsidRDefault="00AA465B" w:rsidP="00AA465B">
      <w:pPr>
        <w:pStyle w:val="NormalArial"/>
        <w:spacing w:before="120" w:after="120"/>
        <w:jc w:val="both"/>
      </w:pPr>
      <w:r w:rsidRPr="00AA465B">
        <w:t xml:space="preserve">Accordingly, Respondent respectfully requests that ERCOT raise this issue with the Commission at the next Open Meeting and seek guidance on the defined standard to which load customers should </w:t>
      </w:r>
      <w:r w:rsidR="00B738DD">
        <w:t>refer</w:t>
      </w:r>
      <w:r w:rsidRPr="00AA465B">
        <w:t xml:space="preserve"> in addressing the treatment of security ahead of the July 10, </w:t>
      </w:r>
      <w:proofErr w:type="gramStart"/>
      <w:r w:rsidRPr="00AA465B">
        <w:t>2026</w:t>
      </w:r>
      <w:proofErr w:type="gramEnd"/>
      <w:r w:rsidRPr="00AA465B">
        <w:t xml:space="preserve"> compliance deadline. </w:t>
      </w:r>
    </w:p>
    <w:p w14:paraId="5EBA2B22" w14:textId="38B0DE4B" w:rsidR="00152993" w:rsidRDefault="00AA465B" w:rsidP="00AA465B">
      <w:pPr>
        <w:pStyle w:val="NormalArial"/>
        <w:spacing w:before="120" w:after="120"/>
        <w:jc w:val="both"/>
      </w:pPr>
      <w:r w:rsidRPr="00AA465B">
        <w:t>Respondent appreciates the opportunity to participate in this proceeding and looks forward to working collaboratively with ERCOT, Commission Staff, and fellow stakeholders on the successful implementation of PGRR145.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758D" w:rsidRPr="00E0758D" w14:paraId="5D80DFAF" w14:textId="77777777" w:rsidTr="00A23968">
        <w:trPr>
          <w:trHeight w:val="350"/>
        </w:trPr>
        <w:tc>
          <w:tcPr>
            <w:tcW w:w="10440" w:type="dxa"/>
            <w:tcBorders>
              <w:bottom w:val="single" w:sz="4" w:space="0" w:color="auto"/>
            </w:tcBorders>
            <w:shd w:val="clear" w:color="auto" w:fill="FFFFFF"/>
            <w:vAlign w:val="center"/>
          </w:tcPr>
          <w:p w14:paraId="2D3175CC" w14:textId="77777777" w:rsidR="00E0758D" w:rsidRPr="00E0758D" w:rsidRDefault="00E0758D" w:rsidP="00E0758D">
            <w:pPr>
              <w:tabs>
                <w:tab w:val="center" w:pos="4320"/>
                <w:tab w:val="right" w:pos="8640"/>
              </w:tabs>
              <w:jc w:val="center"/>
              <w:rPr>
                <w:rFonts w:ascii="Arial" w:hAnsi="Arial"/>
                <w:b/>
                <w:bCs/>
              </w:rPr>
            </w:pPr>
            <w:r w:rsidRPr="00E0758D">
              <w:rPr>
                <w:rFonts w:ascii="Arial" w:hAnsi="Arial"/>
                <w:b/>
                <w:bCs/>
              </w:rPr>
              <w:t>Revised Cover Page Language</w:t>
            </w:r>
          </w:p>
        </w:tc>
      </w:tr>
    </w:tbl>
    <w:p w14:paraId="34122ED7" w14:textId="77777777" w:rsidR="00E0758D" w:rsidRPr="00E0758D" w:rsidRDefault="00E0758D" w:rsidP="00E0758D">
      <w:pPr>
        <w:spacing w:before="120" w:after="120"/>
        <w:rPr>
          <w:rFonts w:ascii="Arial" w:hAnsi="Arial"/>
        </w:rPr>
      </w:pPr>
      <w:r w:rsidRPr="00E0758D">
        <w:rPr>
          <w:rFonts w:ascii="Arial" w:hAnsi="Arial"/>
        </w:rP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0758D" w:rsidRPr="00E0758D" w14:paraId="4B554075" w14:textId="77777777" w:rsidTr="00A23968">
        <w:trPr>
          <w:trHeight w:val="350"/>
        </w:trPr>
        <w:tc>
          <w:tcPr>
            <w:tcW w:w="10440" w:type="dxa"/>
            <w:tcBorders>
              <w:bottom w:val="single" w:sz="4" w:space="0" w:color="auto"/>
            </w:tcBorders>
            <w:shd w:val="clear" w:color="auto" w:fill="FFFFFF"/>
            <w:vAlign w:val="center"/>
          </w:tcPr>
          <w:p w14:paraId="389BC805" w14:textId="77777777" w:rsidR="00E0758D" w:rsidRPr="00E0758D" w:rsidRDefault="00E0758D" w:rsidP="00E0758D">
            <w:pPr>
              <w:tabs>
                <w:tab w:val="center" w:pos="4320"/>
                <w:tab w:val="right" w:pos="8640"/>
              </w:tabs>
              <w:jc w:val="center"/>
              <w:rPr>
                <w:rFonts w:ascii="Arial" w:hAnsi="Arial"/>
                <w:b/>
                <w:bCs/>
              </w:rPr>
            </w:pPr>
            <w:r w:rsidRPr="00E0758D">
              <w:rPr>
                <w:rFonts w:ascii="Arial" w:hAnsi="Arial"/>
                <w:b/>
                <w:bCs/>
              </w:rPr>
              <w:t>Revised Proposed Guide Language</w:t>
            </w:r>
          </w:p>
        </w:tc>
      </w:tr>
    </w:tbl>
    <w:p w14:paraId="78745D9C" w14:textId="6DF64AE7" w:rsidR="00E0758D" w:rsidRPr="00E0758D" w:rsidRDefault="00E0758D" w:rsidP="00E0758D">
      <w:pPr>
        <w:keepNext/>
        <w:tabs>
          <w:tab w:val="left" w:pos="1080"/>
        </w:tabs>
        <w:spacing w:before="120" w:after="120"/>
        <w:ind w:left="1080" w:hanging="1080"/>
        <w:outlineLvl w:val="2"/>
        <w:rPr>
          <w:iCs/>
          <w:szCs w:val="20"/>
        </w:rPr>
      </w:pPr>
      <w:r w:rsidRPr="00E0758D">
        <w:rPr>
          <w:rFonts w:ascii="Arial" w:hAnsi="Arial" w:cs="Arial"/>
          <w:iCs/>
          <w:szCs w:val="20"/>
        </w:rPr>
        <w:t>None</w:t>
      </w:r>
    </w:p>
    <w:sectPr w:rsidR="00E0758D" w:rsidRPr="00E0758D"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C5AB" w14:textId="77777777" w:rsidR="009A2859" w:rsidRDefault="009A2859">
      <w:r>
        <w:separator/>
      </w:r>
    </w:p>
  </w:endnote>
  <w:endnote w:type="continuationSeparator" w:id="0">
    <w:p w14:paraId="7898AC40" w14:textId="77777777" w:rsidR="009A2859" w:rsidRDefault="009A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4BD65606"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AA7CA9">
      <w:rPr>
        <w:rFonts w:ascii="Arial" w:hAnsi="Arial"/>
        <w:sz w:val="18"/>
      </w:rPr>
      <w:t>5</w:t>
    </w:r>
    <w:r w:rsidR="00EC6362">
      <w:rPr>
        <w:rFonts w:ascii="Arial" w:hAnsi="Arial"/>
        <w:sz w:val="18"/>
      </w:rPr>
      <w:t>5</w:t>
    </w:r>
    <w:r w:rsidR="003C5ED9">
      <w:rPr>
        <w:rFonts w:ascii="Arial" w:hAnsi="Arial"/>
        <w:sz w:val="18"/>
      </w:rPr>
      <w:t xml:space="preserve"> </w:t>
    </w:r>
    <w:r w:rsidR="00DA0527">
      <w:rPr>
        <w:rFonts w:ascii="Arial" w:hAnsi="Arial"/>
        <w:sz w:val="18"/>
      </w:rPr>
      <w:t>Schaper Energy Consulting</w:t>
    </w:r>
    <w:r w:rsidR="003C5ED9">
      <w:rPr>
        <w:rFonts w:ascii="Arial" w:hAnsi="Arial"/>
        <w:sz w:val="18"/>
      </w:rPr>
      <w:t xml:space="preserve"> Comments 04</w:t>
    </w:r>
    <w:r w:rsidR="00AA7CA9">
      <w:rPr>
        <w:rFonts w:ascii="Arial" w:hAnsi="Arial"/>
        <w:sz w:val="18"/>
      </w:rPr>
      <w:t>2</w:t>
    </w:r>
    <w:r w:rsidR="00EC6362">
      <w:rPr>
        <w:rFonts w:ascii="Arial" w:hAnsi="Arial"/>
        <w:sz w:val="18"/>
      </w:rPr>
      <w:t>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8ADAD" w14:textId="77777777" w:rsidR="009A2859" w:rsidRDefault="009A2859">
      <w:r>
        <w:separator/>
      </w:r>
    </w:p>
  </w:footnote>
  <w:footnote w:type="continuationSeparator" w:id="0">
    <w:p w14:paraId="0DBB14A1" w14:textId="77777777" w:rsidR="009A2859" w:rsidRDefault="009A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482D"/>
    <w:multiLevelType w:val="multilevel"/>
    <w:tmpl w:val="59F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20"/>
  </w:num>
  <w:num w:numId="3" w16cid:durableId="2101876533">
    <w:abstractNumId w:val="1"/>
  </w:num>
  <w:num w:numId="4" w16cid:durableId="2090686666">
    <w:abstractNumId w:val="9"/>
  </w:num>
  <w:num w:numId="5" w16cid:durableId="437800973">
    <w:abstractNumId w:val="16"/>
  </w:num>
  <w:num w:numId="6" w16cid:durableId="700282402">
    <w:abstractNumId w:val="18"/>
  </w:num>
  <w:num w:numId="7" w16cid:durableId="1309476948">
    <w:abstractNumId w:val="19"/>
  </w:num>
  <w:num w:numId="8" w16cid:durableId="550963706">
    <w:abstractNumId w:val="10"/>
  </w:num>
  <w:num w:numId="9" w16cid:durableId="1284192548">
    <w:abstractNumId w:val="17"/>
  </w:num>
  <w:num w:numId="10" w16cid:durableId="856843399">
    <w:abstractNumId w:val="4"/>
  </w:num>
  <w:num w:numId="11" w16cid:durableId="1171601898">
    <w:abstractNumId w:val="7"/>
  </w:num>
  <w:num w:numId="12" w16cid:durableId="190920732">
    <w:abstractNumId w:val="5"/>
  </w:num>
  <w:num w:numId="13" w16cid:durableId="519398895">
    <w:abstractNumId w:val="21"/>
  </w:num>
  <w:num w:numId="14" w16cid:durableId="935097043">
    <w:abstractNumId w:val="8"/>
  </w:num>
  <w:num w:numId="15" w16cid:durableId="2064131136">
    <w:abstractNumId w:val="12"/>
  </w:num>
  <w:num w:numId="16" w16cid:durableId="1268149142">
    <w:abstractNumId w:val="11"/>
  </w:num>
  <w:num w:numId="17" w16cid:durableId="81950189">
    <w:abstractNumId w:val="6"/>
  </w:num>
  <w:num w:numId="18" w16cid:durableId="2050251956">
    <w:abstractNumId w:val="14"/>
  </w:num>
  <w:num w:numId="19" w16cid:durableId="460730629">
    <w:abstractNumId w:val="13"/>
  </w:num>
  <w:num w:numId="20" w16cid:durableId="513954877">
    <w:abstractNumId w:val="2"/>
  </w:num>
  <w:num w:numId="21" w16cid:durableId="2102991168">
    <w:abstractNumId w:val="15"/>
  </w:num>
  <w:num w:numId="22" w16cid:durableId="490828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4FFA"/>
    <w:rsid w:val="0006610B"/>
    <w:rsid w:val="000705F6"/>
    <w:rsid w:val="0007276D"/>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4F52"/>
    <w:rsid w:val="000C6D55"/>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58AD"/>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691F"/>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3FD"/>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1E8"/>
    <w:rsid w:val="00327733"/>
    <w:rsid w:val="00330326"/>
    <w:rsid w:val="00330BF2"/>
    <w:rsid w:val="00332A97"/>
    <w:rsid w:val="003333A9"/>
    <w:rsid w:val="0033444B"/>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6113"/>
    <w:rsid w:val="00366799"/>
    <w:rsid w:val="0036773F"/>
    <w:rsid w:val="00367745"/>
    <w:rsid w:val="00370625"/>
    <w:rsid w:val="0037313B"/>
    <w:rsid w:val="00374011"/>
    <w:rsid w:val="00374E88"/>
    <w:rsid w:val="003759A5"/>
    <w:rsid w:val="0037716D"/>
    <w:rsid w:val="0038106C"/>
    <w:rsid w:val="003810FD"/>
    <w:rsid w:val="00381E01"/>
    <w:rsid w:val="003821DF"/>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6153"/>
    <w:rsid w:val="005573E9"/>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6B7"/>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3E23"/>
    <w:rsid w:val="0063646B"/>
    <w:rsid w:val="0063794F"/>
    <w:rsid w:val="00637EA3"/>
    <w:rsid w:val="00640300"/>
    <w:rsid w:val="00641A68"/>
    <w:rsid w:val="00641C2B"/>
    <w:rsid w:val="00642B62"/>
    <w:rsid w:val="00642D36"/>
    <w:rsid w:val="0064348E"/>
    <w:rsid w:val="00645E66"/>
    <w:rsid w:val="0064650C"/>
    <w:rsid w:val="00646AF2"/>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6511"/>
    <w:rsid w:val="00697681"/>
    <w:rsid w:val="00697ACC"/>
    <w:rsid w:val="006A08F1"/>
    <w:rsid w:val="006A466A"/>
    <w:rsid w:val="006A7762"/>
    <w:rsid w:val="006B3DF7"/>
    <w:rsid w:val="006B56C4"/>
    <w:rsid w:val="006B6592"/>
    <w:rsid w:val="006C2620"/>
    <w:rsid w:val="006C316E"/>
    <w:rsid w:val="006C3858"/>
    <w:rsid w:val="006C48D4"/>
    <w:rsid w:val="006C60BA"/>
    <w:rsid w:val="006C708E"/>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3D4"/>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CAB"/>
    <w:rsid w:val="0083382C"/>
    <w:rsid w:val="00833CDF"/>
    <w:rsid w:val="0083406C"/>
    <w:rsid w:val="00837B91"/>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516E"/>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CC8"/>
    <w:rsid w:val="0097499C"/>
    <w:rsid w:val="0097508A"/>
    <w:rsid w:val="00976C83"/>
    <w:rsid w:val="009807C7"/>
    <w:rsid w:val="00980896"/>
    <w:rsid w:val="00981729"/>
    <w:rsid w:val="00981772"/>
    <w:rsid w:val="009819C4"/>
    <w:rsid w:val="009841FC"/>
    <w:rsid w:val="0098507A"/>
    <w:rsid w:val="00986D46"/>
    <w:rsid w:val="00992119"/>
    <w:rsid w:val="009934F8"/>
    <w:rsid w:val="009957C9"/>
    <w:rsid w:val="009A01C8"/>
    <w:rsid w:val="009A0283"/>
    <w:rsid w:val="009A1440"/>
    <w:rsid w:val="009A2859"/>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A8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65B"/>
    <w:rsid w:val="00AA4CFD"/>
    <w:rsid w:val="00AA6217"/>
    <w:rsid w:val="00AA6BD4"/>
    <w:rsid w:val="00AA7CA9"/>
    <w:rsid w:val="00AA7E27"/>
    <w:rsid w:val="00AB0140"/>
    <w:rsid w:val="00AB1198"/>
    <w:rsid w:val="00AB388B"/>
    <w:rsid w:val="00AB4B56"/>
    <w:rsid w:val="00AB6B24"/>
    <w:rsid w:val="00AC16B2"/>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5E05"/>
    <w:rsid w:val="00B46B9E"/>
    <w:rsid w:val="00B478DA"/>
    <w:rsid w:val="00B51207"/>
    <w:rsid w:val="00B54664"/>
    <w:rsid w:val="00B56455"/>
    <w:rsid w:val="00B5712D"/>
    <w:rsid w:val="00B60CAB"/>
    <w:rsid w:val="00B6517C"/>
    <w:rsid w:val="00B67691"/>
    <w:rsid w:val="00B70F57"/>
    <w:rsid w:val="00B738DD"/>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75A8"/>
    <w:rsid w:val="00CD7F53"/>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527"/>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58D"/>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4DD8"/>
    <w:rsid w:val="00E37DE7"/>
    <w:rsid w:val="00E40495"/>
    <w:rsid w:val="00E40FC1"/>
    <w:rsid w:val="00E410C2"/>
    <w:rsid w:val="00E424D9"/>
    <w:rsid w:val="00E431FF"/>
    <w:rsid w:val="00E4458F"/>
    <w:rsid w:val="00E46AE4"/>
    <w:rsid w:val="00E54E4F"/>
    <w:rsid w:val="00E57481"/>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5F1F"/>
    <w:rsid w:val="00EB1EDE"/>
    <w:rsid w:val="00EB2ED4"/>
    <w:rsid w:val="00EB5F02"/>
    <w:rsid w:val="00EC0138"/>
    <w:rsid w:val="00EC45A7"/>
    <w:rsid w:val="00EC55B3"/>
    <w:rsid w:val="00EC6362"/>
    <w:rsid w:val="00ED0444"/>
    <w:rsid w:val="00ED085D"/>
    <w:rsid w:val="00ED2736"/>
    <w:rsid w:val="00ED2EEB"/>
    <w:rsid w:val="00ED4966"/>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1436"/>
    <w:rsid w:val="00F53074"/>
    <w:rsid w:val="00F5329D"/>
    <w:rsid w:val="00F55B2D"/>
    <w:rsid w:val="00F604AE"/>
    <w:rsid w:val="00F61A6E"/>
    <w:rsid w:val="00F621CA"/>
    <w:rsid w:val="00F64599"/>
    <w:rsid w:val="00F66C95"/>
    <w:rsid w:val="00F66CCF"/>
    <w:rsid w:val="00F81B45"/>
    <w:rsid w:val="00F86887"/>
    <w:rsid w:val="00F901D0"/>
    <w:rsid w:val="00F92E01"/>
    <w:rsid w:val="00F93B79"/>
    <w:rsid w:val="00F945E6"/>
    <w:rsid w:val="00F954B9"/>
    <w:rsid w:val="00F9605C"/>
    <w:rsid w:val="00F96FB2"/>
    <w:rsid w:val="00FA103E"/>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w@schaperint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2002</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Luminary Strategies 042326</cp:lastModifiedBy>
  <cp:revision>3</cp:revision>
  <cp:lastPrinted>2001-06-21T12:28:00Z</cp:lastPrinted>
  <dcterms:created xsi:type="dcterms:W3CDTF">2026-04-24T14:49:00Z</dcterms:created>
  <dcterms:modified xsi:type="dcterms:W3CDTF">2026-04-24T14:50:00Z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