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16E3CD8E" w14:textId="77777777" w:rsidTr="00074A54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F6C8F" w14:textId="77777777" w:rsidR="00067FE2" w:rsidRDefault="00067FE2" w:rsidP="0004194E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1471A8" w14:textId="4F392ECB" w:rsidR="00067FE2" w:rsidRDefault="0094132C" w:rsidP="0004194E">
            <w:pPr>
              <w:pStyle w:val="Header"/>
              <w:spacing w:before="120" w:after="120"/>
              <w:jc w:val="center"/>
            </w:pPr>
            <w:hyperlink r:id="rId11" w:history="1">
              <w:r w:rsidRPr="0094132C">
                <w:rPr>
                  <w:rStyle w:val="Hyperlink"/>
                </w:rPr>
                <w:t>286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90D59" w14:textId="77777777" w:rsidR="00067FE2" w:rsidRDefault="00C76A2C" w:rsidP="0004194E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5D891DD1" w:rsidR="00067FE2" w:rsidRDefault="0097285E" w:rsidP="00F44236">
            <w:pPr>
              <w:pStyle w:val="Header"/>
            </w:pPr>
            <w:r>
              <w:t>Addition of 765</w:t>
            </w:r>
            <w:r w:rsidR="00A86DA2">
              <w:t>-</w:t>
            </w:r>
            <w:r>
              <w:t>kV Operational Voltage Limits</w:t>
            </w:r>
          </w:p>
        </w:tc>
      </w:tr>
      <w:tr w:rsidR="00067FE2" w:rsidRPr="00E01925" w14:paraId="3288B1CC" w14:textId="77777777" w:rsidTr="00074A54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3C517530" w14:textId="77777777" w:rsidR="00067FE2" w:rsidRPr="00E01925" w:rsidRDefault="00067FE2" w:rsidP="0004194E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C09798C" w14:textId="6F5C1709" w:rsidR="00067FE2" w:rsidRPr="00E01925" w:rsidRDefault="0004194E" w:rsidP="0004194E">
            <w:pPr>
              <w:pStyle w:val="NormalArial"/>
              <w:spacing w:before="120" w:after="120"/>
            </w:pPr>
            <w:r>
              <w:t xml:space="preserve">March </w:t>
            </w:r>
            <w:r w:rsidR="00871B83">
              <w:t>16</w:t>
            </w:r>
            <w:r w:rsidR="00C42348">
              <w:t>, 2026</w:t>
            </w:r>
          </w:p>
        </w:tc>
      </w:tr>
      <w:tr w:rsidR="00067FE2" w14:paraId="36DE136A" w14:textId="77777777" w:rsidTr="00074A54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19B2F4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1E4C" w14:textId="77777777" w:rsidR="00067FE2" w:rsidRDefault="00067FE2" w:rsidP="00F44236">
            <w:pPr>
              <w:pStyle w:val="NormalArial"/>
            </w:pPr>
          </w:p>
        </w:tc>
      </w:tr>
      <w:tr w:rsidR="009D17F0" w14:paraId="4E33B974" w14:textId="77777777" w:rsidTr="00074A54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BA021" w14:textId="77777777" w:rsidR="009D17F0" w:rsidRDefault="009D17F0" w:rsidP="0004194E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D5AC490" w14:textId="661809B9" w:rsidR="009D17F0" w:rsidRPr="00FB509B" w:rsidRDefault="0066370F" w:rsidP="0004194E">
            <w:pPr>
              <w:pStyle w:val="NormalArial"/>
              <w:spacing w:before="120" w:after="120"/>
            </w:pPr>
            <w:r w:rsidRPr="00FB509B">
              <w:t xml:space="preserve">Normal </w:t>
            </w:r>
          </w:p>
        </w:tc>
      </w:tr>
      <w:tr w:rsidR="009D17F0" w14:paraId="06140097" w14:textId="77777777" w:rsidTr="00074A54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E8729" w14:textId="77777777" w:rsidR="009D17F0" w:rsidRDefault="0007682E" w:rsidP="0004194E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2D2B49DB" w:rsidR="009D17F0" w:rsidRPr="00FB509B" w:rsidRDefault="0097285E" w:rsidP="0004194E">
            <w:pPr>
              <w:pStyle w:val="NormalArial"/>
              <w:spacing w:before="120" w:after="120"/>
            </w:pPr>
            <w:r>
              <w:t>2.7.3.1, Operational Guidelines</w:t>
            </w:r>
          </w:p>
        </w:tc>
      </w:tr>
      <w:tr w:rsidR="00C9766A" w14:paraId="289A3DAF" w14:textId="77777777" w:rsidTr="00074A54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4485" w14:textId="77777777" w:rsidR="00C9766A" w:rsidRDefault="00625E5D" w:rsidP="0004194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37EF1678" w:rsidR="00C9766A" w:rsidRPr="00FB509B" w:rsidRDefault="0097285E" w:rsidP="0004194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1704E71" w14:textId="77777777" w:rsidTr="00074A54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2E7A" w14:textId="77777777" w:rsidR="009D17F0" w:rsidRDefault="009D17F0" w:rsidP="0004194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77C5CC8B" w:rsidR="009D17F0" w:rsidRPr="00FB509B" w:rsidRDefault="0097285E" w:rsidP="0004194E">
            <w:pPr>
              <w:pStyle w:val="NormalArial"/>
              <w:spacing w:before="120" w:after="120"/>
            </w:pPr>
            <w:r>
              <w:t xml:space="preserve">This Nodal Operating Guide Revision Request </w:t>
            </w:r>
            <w:r w:rsidR="0004194E">
              <w:t xml:space="preserve">(NOGRR) </w:t>
            </w:r>
            <w:r>
              <w:t xml:space="preserve">defines necessary operational guidelines to support the </w:t>
            </w:r>
            <w:r w:rsidR="00D74A04">
              <w:t>reliable operation</w:t>
            </w:r>
            <w:r>
              <w:t xml:space="preserve"> of 765-kV equipment.</w:t>
            </w:r>
          </w:p>
        </w:tc>
      </w:tr>
      <w:tr w:rsidR="009D17F0" w14:paraId="54290F4A" w14:textId="77777777" w:rsidTr="00074A54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4C7DF3F5" w14:textId="77777777" w:rsidR="009D17F0" w:rsidRDefault="009D17F0" w:rsidP="0004194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5AD2A0C5" w14:textId="2808CA0B" w:rsidR="00FF5898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5E20B691">
                  <wp:extent cx="200025" cy="1905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3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1513DB20" w:rsidR="00FF5898" w:rsidRPr="00BD53C5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B8DAC32">
                  <wp:extent cx="200025" cy="1905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4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309AE4B6" w:rsidR="00FF5898" w:rsidRPr="00BD53C5" w:rsidRDefault="00591C3C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52480955">
                  <wp:extent cx="200025" cy="19050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5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0956D9C9" w:rsidR="00FF5898" w:rsidRDefault="00633ECD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59A4672">
                <v:shape id="_x0000_i1026" type="#_x0000_t75" style="width:15.75pt;height:15pt;visibility:visible;mso-wrap-style:square">
                  <v:imagedata r:id="rId16" o:title=""/>
                </v:shape>
              </w:pict>
            </w:r>
            <w:r w:rsidR="00FF5898" w:rsidRPr="006629C8">
              <w:t xml:space="preserve"> 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7CAB57E9" w:rsidR="00FF5898" w:rsidRDefault="00591C3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0B8EB466">
                  <wp:extent cx="200025" cy="1905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6B6A4C3C" w:rsidR="00FF5898" w:rsidRPr="00CD242D" w:rsidRDefault="00591C3C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0E68F421">
                  <wp:extent cx="200025" cy="1905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606911" w14:textId="4A9D26AA" w:rsidR="00561F0E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074A54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76D4" w14:textId="606C9593" w:rsidR="00FF5898" w:rsidRDefault="00FF5898" w:rsidP="00696B1A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A869AC1" w14:textId="4DFB5297" w:rsidR="00FF5898" w:rsidRDefault="00D74A04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This revision is needed to recognize the </w:t>
            </w:r>
            <w:r w:rsidR="00170391">
              <w:rPr>
                <w:iCs/>
                <w:kern w:val="24"/>
              </w:rPr>
              <w:t xml:space="preserve">introduction </w:t>
            </w:r>
            <w:r>
              <w:rPr>
                <w:iCs/>
                <w:kern w:val="24"/>
              </w:rPr>
              <w:t xml:space="preserve">of 765-kV equipment to the ERCOT system. </w:t>
            </w:r>
            <w:r w:rsidR="00CA6322">
              <w:rPr>
                <w:iCs/>
                <w:kern w:val="24"/>
              </w:rPr>
              <w:t xml:space="preserve">The Joint Sponsors of this revision confirm that the operating voltages expressed below conform to </w:t>
            </w:r>
            <w:r w:rsidR="00CA6322">
              <w:rPr>
                <w:iCs/>
                <w:kern w:val="24"/>
              </w:rPr>
              <w:lastRenderedPageBreak/>
              <w:t xml:space="preserve">levels that respect equipment limits and maximize safe and reliable operation of the 765-kV system. </w:t>
            </w:r>
          </w:p>
          <w:p w14:paraId="7D1EBA2C" w14:textId="5EDDD653" w:rsidR="001101AC" w:rsidRPr="00074A54" w:rsidRDefault="00E31F9F" w:rsidP="00696B1A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>
              <w:rPr>
                <w:rFonts w:ascii="Arial" w:hAnsi="Arial"/>
                <w:iCs/>
                <w:kern w:val="24"/>
              </w:rPr>
              <w:t>Typical e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quipment </w:t>
            </w:r>
            <w:r>
              <w:rPr>
                <w:rFonts w:ascii="Arial" w:hAnsi="Arial"/>
                <w:iCs/>
                <w:kern w:val="24"/>
              </w:rPr>
              <w:t xml:space="preserve">class </w:t>
            </w:r>
            <w:r w:rsidR="001101AC" w:rsidRPr="00074A54">
              <w:rPr>
                <w:rFonts w:ascii="Arial" w:hAnsi="Arial"/>
                <w:iCs/>
                <w:kern w:val="24"/>
              </w:rPr>
              <w:t>limitations as well as operating experience in other regions informed the normal and emergency operating limits for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>kV nominal system. During the initial buildout of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kV system, the system voltage target for the Voltage Profile Working Group </w:t>
            </w:r>
            <w:r w:rsidR="003A71BD">
              <w:rPr>
                <w:rFonts w:ascii="Arial" w:hAnsi="Arial"/>
                <w:iCs/>
                <w:kern w:val="24"/>
              </w:rPr>
              <w:t xml:space="preserve">(VPWG) </w:t>
            </w:r>
            <w:r w:rsidR="001101AC">
              <w:rPr>
                <w:rFonts w:ascii="Arial" w:hAnsi="Arial"/>
                <w:iCs/>
                <w:kern w:val="24"/>
              </w:rPr>
              <w:t>to start with is expected to be 746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>
              <w:rPr>
                <w:rFonts w:ascii="Arial" w:hAnsi="Arial"/>
                <w:iCs/>
                <w:kern w:val="24"/>
              </w:rPr>
              <w:t>kV, or 97.5%</w:t>
            </w:r>
            <w:r>
              <w:rPr>
                <w:rFonts w:ascii="Arial" w:hAnsi="Arial"/>
                <w:iCs/>
                <w:kern w:val="24"/>
              </w:rPr>
              <w:t xml:space="preserve"> of nominal</w:t>
            </w:r>
            <w:r w:rsidR="001101AC">
              <w:rPr>
                <w:rFonts w:ascii="Arial" w:hAnsi="Arial"/>
                <w:iCs/>
                <w:kern w:val="24"/>
              </w:rPr>
              <w:t>. Th</w:t>
            </w:r>
            <w:r w:rsidR="00831CDD">
              <w:rPr>
                <w:rFonts w:ascii="Arial" w:hAnsi="Arial"/>
                <w:iCs/>
                <w:kern w:val="24"/>
              </w:rPr>
              <w:t>is level</w:t>
            </w:r>
            <w:r w:rsidR="001101AC">
              <w:rPr>
                <w:rFonts w:ascii="Arial" w:hAnsi="Arial"/>
                <w:iCs/>
                <w:kern w:val="24"/>
              </w:rPr>
              <w:t xml:space="preserve"> </w:t>
            </w:r>
            <w:r>
              <w:rPr>
                <w:rFonts w:ascii="Arial" w:hAnsi="Arial"/>
                <w:iCs/>
                <w:kern w:val="24"/>
              </w:rPr>
              <w:t>should help</w:t>
            </w:r>
            <w:r w:rsidR="001101AC">
              <w:rPr>
                <w:rFonts w:ascii="Arial" w:hAnsi="Arial"/>
                <w:iCs/>
                <w:kern w:val="24"/>
              </w:rPr>
              <w:t xml:space="preserve"> reduce concerns about potential overvoltage on long lines</w:t>
            </w:r>
            <w:r>
              <w:rPr>
                <w:rFonts w:ascii="Arial" w:hAnsi="Arial"/>
                <w:iCs/>
                <w:kern w:val="24"/>
              </w:rPr>
              <w:t>.</w:t>
            </w:r>
          </w:p>
          <w:p w14:paraId="18A780E7" w14:textId="09E12605" w:rsidR="005C691F" w:rsidRPr="00625E5D" w:rsidRDefault="005C691F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5C691F">
              <w:rPr>
                <w:iCs/>
                <w:kern w:val="24"/>
              </w:rPr>
              <w:t>As the 765-kV system evolves from radial to networked facilities over time, the operating voltages proposed in this NOGRR may need to be revised.</w:t>
            </w:r>
          </w:p>
        </w:tc>
      </w:tr>
    </w:tbl>
    <w:p w14:paraId="09C299EC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074A5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BCDE69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642FBDC2" w:rsidR="009A3772" w:rsidRDefault="00CA6322" w:rsidP="003A71BD">
            <w:pPr>
              <w:pStyle w:val="NormalArial"/>
              <w:spacing w:before="120" w:after="120"/>
            </w:pPr>
            <w:r>
              <w:t>Blake Holt</w:t>
            </w:r>
            <w:r w:rsidR="003A71BD">
              <w:t>;</w:t>
            </w:r>
            <w:r w:rsidR="005113AB">
              <w:t xml:space="preserve"> </w:t>
            </w:r>
            <w:r w:rsidR="00C33607">
              <w:t>Ricky Floyd</w:t>
            </w:r>
            <w:r w:rsidR="003A71BD">
              <w:t>;</w:t>
            </w:r>
            <w:r w:rsidR="00A07D94">
              <w:t xml:space="preserve"> Erin Rasmussen</w:t>
            </w:r>
          </w:p>
        </w:tc>
      </w:tr>
      <w:tr w:rsidR="009A3772" w14:paraId="33CB94A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19DAC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4614D518" w:rsidR="009A3772" w:rsidRDefault="00CA6322" w:rsidP="003A71BD">
            <w:pPr>
              <w:pStyle w:val="NormalArial"/>
              <w:spacing w:before="120" w:after="120"/>
            </w:pPr>
            <w:hyperlink r:id="rId17" w:history="1">
              <w:r w:rsidRPr="003E0DBD">
                <w:rPr>
                  <w:rStyle w:val="Hyperlink"/>
                </w:rPr>
                <w:t>blake.holt@lcra.org</w:t>
              </w:r>
            </w:hyperlink>
            <w:r w:rsidR="003A71BD">
              <w:t>;</w:t>
            </w:r>
            <w:r w:rsidR="00C33607">
              <w:t xml:space="preserve"> </w:t>
            </w:r>
            <w:hyperlink r:id="rId18" w:history="1">
              <w:r w:rsidR="00C33607" w:rsidRPr="007F6A3C">
                <w:rPr>
                  <w:rStyle w:val="Hyperlink"/>
                </w:rPr>
                <w:t>ricky.floyd@oncor.com</w:t>
              </w:r>
            </w:hyperlink>
            <w:r w:rsidR="003A71BD">
              <w:t>;</w:t>
            </w:r>
            <w:r w:rsidR="00C33607">
              <w:t xml:space="preserve"> </w:t>
            </w:r>
            <w:hyperlink r:id="rId19" w:history="1">
              <w:r w:rsidR="00C33607" w:rsidRPr="00C33607">
                <w:rPr>
                  <w:rStyle w:val="Hyperlink"/>
                </w:rPr>
                <w:t>ejrasmussen@aep.com</w:t>
              </w:r>
            </w:hyperlink>
          </w:p>
        </w:tc>
      </w:tr>
      <w:tr w:rsidR="009A3772" w14:paraId="35BE903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412D0DE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636C05C" w14:textId="77777777" w:rsidR="003A71BD" w:rsidRDefault="00170391" w:rsidP="003A71BD">
            <w:pPr>
              <w:pStyle w:val="NormalArial"/>
              <w:spacing w:before="120"/>
            </w:pPr>
            <w:r>
              <w:t>LCRA TSC</w:t>
            </w:r>
          </w:p>
          <w:p w14:paraId="0A66D01E" w14:textId="77777777" w:rsidR="003A71BD" w:rsidRDefault="005113AB" w:rsidP="003A71BD">
            <w:pPr>
              <w:pStyle w:val="NormalArial"/>
            </w:pPr>
            <w:r w:rsidRPr="005113AB">
              <w:t>Oncor Electric Delivery Company LLC</w:t>
            </w:r>
          </w:p>
          <w:p w14:paraId="00E39457" w14:textId="334C1FA5" w:rsidR="009A3772" w:rsidRDefault="00A07D94" w:rsidP="003A71BD">
            <w:pPr>
              <w:pStyle w:val="NormalArial"/>
              <w:spacing w:after="120"/>
            </w:pPr>
            <w:r>
              <w:t>AEP Texas</w:t>
            </w:r>
          </w:p>
        </w:tc>
      </w:tr>
      <w:tr w:rsidR="009A3772" w14:paraId="33FC3E2F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F7A2D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081AABA4" w:rsidR="009A3772" w:rsidRDefault="00CA6322" w:rsidP="003A71BD">
            <w:pPr>
              <w:pStyle w:val="NormalArial"/>
              <w:spacing w:before="120" w:after="120"/>
            </w:pPr>
            <w:r>
              <w:t>254-913-8096</w:t>
            </w:r>
            <w:r w:rsidR="003A71BD">
              <w:t xml:space="preserve"> (Holt);</w:t>
            </w:r>
            <w:r w:rsidR="005113AB" w:rsidRPr="005113AB">
              <w:rPr>
                <w:rFonts w:ascii="Times New Roman" w:hAnsi="Times New Roman"/>
              </w:rPr>
              <w:t xml:space="preserve"> </w:t>
            </w:r>
            <w:r w:rsidR="00C33607">
              <w:t>214-743-6835</w:t>
            </w:r>
            <w:r w:rsidR="003A71BD">
              <w:t xml:space="preserve"> (Floyd);</w:t>
            </w:r>
            <w:r w:rsidR="00A07D94" w:rsidRPr="00A07D94">
              <w:rPr>
                <w:rFonts w:cs="Arial"/>
                <w:color w:val="707372"/>
                <w:sz w:val="16"/>
                <w:szCs w:val="16"/>
              </w:rPr>
              <w:t xml:space="preserve"> </w:t>
            </w:r>
            <w:r w:rsidR="00A07D94" w:rsidRPr="00A07D94">
              <w:t>512</w:t>
            </w:r>
            <w:r w:rsidR="00A07D94">
              <w:t>-</w:t>
            </w:r>
            <w:r w:rsidR="00A07D94" w:rsidRPr="00A07D94">
              <w:t>391</w:t>
            </w:r>
            <w:r w:rsidR="00A07D94">
              <w:t>-</w:t>
            </w:r>
            <w:r w:rsidR="00A07D94" w:rsidRPr="00A07D94">
              <w:t>2966</w:t>
            </w:r>
            <w:r w:rsidR="003A71BD">
              <w:t xml:space="preserve"> (Rasmussen)</w:t>
            </w:r>
          </w:p>
        </w:tc>
      </w:tr>
      <w:tr w:rsidR="009A3772" w14:paraId="14B80A0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EEA5DA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 w:rsidP="003A71BD">
            <w:pPr>
              <w:pStyle w:val="NormalArial"/>
              <w:spacing w:before="120" w:after="120"/>
            </w:pPr>
          </w:p>
        </w:tc>
      </w:tr>
      <w:tr w:rsidR="009A3772" w14:paraId="3C88D57A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8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2DC94024" w:rsidR="009A3772" w:rsidRDefault="00CA6322" w:rsidP="003A71BD">
            <w:pPr>
              <w:pStyle w:val="NormalArial"/>
              <w:spacing w:before="120" w:after="120"/>
            </w:pPr>
            <w:r>
              <w:t>Cooperative</w:t>
            </w:r>
            <w:r w:rsidR="003A71BD">
              <w:t>;</w:t>
            </w:r>
            <w:r w:rsidR="005113AB">
              <w:t xml:space="preserve"> Investor-Owned Utility (IOU)</w:t>
            </w:r>
            <w:r w:rsidR="003A71BD">
              <w:t>;</w:t>
            </w:r>
            <w:r w:rsidR="00A07D94">
              <w:t xml:space="preserve"> Investor-Owned Utility (IOU)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3A71BD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191256E" w:rsidR="009A3772" w:rsidRPr="00D56D61" w:rsidRDefault="003A71BD" w:rsidP="003A71BD">
            <w:pPr>
              <w:pStyle w:val="NormalArial"/>
              <w:spacing w:before="120" w:after="120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6BFEE036" w:rsidR="009A3772" w:rsidRPr="00D56D61" w:rsidRDefault="003A71BD" w:rsidP="003A71BD">
            <w:pPr>
              <w:pStyle w:val="NormalArial"/>
              <w:spacing w:before="120" w:after="120"/>
            </w:pPr>
            <w:hyperlink r:id="rId20" w:history="1">
              <w:r w:rsidRPr="00C84785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447BF8AF" w:rsidR="009A3772" w:rsidRDefault="003A71BD" w:rsidP="003A71BD">
            <w:pPr>
              <w:pStyle w:val="NormalArial"/>
              <w:spacing w:before="120" w:after="120"/>
            </w:pPr>
            <w:r>
              <w:t>210-420-1722</w:t>
            </w:r>
          </w:p>
        </w:tc>
      </w:tr>
    </w:tbl>
    <w:p w14:paraId="6C9AA31D" w14:textId="77777777" w:rsidR="005A129B" w:rsidRPr="00D56D61" w:rsidRDefault="005A129B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 w:rsidTr="00074A5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32A38EF" w14:textId="77777777" w:rsidR="00CA6322" w:rsidRDefault="00CA6322" w:rsidP="00CA6322">
      <w:pPr>
        <w:spacing w:before="480" w:after="240"/>
        <w:outlineLvl w:val="3"/>
        <w:rPr>
          <w:b/>
        </w:rPr>
      </w:pPr>
      <w:bookmarkStart w:id="0" w:name="_Toc120878525"/>
      <w:bookmarkStart w:id="1" w:name="_Toc215038443"/>
      <w:r>
        <w:rPr>
          <w:b/>
        </w:rPr>
        <w:t>2.7.3.1</w:t>
      </w:r>
      <w:r>
        <w:rPr>
          <w:b/>
        </w:rPr>
        <w:tab/>
        <w:t xml:space="preserve">    Operational Guidelines</w:t>
      </w:r>
      <w:bookmarkEnd w:id="0"/>
      <w:bookmarkEnd w:id="1"/>
    </w:p>
    <w:p w14:paraId="75D6EBF5" w14:textId="77777777" w:rsidR="00CA6322" w:rsidRDefault="00CA6322" w:rsidP="00CA6322">
      <w:pPr>
        <w:spacing w:after="240"/>
        <w:ind w:left="720" w:hanging="720"/>
        <w:rPr>
          <w:iCs/>
          <w:szCs w:val="20"/>
          <w:lang w:eastAsia="x-none"/>
        </w:rPr>
      </w:pPr>
      <w:r>
        <w:rPr>
          <w:iCs/>
          <w:szCs w:val="20"/>
          <w:lang w:eastAsia="x-none"/>
        </w:rPr>
        <w:lastRenderedPageBreak/>
        <w:t>(1)</w:t>
      </w:r>
      <w:r>
        <w:rPr>
          <w:iCs/>
          <w:szCs w:val="20"/>
          <w:lang w:eastAsia="x-none"/>
        </w:rPr>
        <w:tab/>
      </w:r>
      <w:r>
        <w:rPr>
          <w:iCs/>
          <w:szCs w:val="20"/>
          <w:lang w:val="x-none" w:eastAsia="x-none"/>
        </w:rPr>
        <w:t xml:space="preserve">The following guidelines describe ideal </w:t>
      </w:r>
      <w:r>
        <w:rPr>
          <w:iCs/>
          <w:szCs w:val="20"/>
          <w:lang w:eastAsia="x-none"/>
        </w:rPr>
        <w:t xml:space="preserve">system </w:t>
      </w:r>
      <w:r>
        <w:rPr>
          <w:iCs/>
          <w:szCs w:val="20"/>
          <w:lang w:val="x-none" w:eastAsia="x-none"/>
        </w:rPr>
        <w:t xml:space="preserve">operational characteristics and </w:t>
      </w:r>
      <w:r>
        <w:rPr>
          <w:iCs/>
          <w:szCs w:val="20"/>
          <w:lang w:eastAsia="x-none"/>
        </w:rPr>
        <w:t xml:space="preserve">do </w:t>
      </w:r>
      <w:r>
        <w:rPr>
          <w:iCs/>
          <w:szCs w:val="20"/>
          <w:lang w:val="x-none" w:eastAsia="x-none"/>
        </w:rPr>
        <w:t xml:space="preserve">not </w:t>
      </w:r>
      <w:r>
        <w:rPr>
          <w:iCs/>
          <w:szCs w:val="20"/>
          <w:lang w:eastAsia="x-none"/>
        </w:rPr>
        <w:t xml:space="preserve">establish </w:t>
      </w:r>
      <w:r>
        <w:rPr>
          <w:iCs/>
          <w:szCs w:val="20"/>
          <w:lang w:val="x-none" w:eastAsia="x-none"/>
        </w:rPr>
        <w:t xml:space="preserve">requirements </w:t>
      </w:r>
      <w:r>
        <w:rPr>
          <w:iCs/>
          <w:szCs w:val="20"/>
          <w:lang w:eastAsia="x-none"/>
        </w:rPr>
        <w:t>for</w:t>
      </w:r>
      <w:r>
        <w:rPr>
          <w:iCs/>
          <w:szCs w:val="20"/>
          <w:lang w:val="x-none" w:eastAsia="x-none"/>
        </w:rPr>
        <w:t xml:space="preserve"> any </w:t>
      </w:r>
      <w:proofErr w:type="gramStart"/>
      <w:r>
        <w:rPr>
          <w:iCs/>
          <w:szCs w:val="20"/>
          <w:lang w:val="x-none" w:eastAsia="x-none"/>
        </w:rPr>
        <w:t>particular Entity</w:t>
      </w:r>
      <w:proofErr w:type="gramEnd"/>
      <w:r>
        <w:rPr>
          <w:iCs/>
          <w:szCs w:val="20"/>
          <w:lang w:val="x-none" w:eastAsia="x-none"/>
        </w:rPr>
        <w:t xml:space="preserve">:   </w:t>
      </w:r>
    </w:p>
    <w:p w14:paraId="51270C9D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a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General operational voltage </w:t>
      </w:r>
      <w:r>
        <w:rPr>
          <w:iCs/>
          <w:szCs w:val="20"/>
          <w:lang w:eastAsia="x-none"/>
        </w:rPr>
        <w:t>limits</w:t>
      </w:r>
      <w:r>
        <w:rPr>
          <w:iCs/>
          <w:szCs w:val="20"/>
          <w:lang w:val="x-none" w:eastAsia="x-none"/>
        </w:rPr>
        <w:t xml:space="preserve"> are</w:t>
      </w:r>
      <w:r>
        <w:rPr>
          <w:rFonts w:cs="Arial"/>
          <w:color w:val="000000"/>
        </w:rPr>
        <w:t>:</w:t>
      </w:r>
    </w:p>
    <w:tbl>
      <w:tblPr>
        <w:tblW w:w="537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113"/>
        <w:gridCol w:w="1980"/>
      </w:tblGrid>
      <w:tr w:rsidR="00CA6322" w14:paraId="272D63F1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18D" w14:textId="77777777" w:rsidR="00CA6322" w:rsidRDefault="00CA6322">
            <w:pPr>
              <w:pStyle w:val="TableText"/>
              <w:jc w:val="center"/>
            </w:pPr>
            <w:r>
              <w:t>Nominal Voltage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5A" w14:textId="77777777" w:rsidR="00CA6322" w:rsidRDefault="00CA6322">
            <w:pPr>
              <w:pStyle w:val="TableText"/>
              <w:jc w:val="center"/>
            </w:pPr>
            <w:r>
              <w:t>Normal Operating Limits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293" w14:textId="77777777" w:rsidR="00CA6322" w:rsidRDefault="00CA6322">
            <w:pPr>
              <w:pStyle w:val="TableText"/>
              <w:jc w:val="center"/>
            </w:pPr>
            <w:r>
              <w:t>Emergency Operating Limits</w:t>
            </w:r>
          </w:p>
        </w:tc>
      </w:tr>
      <w:tr w:rsidR="001D4C5F" w14:paraId="4AB2D35B" w14:textId="77777777" w:rsidTr="00074A54">
        <w:trPr>
          <w:ins w:id="2" w:author="Joint Sponsors" w:date="2026-02-24T10:58:00Z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49" w14:textId="2D704062" w:rsidR="001D4C5F" w:rsidRDefault="001D4C5F" w:rsidP="001D4C5F">
            <w:pPr>
              <w:pStyle w:val="TableText"/>
              <w:jc w:val="center"/>
              <w:rPr>
                <w:ins w:id="3" w:author="Joint Sponsors" w:date="2026-02-24T10:58:00Z" w16du:dateUtc="2026-02-24T16:58:00Z"/>
              </w:rPr>
            </w:pPr>
            <w:ins w:id="4" w:author="Joint Sponsors" w:date="2026-02-24T10:58:00Z" w16du:dateUtc="2026-02-24T16:58:00Z">
              <w:r>
                <w:t>765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F7" w14:textId="4662B057" w:rsidR="001D4C5F" w:rsidRDefault="001D4C5F" w:rsidP="001D4C5F">
            <w:pPr>
              <w:pStyle w:val="TableText"/>
              <w:jc w:val="center"/>
              <w:rPr>
                <w:ins w:id="5" w:author="Joint Sponsors" w:date="2026-02-24T10:58:00Z" w16du:dateUtc="2026-02-24T16:58:00Z"/>
              </w:rPr>
            </w:pPr>
            <w:ins w:id="6" w:author="Joint Sponsors" w:date="2026-02-24T10:58:00Z" w16du:dateUtc="2026-02-24T16:58:00Z">
              <w:r>
                <w:t>726.75 – 800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795" w14:textId="5313D10C" w:rsidR="001D4C5F" w:rsidRDefault="001D4C5F" w:rsidP="001D4C5F">
            <w:pPr>
              <w:pStyle w:val="TableText"/>
              <w:jc w:val="center"/>
              <w:rPr>
                <w:ins w:id="7" w:author="Joint Sponsors" w:date="2026-02-24T10:58:00Z" w16du:dateUtc="2026-02-24T16:58:00Z"/>
              </w:rPr>
            </w:pPr>
            <w:ins w:id="8" w:author="Joint Sponsors" w:date="2026-02-24T10:58:00Z" w16du:dateUtc="2026-02-24T16:58:00Z">
              <w:r>
                <w:t>688.5 – 800</w:t>
              </w:r>
            </w:ins>
          </w:p>
        </w:tc>
      </w:tr>
      <w:tr w:rsidR="001D4C5F" w14:paraId="32663A8F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36B" w14:textId="77777777" w:rsidR="001D4C5F" w:rsidRDefault="001D4C5F" w:rsidP="001D4C5F">
            <w:pPr>
              <w:pStyle w:val="TableText"/>
              <w:jc w:val="center"/>
            </w:pPr>
            <w: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8E" w14:textId="77777777" w:rsidR="001D4C5F" w:rsidRDefault="001D4C5F" w:rsidP="001D4C5F">
            <w:pPr>
              <w:pStyle w:val="TableText"/>
              <w:jc w:val="center"/>
            </w:pPr>
            <w:r>
              <w:t>327.75 – 362.25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4C1" w14:textId="77777777" w:rsidR="001D4C5F" w:rsidRDefault="001D4C5F" w:rsidP="001D4C5F">
            <w:pPr>
              <w:pStyle w:val="TableText"/>
              <w:jc w:val="center"/>
            </w:pPr>
            <w:r>
              <w:t>310.5 – 379.5</w:t>
            </w:r>
          </w:p>
        </w:tc>
      </w:tr>
      <w:tr w:rsidR="001D4C5F" w14:paraId="33546B4B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81" w14:textId="77777777" w:rsidR="001D4C5F" w:rsidRDefault="001D4C5F" w:rsidP="001D4C5F">
            <w:pPr>
              <w:pStyle w:val="TableText"/>
              <w:jc w:val="center"/>
            </w:pPr>
            <w:r>
              <w:t>230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43" w14:textId="77777777" w:rsidR="001D4C5F" w:rsidRDefault="001D4C5F" w:rsidP="001D4C5F">
            <w:pPr>
              <w:pStyle w:val="TableText"/>
              <w:jc w:val="center"/>
            </w:pPr>
            <w:r>
              <w:t>218.5 – 241.5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867" w14:textId="77777777" w:rsidR="001D4C5F" w:rsidRDefault="001D4C5F" w:rsidP="001D4C5F">
            <w:pPr>
              <w:pStyle w:val="TableText"/>
              <w:jc w:val="center"/>
            </w:pPr>
            <w:r>
              <w:t>207 – 253</w:t>
            </w:r>
          </w:p>
        </w:tc>
      </w:tr>
      <w:tr w:rsidR="001D4C5F" w14:paraId="6E1719A9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A19" w14:textId="77777777" w:rsidR="001D4C5F" w:rsidRDefault="001D4C5F" w:rsidP="001D4C5F">
            <w:pPr>
              <w:pStyle w:val="TableText"/>
              <w:jc w:val="center"/>
            </w:pPr>
            <w:r>
              <w:t>138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5A" w14:textId="77777777" w:rsidR="001D4C5F" w:rsidRDefault="001D4C5F" w:rsidP="001D4C5F">
            <w:pPr>
              <w:pStyle w:val="TableText"/>
              <w:jc w:val="center"/>
            </w:pPr>
            <w:r>
              <w:t>131.1 – 144.9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A4" w14:textId="77777777" w:rsidR="001D4C5F" w:rsidRDefault="001D4C5F" w:rsidP="001D4C5F">
            <w:pPr>
              <w:pStyle w:val="TableText"/>
              <w:jc w:val="center"/>
            </w:pPr>
            <w:r>
              <w:t>124.2 – 151.8</w:t>
            </w:r>
          </w:p>
        </w:tc>
      </w:tr>
      <w:tr w:rsidR="001D4C5F" w14:paraId="653DEAE2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7E" w14:textId="77777777" w:rsidR="001D4C5F" w:rsidRDefault="001D4C5F" w:rsidP="001D4C5F">
            <w:pPr>
              <w:pStyle w:val="TableText"/>
              <w:jc w:val="center"/>
            </w:pPr>
            <w:r>
              <w:t>115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B" w14:textId="77777777" w:rsidR="001D4C5F" w:rsidRDefault="001D4C5F" w:rsidP="001D4C5F">
            <w:pPr>
              <w:pStyle w:val="TableText"/>
              <w:jc w:val="center"/>
            </w:pPr>
            <w:r>
              <w:t>109.25 – 120.75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7E2" w14:textId="77777777" w:rsidR="001D4C5F" w:rsidRDefault="001D4C5F" w:rsidP="001D4C5F">
            <w:pPr>
              <w:pStyle w:val="TableText"/>
              <w:jc w:val="center"/>
            </w:pPr>
            <w:r>
              <w:t>103.5 – 126.5</w:t>
            </w:r>
          </w:p>
        </w:tc>
      </w:tr>
      <w:tr w:rsidR="001D4C5F" w14:paraId="5B62B990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B84" w14:textId="77777777" w:rsidR="001D4C5F" w:rsidRDefault="001D4C5F" w:rsidP="001D4C5F">
            <w:pPr>
              <w:pStyle w:val="TableText"/>
              <w:jc w:val="center"/>
            </w:pPr>
            <w:r>
              <w:t>69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82" w14:textId="77777777" w:rsidR="001D4C5F" w:rsidRDefault="001D4C5F" w:rsidP="001D4C5F">
            <w:pPr>
              <w:pStyle w:val="TableText"/>
              <w:jc w:val="center"/>
            </w:pPr>
            <w:r>
              <w:t>65.55 – 72.45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7CC" w14:textId="77777777" w:rsidR="001D4C5F" w:rsidRDefault="001D4C5F" w:rsidP="001D4C5F">
            <w:pPr>
              <w:pStyle w:val="TableText"/>
              <w:jc w:val="center"/>
            </w:pPr>
            <w:r>
              <w:t>62.1 – 75.9</w:t>
            </w:r>
          </w:p>
        </w:tc>
      </w:tr>
    </w:tbl>
    <w:p w14:paraId="7575BE33" w14:textId="0A1294C9" w:rsidR="00CA6322" w:rsidRDefault="00CA6322" w:rsidP="00CA6322">
      <w:pPr>
        <w:spacing w:before="240"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b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Except for Transmission Facilities that are designed to operate outside of normal operating limits, 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should not exceed 105% nor fall below 95% of the nominal voltage during normal operation of the system.</w:t>
      </w:r>
    </w:p>
    <w:p w14:paraId="410E9227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c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exceed equipment over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excitation ratings.</w:t>
      </w:r>
    </w:p>
    <w:p w14:paraId="6709C419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d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result in customer voltage exceeding or falling below prescribed limits at distribution substations on the transmission system.</w:t>
      </w:r>
    </w:p>
    <w:p w14:paraId="7CB4DC6E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e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Transmission voltage post contingency should </w:t>
      </w:r>
      <w:r>
        <w:rPr>
          <w:iCs/>
          <w:szCs w:val="20"/>
          <w:lang w:eastAsia="x-none"/>
        </w:rPr>
        <w:t>not exceed 110% nor</w:t>
      </w:r>
      <w:r>
        <w:rPr>
          <w:iCs/>
          <w:szCs w:val="20"/>
          <w:lang w:val="x-none" w:eastAsia="x-none"/>
        </w:rPr>
        <w:t xml:space="preserve"> fall below 90% of the per-unit voltage</w:t>
      </w:r>
      <w:r>
        <w:rPr>
          <w:iCs/>
          <w:szCs w:val="20"/>
          <w:lang w:eastAsia="x-none"/>
        </w:rPr>
        <w:t>, unless more restrictive limits have been specified by the TSP for their system, then those limits shall not be exceeded</w:t>
      </w:r>
      <w:r>
        <w:rPr>
          <w:iCs/>
          <w:szCs w:val="20"/>
          <w:lang w:val="x-none" w:eastAsia="x-none"/>
        </w:rPr>
        <w:t>.</w:t>
      </w:r>
      <w:r>
        <w:rPr>
          <w:rFonts w:cs="Arial"/>
          <w:color w:val="000000"/>
          <w:lang w:val="x-none"/>
        </w:rPr>
        <w:t xml:space="preserve"> </w:t>
      </w:r>
    </w:p>
    <w:p w14:paraId="417950A3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f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post contingency should not fall below any Under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Voltage Load Shedding (UVLS) set point during normal operations.</w:t>
      </w:r>
    </w:p>
    <w:p w14:paraId="66174D9C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g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The accuracy of a</w:t>
      </w:r>
      <w:proofErr w:type="spellStart"/>
      <w:r>
        <w:rPr>
          <w:iCs/>
          <w:szCs w:val="20"/>
          <w:lang w:val="x-none" w:eastAsia="x-none"/>
        </w:rPr>
        <w:t>ny</w:t>
      </w:r>
      <w:proofErr w:type="spellEnd"/>
      <w:r>
        <w:rPr>
          <w:iCs/>
          <w:szCs w:val="20"/>
          <w:lang w:val="x-none" w:eastAsia="x-none"/>
        </w:rPr>
        <w:t xml:space="preserve"> </w:t>
      </w:r>
      <w:r>
        <w:rPr>
          <w:iCs/>
          <w:szCs w:val="20"/>
          <w:lang w:eastAsia="x-none"/>
        </w:rPr>
        <w:t>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that </w:t>
      </w:r>
      <w:r>
        <w:rPr>
          <w:iCs/>
          <w:szCs w:val="20"/>
          <w:lang w:eastAsia="x-none"/>
        </w:rPr>
        <w:t xml:space="preserve">appears to </w:t>
      </w:r>
      <w:r>
        <w:rPr>
          <w:iCs/>
          <w:szCs w:val="20"/>
          <w:lang w:val="x-none" w:eastAsia="x-none"/>
        </w:rPr>
        <w:t xml:space="preserve">exceed normal or emergency limits should be verified prior to taking </w:t>
      </w:r>
      <w:r>
        <w:rPr>
          <w:iCs/>
          <w:szCs w:val="20"/>
          <w:lang w:eastAsia="x-none"/>
        </w:rPr>
        <w:t xml:space="preserve">further </w:t>
      </w:r>
      <w:r>
        <w:rPr>
          <w:iCs/>
          <w:szCs w:val="20"/>
          <w:lang w:val="x-none" w:eastAsia="x-none"/>
        </w:rPr>
        <w:t>actions.</w:t>
      </w:r>
    </w:p>
    <w:p w14:paraId="2709560E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h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Major transmission lines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kept in service during light Load as much as possible.  Lines should only be removed after all applicable reactive controls are implemented </w:t>
      </w:r>
      <w:r>
        <w:rPr>
          <w:iCs/>
          <w:szCs w:val="20"/>
          <w:lang w:eastAsia="x-none"/>
        </w:rPr>
        <w:t>and the practicality of additional generation Dispatch has been considered</w:t>
      </w:r>
      <w:r>
        <w:rPr>
          <w:iCs/>
          <w:szCs w:val="20"/>
          <w:lang w:val="x-none" w:eastAsia="x-none"/>
        </w:rPr>
        <w:t>.  Time permitting, studies should be conducted to verify that reliability will not be degraded</w:t>
      </w:r>
      <w:r>
        <w:rPr>
          <w:iCs/>
          <w:szCs w:val="20"/>
          <w:lang w:eastAsia="x-none"/>
        </w:rPr>
        <w:t xml:space="preserve"> by removing any major transmission line from service</w:t>
      </w:r>
      <w:r>
        <w:rPr>
          <w:iCs/>
          <w:szCs w:val="20"/>
          <w:lang w:val="x-none" w:eastAsia="x-none"/>
        </w:rPr>
        <w:t xml:space="preserve">. </w:t>
      </w:r>
    </w:p>
    <w:p w14:paraId="2C371EA5" w14:textId="77777777" w:rsidR="00CA6322" w:rsidRDefault="00CA6322" w:rsidP="00CA6322">
      <w:pPr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proofErr w:type="spellStart"/>
      <w:r>
        <w:rPr>
          <w:iCs/>
          <w:szCs w:val="20"/>
          <w:lang w:eastAsia="x-none"/>
        </w:rPr>
        <w:t>i</w:t>
      </w:r>
      <w:proofErr w:type="spellEnd"/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Generally speaking, s</w:t>
      </w:r>
      <w:proofErr w:type="spellStart"/>
      <w:r>
        <w:rPr>
          <w:iCs/>
          <w:szCs w:val="20"/>
          <w:lang w:val="x-none" w:eastAsia="x-none"/>
        </w:rPr>
        <w:t>tatic</w:t>
      </w:r>
      <w:proofErr w:type="spellEnd"/>
      <w:r>
        <w:rPr>
          <w:iCs/>
          <w:szCs w:val="20"/>
          <w:lang w:val="x-none" w:eastAsia="x-none"/>
        </w:rPr>
        <w:t xml:space="preserve"> reactive devices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brought On-Line before predicted daily maximum Load or </w:t>
      </w:r>
      <w:r>
        <w:rPr>
          <w:iCs/>
          <w:szCs w:val="20"/>
          <w:lang w:eastAsia="x-none"/>
        </w:rPr>
        <w:t xml:space="preserve">before </w:t>
      </w:r>
      <w:r>
        <w:rPr>
          <w:iCs/>
          <w:szCs w:val="20"/>
          <w:lang w:val="x-none" w:eastAsia="x-none"/>
        </w:rPr>
        <w:t>dynamic reactive Resources reach operating limits.  Static reactive devices will be taken Off-Line during daily Load decline and before dynamic reactive Resources reach operating limits.</w:t>
      </w:r>
    </w:p>
    <w:p w14:paraId="487F73BB" w14:textId="61A8D7ED" w:rsidR="001101AC" w:rsidRDefault="001101AC" w:rsidP="00CA6322">
      <w:pPr>
        <w:ind w:left="1440" w:hanging="720"/>
        <w:rPr>
          <w:iCs/>
          <w:szCs w:val="20"/>
          <w:lang w:val="x-none" w:eastAsia="x-none"/>
        </w:rPr>
      </w:pPr>
    </w:p>
    <w:p w14:paraId="3A0DDF26" w14:textId="77777777" w:rsidR="009A3772" w:rsidRPr="00BA2009" w:rsidRDefault="009A3772" w:rsidP="00BC2D06"/>
    <w:sectPr w:rsidR="009A3772" w:rsidRPr="00BA2009" w:rsidSect="00A336D2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88B8" w14:textId="77777777" w:rsidR="00560897" w:rsidRDefault="00560897">
      <w:r>
        <w:separator/>
      </w:r>
    </w:p>
  </w:endnote>
  <w:endnote w:type="continuationSeparator" w:id="0">
    <w:p w14:paraId="0F25D42A" w14:textId="77777777" w:rsidR="00560897" w:rsidRDefault="0056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6C55FCBD" w:rsidR="00D176CF" w:rsidRDefault="008657E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</w:t>
    </w:r>
    <w:r w:rsidR="0094132C">
      <w:rPr>
        <w:rFonts w:ascii="Arial" w:hAnsi="Arial" w:cs="Arial"/>
        <w:sz w:val="18"/>
      </w:rPr>
      <w:t>6</w:t>
    </w:r>
    <w:r w:rsidR="00C42348">
      <w:rPr>
        <w:rFonts w:ascii="Arial" w:hAnsi="Arial" w:cs="Arial"/>
        <w:sz w:val="18"/>
      </w:rPr>
      <w:t>NOGRR-01 Addition of 765-kV Operating Limits</w:t>
    </w:r>
    <w:r w:rsidR="00696B1A">
      <w:rPr>
        <w:rFonts w:ascii="Arial" w:hAnsi="Arial" w:cs="Arial"/>
        <w:sz w:val="18"/>
      </w:rPr>
      <w:t xml:space="preserve"> 03</w:t>
    </w:r>
    <w:r w:rsidR="00871B83">
      <w:rPr>
        <w:rFonts w:ascii="Arial" w:hAnsi="Arial" w:cs="Arial"/>
        <w:sz w:val="18"/>
      </w:rPr>
      <w:t>16</w:t>
    </w:r>
    <w:r w:rsidR="00696B1A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23C5" w14:textId="77777777" w:rsidR="00560897" w:rsidRDefault="00560897">
      <w:r>
        <w:separator/>
      </w:r>
    </w:p>
  </w:footnote>
  <w:footnote w:type="continuationSeparator" w:id="0">
    <w:p w14:paraId="32A6D022" w14:textId="77777777" w:rsidR="00560897" w:rsidRDefault="0056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77777777" w:rsidR="00D176CF" w:rsidRDefault="00D176CF" w:rsidP="00816950">
    <w:pPr>
      <w:pStyle w:val="Header"/>
      <w:jc w:val="center"/>
      <w:rPr>
        <w:sz w:val="32"/>
      </w:rPr>
    </w:pPr>
    <w:r>
      <w:rPr>
        <w:sz w:val="32"/>
      </w:rPr>
      <w:t xml:space="preserve">Nodal </w:t>
    </w:r>
    <w:r w:rsidR="00C76A2C">
      <w:rPr>
        <w:sz w:val="32"/>
      </w:rPr>
      <w:t>Operating Guide</w:t>
    </w:r>
    <w:r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15.75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None" w15:userId="Joint Spons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194E"/>
    <w:rsid w:val="00060A5A"/>
    <w:rsid w:val="00063618"/>
    <w:rsid w:val="00064B44"/>
    <w:rsid w:val="00067FE2"/>
    <w:rsid w:val="00074A54"/>
    <w:rsid w:val="0007682E"/>
    <w:rsid w:val="00094DDC"/>
    <w:rsid w:val="000D1AEB"/>
    <w:rsid w:val="000D3E64"/>
    <w:rsid w:val="000F13C5"/>
    <w:rsid w:val="001008E6"/>
    <w:rsid w:val="00105A36"/>
    <w:rsid w:val="001101AC"/>
    <w:rsid w:val="001313B4"/>
    <w:rsid w:val="0014546D"/>
    <w:rsid w:val="001500D9"/>
    <w:rsid w:val="00156DB7"/>
    <w:rsid w:val="00157228"/>
    <w:rsid w:val="00160C3C"/>
    <w:rsid w:val="00170391"/>
    <w:rsid w:val="0017783C"/>
    <w:rsid w:val="0019314C"/>
    <w:rsid w:val="001C02B6"/>
    <w:rsid w:val="001D4C5F"/>
    <w:rsid w:val="001E459E"/>
    <w:rsid w:val="001F38F0"/>
    <w:rsid w:val="00237430"/>
    <w:rsid w:val="002721F4"/>
    <w:rsid w:val="00276A99"/>
    <w:rsid w:val="00286AD9"/>
    <w:rsid w:val="002909DD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618DF"/>
    <w:rsid w:val="00384709"/>
    <w:rsid w:val="00386C35"/>
    <w:rsid w:val="00391F4A"/>
    <w:rsid w:val="003A3D77"/>
    <w:rsid w:val="003A71BD"/>
    <w:rsid w:val="003B5AED"/>
    <w:rsid w:val="003C6B7B"/>
    <w:rsid w:val="003D115F"/>
    <w:rsid w:val="004135BD"/>
    <w:rsid w:val="004302A4"/>
    <w:rsid w:val="004463BA"/>
    <w:rsid w:val="00446B8D"/>
    <w:rsid w:val="004822D4"/>
    <w:rsid w:val="0049290B"/>
    <w:rsid w:val="004A4451"/>
    <w:rsid w:val="004D3958"/>
    <w:rsid w:val="005008DF"/>
    <w:rsid w:val="005045D0"/>
    <w:rsid w:val="005113AB"/>
    <w:rsid w:val="00525614"/>
    <w:rsid w:val="00534C6C"/>
    <w:rsid w:val="00560897"/>
    <w:rsid w:val="00561F0E"/>
    <w:rsid w:val="005841C0"/>
    <w:rsid w:val="00591C3C"/>
    <w:rsid w:val="0059260F"/>
    <w:rsid w:val="005928F2"/>
    <w:rsid w:val="005A129B"/>
    <w:rsid w:val="005C691F"/>
    <w:rsid w:val="005D2274"/>
    <w:rsid w:val="005E5074"/>
    <w:rsid w:val="006128F3"/>
    <w:rsid w:val="00612E4F"/>
    <w:rsid w:val="00615D5E"/>
    <w:rsid w:val="00622E99"/>
    <w:rsid w:val="00625E5D"/>
    <w:rsid w:val="0066288B"/>
    <w:rsid w:val="0066370F"/>
    <w:rsid w:val="00696B1A"/>
    <w:rsid w:val="006A05A9"/>
    <w:rsid w:val="006A0784"/>
    <w:rsid w:val="006A697B"/>
    <w:rsid w:val="006B4C98"/>
    <w:rsid w:val="006B4DDE"/>
    <w:rsid w:val="006E2D25"/>
    <w:rsid w:val="00743968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8070C0"/>
    <w:rsid w:val="00811C12"/>
    <w:rsid w:val="00816950"/>
    <w:rsid w:val="00831CDD"/>
    <w:rsid w:val="00845778"/>
    <w:rsid w:val="008657E6"/>
    <w:rsid w:val="00871B83"/>
    <w:rsid w:val="00887E28"/>
    <w:rsid w:val="008D5C3A"/>
    <w:rsid w:val="008E6DA2"/>
    <w:rsid w:val="00907B1E"/>
    <w:rsid w:val="00915378"/>
    <w:rsid w:val="0094132C"/>
    <w:rsid w:val="00943AFD"/>
    <w:rsid w:val="00961CAF"/>
    <w:rsid w:val="00963A51"/>
    <w:rsid w:val="0097285E"/>
    <w:rsid w:val="00983B6E"/>
    <w:rsid w:val="009936F8"/>
    <w:rsid w:val="009A3772"/>
    <w:rsid w:val="009D17F0"/>
    <w:rsid w:val="00A07D94"/>
    <w:rsid w:val="00A336D2"/>
    <w:rsid w:val="00A338AF"/>
    <w:rsid w:val="00A42796"/>
    <w:rsid w:val="00A5311D"/>
    <w:rsid w:val="00A86DA2"/>
    <w:rsid w:val="00AD3B58"/>
    <w:rsid w:val="00AF56C6"/>
    <w:rsid w:val="00B032E8"/>
    <w:rsid w:val="00B57F96"/>
    <w:rsid w:val="00B67892"/>
    <w:rsid w:val="00BA4D33"/>
    <w:rsid w:val="00BC2D06"/>
    <w:rsid w:val="00BE564A"/>
    <w:rsid w:val="00BF66E1"/>
    <w:rsid w:val="00C33607"/>
    <w:rsid w:val="00C42348"/>
    <w:rsid w:val="00C744EB"/>
    <w:rsid w:val="00C76A2C"/>
    <w:rsid w:val="00C90702"/>
    <w:rsid w:val="00C917FF"/>
    <w:rsid w:val="00C9766A"/>
    <w:rsid w:val="00CA6322"/>
    <w:rsid w:val="00CA699C"/>
    <w:rsid w:val="00CB0804"/>
    <w:rsid w:val="00CC4F39"/>
    <w:rsid w:val="00CD544C"/>
    <w:rsid w:val="00CE748F"/>
    <w:rsid w:val="00CF4256"/>
    <w:rsid w:val="00D04FE8"/>
    <w:rsid w:val="00D176CF"/>
    <w:rsid w:val="00D271E3"/>
    <w:rsid w:val="00D472A3"/>
    <w:rsid w:val="00D47A80"/>
    <w:rsid w:val="00D6732C"/>
    <w:rsid w:val="00D74A04"/>
    <w:rsid w:val="00D85807"/>
    <w:rsid w:val="00D87349"/>
    <w:rsid w:val="00D91EE9"/>
    <w:rsid w:val="00D97220"/>
    <w:rsid w:val="00DD0076"/>
    <w:rsid w:val="00E14D47"/>
    <w:rsid w:val="00E1641C"/>
    <w:rsid w:val="00E26708"/>
    <w:rsid w:val="00E26A42"/>
    <w:rsid w:val="00E31F9F"/>
    <w:rsid w:val="00E34958"/>
    <w:rsid w:val="00E37AB0"/>
    <w:rsid w:val="00E47B7C"/>
    <w:rsid w:val="00E71C39"/>
    <w:rsid w:val="00E7284E"/>
    <w:rsid w:val="00EA56E6"/>
    <w:rsid w:val="00EC335F"/>
    <w:rsid w:val="00EC48FB"/>
    <w:rsid w:val="00EF232A"/>
    <w:rsid w:val="00EF437D"/>
    <w:rsid w:val="00F05A69"/>
    <w:rsid w:val="00F0667E"/>
    <w:rsid w:val="00F134E7"/>
    <w:rsid w:val="00F13E45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  <w:rsid w:val="00FF5898"/>
    <w:rsid w:val="149765AC"/>
    <w:rsid w:val="45FB00BE"/>
    <w:rsid w:val="63E26E64"/>
    <w:rsid w:val="6AB6F176"/>
    <w:rsid w:val="6BE560ED"/>
    <w:rsid w:val="738A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322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CA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ricky.floyd@oncor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blake.holt@lcr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jrasmussen@ae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3A487-BB79-4F02-863D-43A65591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8741B-C447-447C-8203-44C97A903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15A47-C7F5-46AB-80C7-59A3B5248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4656</Characters>
  <Application>Microsoft Office Word</Application>
  <DocSecurity>0</DocSecurity>
  <Lines>119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 Market Rules</cp:lastModifiedBy>
  <cp:revision>2</cp:revision>
  <cp:lastPrinted>2013-11-15T22:11:00Z</cp:lastPrinted>
  <dcterms:created xsi:type="dcterms:W3CDTF">2026-03-16T16:08:00Z</dcterms:created>
  <dcterms:modified xsi:type="dcterms:W3CDTF">2026-03-16T16:08:00Z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0x010100260D61DC8326B8498DD32B28F834E6F2</vt:lpwstr>
  </property>
</Properties>
</file>