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E951F" w14:textId="77777777" w:rsidR="007D442F" w:rsidRDefault="007D442F"/>
    <w:p w14:paraId="294CA88A" w14:textId="77777777" w:rsidR="00D31C30" w:rsidRPr="00D31C30" w:rsidRDefault="00D31C30" w:rsidP="00D31C30">
      <w:r w:rsidRPr="00D31C30">
        <w:rPr>
          <w:b/>
          <w:bCs/>
        </w:rPr>
        <w:t>From:</w:t>
      </w:r>
      <w:r w:rsidRPr="00D31C30">
        <w:t xml:space="preserve"> Large Load Working Group &lt;LLWG@LISTS.ERCOT.COM&gt; </w:t>
      </w:r>
      <w:r w:rsidRPr="00D31C30">
        <w:rPr>
          <w:b/>
          <w:bCs/>
        </w:rPr>
        <w:t xml:space="preserve">On Behalf </w:t>
      </w:r>
      <w:proofErr w:type="gramStart"/>
      <w:r w:rsidRPr="00D31C30">
        <w:rPr>
          <w:b/>
          <w:bCs/>
        </w:rPr>
        <w:t>Of</w:t>
      </w:r>
      <w:proofErr w:type="gramEnd"/>
      <w:r w:rsidRPr="00D31C30">
        <w:rPr>
          <w:b/>
          <w:bCs/>
        </w:rPr>
        <w:t xml:space="preserve"> </w:t>
      </w:r>
      <w:r w:rsidRPr="00D31C30">
        <w:t>Mike Tabrizi</w:t>
      </w:r>
      <w:r w:rsidRPr="00D31C30">
        <w:br/>
      </w:r>
      <w:r w:rsidRPr="00D31C30">
        <w:rPr>
          <w:b/>
          <w:bCs/>
        </w:rPr>
        <w:t>Sent:</w:t>
      </w:r>
      <w:r w:rsidRPr="00D31C30">
        <w:t xml:space="preserve"> Monday, March 9, </w:t>
      </w:r>
      <w:proofErr w:type="gramStart"/>
      <w:r w:rsidRPr="00D31C30">
        <w:t>2026</w:t>
      </w:r>
      <w:proofErr w:type="gramEnd"/>
      <w:r w:rsidRPr="00D31C30">
        <w:t xml:space="preserve"> 12:54 PM</w:t>
      </w:r>
      <w:r w:rsidRPr="00D31C30">
        <w:br/>
      </w:r>
      <w:r w:rsidRPr="00D31C30">
        <w:rPr>
          <w:b/>
          <w:bCs/>
        </w:rPr>
        <w:t>To:</w:t>
      </w:r>
      <w:r w:rsidRPr="00D31C30">
        <w:t xml:space="preserve"> LLWG@LISTS.ERCOT.COM</w:t>
      </w:r>
      <w:r w:rsidRPr="00D31C30">
        <w:br/>
      </w:r>
      <w:r w:rsidRPr="00D31C30">
        <w:rPr>
          <w:b/>
          <w:bCs/>
        </w:rPr>
        <w:t>Subject:</w:t>
      </w:r>
      <w:r w:rsidRPr="00D31C30">
        <w:t xml:space="preserve"> Re: Large Load Batch Study Updates and Workshop #4</w:t>
      </w:r>
    </w:p>
    <w:p w14:paraId="550959B4" w14:textId="77777777" w:rsidR="00D31C30" w:rsidRPr="00D31C30" w:rsidRDefault="00D31C30" w:rsidP="00D31C30">
      <w:r w:rsidRPr="00D31C30">
        <w:t>LLWG</w:t>
      </w:r>
    </w:p>
    <w:p w14:paraId="7601D90C" w14:textId="77777777" w:rsidR="00D31C30" w:rsidRPr="00D31C30" w:rsidRDefault="00D31C30" w:rsidP="00D31C30">
      <w:r w:rsidRPr="00D31C30">
        <w:t>On behalf of Zero-Emission Grid, we would like to share the following comments. Ideally, we would have submitted these using the formal comment form with suggested redline language; however, our current schedule did not allow sufficient time to do so.</w:t>
      </w:r>
    </w:p>
    <w:p w14:paraId="0D7E628C" w14:textId="77777777" w:rsidR="00D31C30" w:rsidRPr="00D31C30" w:rsidRDefault="00D31C30" w:rsidP="00D31C30">
      <w:pPr>
        <w:numPr>
          <w:ilvl w:val="0"/>
          <w:numId w:val="1"/>
        </w:numPr>
      </w:pPr>
      <w:r w:rsidRPr="00D31C30">
        <w:rPr>
          <w:b/>
          <w:bCs/>
        </w:rPr>
        <w:t>Section 9.2.1.4(2)</w:t>
      </w:r>
      <w:r w:rsidRPr="00D31C30">
        <w:t xml:space="preserve"> – The proposed language states that “ERCOT shall have sole authority to determine the completeness and validity of previous studies.” We suggest that ERCOT </w:t>
      </w:r>
      <w:proofErr w:type="gramStart"/>
      <w:r w:rsidRPr="00D31C30">
        <w:t>not</w:t>
      </w:r>
      <w:proofErr w:type="gramEnd"/>
      <w:r w:rsidRPr="00D31C30">
        <w:t xml:space="preserve"> apply this provision retroactively to Large Loads that have already satisfied Planning Guide Sections 9.4 and 9.5 on or before a specified TBD date.</w:t>
      </w:r>
    </w:p>
    <w:p w14:paraId="79408E1C" w14:textId="77777777" w:rsidR="00D31C30" w:rsidRPr="00D31C30" w:rsidRDefault="00D31C30" w:rsidP="00D31C30">
      <w:pPr>
        <w:numPr>
          <w:ilvl w:val="0"/>
          <w:numId w:val="1"/>
        </w:numPr>
      </w:pPr>
      <w:r w:rsidRPr="00D31C30">
        <w:rPr>
          <w:b/>
          <w:bCs/>
        </w:rPr>
        <w:t>Section 9.2.1.4(3)(a)(</w:t>
      </w:r>
      <w:proofErr w:type="spellStart"/>
      <w:r w:rsidRPr="00D31C30">
        <w:rPr>
          <w:b/>
          <w:bCs/>
        </w:rPr>
        <w:t>i</w:t>
      </w:r>
      <w:proofErr w:type="spellEnd"/>
      <w:r w:rsidRPr="00D31C30">
        <w:rPr>
          <w:b/>
          <w:bCs/>
        </w:rPr>
        <w:t>)</w:t>
      </w:r>
      <w:r w:rsidRPr="00D31C30">
        <w:t xml:space="preserve"> – The proposal indicates that if the submitted dynamic data are not “consistent” with the dynamic data used in the previous stability study, ERCOT may determine that the prior studies are not valid. The term “consistent” is vague, particularly given that both industry and ERCOT guidance regarding dynamic modeling of large loads have continued to evolve over the past year. Expecting </w:t>
      </w:r>
      <w:proofErr w:type="gramStart"/>
      <w:r w:rsidRPr="00D31C30">
        <w:t>the dynamic</w:t>
      </w:r>
      <w:proofErr w:type="gramEnd"/>
      <w:r w:rsidRPr="00D31C30">
        <w:t xml:space="preserve"> data to remain strictly consistent may therefore be impractical. Instead, we suggest that TSPs/ERCOT consider a mechanism to verify that the dynamic load performance has not materially changed or adversely affected the results of the previous studies, rather than relying on strict consistency of the dynamic data.</w:t>
      </w:r>
    </w:p>
    <w:p w14:paraId="7070922A" w14:textId="77777777" w:rsidR="00D31C30" w:rsidRPr="00D31C30" w:rsidRDefault="00D31C30" w:rsidP="00D31C30">
      <w:pPr>
        <w:ind w:left="720"/>
      </w:pPr>
    </w:p>
    <w:p w14:paraId="522112D5" w14:textId="0F3146AA" w:rsidR="00D31C30" w:rsidRPr="00D31C30" w:rsidRDefault="00D31C30" w:rsidP="00D31C30">
      <w:pPr>
        <w:numPr>
          <w:ilvl w:val="0"/>
          <w:numId w:val="1"/>
        </w:numPr>
      </w:pPr>
      <w:r w:rsidRPr="00D31C30">
        <w:rPr>
          <w:b/>
          <w:bCs/>
        </w:rPr>
        <w:t>Clarification request</w:t>
      </w:r>
      <w:r w:rsidRPr="00D31C30">
        <w:t xml:space="preserve"> – Please clarify what is meant by “Large Load Energization.”</w:t>
      </w:r>
    </w:p>
    <w:p w14:paraId="59DC5210" w14:textId="77777777" w:rsidR="00D31C30" w:rsidRPr="00D31C30" w:rsidRDefault="00D31C30" w:rsidP="00D31C30"/>
    <w:p w14:paraId="74452419" w14:textId="77777777" w:rsidR="00D31C30" w:rsidRPr="00D31C30" w:rsidRDefault="00D31C30" w:rsidP="00D31C30"/>
    <w:p w14:paraId="1B86CFB1" w14:textId="77777777" w:rsidR="00D31C30" w:rsidRPr="00D31C30" w:rsidRDefault="00D31C30" w:rsidP="00D31C30">
      <w:r w:rsidRPr="00D31C30">
        <w:t>Thank you for considering these comments.</w:t>
      </w:r>
    </w:p>
    <w:p w14:paraId="1DDA6F7A" w14:textId="77777777" w:rsidR="00D31C30" w:rsidRPr="00D31C30" w:rsidRDefault="00D31C30" w:rsidP="00D31C30"/>
    <w:p w14:paraId="5FF35B4F" w14:textId="77777777" w:rsidR="00D31C30" w:rsidRPr="00D31C30" w:rsidRDefault="00D31C30" w:rsidP="00D31C30">
      <w:r w:rsidRPr="00D31C30">
        <w:t>Regards</w:t>
      </w:r>
    </w:p>
    <w:p w14:paraId="1602C430" w14:textId="77777777" w:rsidR="00D31C30" w:rsidRPr="00D31C30" w:rsidRDefault="00D31C30" w:rsidP="00D31C30"/>
    <w:tbl>
      <w:tblPr>
        <w:tblW w:w="0" w:type="auto"/>
        <w:tblCellMar>
          <w:left w:w="0" w:type="dxa"/>
          <w:right w:w="0" w:type="dxa"/>
        </w:tblCellMar>
        <w:tblLook w:val="04A0" w:firstRow="1" w:lastRow="0" w:firstColumn="1" w:lastColumn="0" w:noHBand="0" w:noVBand="1"/>
      </w:tblPr>
      <w:tblGrid>
        <w:gridCol w:w="2256"/>
        <w:gridCol w:w="3845"/>
      </w:tblGrid>
      <w:tr w:rsidR="00D31C30" w:rsidRPr="00D31C30" w14:paraId="0D1835DF" w14:textId="77777777">
        <w:tc>
          <w:tcPr>
            <w:tcW w:w="0" w:type="auto"/>
            <w:hideMark/>
          </w:tcPr>
          <w:p w14:paraId="032D1ACA" w14:textId="625740CB" w:rsidR="00D31C30" w:rsidRPr="00D31C30" w:rsidRDefault="00D31C30" w:rsidP="00D31C30">
            <w:r w:rsidRPr="00D31C30">
              <w:lastRenderedPageBreak/>
              <w:drawing>
                <wp:inline distT="0" distB="0" distL="0" distR="0" wp14:anchorId="5D47DF41" wp14:editId="7B00A217">
                  <wp:extent cx="1432560" cy="609600"/>
                  <wp:effectExtent l="0" t="0" r="0" b="0"/>
                  <wp:docPr id="1094853280" name="Picture 2" descr="signature_2537370952">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_2537370952">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32560" cy="609600"/>
                          </a:xfrm>
                          <a:prstGeom prst="rect">
                            <a:avLst/>
                          </a:prstGeom>
                          <a:noFill/>
                          <a:ln>
                            <a:noFill/>
                          </a:ln>
                        </pic:spPr>
                      </pic:pic>
                    </a:graphicData>
                  </a:graphic>
                </wp:inline>
              </w:drawing>
            </w:r>
          </w:p>
        </w:tc>
        <w:tc>
          <w:tcPr>
            <w:tcW w:w="0" w:type="auto"/>
            <w:tcMar>
              <w:top w:w="0" w:type="dxa"/>
              <w:left w:w="150" w:type="dxa"/>
              <w:bottom w:w="0" w:type="dxa"/>
              <w:right w:w="0" w:type="dxa"/>
            </w:tcMar>
            <w:hideMark/>
          </w:tcPr>
          <w:p w14:paraId="74697772" w14:textId="77777777" w:rsidR="00D31C30" w:rsidRPr="00D31C30" w:rsidRDefault="00D31C30" w:rsidP="00D31C30">
            <w:r w:rsidRPr="00D31C30">
              <w:rPr>
                <w:b/>
                <w:bCs/>
              </w:rPr>
              <w:t>Mike Tabrizi, Ph.D., PE</w:t>
            </w:r>
            <w:r w:rsidRPr="00D31C30">
              <w:br/>
              <w:t>President</w:t>
            </w:r>
            <w:r w:rsidRPr="00D31C30">
              <w:br/>
              <w:t>+214-600-1040</w:t>
            </w:r>
            <w:r w:rsidRPr="00D31C30">
              <w:br/>
            </w:r>
            <w:hyperlink r:id="rId7" w:history="1">
              <w:r w:rsidRPr="00D31C30">
                <w:rPr>
                  <w:rStyle w:val="Hyperlink"/>
                </w:rPr>
                <w:t>mike.tabrizi@zeroemissiongrid.com</w:t>
              </w:r>
            </w:hyperlink>
          </w:p>
        </w:tc>
      </w:tr>
    </w:tbl>
    <w:p w14:paraId="74D77451" w14:textId="77777777" w:rsidR="00D31C30" w:rsidRPr="00D31C30" w:rsidRDefault="00D31C30" w:rsidP="00D31C30"/>
    <w:p w14:paraId="08962C22" w14:textId="77777777" w:rsidR="00D31C30" w:rsidRPr="00D31C30" w:rsidRDefault="00D31C30" w:rsidP="00D31C30"/>
    <w:p w14:paraId="791A0493" w14:textId="77777777" w:rsidR="00D31C30" w:rsidRDefault="00D31C30"/>
    <w:sectPr w:rsidR="00D31C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58AD"/>
    <w:multiLevelType w:val="multilevel"/>
    <w:tmpl w:val="418604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0494499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C30"/>
    <w:rsid w:val="00055197"/>
    <w:rsid w:val="003528BE"/>
    <w:rsid w:val="00407149"/>
    <w:rsid w:val="00527CAD"/>
    <w:rsid w:val="005627EA"/>
    <w:rsid w:val="005772FB"/>
    <w:rsid w:val="00723A2E"/>
    <w:rsid w:val="007A712D"/>
    <w:rsid w:val="007D442F"/>
    <w:rsid w:val="009D3F19"/>
    <w:rsid w:val="00A502C1"/>
    <w:rsid w:val="00B305EC"/>
    <w:rsid w:val="00C06433"/>
    <w:rsid w:val="00C5393E"/>
    <w:rsid w:val="00C81671"/>
    <w:rsid w:val="00D31C30"/>
    <w:rsid w:val="00FC4A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9E405"/>
  <w15:chartTrackingRefBased/>
  <w15:docId w15:val="{39BB55C2-DAB1-4DFE-B9B0-37977BC75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31C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31C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1C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1C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31C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31C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1C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1C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1C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1C3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1C3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1C3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1C3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1C3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1C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1C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1C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1C30"/>
    <w:rPr>
      <w:rFonts w:eastAsiaTheme="majorEastAsia" w:cstheme="majorBidi"/>
      <w:color w:val="272727" w:themeColor="text1" w:themeTint="D8"/>
    </w:rPr>
  </w:style>
  <w:style w:type="paragraph" w:styleId="Title">
    <w:name w:val="Title"/>
    <w:basedOn w:val="Normal"/>
    <w:next w:val="Normal"/>
    <w:link w:val="TitleChar"/>
    <w:uiPriority w:val="10"/>
    <w:qFormat/>
    <w:rsid w:val="00D31C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1C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1C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1C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1C30"/>
    <w:pPr>
      <w:spacing w:before="160"/>
      <w:jc w:val="center"/>
    </w:pPr>
    <w:rPr>
      <w:i/>
      <w:iCs/>
      <w:color w:val="404040" w:themeColor="text1" w:themeTint="BF"/>
    </w:rPr>
  </w:style>
  <w:style w:type="character" w:customStyle="1" w:styleId="QuoteChar">
    <w:name w:val="Quote Char"/>
    <w:basedOn w:val="DefaultParagraphFont"/>
    <w:link w:val="Quote"/>
    <w:uiPriority w:val="29"/>
    <w:rsid w:val="00D31C30"/>
    <w:rPr>
      <w:i/>
      <w:iCs/>
      <w:color w:val="404040" w:themeColor="text1" w:themeTint="BF"/>
    </w:rPr>
  </w:style>
  <w:style w:type="paragraph" w:styleId="ListParagraph">
    <w:name w:val="List Paragraph"/>
    <w:basedOn w:val="Normal"/>
    <w:uiPriority w:val="34"/>
    <w:qFormat/>
    <w:rsid w:val="00D31C30"/>
    <w:pPr>
      <w:ind w:left="720"/>
      <w:contextualSpacing/>
    </w:pPr>
  </w:style>
  <w:style w:type="character" w:styleId="IntenseEmphasis">
    <w:name w:val="Intense Emphasis"/>
    <w:basedOn w:val="DefaultParagraphFont"/>
    <w:uiPriority w:val="21"/>
    <w:qFormat/>
    <w:rsid w:val="00D31C30"/>
    <w:rPr>
      <w:i/>
      <w:iCs/>
      <w:color w:val="0F4761" w:themeColor="accent1" w:themeShade="BF"/>
    </w:rPr>
  </w:style>
  <w:style w:type="paragraph" w:styleId="IntenseQuote">
    <w:name w:val="Intense Quote"/>
    <w:basedOn w:val="Normal"/>
    <w:next w:val="Normal"/>
    <w:link w:val="IntenseQuoteChar"/>
    <w:uiPriority w:val="30"/>
    <w:qFormat/>
    <w:rsid w:val="00D31C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1C30"/>
    <w:rPr>
      <w:i/>
      <w:iCs/>
      <w:color w:val="0F4761" w:themeColor="accent1" w:themeShade="BF"/>
    </w:rPr>
  </w:style>
  <w:style w:type="character" w:styleId="IntenseReference">
    <w:name w:val="Intense Reference"/>
    <w:basedOn w:val="DefaultParagraphFont"/>
    <w:uiPriority w:val="32"/>
    <w:qFormat/>
    <w:rsid w:val="00D31C30"/>
    <w:rPr>
      <w:b/>
      <w:bCs/>
      <w:smallCaps/>
      <w:color w:val="0F4761" w:themeColor="accent1" w:themeShade="BF"/>
      <w:spacing w:val="5"/>
    </w:rPr>
  </w:style>
  <w:style w:type="character" w:styleId="Hyperlink">
    <w:name w:val="Hyperlink"/>
    <w:basedOn w:val="DefaultParagraphFont"/>
    <w:uiPriority w:val="99"/>
    <w:unhideWhenUsed/>
    <w:rsid w:val="00D31C30"/>
    <w:rPr>
      <w:color w:val="467886" w:themeColor="hyperlink"/>
      <w:u w:val="single"/>
    </w:rPr>
  </w:style>
  <w:style w:type="character" w:styleId="UnresolvedMention">
    <w:name w:val="Unresolved Mention"/>
    <w:basedOn w:val="DefaultParagraphFont"/>
    <w:uiPriority w:val="99"/>
    <w:semiHidden/>
    <w:unhideWhenUsed/>
    <w:rsid w:val="00D31C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ike.tabrizi@zeroemissiongrid.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urldefense.com/v3/__http:/www.zeroemissiongrid.com/__;!!DR3VkBMYqM1H!cdM8KyM8Z7zvmQ-SEN6D3yWGwiXj77GbacZrlqkaMII8zipjpErvu71vpWul9GMrVz6jrQIV2iHWLNGTH4EdtGLzjSlHZto$"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269</Words>
  <Characters>1538</Characters>
  <Application>Microsoft Office Word</Application>
  <DocSecurity>0</DocSecurity>
  <Lines>12</Lines>
  <Paragraphs>3</Paragraphs>
  <ScaleCrop>false</ScaleCrop>
  <Company>ERCOT</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Mereness, Matt</dc:creator>
  <cp:keywords/>
  <dc:description/>
  <cp:lastModifiedBy>Mereness, Matt</cp:lastModifiedBy>
  <cp:revision>1</cp:revision>
  <dcterms:created xsi:type="dcterms:W3CDTF">2026-03-09T22:52:00Z</dcterms:created>
  <dcterms:modified xsi:type="dcterms:W3CDTF">2026-03-09T22:54:00Z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2026-03-09T22:54:48Z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5a1bd9cb-f7f2-4a5a-9023-cccc8e73de7e</vt:lpwstr>
  </property>
  <property fmtid="{D5CDD505-2E9C-101B-9397-08002B2CF9AE}" pid="8" name="MSIP_Label_7084cbda-52b8-46fb-a7b7-cb5bd465ed85_ContentBits">
    <vt:lpwstr>0</vt:lpwstr>
  </property>
  <property fmtid="{D5CDD505-2E9C-101B-9397-08002B2CF9AE}" pid="9" name="MSIP_Label_7084cbda-52b8-46fb-a7b7-cb5bd465ed85_Tag">
    <vt:lpwstr>10, 3, 0, 1</vt:lpwstr>
  </property>
</Properties>
</file>