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2A3CBF79" w:rsidR="0011691A" w:rsidRDefault="006A2FD7" w:rsidP="0011691A">
      <w:pPr>
        <w:pStyle w:val="BodyText"/>
        <w:jc w:val="center"/>
        <w:rPr>
          <w:b/>
          <w:szCs w:val="24"/>
        </w:rPr>
      </w:pPr>
      <w:r>
        <w:rPr>
          <w:b/>
          <w:szCs w:val="24"/>
        </w:rPr>
        <w:t>February 1</w:t>
      </w:r>
      <w:r w:rsidR="00272D57">
        <w:rPr>
          <w:b/>
          <w:szCs w:val="24"/>
        </w:rPr>
        <w:t>, 20</w:t>
      </w:r>
      <w:r w:rsidR="00975A01">
        <w:rPr>
          <w:b/>
          <w:szCs w:val="24"/>
        </w:rPr>
        <w:t>2</w:t>
      </w:r>
      <w:r>
        <w:rPr>
          <w:b/>
          <w:szCs w:val="24"/>
        </w:rPr>
        <w:t>6</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909A2" w:rsidP="00F909A2">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sidRPr="0091538B">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The process used to transfer Electric Service Identifiers (ESI IDs) from the current Competitive Retailer (CR) to another CR(s) as a result of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w:t>
      </w:r>
      <w:proofErr w:type="gramStart"/>
      <w:r w:rsidRPr="008C47F2">
        <w:t>read</w:t>
      </w:r>
      <w:proofErr w:type="gramEnd"/>
      <w:r w:rsidRPr="008C47F2">
        <w:t xml:space="preserve">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w:t>
      </w:r>
      <w:proofErr w:type="gramStart"/>
      <w:r w:rsidRPr="005B33D0">
        <w:rPr>
          <w:szCs w:val="24"/>
        </w:rPr>
        <w:t>models that</w:t>
      </w:r>
      <w:proofErr w:type="gramEnd"/>
      <w:r w:rsidRPr="005B33D0">
        <w:rPr>
          <w:szCs w:val="24"/>
        </w:rPr>
        <w:t xml:space="preserve">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proofErr w:type="gramStart"/>
      <w:r>
        <w:t>Procedures,</w:t>
      </w:r>
      <w:proofErr w:type="gramEnd"/>
      <w:r>
        <w:t xml:space="preserve">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226A871" w14:textId="77777777" w:rsidR="005D1947" w:rsidRPr="00D5497B" w:rsidRDefault="00A442A0" w:rsidP="00BD2528">
      <w:pPr>
        <w:pStyle w:val="H2"/>
        <w:rPr>
          <w:b/>
        </w:rPr>
      </w:pPr>
      <w:bookmarkStart w:id="43" w:name="_Toc118224388"/>
      <w:bookmarkStart w:id="44" w:name="_Toc118909456"/>
      <w:bookmarkStart w:id="45" w:name="_Toc205190249"/>
      <w:bookmarkEnd w:id="40"/>
      <w:r w:rsidRPr="00D5497B">
        <w:rPr>
          <w:b/>
        </w:rPr>
        <w:lastRenderedPageBreak/>
        <w:t>Ancillary Service Capacity Monitor</w:t>
      </w:r>
      <w:bookmarkEnd w:id="43"/>
      <w:bookmarkEnd w:id="44"/>
      <w:bookmarkEnd w:id="45"/>
    </w:p>
    <w:p w14:paraId="1018B5D8" w14:textId="77777777" w:rsidR="005D1947" w:rsidRDefault="00A442A0">
      <w:pPr>
        <w:pStyle w:val="BodyText"/>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3EFA2496" w14:textId="77777777" w:rsidR="00CE22F5" w:rsidRDefault="00CE22F5" w:rsidP="00342547">
      <w:pPr>
        <w:keepNext/>
        <w:tabs>
          <w:tab w:val="left" w:pos="900"/>
        </w:tabs>
        <w:spacing w:before="240" w:after="240"/>
        <w:ind w:left="907" w:hanging="907"/>
        <w:outlineLvl w:val="1"/>
        <w:rPr>
          <w:b/>
        </w:rPr>
      </w:pPr>
      <w:r>
        <w:rPr>
          <w:b/>
        </w:rPr>
        <w:t>Ancillary Service Demand Curve (ASDC)</w:t>
      </w:r>
    </w:p>
    <w:p w14:paraId="40EB2DDA" w14:textId="1D5A553A" w:rsidR="00CE22F5" w:rsidRDefault="00CE22F5" w:rsidP="00CE22F5">
      <w:pPr>
        <w:pStyle w:val="BodyText"/>
        <w:rPr>
          <w:b/>
        </w:rPr>
      </w:pPr>
      <w:r w:rsidRPr="00BB014F">
        <w:t>A curve that reflects the value of each Ancillary Service product by price/quantity pairs for each hour of the Operating Day.</w:t>
      </w:r>
    </w:p>
    <w:p w14:paraId="6B844BE9" w14:textId="77777777" w:rsidR="00CE22F5" w:rsidRPr="0078328F" w:rsidRDefault="00CE22F5" w:rsidP="00342547">
      <w:pPr>
        <w:pStyle w:val="H2"/>
        <w:ind w:left="907" w:hanging="907"/>
        <w:rPr>
          <w:b/>
        </w:rPr>
      </w:pPr>
      <w:bookmarkStart w:id="46" w:name="_Toc118224389"/>
      <w:bookmarkStart w:id="47" w:name="_Toc118909457"/>
      <w:bookmarkStart w:id="48" w:name="_Toc205190250"/>
      <w:r w:rsidRPr="0078328F">
        <w:rPr>
          <w:b/>
        </w:rPr>
        <w:t>Ancillary Service Deployment Factors</w:t>
      </w:r>
    </w:p>
    <w:p w14:paraId="1141CC23" w14:textId="4D7D2AC0" w:rsidR="00CE22F5" w:rsidRDefault="00CE22F5" w:rsidP="00CE22F5">
      <w:pPr>
        <w:spacing w:after="240"/>
        <w:rPr>
          <w:b/>
        </w:rPr>
      </w:pPr>
      <w:r w:rsidRPr="0078328F">
        <w:rPr>
          <w:szCs w:val="24"/>
        </w:rPr>
        <w:t>Hourly parameters for each Ancillary Service type between 0 and 1 (or 0% to 100%</w:t>
      </w:r>
      <w:proofErr w:type="gramStart"/>
      <w:r w:rsidRPr="0078328F">
        <w:rPr>
          <w:szCs w:val="24"/>
        </w:rPr>
        <w:t>) that</w:t>
      </w:r>
      <w:proofErr w:type="gramEnd"/>
      <w:r w:rsidRPr="0078328F">
        <w:rPr>
          <w:szCs w:val="24"/>
        </w:rPr>
        <w:t xml:space="preserve"> indicate an assumed Ancillary Service deployment and may be based on system conditions such as forecasts for Demand and Intermittent Renewable Resources (IRRs).  These factors are used in the </w:t>
      </w:r>
      <w:r>
        <w:rPr>
          <w:szCs w:val="24"/>
        </w:rPr>
        <w:t>Reliability Unit Commitment (</w:t>
      </w:r>
      <w:r w:rsidRPr="0078328F">
        <w:rPr>
          <w:szCs w:val="24"/>
        </w:rPr>
        <w:t>RUC</w:t>
      </w:r>
      <w:r>
        <w:rPr>
          <w:szCs w:val="24"/>
        </w:rPr>
        <w:t>)</w:t>
      </w:r>
      <w:r w:rsidRPr="0078328F">
        <w:rPr>
          <w:szCs w:val="24"/>
        </w:rPr>
        <w:t xml:space="preserve"> studies.</w:t>
      </w:r>
    </w:p>
    <w:p w14:paraId="04590EED" w14:textId="77777777" w:rsidR="00CE22F5" w:rsidRDefault="00CE22F5" w:rsidP="00342547">
      <w:pPr>
        <w:keepNext/>
        <w:tabs>
          <w:tab w:val="left" w:pos="900"/>
        </w:tabs>
        <w:spacing w:before="240" w:after="240"/>
        <w:ind w:left="900" w:hanging="900"/>
        <w:outlineLvl w:val="1"/>
        <w:rPr>
          <w:b/>
        </w:rPr>
      </w:pPr>
      <w:r>
        <w:rPr>
          <w:b/>
        </w:rPr>
        <w:t xml:space="preserve">Ancillary Service </w:t>
      </w:r>
      <w:r w:rsidRPr="00F56FDD">
        <w:rPr>
          <w:b/>
        </w:rPr>
        <w:t xml:space="preserve">Imbalance </w:t>
      </w:r>
    </w:p>
    <w:p w14:paraId="0BFF55ED" w14:textId="679E4016" w:rsidR="0078328F" w:rsidRDefault="00CE22F5" w:rsidP="00342547">
      <w:pPr>
        <w:pStyle w:val="BodyText"/>
      </w:pPr>
      <w:r>
        <w:t xml:space="preserve">The </w:t>
      </w:r>
      <w:r w:rsidRPr="00F56FDD">
        <w:t xml:space="preserve">difference between the </w:t>
      </w:r>
      <w:r>
        <w:t>amount of an Ancillary Service cleared in the Day-Ahead Market (DAM)</w:t>
      </w:r>
      <w:r w:rsidRPr="00F56FDD">
        <w:t xml:space="preserve"> </w:t>
      </w:r>
      <w:r>
        <w:t>and through trades and the amount of that Ancillary Service awarded</w:t>
      </w:r>
      <w:r w:rsidRPr="00F56FDD">
        <w:t xml:space="preserve"> in </w:t>
      </w:r>
      <w:r>
        <w:t xml:space="preserve">the </w:t>
      </w:r>
      <w:r w:rsidRPr="00F56FDD">
        <w:t>Real-Time</w:t>
      </w:r>
      <w:r>
        <w:t xml:space="preserve"> Market (RTM)</w:t>
      </w:r>
      <w:r w:rsidRPr="00F56FDD">
        <w:t>.</w:t>
      </w:r>
    </w:p>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B2A880D" w14:textId="77777777" w:rsidR="00CE22F5" w:rsidRDefault="00CE22F5" w:rsidP="00CE22F5">
      <w:pPr>
        <w:pStyle w:val="BodyText"/>
      </w:pPr>
      <w:r>
        <w:t>An offer to supply Ancillary Service capacity in the Day-Ahead Market (DAM) or Real-Time Market (RTM).</w:t>
      </w:r>
    </w:p>
    <w:p w14:paraId="47E591A0" w14:textId="77777777" w:rsidR="00CE22F5" w:rsidRPr="00BB014F" w:rsidRDefault="00CE22F5" w:rsidP="00342547">
      <w:pPr>
        <w:pStyle w:val="H3"/>
        <w:spacing w:after="120"/>
        <w:ind w:hanging="720"/>
      </w:pPr>
      <w:r w:rsidRPr="00072F89">
        <w:rPr>
          <w:iCs/>
        </w:rPr>
        <w:lastRenderedPageBreak/>
        <w:t>Ancillary</w:t>
      </w:r>
      <w:r w:rsidRPr="00BB014F">
        <w:t xml:space="preserve"> Service Only Offer</w:t>
      </w:r>
    </w:p>
    <w:p w14:paraId="5652E0A1" w14:textId="79909786" w:rsidR="005D1947" w:rsidRDefault="00CE22F5" w:rsidP="00342547">
      <w:pPr>
        <w:pStyle w:val="BodyText"/>
        <w:ind w:left="360"/>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p w14:paraId="6EBC0992" w14:textId="77777777" w:rsidR="00342547" w:rsidRDefault="00342547" w:rsidP="00342547">
      <w:pPr>
        <w:pStyle w:val="H3"/>
        <w:spacing w:after="120"/>
        <w:ind w:hanging="720"/>
      </w:pPr>
      <w:r w:rsidRPr="005F5E22">
        <w:t>Resource</w:t>
      </w:r>
      <w:r w:rsidRPr="00BB014F">
        <w:t>-Specific Ancillary Service Offer</w:t>
      </w:r>
    </w:p>
    <w:p w14:paraId="3EC8299D" w14:textId="77777777" w:rsidR="00342547" w:rsidRDefault="00342547" w:rsidP="00342547">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43D91A" w14:textId="77777777" w:rsidR="00983445" w:rsidRDefault="00983445" w:rsidP="00342547">
      <w:pPr>
        <w:keepNext/>
        <w:tabs>
          <w:tab w:val="left" w:pos="900"/>
        </w:tabs>
        <w:spacing w:before="240" w:after="240"/>
        <w:ind w:left="900" w:hanging="900"/>
        <w:outlineLvl w:val="1"/>
        <w:rPr>
          <w:b/>
        </w:rPr>
      </w:pPr>
      <w:r>
        <w:rPr>
          <w:b/>
        </w:rPr>
        <w:t>Ancillary Service Position</w:t>
      </w:r>
    </w:p>
    <w:p w14:paraId="385DB4DD" w14:textId="52EC9EB3" w:rsidR="00983445" w:rsidRDefault="00983445" w:rsidP="00983445">
      <w:pPr>
        <w:pStyle w:val="BodyText"/>
      </w:pPr>
      <w:r>
        <w:t>The net amount of Ancillary Service capacity to which a Qualified Scheduling Entity (QSE) has financially committed in the ERCOT market, as described in Section 5.4.1, Ancillary Service Positions.</w:t>
      </w:r>
    </w:p>
    <w:p w14:paraId="02DE1699" w14:textId="77777777" w:rsidR="005D1947" w:rsidRPr="00D5497B" w:rsidRDefault="00A442A0">
      <w:pPr>
        <w:pStyle w:val="H2"/>
        <w:rPr>
          <w:b/>
        </w:rPr>
      </w:pPr>
      <w:bookmarkStart w:id="52" w:name="_Toc118224394"/>
      <w:bookmarkStart w:id="53" w:name="_Toc118909462"/>
      <w:bookmarkStart w:id="54" w:name="_Toc205190256"/>
      <w:bookmarkStart w:id="55" w:name="_Toc73847677"/>
      <w:bookmarkEnd w:id="42"/>
      <w:r w:rsidRPr="00D5497B">
        <w:rPr>
          <w:b/>
        </w:rPr>
        <w:t>Ancillary Service Trade</w:t>
      </w:r>
      <w:bookmarkEnd w:id="52"/>
      <w:bookmarkEnd w:id="53"/>
      <w:bookmarkEnd w:id="54"/>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56" w:name="_Toc205190257"/>
      <w:bookmarkStart w:id="57" w:name="_Toc80425420"/>
      <w:bookmarkStart w:id="58" w:name="_Toc118224395"/>
      <w:bookmarkStart w:id="59" w:name="_Toc118909463"/>
      <w:bookmarkStart w:id="60" w:name="_Toc73847678"/>
      <w:bookmarkEnd w:id="55"/>
      <w:r w:rsidRPr="00D5497B">
        <w:rPr>
          <w:b/>
        </w:rPr>
        <w:t>Applicable Legal Authority (ALA)</w:t>
      </w:r>
      <w:bookmarkEnd w:id="56"/>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1" w:name="_Toc205190258"/>
      <w:r w:rsidRPr="00D5497B">
        <w:rPr>
          <w:b/>
        </w:rPr>
        <w:t>Area Control Error (ACE)</w:t>
      </w:r>
      <w:bookmarkEnd w:id="57"/>
      <w:bookmarkEnd w:id="58"/>
      <w:bookmarkEnd w:id="59"/>
      <w:bookmarkEnd w:id="61"/>
    </w:p>
    <w:p w14:paraId="67E6CAA9" w14:textId="77777777" w:rsidR="005D1947" w:rsidRDefault="00A442A0">
      <w:pPr>
        <w:pStyle w:val="BodyText"/>
      </w:pPr>
      <w:bookmarkStart w:id="62" w:name="_Toc76974098"/>
      <w:r>
        <w:t>A calculation of the MW correction needed to control the actual system frequency to the scheduled system frequency.</w:t>
      </w:r>
      <w:bookmarkEnd w:id="62"/>
    </w:p>
    <w:p w14:paraId="1BF9B05B" w14:textId="77777777" w:rsidR="005D1947" w:rsidRPr="00D5497B" w:rsidRDefault="00A442A0">
      <w:pPr>
        <w:pStyle w:val="H2"/>
        <w:rPr>
          <w:b/>
        </w:rPr>
      </w:pPr>
      <w:bookmarkStart w:id="63" w:name="_Toc205190259"/>
      <w:bookmarkStart w:id="64" w:name="_Toc118224396"/>
      <w:bookmarkStart w:id="65" w:name="_Toc118909464"/>
      <w:r w:rsidRPr="00D5497B">
        <w:rPr>
          <w:b/>
        </w:rPr>
        <w:lastRenderedPageBreak/>
        <w:t>Authorized Representative</w:t>
      </w:r>
      <w:bookmarkEnd w:id="63"/>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66" w:name="_Toc205190260"/>
      <w:r w:rsidRPr="00D5497B">
        <w:rPr>
          <w:b/>
        </w:rPr>
        <w:t>Automatic Voltage Regulator</w:t>
      </w:r>
      <w:bookmarkEnd w:id="60"/>
      <w:bookmarkEnd w:id="64"/>
      <w:bookmarkEnd w:id="65"/>
      <w:bookmarkEnd w:id="66"/>
      <w:r w:rsidR="009470F7" w:rsidRPr="00D5497B">
        <w:rPr>
          <w:b/>
        </w:rPr>
        <w:t xml:space="preserve"> (AVR)</w:t>
      </w:r>
      <w:r w:rsidRPr="00D5497B">
        <w:rPr>
          <w:b/>
        </w:rPr>
        <w:t xml:space="preserve">  </w:t>
      </w:r>
      <w:bookmarkStart w:id="67"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proofErr w:type="gramStart"/>
      <w:r>
        <w:t>used</w:t>
      </w:r>
      <w:proofErr w:type="gramEnd"/>
      <w:r>
        <w:t xml:space="preserve">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68" w:name="_Toc118224397"/>
      <w:bookmarkStart w:id="69" w:name="_Toc118909465"/>
      <w:bookmarkStart w:id="70" w:name="_Toc205190261"/>
      <w:bookmarkEnd w:id="67"/>
      <w:r w:rsidRPr="00D5497B">
        <w:rPr>
          <w:b/>
        </w:rPr>
        <w:t>Availability Plan</w:t>
      </w:r>
      <w:bookmarkEnd w:id="68"/>
      <w:bookmarkEnd w:id="69"/>
      <w:bookmarkEnd w:id="70"/>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1" w:name="B"/>
      <w:bookmarkEnd w:id="71"/>
      <w:r>
        <w:rPr>
          <w:b/>
          <w:sz w:val="40"/>
          <w:szCs w:val="40"/>
        </w:rPr>
        <w:t xml:space="preserve"> </w:t>
      </w:r>
    </w:p>
    <w:p w14:paraId="77DD795C" w14:textId="77777777" w:rsidR="00B75513" w:rsidRDefault="00842B9A">
      <w:pPr>
        <w:pStyle w:val="ListIntroduction"/>
        <w:keepNext w:val="0"/>
      </w:pPr>
      <w:hyperlink w:anchor="_DEFINITIONS" w:history="1">
        <w:r>
          <w:rPr>
            <w:rStyle w:val="Hyperlink"/>
          </w:rPr>
          <w:t>[Back to Top]</w:t>
        </w:r>
      </w:hyperlink>
    </w:p>
    <w:p w14:paraId="0685A8F9" w14:textId="77777777" w:rsidR="00B75513" w:rsidRPr="00D5497B" w:rsidRDefault="00A442A0">
      <w:pPr>
        <w:pStyle w:val="H2"/>
        <w:keepNext w:val="0"/>
        <w:ind w:left="907" w:hanging="907"/>
        <w:rPr>
          <w:b/>
        </w:rPr>
      </w:pPr>
      <w:bookmarkStart w:id="72" w:name="_Toc118224398"/>
      <w:bookmarkStart w:id="73" w:name="_Toc118909466"/>
      <w:bookmarkStart w:id="74" w:name="_Toc205190262"/>
      <w:bookmarkStart w:id="75" w:name="_Toc73847685"/>
      <w:r w:rsidRPr="00D5497B">
        <w:rPr>
          <w:b/>
        </w:rPr>
        <w:t>Bank Business Day</w:t>
      </w:r>
      <w:bookmarkEnd w:id="72"/>
      <w:bookmarkEnd w:id="73"/>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74"/>
    </w:p>
    <w:p w14:paraId="50B01752" w14:textId="77777777" w:rsidR="005D1947" w:rsidRPr="00D5497B" w:rsidRDefault="00A442A0">
      <w:pPr>
        <w:pStyle w:val="H2"/>
        <w:rPr>
          <w:b/>
        </w:rPr>
      </w:pPr>
      <w:bookmarkStart w:id="76" w:name="_Toc118224399"/>
      <w:bookmarkStart w:id="77" w:name="_Toc118909467"/>
      <w:bookmarkStart w:id="78" w:name="_Toc205190263"/>
      <w:r w:rsidRPr="00D5497B">
        <w:rPr>
          <w:b/>
        </w:rPr>
        <w:lastRenderedPageBreak/>
        <w:t>Bankrupt</w:t>
      </w:r>
      <w:bookmarkEnd w:id="75"/>
      <w:bookmarkEnd w:id="76"/>
      <w:bookmarkEnd w:id="77"/>
      <w:bookmarkEnd w:id="78"/>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79" w:name="_Toc118224400"/>
      <w:bookmarkStart w:id="80" w:name="_Toc118909468"/>
      <w:bookmarkStart w:id="81" w:name="_Toc205190264"/>
      <w:bookmarkStart w:id="82" w:name="_Toc73847686"/>
      <w:r w:rsidRPr="00D5497B">
        <w:rPr>
          <w:b/>
        </w:rPr>
        <w:t>Base Point</w:t>
      </w:r>
      <w:bookmarkEnd w:id="79"/>
      <w:bookmarkEnd w:id="80"/>
      <w:bookmarkEnd w:id="81"/>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83" w:name="_Toc80425435"/>
      <w:bookmarkStart w:id="84" w:name="_Toc118224401"/>
      <w:bookmarkStart w:id="85" w:name="_Toc118909469"/>
      <w:bookmarkStart w:id="86" w:name="_Toc205190265"/>
      <w:bookmarkStart w:id="87" w:name="_Toc73847688"/>
      <w:bookmarkEnd w:id="82"/>
      <w:r w:rsidRPr="00D5497B">
        <w:rPr>
          <w:b/>
        </w:rPr>
        <w:t>Black Start Resource</w:t>
      </w:r>
      <w:bookmarkEnd w:id="83"/>
      <w:bookmarkEnd w:id="84"/>
      <w:bookmarkEnd w:id="85"/>
      <w:bookmarkEnd w:id="86"/>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88" w:name="_Toc118224402"/>
      <w:bookmarkStart w:id="89" w:name="_Toc118909470"/>
      <w:bookmarkStart w:id="90" w:name="_Toc205190266"/>
      <w:r w:rsidRPr="00D5497B">
        <w:rPr>
          <w:b/>
        </w:rPr>
        <w:t>Black Start Service</w:t>
      </w:r>
      <w:bookmarkEnd w:id="87"/>
      <w:bookmarkEnd w:id="88"/>
      <w:bookmarkEnd w:id="89"/>
      <w:bookmarkEnd w:id="90"/>
      <w:r w:rsidRPr="00D5497B">
        <w:rPr>
          <w:b/>
        </w:rPr>
        <w:t xml:space="preserve"> </w:t>
      </w:r>
      <w:r w:rsidR="009470F7" w:rsidRPr="00D5497B">
        <w:rPr>
          <w:b/>
        </w:rPr>
        <w:t>(BSS)</w:t>
      </w:r>
    </w:p>
    <w:p w14:paraId="0DF728B5" w14:textId="77777777" w:rsidR="005D1947" w:rsidRDefault="00A442A0">
      <w:pPr>
        <w:pStyle w:val="BodyText"/>
      </w:pPr>
      <w:bookmarkStart w:id="91"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2" w:name="Blackout"/>
      <w:bookmarkEnd w:id="92"/>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lastRenderedPageBreak/>
        <w:t>Blackout</w:t>
      </w:r>
    </w:p>
    <w:p w14:paraId="2A83EBF3" w14:textId="5C5AB0BE" w:rsidR="004954E5" w:rsidRDefault="00AC5C46" w:rsidP="004954E5">
      <w:pPr>
        <w:pStyle w:val="BodyText"/>
        <w:rPr>
          <w:iCs w:val="0"/>
        </w:rPr>
      </w:pPr>
      <w:r w:rsidRPr="00594775">
        <w:t xml:space="preserve">A condition in which frequency for the entire ERCOT System has dropped to zero and Generation Resources </w:t>
      </w:r>
      <w:r>
        <w:t xml:space="preserve">and Energy Storage Resources (ESRs) </w:t>
      </w:r>
      <w:r w:rsidRPr="00594775">
        <w:t>are no longer serving Load.</w:t>
      </w:r>
    </w:p>
    <w:p w14:paraId="21FF9EEC" w14:textId="77777777" w:rsidR="004954E5" w:rsidRDefault="004954E5" w:rsidP="00342547">
      <w:pPr>
        <w:pStyle w:val="H3"/>
        <w:ind w:hanging="720"/>
      </w:pPr>
      <w:r>
        <w:rPr>
          <w:iCs/>
        </w:rPr>
        <w:t>Partial Blackout</w:t>
      </w:r>
    </w:p>
    <w:p w14:paraId="66808ECF" w14:textId="09945149" w:rsidR="005D00B7" w:rsidRDefault="00AC5C46">
      <w:pPr>
        <w:pStyle w:val="BodyText"/>
        <w:ind w:left="360"/>
      </w:pPr>
      <w:r w:rsidRPr="00594775">
        <w:t xml:space="preserve">A condition in which an uncontrolled separation of a portion of the ERCOT System occurs and frequency for that portion has dropped to zero and Generation Resources </w:t>
      </w:r>
      <w:r>
        <w:t xml:space="preserve">and </w:t>
      </w:r>
      <w:r w:rsidR="003A2C8D">
        <w:t>Energy Storage Resources (</w:t>
      </w:r>
      <w:r>
        <w:t>ESRs</w:t>
      </w:r>
      <w:r w:rsidR="003A2C8D">
        <w:t>)</w:t>
      </w:r>
      <w:r>
        <w:t xml:space="preserve"> </w:t>
      </w:r>
      <w:r w:rsidRPr="00594775">
        <w:t>within that portion are no longer serving Load and restoration is dependent on either internal Black Start Plans or assistance for restoration is needed from neighboring Transmission Operator(s) (TO(s)) within the ERCOT System which requires ERCOT coordination.</w:t>
      </w:r>
    </w:p>
    <w:p w14:paraId="6CF39B8D" w14:textId="77777777" w:rsidR="005D1947" w:rsidRPr="00D5497B" w:rsidRDefault="00A442A0" w:rsidP="00342547">
      <w:pPr>
        <w:pStyle w:val="H2"/>
        <w:rPr>
          <w:b/>
        </w:rPr>
      </w:pPr>
      <w:bookmarkStart w:id="93" w:name="_Toc118224403"/>
      <w:bookmarkStart w:id="94" w:name="_Toc118909471"/>
      <w:bookmarkStart w:id="95" w:name="_Toc205190267"/>
      <w:r w:rsidRPr="00D5497B">
        <w:rPr>
          <w:b/>
        </w:rPr>
        <w:t>Block Load Transfer</w:t>
      </w:r>
      <w:bookmarkEnd w:id="91"/>
      <w:r w:rsidRPr="00D5497B">
        <w:rPr>
          <w:b/>
        </w:rPr>
        <w:t xml:space="preserve"> (BLT)</w:t>
      </w:r>
      <w:bookmarkEnd w:id="93"/>
      <w:bookmarkEnd w:id="94"/>
      <w:bookmarkEnd w:id="95"/>
    </w:p>
    <w:p w14:paraId="58A34FD4" w14:textId="77777777" w:rsidR="005D1947" w:rsidRDefault="00A442A0">
      <w:pPr>
        <w:pStyle w:val="BodyText"/>
      </w:pPr>
      <w:bookmarkStart w:id="96"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97" w:name="_Toc118224404"/>
      <w:bookmarkStart w:id="98" w:name="_Toc118909472"/>
      <w:bookmarkStart w:id="99" w:name="_Toc205190268"/>
      <w:r w:rsidRPr="00D5497B">
        <w:rPr>
          <w:b/>
        </w:rPr>
        <w:t>Bus Load Forecast</w:t>
      </w:r>
      <w:bookmarkEnd w:id="97"/>
      <w:bookmarkEnd w:id="98"/>
      <w:bookmarkEnd w:id="99"/>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0" w:name="_Toc118224405"/>
      <w:bookmarkStart w:id="101" w:name="_Toc118909473"/>
      <w:bookmarkStart w:id="102" w:name="_Toc205190269"/>
      <w:r w:rsidRPr="00D5497B">
        <w:rPr>
          <w:b/>
        </w:rPr>
        <w:t>Business Day</w:t>
      </w:r>
      <w:bookmarkStart w:id="103" w:name="Business"/>
      <w:bookmarkEnd w:id="96"/>
      <w:bookmarkEnd w:id="100"/>
      <w:bookmarkEnd w:id="101"/>
      <w:bookmarkEnd w:id="102"/>
      <w:bookmarkEnd w:id="103"/>
    </w:p>
    <w:p w14:paraId="78D0FD2B" w14:textId="77777777" w:rsidR="005D1947" w:rsidRDefault="00A442A0">
      <w:pPr>
        <w:pStyle w:val="BodyText"/>
      </w:pPr>
      <w:bookmarkStart w:id="104"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05" w:name="_Toc118224406"/>
      <w:bookmarkStart w:id="106" w:name="_Toc118909474"/>
      <w:r>
        <w:tab/>
      </w:r>
    </w:p>
    <w:p w14:paraId="6FBD931F" w14:textId="77777777" w:rsidR="00B75513" w:rsidRDefault="00A442A0">
      <w:pPr>
        <w:pStyle w:val="H3"/>
        <w:ind w:hanging="720"/>
      </w:pPr>
      <w:bookmarkStart w:id="107" w:name="_Toc205190270"/>
      <w:r w:rsidRPr="009D0979">
        <w:rPr>
          <w:iCs/>
        </w:rPr>
        <w:lastRenderedPageBreak/>
        <w:t>Bank</w:t>
      </w:r>
      <w:r>
        <w:t xml:space="preserve"> Business Day</w:t>
      </w:r>
      <w:bookmarkEnd w:id="107"/>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08" w:name="_Toc205190271"/>
      <w:r w:rsidRPr="009D0979">
        <w:rPr>
          <w:iCs/>
        </w:rPr>
        <w:t>Retail</w:t>
      </w:r>
      <w:r>
        <w:t xml:space="preserve"> Business Day</w:t>
      </w:r>
      <w:bookmarkEnd w:id="108"/>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09" w:name="_Toc205190272"/>
      <w:r w:rsidRPr="00D5497B">
        <w:rPr>
          <w:b/>
        </w:rPr>
        <w:t>Business Hours</w:t>
      </w:r>
      <w:bookmarkEnd w:id="104"/>
      <w:bookmarkEnd w:id="105"/>
      <w:bookmarkEnd w:id="106"/>
      <w:bookmarkEnd w:id="109"/>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0" w:name="C"/>
      <w:bookmarkEnd w:id="110"/>
    </w:p>
    <w:p w14:paraId="29FA7742" w14:textId="77777777" w:rsidR="00B75513" w:rsidRDefault="00842B9A">
      <w:pPr>
        <w:pStyle w:val="ListIntroduction"/>
        <w:keepNext w:val="0"/>
      </w:pPr>
      <w:hyperlink w:anchor="_DEFINITIONS" w:history="1">
        <w:r>
          <w:rPr>
            <w:rStyle w:val="Hyperlink"/>
          </w:rPr>
          <w:t>[Back to Top]</w:t>
        </w:r>
      </w:hyperlink>
    </w:p>
    <w:p w14:paraId="08BDE543" w14:textId="77777777" w:rsidR="005D1947" w:rsidRPr="00D5497B" w:rsidRDefault="00A442A0">
      <w:pPr>
        <w:pStyle w:val="H2"/>
        <w:rPr>
          <w:b/>
        </w:rPr>
      </w:pPr>
      <w:bookmarkStart w:id="111" w:name="_Toc118224407"/>
      <w:bookmarkStart w:id="112" w:name="_Toc118909475"/>
      <w:bookmarkStart w:id="113" w:name="_Toc205190273"/>
      <w:bookmarkStart w:id="114" w:name="_Toc80425441"/>
      <w:bookmarkStart w:id="115" w:name="_Toc73847695"/>
      <w:r w:rsidRPr="00D5497B">
        <w:rPr>
          <w:b/>
        </w:rPr>
        <w:t>Capacity Trade</w:t>
      </w:r>
      <w:bookmarkEnd w:id="111"/>
      <w:bookmarkEnd w:id="112"/>
      <w:bookmarkEnd w:id="113"/>
      <w:r w:rsidRPr="00D5497B">
        <w:rPr>
          <w:b/>
        </w:rPr>
        <w:t xml:space="preserve"> </w:t>
      </w:r>
      <w:bookmarkEnd w:id="114"/>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16" w:name="_Toc118224408"/>
      <w:bookmarkStart w:id="117" w:name="_Toc118909476"/>
      <w:bookmarkStart w:id="118" w:name="_Toc205190274"/>
      <w:r w:rsidRPr="00D5497B">
        <w:rPr>
          <w:b/>
        </w:rPr>
        <w:t>Central Prevailing Time</w:t>
      </w:r>
      <w:bookmarkEnd w:id="115"/>
      <w:r w:rsidRPr="00D5497B">
        <w:rPr>
          <w:b/>
        </w:rPr>
        <w:t xml:space="preserve"> (CPT)</w:t>
      </w:r>
      <w:bookmarkEnd w:id="116"/>
      <w:bookmarkEnd w:id="117"/>
      <w:bookmarkEnd w:id="118"/>
    </w:p>
    <w:p w14:paraId="56C09410" w14:textId="77777777" w:rsidR="005D1947" w:rsidRDefault="00A442A0">
      <w:pPr>
        <w:pStyle w:val="BodyText"/>
      </w:pPr>
      <w:bookmarkStart w:id="119" w:name="_Toc73847696"/>
      <w:r>
        <w:t xml:space="preserve">Either Central Standard Time or Central Daylight Time, in effect in Austin, Texas. </w:t>
      </w:r>
      <w:bookmarkStart w:id="120" w:name="_Toc73847701"/>
      <w:bookmarkStart w:id="121" w:name="_Toc80425449"/>
      <w:bookmarkEnd w:id="119"/>
    </w:p>
    <w:p w14:paraId="34FCFC16" w14:textId="77777777" w:rsidR="005D1947" w:rsidRPr="00D5497B" w:rsidRDefault="00A442A0">
      <w:pPr>
        <w:pStyle w:val="H2"/>
        <w:rPr>
          <w:b/>
          <w:lang w:val="es-ES"/>
        </w:rPr>
      </w:pPr>
      <w:bookmarkStart w:id="122" w:name="_Toc205190276"/>
      <w:bookmarkStart w:id="123" w:name="_Toc118224410"/>
      <w:bookmarkStart w:id="124" w:name="_Toc118909478"/>
      <w:bookmarkEnd w:id="120"/>
      <w:bookmarkEnd w:id="121"/>
      <w:r w:rsidRPr="00D5497B">
        <w:rPr>
          <w:b/>
          <w:lang w:val="es-ES"/>
        </w:rPr>
        <w:t>Comision Federal de Electricidad (CFE)</w:t>
      </w:r>
      <w:bookmarkEnd w:id="122"/>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25"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w:t>
      </w:r>
      <w:proofErr w:type="gramStart"/>
      <w:r w:rsidRPr="00F2720A">
        <w:t>completed</w:t>
      </w:r>
      <w:proofErr w:type="gramEnd"/>
      <w:r w:rsidRPr="00F2720A">
        <w:t xml:space="preserve">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23"/>
      <w:bookmarkEnd w:id="124"/>
      <w:bookmarkEnd w:id="125"/>
    </w:p>
    <w:p w14:paraId="0C709510" w14:textId="77777777" w:rsidR="005D1947" w:rsidRDefault="00A442A0">
      <w:pPr>
        <w:pStyle w:val="BodyText"/>
      </w:pPr>
      <w:bookmarkStart w:id="126" w:name="_Toc73847708"/>
      <w:bookmarkStart w:id="127"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28" w:name="_Toc118224411"/>
            <w:bookmarkStart w:id="129" w:name="_Toc118909479"/>
            <w:bookmarkStart w:id="130" w:name="_Toc205190278"/>
            <w:bookmarkEnd w:id="126"/>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28"/>
      <w:bookmarkEnd w:id="129"/>
      <w:bookmarkEnd w:id="130"/>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1" w:name="_Toc118224412"/>
      <w:bookmarkStart w:id="132" w:name="_Toc118909480"/>
      <w:bookmarkStart w:id="133" w:name="_Toc205190279"/>
      <w:r w:rsidRPr="00D5497B">
        <w:rPr>
          <w:b/>
        </w:rPr>
        <w:t>Competitive Retailer (CR)</w:t>
      </w:r>
      <w:bookmarkEnd w:id="127"/>
      <w:bookmarkEnd w:id="131"/>
      <w:bookmarkEnd w:id="132"/>
      <w:bookmarkEnd w:id="133"/>
    </w:p>
    <w:p w14:paraId="79C06CDD" w14:textId="77777777" w:rsidR="00715EC5" w:rsidRDefault="00715EC5">
      <w:pPr>
        <w:pStyle w:val="BodyText"/>
      </w:pPr>
      <w:bookmarkStart w:id="134" w:name="_Toc80425459"/>
      <w:bookmarkStart w:id="135"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lastRenderedPageBreak/>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36" w:name="_Toc205190280"/>
      <w:bookmarkStart w:id="137" w:name="_Toc118224413"/>
      <w:bookmarkStart w:id="138" w:name="_Toc118909481"/>
      <w:bookmarkEnd w:id="134"/>
      <w:r w:rsidRPr="00D5497B">
        <w:rPr>
          <w:b/>
        </w:rPr>
        <w:t>Compliance Period</w:t>
      </w:r>
      <w:bookmarkEnd w:id="136"/>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39" w:name="_Toc205190281"/>
      <w:r w:rsidRPr="00D5497B">
        <w:rPr>
          <w:b/>
        </w:rPr>
        <w:t>Compliance Premium</w:t>
      </w:r>
      <w:bookmarkEnd w:id="139"/>
    </w:p>
    <w:p w14:paraId="7B3D1316" w14:textId="7D953A6A" w:rsidR="005D1947" w:rsidRDefault="00344F71">
      <w:pPr>
        <w:pStyle w:val="BodyText"/>
      </w:pPr>
      <w:r w:rsidRPr="00913970">
        <w:rPr>
          <w:szCs w:val="24"/>
        </w:rPr>
        <w:t xml:space="preserve">A payment awarded by the Program Administrator in conjunction with a </w:t>
      </w:r>
      <w:r w:rsidRPr="00913970">
        <w:rPr>
          <w:bCs/>
          <w:szCs w:val="24"/>
        </w:rPr>
        <w:t xml:space="preserve">Solar </w:t>
      </w:r>
      <w:r w:rsidRPr="00913970">
        <w:rPr>
          <w:szCs w:val="24"/>
        </w:rPr>
        <w:t>Renewable Energy Credit (SREC) that is generated by a renewable energy source that meets the criteria of subsection (e) of P.U.C. S</w:t>
      </w:r>
      <w:r w:rsidRPr="00913970">
        <w:rPr>
          <w:smallCaps/>
          <w:szCs w:val="24"/>
        </w:rPr>
        <w:t>ubst</w:t>
      </w:r>
      <w:r w:rsidRPr="00913970">
        <w:rPr>
          <w:szCs w:val="24"/>
        </w:rPr>
        <w:t>. R. 25.173, Renewable Energy Credit Program.  Note that Compliance Premiums will not be awarded after December 31, 2024, and all unused Compliance Premiums will expire by December 31, 2027.</w:t>
      </w:r>
    </w:p>
    <w:p w14:paraId="711221A9" w14:textId="1562077C" w:rsidR="008B2FB5" w:rsidRPr="008B2FB5" w:rsidRDefault="008B2FB5" w:rsidP="00192CD3">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0" w:name="_Toc205190282"/>
      <w:bookmarkStart w:id="141" w:name="CRR"/>
      <w:r w:rsidRPr="00D5497B">
        <w:rPr>
          <w:b/>
        </w:rPr>
        <w:t>Congestion Revenue Right (CRR)</w:t>
      </w:r>
      <w:bookmarkEnd w:id="135"/>
      <w:bookmarkEnd w:id="137"/>
      <w:bookmarkEnd w:id="138"/>
      <w:bookmarkEnd w:id="140"/>
    </w:p>
    <w:p w14:paraId="6CDEBEA9" w14:textId="77777777" w:rsidR="005D1947" w:rsidRDefault="00A442A0">
      <w:pPr>
        <w:pStyle w:val="BodyText"/>
      </w:pPr>
      <w:bookmarkStart w:id="142" w:name="_Toc80425460"/>
      <w:bookmarkEnd w:id="141"/>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43" w:name="_Toc205190283"/>
      <w:bookmarkStart w:id="144" w:name="_Toc73847714"/>
      <w:bookmarkStart w:id="145" w:name="_Toc118224415"/>
      <w:bookmarkStart w:id="146" w:name="_Toc118909483"/>
      <w:bookmarkEnd w:id="142"/>
      <w:proofErr w:type="spellStart"/>
      <w:r w:rsidRPr="009D0979">
        <w:rPr>
          <w:iCs/>
        </w:rPr>
        <w:lastRenderedPageBreak/>
        <w:t>Flowgate</w:t>
      </w:r>
      <w:proofErr w:type="spellEnd"/>
      <w:r>
        <w:t xml:space="preserve"> Right (FGR)</w:t>
      </w:r>
      <w:bookmarkEnd w:id="143"/>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47" w:name="_Toc205190284"/>
      <w:r w:rsidRPr="009D0979">
        <w:rPr>
          <w:iCs/>
        </w:rPr>
        <w:t>Point</w:t>
      </w:r>
      <w:r>
        <w:t>-to-Point (PTP) Obligation</w:t>
      </w:r>
      <w:bookmarkEnd w:id="147"/>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48" w:name="_Toc205190285"/>
      <w:r>
        <w:t>Point-to-Point (PTP) Option</w:t>
      </w:r>
      <w:bookmarkEnd w:id="148"/>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49" w:name="_Toc205190286"/>
      <w:r w:rsidRPr="00D5497B">
        <w:rPr>
          <w:b/>
        </w:rPr>
        <w:t>Congestion Revenue Right (CRR) Account Holder</w:t>
      </w:r>
      <w:bookmarkStart w:id="150" w:name="CRRAH"/>
      <w:bookmarkEnd w:id="150"/>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lastRenderedPageBreak/>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w:t>
      </w:r>
      <w:proofErr w:type="gramStart"/>
      <w:r>
        <w:t>held</w:t>
      </w:r>
      <w:proofErr w:type="gramEnd"/>
      <w:r>
        <w:t xml:space="preserve">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1"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1"/>
    </w:p>
    <w:p w14:paraId="701821AA" w14:textId="77777777" w:rsidR="003321CF" w:rsidRPr="00E131AD" w:rsidRDefault="003321CF" w:rsidP="003321CF">
      <w:pPr>
        <w:pStyle w:val="H2"/>
        <w:rPr>
          <w:b/>
          <w:szCs w:val="24"/>
        </w:rPr>
      </w:pPr>
      <w:r w:rsidRPr="00E131AD">
        <w:rPr>
          <w:b/>
          <w:szCs w:val="24"/>
        </w:rPr>
        <w:lastRenderedPageBreak/>
        <w:t>Constraint Management Plan (CMP)</w:t>
      </w:r>
    </w:p>
    <w:p w14:paraId="68D07D1A" w14:textId="77777777" w:rsidR="003321CF" w:rsidRDefault="003321CF" w:rsidP="00342547">
      <w:pPr>
        <w:spacing w:after="240"/>
      </w:pPr>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w:t>
      </w:r>
      <w:proofErr w:type="gramStart"/>
      <w:r>
        <w:rPr>
          <w:iCs w:val="0"/>
        </w:rPr>
        <w:t>AMPs shall</w:t>
      </w:r>
      <w:proofErr w:type="gramEnd"/>
      <w:r>
        <w:rPr>
          <w:iCs w:val="0"/>
        </w:rPr>
        <w:t xml:space="preserve"> only include schemes which switch series reactors by </w:t>
      </w:r>
      <w:r>
        <w:rPr>
          <w:sz w:val="23"/>
          <w:szCs w:val="23"/>
        </w:rPr>
        <w:t>monitoring quantities that are solely located at the same substation as the switched device</w:t>
      </w:r>
      <w:r>
        <w:rPr>
          <w:iCs w:val="0"/>
        </w:rPr>
        <w:t xml:space="preserve">.  AMPs </w:t>
      </w:r>
      <w:proofErr w:type="gramStart"/>
      <w:r>
        <w:rPr>
          <w:iCs w:val="0"/>
        </w:rPr>
        <w:t>shall</w:t>
      </w:r>
      <w:proofErr w:type="gramEnd"/>
      <w:r>
        <w:rPr>
          <w:iCs w:val="0"/>
        </w:rPr>
        <w:t xml:space="preserve">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lastRenderedPageBreak/>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w:t>
      </w:r>
      <w:proofErr w:type="gramStart"/>
      <w:r>
        <w:rPr>
          <w:iCs w:val="0"/>
        </w:rPr>
        <w:t>shall</w:t>
      </w:r>
      <w:proofErr w:type="gramEnd"/>
      <w:r>
        <w:rPr>
          <w:iCs w:val="0"/>
        </w:rPr>
        <w:t xml:space="preserve">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lastRenderedPageBreak/>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44"/>
      <w:bookmarkEnd w:id="145"/>
      <w:bookmarkEnd w:id="146"/>
      <w:bookmarkEnd w:id="149"/>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2" w:name="_Toc205190288"/>
      <w:bookmarkStart w:id="153" w:name="_Toc74126418"/>
      <w:bookmarkStart w:id="154" w:name="_Toc118224416"/>
      <w:bookmarkStart w:id="155" w:name="_Toc118909484"/>
      <w:bookmarkStart w:id="156"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2"/>
    </w:p>
    <w:p w14:paraId="5C27F586" w14:textId="77777777" w:rsidR="005D1947" w:rsidRPr="00D5497B" w:rsidRDefault="00A442A0">
      <w:pPr>
        <w:pStyle w:val="H2"/>
        <w:rPr>
          <w:b/>
        </w:rPr>
      </w:pPr>
      <w:bookmarkStart w:id="157" w:name="_Toc118224418"/>
      <w:bookmarkStart w:id="158" w:name="_Toc118909486"/>
      <w:bookmarkStart w:id="159" w:name="_Toc205190291"/>
      <w:bookmarkStart w:id="160" w:name="_Toc80425470"/>
      <w:bookmarkStart w:id="161" w:name="_Toc73847719"/>
      <w:bookmarkEnd w:id="153"/>
      <w:bookmarkEnd w:id="154"/>
      <w:bookmarkEnd w:id="155"/>
      <w:bookmarkEnd w:id="156"/>
      <w:r w:rsidRPr="00D5497B">
        <w:rPr>
          <w:b/>
        </w:rPr>
        <w:t>Cost Allocation Zone</w:t>
      </w:r>
      <w:bookmarkEnd w:id="157"/>
      <w:bookmarkEnd w:id="158"/>
      <w:bookmarkEnd w:id="159"/>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62" w:name="_Toc205190292"/>
      <w:bookmarkStart w:id="163" w:name="_Toc118224419"/>
      <w:bookmarkStart w:id="164" w:name="_Toc118909487"/>
      <w:r w:rsidRPr="00D5497B">
        <w:rPr>
          <w:b/>
        </w:rPr>
        <w:t>Counter-Party</w:t>
      </w:r>
      <w:bookmarkEnd w:id="162"/>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092BB9E1" w14:textId="77777777" w:rsidR="00AC5C46" w:rsidRPr="00594775" w:rsidRDefault="00AC5C46" w:rsidP="00AC5C46">
      <w:pPr>
        <w:spacing w:after="240"/>
        <w:ind w:left="720" w:hanging="720"/>
        <w:rPr>
          <w:iCs/>
        </w:rPr>
      </w:pPr>
      <w:r w:rsidRPr="00594775">
        <w:rPr>
          <w:iCs/>
        </w:rPr>
        <w:t>(1)</w:t>
      </w:r>
      <w:r w:rsidRPr="00594775">
        <w:rPr>
          <w:iCs/>
        </w:rPr>
        <w:tab/>
        <w:t xml:space="preserve">The Forced Outage of any single Transmission Facility or, during a single fault, the Forced Outage of </w:t>
      </w:r>
      <w:r w:rsidRPr="00594775">
        <w:rPr>
          <w:iCs/>
          <w:color w:val="000000"/>
        </w:rPr>
        <w:t>multiple Transmission Facilities (single fault multiple element);</w:t>
      </w:r>
    </w:p>
    <w:p w14:paraId="6D869BCA" w14:textId="77777777" w:rsidR="00AC5C46" w:rsidRPr="00594775" w:rsidRDefault="00AC5C46" w:rsidP="00AC5C46">
      <w:pPr>
        <w:spacing w:after="240"/>
        <w:ind w:left="720" w:hanging="720"/>
        <w:rPr>
          <w:iCs/>
        </w:rPr>
      </w:pPr>
      <w:r w:rsidRPr="00594775">
        <w:rPr>
          <w:iCs/>
        </w:rPr>
        <w:lastRenderedPageBreak/>
        <w:t>(2)</w:t>
      </w:r>
      <w:r w:rsidRPr="00594775">
        <w:rPr>
          <w:iCs/>
        </w:rPr>
        <w:tab/>
        <w:t>The Forced Outage of a double-circuit transmission line in excess of 0.5 miles in length;</w:t>
      </w:r>
    </w:p>
    <w:p w14:paraId="60139748" w14:textId="77777777" w:rsidR="00AC5C46" w:rsidRPr="00594775" w:rsidRDefault="00AC5C46" w:rsidP="00342547">
      <w:pPr>
        <w:widowControl w:val="0"/>
        <w:spacing w:after="240"/>
        <w:ind w:left="720" w:hanging="720"/>
        <w:rPr>
          <w:iCs/>
        </w:rPr>
      </w:pPr>
      <w:r w:rsidRPr="00594775">
        <w:rPr>
          <w:iCs/>
        </w:rPr>
        <w:t>(3)</w:t>
      </w:r>
      <w:r w:rsidRPr="00594775">
        <w:rPr>
          <w:iCs/>
        </w:rPr>
        <w:tab/>
        <w:t>The Forced Outage of any single Generation Resource</w:t>
      </w:r>
      <w:r w:rsidRPr="00797D45">
        <w:t xml:space="preserve"> </w:t>
      </w:r>
      <w:r>
        <w:t>or Energy Storage Resource (ESR)</w:t>
      </w:r>
      <w:r w:rsidRPr="00594775">
        <w:rPr>
          <w:iCs/>
        </w:rPr>
        <w:t>, and in the case of a</w:t>
      </w:r>
      <w:r w:rsidRPr="00594775">
        <w:t xml:space="preserve"> Combined Cycle Train, the Forced Outage of the combustion turbine and the steam </w:t>
      </w:r>
      <w:proofErr w:type="gramStart"/>
      <w:r w:rsidRPr="00594775">
        <w:t>turbine if they</w:t>
      </w:r>
      <w:proofErr w:type="gramEnd"/>
      <w:r w:rsidRPr="00594775">
        <w:t xml:space="preserve"> cannot operate separately as provided in the Resource registration process; or</w:t>
      </w:r>
    </w:p>
    <w:p w14:paraId="11EFADB5" w14:textId="77777777" w:rsidR="003A2C8D" w:rsidRDefault="00AC5C46" w:rsidP="00342547">
      <w:pPr>
        <w:widowControl w:val="0"/>
        <w:spacing w:after="240"/>
        <w:ind w:left="720" w:hanging="720"/>
        <w:rPr>
          <w:iCs/>
        </w:rPr>
      </w:pPr>
      <w:r w:rsidRPr="003A2C8D">
        <w:rPr>
          <w:iCs/>
        </w:rPr>
        <w:t>(4)</w:t>
      </w:r>
      <w:r w:rsidRPr="003A2C8D">
        <w:rPr>
          <w:iCs/>
        </w:rPr>
        <w:tab/>
      </w:r>
      <w:r w:rsidRPr="00594775">
        <w:rPr>
          <w:iCs/>
        </w:rPr>
        <w:t xml:space="preserve">For </w:t>
      </w:r>
      <w:r w:rsidRPr="00342547">
        <w:t>transmission</w:t>
      </w:r>
      <w:r w:rsidRPr="00594775">
        <w:rPr>
          <w:iCs/>
        </w:rPr>
        <w:t xml:space="preserve"> planning purposes, contingencies are defined in the Planning Guide.</w:t>
      </w:r>
    </w:p>
    <w:p w14:paraId="46EC7678" w14:textId="653A1C9C" w:rsidR="002506F6" w:rsidRPr="002506F6" w:rsidRDefault="00AC5C46" w:rsidP="00342547">
      <w:pPr>
        <w:pStyle w:val="H2"/>
        <w:keepNext w:val="0"/>
        <w:widowControl w:val="0"/>
        <w:ind w:left="720" w:hanging="720"/>
        <w:rPr>
          <w:b/>
          <w:bCs/>
          <w:szCs w:val="24"/>
        </w:rPr>
      </w:pPr>
      <w:r w:rsidRPr="00493966" w:rsidDel="00AC5C46">
        <w:rPr>
          <w:iCs/>
        </w:rPr>
        <w:t xml:space="preserve"> </w:t>
      </w:r>
      <w:bookmarkStart w:id="165" w:name="_Hlk151124448"/>
      <w:bookmarkStart w:id="166" w:name="_Hlk164243853"/>
      <w:bookmarkStart w:id="167" w:name="_Toc118224423"/>
      <w:bookmarkStart w:id="168" w:name="_Toc118909491"/>
      <w:bookmarkStart w:id="169" w:name="_Toc205190299"/>
      <w:bookmarkEnd w:id="163"/>
      <w:bookmarkEnd w:id="164"/>
      <w:r w:rsidR="002506F6" w:rsidRPr="002506F6">
        <w:rPr>
          <w:b/>
        </w:rPr>
        <w:t>Critical</w:t>
      </w:r>
      <w:r w:rsidR="002506F6"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65"/>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66"/>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lastRenderedPageBreak/>
        <w:t>Current Operating Plan (COP)</w:t>
      </w:r>
      <w:bookmarkEnd w:id="160"/>
      <w:bookmarkEnd w:id="167"/>
      <w:bookmarkEnd w:id="168"/>
      <w:bookmarkEnd w:id="169"/>
    </w:p>
    <w:p w14:paraId="7D107FB6" w14:textId="18A8BB1C" w:rsidR="005D1947" w:rsidRDefault="00983445">
      <w:pPr>
        <w:pStyle w:val="BodyText"/>
      </w:pPr>
      <w:bookmarkStart w:id="170" w:name="_Toc80425471"/>
      <w:r w:rsidRPr="00F56FDD">
        <w:t xml:space="preserve">A plan by </w:t>
      </w:r>
      <w:r w:rsidRPr="00BE6664">
        <w:t>a</w:t>
      </w:r>
      <w:r>
        <w:t xml:space="preserve"> Qualified Scheduling Entity (QSE) </w:t>
      </w:r>
      <w:proofErr w:type="gramStart"/>
      <w:r w:rsidRPr="00BE6664">
        <w:t>reflecting</w:t>
      </w:r>
      <w:proofErr w:type="gramEnd"/>
      <w:r w:rsidRPr="00F56FDD">
        <w:t xml:space="preserve"> anticipated operating conditions for each of the Resources that it represents for each hour in the next seven Operating Days, including Resource operational data, Resource Status, and Ancillary Service </w:t>
      </w:r>
      <w:r>
        <w:t>capabilities</w:t>
      </w:r>
      <w:r w:rsidRPr="00F56FDD">
        <w:t>.</w:t>
      </w:r>
      <w:r w:rsidR="00A442A0">
        <w:t xml:space="preserve"> </w:t>
      </w:r>
    </w:p>
    <w:p w14:paraId="26346705" w14:textId="77777777" w:rsidR="005D1947" w:rsidRPr="00D5497B" w:rsidRDefault="00A442A0">
      <w:pPr>
        <w:pStyle w:val="H2"/>
        <w:rPr>
          <w:b/>
        </w:rPr>
      </w:pPr>
      <w:bookmarkStart w:id="171" w:name="_Toc73847720"/>
      <w:bookmarkStart w:id="172" w:name="_Toc118224425"/>
      <w:bookmarkStart w:id="173" w:name="_Toc118909493"/>
      <w:bookmarkStart w:id="174" w:name="_Toc205190301"/>
      <w:bookmarkEnd w:id="161"/>
      <w:bookmarkEnd w:id="170"/>
      <w:r w:rsidRPr="00D5497B">
        <w:rPr>
          <w:b/>
        </w:rPr>
        <w:t>Customer</w:t>
      </w:r>
      <w:bookmarkEnd w:id="171"/>
      <w:bookmarkEnd w:id="172"/>
      <w:bookmarkEnd w:id="173"/>
      <w:bookmarkEnd w:id="17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75" w:name="_Toc73847721"/>
      <w:bookmarkStart w:id="176" w:name="_Toc118224426"/>
      <w:bookmarkStart w:id="177" w:name="_Toc118909494"/>
      <w:bookmarkStart w:id="178" w:name="_Toc205190302"/>
      <w:r w:rsidRPr="00D5497B">
        <w:rPr>
          <w:b/>
        </w:rPr>
        <w:t>Customer Choice</w:t>
      </w:r>
      <w:bookmarkEnd w:id="175"/>
      <w:bookmarkEnd w:id="176"/>
      <w:bookmarkEnd w:id="177"/>
      <w:bookmarkEnd w:id="17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79" w:name="_Toc73847724"/>
      <w:bookmarkStart w:id="180" w:name="_Toc118224427"/>
      <w:bookmarkStart w:id="181" w:name="_Toc118909495"/>
      <w:bookmarkStart w:id="182" w:name="_Toc205190303"/>
      <w:r w:rsidRPr="00D5497B">
        <w:rPr>
          <w:b/>
        </w:rPr>
        <w:t>Customer Registration Database</w:t>
      </w:r>
      <w:bookmarkEnd w:id="179"/>
      <w:bookmarkEnd w:id="180"/>
      <w:bookmarkEnd w:id="181"/>
      <w:bookmarkEnd w:id="182"/>
    </w:p>
    <w:p w14:paraId="6B18DFBB" w14:textId="77777777" w:rsidR="005D1947" w:rsidRDefault="00A442A0">
      <w:pPr>
        <w:pStyle w:val="BodyText"/>
      </w:pPr>
      <w:r>
        <w:t xml:space="preserve">The database maintained by the registration agent </w:t>
      </w:r>
      <w:proofErr w:type="gramStart"/>
      <w:r>
        <w:t>containing</w:t>
      </w:r>
      <w:proofErr w:type="gramEnd"/>
      <w:r>
        <w:t xml:space="preserve">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83" w:name="D"/>
      <w:bookmarkEnd w:id="183"/>
      <w:r>
        <w:rPr>
          <w:b/>
          <w:sz w:val="40"/>
          <w:szCs w:val="40"/>
        </w:rPr>
        <w:t>D</w:t>
      </w:r>
    </w:p>
    <w:p w14:paraId="6371DC2F" w14:textId="77777777" w:rsidR="00B75513" w:rsidRDefault="00842B9A">
      <w:pPr>
        <w:pStyle w:val="ListIntroduction"/>
        <w:keepNext w:val="0"/>
      </w:pPr>
      <w:hyperlink w:anchor="_DEFINITIONS" w:history="1">
        <w:r>
          <w:rPr>
            <w:rStyle w:val="Hyperlink"/>
          </w:rPr>
          <w:t>[Back to Top]</w:t>
        </w:r>
      </w:hyperlink>
    </w:p>
    <w:p w14:paraId="2218EDEA" w14:textId="77777777" w:rsidR="00E707A2" w:rsidRDefault="00E707A2" w:rsidP="00E707A2">
      <w:pPr>
        <w:pStyle w:val="H2"/>
        <w:tabs>
          <w:tab w:val="clear" w:pos="900"/>
        </w:tabs>
        <w:ind w:left="0" w:firstLine="0"/>
        <w:rPr>
          <w:b/>
        </w:rPr>
      </w:pPr>
      <w:bookmarkStart w:id="184" w:name="_Toc73847726"/>
      <w:bookmarkStart w:id="185" w:name="_Toc118224430"/>
      <w:bookmarkStart w:id="186" w:name="_Toc118909498"/>
      <w:bookmarkStart w:id="187"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84"/>
      <w:bookmarkEnd w:id="185"/>
      <w:bookmarkEnd w:id="186"/>
      <w:bookmarkEnd w:id="187"/>
    </w:p>
    <w:p w14:paraId="12956A4A" w14:textId="77777777" w:rsidR="005D1947" w:rsidRDefault="00A442A0">
      <w:pPr>
        <w:pStyle w:val="BodyText"/>
      </w:pPr>
      <w:bookmarkStart w:id="18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89" w:name="_Toc118224431"/>
      <w:bookmarkStart w:id="190" w:name="_Toc118909499"/>
      <w:bookmarkStart w:id="191" w:name="_Toc205190307"/>
      <w:r w:rsidRPr="00D5497B">
        <w:rPr>
          <w:b/>
        </w:rPr>
        <w:t>Data Aggregation System</w:t>
      </w:r>
      <w:bookmarkEnd w:id="188"/>
      <w:r w:rsidRPr="00D5497B">
        <w:rPr>
          <w:b/>
        </w:rPr>
        <w:t xml:space="preserve"> (DAS)</w:t>
      </w:r>
      <w:bookmarkEnd w:id="189"/>
      <w:bookmarkEnd w:id="190"/>
      <w:bookmarkEnd w:id="191"/>
    </w:p>
    <w:p w14:paraId="7A0A9789" w14:textId="77777777" w:rsidR="005D1947" w:rsidRDefault="00A442A0">
      <w:pPr>
        <w:pStyle w:val="BodyText"/>
      </w:pPr>
      <w:bookmarkStart w:id="19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193" w:name="_Toc118224432"/>
      <w:bookmarkStart w:id="194" w:name="_Toc118909500"/>
      <w:bookmarkStart w:id="195" w:name="_Toc205190308"/>
      <w:r w:rsidRPr="00D5497B">
        <w:rPr>
          <w:b/>
        </w:rPr>
        <w:t>Data Archive</w:t>
      </w:r>
      <w:bookmarkEnd w:id="192"/>
      <w:bookmarkEnd w:id="193"/>
      <w:bookmarkEnd w:id="194"/>
      <w:bookmarkEnd w:id="195"/>
    </w:p>
    <w:p w14:paraId="3BEE0AF3" w14:textId="77777777" w:rsidR="005D1947" w:rsidRDefault="00A442A0">
      <w:pPr>
        <w:pStyle w:val="BodyText"/>
      </w:pPr>
      <w:bookmarkStart w:id="19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197" w:name="_Toc118224433"/>
      <w:bookmarkStart w:id="198" w:name="_Toc118909501"/>
      <w:bookmarkStart w:id="199" w:name="_Toc205190309"/>
      <w:r w:rsidRPr="00D5497B">
        <w:rPr>
          <w:b/>
        </w:rPr>
        <w:t>Data Warehouse</w:t>
      </w:r>
      <w:bookmarkEnd w:id="196"/>
      <w:bookmarkEnd w:id="197"/>
      <w:bookmarkEnd w:id="198"/>
      <w:bookmarkEnd w:id="19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0" w:name="_Toc73847730"/>
      <w:bookmarkStart w:id="201" w:name="_Toc118224434"/>
      <w:bookmarkStart w:id="202" w:name="_Toc118909502"/>
      <w:bookmarkStart w:id="203" w:name="_Toc205190310"/>
      <w:r w:rsidRPr="00D5497B">
        <w:rPr>
          <w:b/>
        </w:rPr>
        <w:t>Day-Ahead</w:t>
      </w:r>
      <w:bookmarkEnd w:id="200"/>
      <w:bookmarkEnd w:id="201"/>
      <w:bookmarkEnd w:id="202"/>
      <w:bookmarkEnd w:id="20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04" w:name="_Toc80425484"/>
      <w:bookmarkStart w:id="205" w:name="_Toc118224435"/>
      <w:bookmarkStart w:id="206" w:name="_Toc118909503"/>
      <w:bookmarkStart w:id="207" w:name="_Toc205190311"/>
      <w:r w:rsidRPr="00D5497B">
        <w:rPr>
          <w:b/>
        </w:rPr>
        <w:t>Day-Ahead Market</w:t>
      </w:r>
      <w:bookmarkEnd w:id="204"/>
      <w:r w:rsidRPr="00D5497B">
        <w:rPr>
          <w:b/>
        </w:rPr>
        <w:t xml:space="preserve"> (DAM)</w:t>
      </w:r>
      <w:bookmarkEnd w:id="205"/>
      <w:bookmarkEnd w:id="206"/>
      <w:bookmarkEnd w:id="20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08" w:name="_Toc80425485"/>
      <w:bookmarkStart w:id="209" w:name="_Toc118224436"/>
      <w:bookmarkStart w:id="210" w:name="_Toc118909504"/>
      <w:bookmarkStart w:id="21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545E2CC3" w:rsidR="00B75513" w:rsidRDefault="00DF3986">
      <w:pPr>
        <w:pStyle w:val="BodyText"/>
      </w:pPr>
      <w:r w:rsidRPr="002F33EC">
        <w:t>A proposal to buy energy in the DAM at a Settlement Point at a monotonically non-increasing price with increasing quantity.</w:t>
      </w:r>
    </w:p>
    <w:p w14:paraId="4000C9A2" w14:textId="77777777" w:rsidR="002965B0" w:rsidRPr="00D5497B" w:rsidRDefault="002965B0" w:rsidP="00876B8F">
      <w:pPr>
        <w:pStyle w:val="H2"/>
        <w:ind w:left="907" w:hanging="907"/>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08"/>
      <w:bookmarkEnd w:id="209"/>
      <w:bookmarkEnd w:id="210"/>
      <w:bookmarkEnd w:id="211"/>
    </w:p>
    <w:p w14:paraId="5965CD3A" w14:textId="77777777" w:rsidR="005D1947" w:rsidRDefault="00A442A0">
      <w:pPr>
        <w:pStyle w:val="BodyText"/>
      </w:pPr>
      <w:r>
        <w:t xml:space="preserve">The Day-Ahead process </w:t>
      </w:r>
      <w:proofErr w:type="gramStart"/>
      <w:r>
        <w:t>consisting</w:t>
      </w:r>
      <w:proofErr w:type="gramEnd"/>
      <w:r>
        <w:t xml:space="preserve"> of the DAM and Day-Ahead Reliability Unit Commitment (DRUC).</w:t>
      </w:r>
    </w:p>
    <w:p w14:paraId="317F0DE0" w14:textId="77777777" w:rsidR="005D1947" w:rsidRPr="00D5497B" w:rsidRDefault="00A442A0">
      <w:pPr>
        <w:pStyle w:val="H2"/>
        <w:rPr>
          <w:b/>
        </w:rPr>
      </w:pPr>
      <w:bookmarkStart w:id="212" w:name="_Toc80425486"/>
      <w:bookmarkStart w:id="213" w:name="_Toc118224437"/>
      <w:bookmarkStart w:id="214" w:name="_Toc118909505"/>
      <w:bookmarkStart w:id="215" w:name="_Toc205190313"/>
      <w:r w:rsidRPr="00D5497B">
        <w:rPr>
          <w:b/>
        </w:rPr>
        <w:t>Day-Ahead Reliability Unit Commitment (DRUC)</w:t>
      </w:r>
      <w:bookmarkEnd w:id="212"/>
      <w:bookmarkEnd w:id="213"/>
      <w:bookmarkEnd w:id="214"/>
      <w:bookmarkEnd w:id="21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86CC57B" w14:textId="77777777" w:rsidR="00983445" w:rsidRPr="007079F9" w:rsidRDefault="00983445" w:rsidP="00342547">
      <w:pPr>
        <w:keepNext/>
        <w:tabs>
          <w:tab w:val="left" w:pos="900"/>
        </w:tabs>
        <w:spacing w:before="240" w:after="240"/>
        <w:ind w:left="900" w:hanging="900"/>
        <w:outlineLvl w:val="1"/>
        <w:rPr>
          <w:b/>
        </w:rPr>
      </w:pPr>
      <w:r w:rsidRPr="007079F9">
        <w:rPr>
          <w:b/>
        </w:rPr>
        <w:t>Day-Ahead System-Wide Offer Cap (DASWCAP)</w:t>
      </w:r>
    </w:p>
    <w:p w14:paraId="3B7308DF" w14:textId="3FE0C152" w:rsidR="00983445" w:rsidRDefault="00983445" w:rsidP="00342547">
      <w:pPr>
        <w:pStyle w:val="BodyText"/>
      </w:pPr>
      <w:r w:rsidRPr="00F56FDD">
        <w:t xml:space="preserve">The </w:t>
      </w:r>
      <w:r>
        <w:t>DA</w:t>
      </w:r>
      <w:r w:rsidRPr="00F56FDD">
        <w:t>SWCAP shall be determined in accordance with Public Utility Commission of Texas (PUCT</w:t>
      </w:r>
      <w:r>
        <w:t>)</w:t>
      </w:r>
      <w:r w:rsidRPr="00F56FDD">
        <w:t xml:space="preserve"> Substantive Rules.</w:t>
      </w:r>
    </w:p>
    <w:p w14:paraId="3ADDA746" w14:textId="77777777" w:rsidR="005D1947" w:rsidRPr="00D5497B" w:rsidRDefault="00A442A0" w:rsidP="000369FC">
      <w:pPr>
        <w:pStyle w:val="H2"/>
        <w:ind w:left="907" w:hanging="907"/>
        <w:rPr>
          <w:b/>
        </w:rPr>
      </w:pPr>
      <w:bookmarkStart w:id="216" w:name="_Toc73847734"/>
      <w:bookmarkStart w:id="217" w:name="_Toc118224441"/>
      <w:bookmarkStart w:id="218" w:name="_Toc118909509"/>
      <w:bookmarkStart w:id="219" w:name="_Toc205190317"/>
      <w:r w:rsidRPr="00D5497B">
        <w:rPr>
          <w:b/>
        </w:rPr>
        <w:t>Delivery Plan</w:t>
      </w:r>
      <w:bookmarkEnd w:id="216"/>
      <w:bookmarkEnd w:id="217"/>
      <w:bookmarkEnd w:id="218"/>
      <w:bookmarkEnd w:id="21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0" w:name="_Toc73847735"/>
      <w:bookmarkStart w:id="221" w:name="_Toc118224442"/>
      <w:bookmarkStart w:id="222" w:name="_Toc118909510"/>
      <w:bookmarkStart w:id="223" w:name="_Toc205190318"/>
      <w:r w:rsidRPr="00D5497B">
        <w:rPr>
          <w:b/>
        </w:rPr>
        <w:t>Demand</w:t>
      </w:r>
      <w:bookmarkEnd w:id="220"/>
      <w:bookmarkEnd w:id="221"/>
      <w:bookmarkEnd w:id="222"/>
      <w:bookmarkEnd w:id="223"/>
    </w:p>
    <w:p w14:paraId="41DD460D" w14:textId="77777777" w:rsidR="005D1947" w:rsidRDefault="00A442A0">
      <w:pPr>
        <w:pStyle w:val="BodyText"/>
      </w:pPr>
      <w:bookmarkStart w:id="224" w:name="_Toc73847736"/>
      <w:r>
        <w:t xml:space="preserve">The amount of instantaneous electric power in MW delivered at any specified point or </w:t>
      </w:r>
      <w:proofErr w:type="gramStart"/>
      <w:r>
        <w:t>points</w:t>
      </w:r>
      <w:proofErr w:type="gramEnd"/>
      <w:r>
        <w:t xml:space="preserve"> on a system.</w:t>
      </w:r>
    </w:p>
    <w:p w14:paraId="60D52EF2" w14:textId="77777777" w:rsidR="005D1947" w:rsidRPr="00D5497B" w:rsidRDefault="00A442A0">
      <w:pPr>
        <w:pStyle w:val="H2"/>
        <w:rPr>
          <w:b/>
        </w:rPr>
      </w:pPr>
      <w:bookmarkStart w:id="225" w:name="_Toc205190319"/>
      <w:bookmarkStart w:id="226" w:name="_Toc80425494"/>
      <w:bookmarkStart w:id="227" w:name="_Toc118224443"/>
      <w:bookmarkStart w:id="228" w:name="_Toc118909511"/>
      <w:r w:rsidRPr="00D5497B">
        <w:rPr>
          <w:b/>
        </w:rPr>
        <w:lastRenderedPageBreak/>
        <w:t>Designated Representative</w:t>
      </w:r>
      <w:bookmarkEnd w:id="22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 xml:space="preserve">An electronic file installed on a programmatic interface or an individual’s assigned computer </w:t>
      </w:r>
      <w:proofErr w:type="gramStart"/>
      <w:r>
        <w:t>used</w:t>
      </w:r>
      <w:proofErr w:type="gramEnd"/>
      <w:r>
        <w:t xml:space="preserve">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2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26"/>
      <w:bookmarkEnd w:id="227"/>
      <w:bookmarkEnd w:id="228"/>
      <w:bookmarkEnd w:id="22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0" w:name="_Toc73847738"/>
      <w:bookmarkStart w:id="231" w:name="_Toc118224444"/>
      <w:bookmarkStart w:id="232" w:name="_Toc118909512"/>
      <w:bookmarkStart w:id="233" w:name="_Toc205190321"/>
      <w:bookmarkEnd w:id="224"/>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0"/>
      <w:r w:rsidRPr="00D5497B">
        <w:rPr>
          <w:b/>
        </w:rPr>
        <w:t xml:space="preserve"> (DLC)</w:t>
      </w:r>
      <w:bookmarkEnd w:id="231"/>
      <w:bookmarkEnd w:id="232"/>
      <w:bookmarkEnd w:id="23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34" w:name="_Toc73847739"/>
      <w:bookmarkStart w:id="235" w:name="_Toc118224445"/>
      <w:bookmarkStart w:id="236" w:name="_Toc118909513"/>
      <w:bookmarkStart w:id="237" w:name="_Toc205190322"/>
      <w:r w:rsidRPr="00D5497B">
        <w:rPr>
          <w:b/>
        </w:rPr>
        <w:t>Dispatch</w:t>
      </w:r>
      <w:bookmarkEnd w:id="234"/>
      <w:bookmarkEnd w:id="235"/>
      <w:bookmarkEnd w:id="236"/>
      <w:bookmarkEnd w:id="23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38" w:name="_Toc73847740"/>
      <w:bookmarkStart w:id="239" w:name="_Toc118224446"/>
      <w:bookmarkStart w:id="240" w:name="_Toc118909514"/>
      <w:bookmarkStart w:id="241" w:name="_Toc205190323"/>
      <w:r w:rsidRPr="00D5497B">
        <w:rPr>
          <w:b/>
        </w:rPr>
        <w:t>Dispatch Instruction</w:t>
      </w:r>
      <w:bookmarkEnd w:id="238"/>
      <w:bookmarkEnd w:id="239"/>
      <w:bookmarkEnd w:id="240"/>
      <w:bookmarkEnd w:id="24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42" w:name="_Toc205190324"/>
            <w:bookmarkStart w:id="243" w:name="_Toc73847742"/>
            <w:bookmarkStart w:id="244" w:name="_Toc118224447"/>
            <w:bookmarkStart w:id="245" w:name="_Toc118909515"/>
            <w:bookmarkStart w:id="24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4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0CC4" w:rsidRPr="004B32CF" w14:paraId="22A31CF0" w14:textId="77777777" w:rsidTr="00F16B94">
        <w:trPr>
          <w:trHeight w:val="386"/>
        </w:trPr>
        <w:tc>
          <w:tcPr>
            <w:tcW w:w="9350" w:type="dxa"/>
            <w:shd w:val="pct12" w:color="auto" w:fill="auto"/>
          </w:tcPr>
          <w:p w14:paraId="56C3ABB9" w14:textId="78C360D7" w:rsidR="00D00CC4" w:rsidRPr="004B32CF" w:rsidRDefault="00D00CC4" w:rsidP="00F16B94">
            <w:pPr>
              <w:spacing w:before="120" w:after="240"/>
              <w:rPr>
                <w:b/>
                <w:i/>
                <w:iCs/>
              </w:rPr>
            </w:pPr>
            <w:r>
              <w:rPr>
                <w:b/>
                <w:i/>
                <w:iCs/>
              </w:rPr>
              <w:t>[NPRR1265</w:t>
            </w:r>
            <w:r w:rsidRPr="004B32CF">
              <w:rPr>
                <w:b/>
                <w:i/>
                <w:iCs/>
              </w:rPr>
              <w:t>:  Replace the above definition “</w:t>
            </w:r>
            <w:r w:rsidRPr="00D00CC4">
              <w:rPr>
                <w:b/>
                <w:i/>
                <w:iCs/>
              </w:rPr>
              <w:t>Distributed Generation (DG)</w:t>
            </w:r>
            <w:r>
              <w:rPr>
                <w:b/>
                <w:i/>
                <w:iCs/>
              </w:rPr>
              <w:t xml:space="preserve">” </w:t>
            </w:r>
            <w:r w:rsidRPr="004B32CF">
              <w:rPr>
                <w:b/>
                <w:i/>
                <w:iCs/>
              </w:rPr>
              <w:t>with the following upon system implementation:]</w:t>
            </w:r>
          </w:p>
          <w:p w14:paraId="291B3FEC" w14:textId="77777777" w:rsidR="00D00CC4" w:rsidRPr="00D00CC4" w:rsidRDefault="00D00CC4" w:rsidP="00D00CC4">
            <w:pPr>
              <w:keepNext/>
              <w:tabs>
                <w:tab w:val="left" w:pos="900"/>
              </w:tabs>
              <w:spacing w:after="240"/>
              <w:ind w:left="900" w:hanging="900"/>
              <w:outlineLvl w:val="1"/>
              <w:rPr>
                <w:b/>
                <w:szCs w:val="24"/>
              </w:rPr>
            </w:pPr>
            <w:r w:rsidRPr="00D00CC4">
              <w:rPr>
                <w:b/>
                <w:szCs w:val="24"/>
              </w:rPr>
              <w:t>Distributed Generator (DG)</w:t>
            </w:r>
          </w:p>
          <w:p w14:paraId="15701123" w14:textId="77777777" w:rsidR="00D00CC4" w:rsidRPr="00D00CC4" w:rsidRDefault="00D00CC4" w:rsidP="00D00CC4">
            <w:pPr>
              <w:spacing w:after="240" w:line="259" w:lineRule="auto"/>
              <w:rPr>
                <w:rFonts w:eastAsia="Calibri"/>
                <w:kern w:val="2"/>
                <w:szCs w:val="24"/>
                <w14:ligatures w14:val="standardContextual"/>
              </w:rPr>
            </w:pPr>
            <w:r w:rsidRPr="00D00CC4">
              <w:rPr>
                <w:rFonts w:eastAsia="Calibri"/>
                <w:kern w:val="2"/>
                <w:szCs w:val="24"/>
                <w14:ligatures w14:val="standardContextual"/>
              </w:rPr>
              <w:t xml:space="preserve">An electrical generator, including an Energy Storage System (ESS), that is connected , either (i) directly or (ii) indirectly through the Distribution System to the ERCOT System, and that may be connected in parallel operation to the ERCOT System.  DG includes the following: </w:t>
            </w:r>
          </w:p>
          <w:p w14:paraId="074E1B5F" w14:textId="77777777" w:rsidR="00D00CC4" w:rsidRPr="00D00CC4" w:rsidRDefault="00D00CC4" w:rsidP="00D00CC4">
            <w:pPr>
              <w:spacing w:after="240"/>
              <w:ind w:firstLine="720"/>
              <w:rPr>
                <w:b/>
                <w:bCs/>
                <w:i/>
                <w:szCs w:val="24"/>
                <w:lang w:val="x-none"/>
              </w:rPr>
            </w:pPr>
            <w:bookmarkStart w:id="247" w:name="_Toc178232020"/>
            <w:bookmarkEnd w:id="247"/>
            <w:r w:rsidRPr="00D00CC4">
              <w:rPr>
                <w:b/>
                <w:bCs/>
                <w:i/>
                <w:szCs w:val="24"/>
              </w:rPr>
              <w:t>Unregistered Distributed Generator</w:t>
            </w:r>
            <w:r w:rsidRPr="00D00CC4">
              <w:rPr>
                <w:b/>
                <w:bCs/>
                <w:i/>
                <w:szCs w:val="24"/>
                <w:lang w:val="x-none"/>
              </w:rPr>
              <w:t xml:space="preserve"> (</w:t>
            </w:r>
            <w:r w:rsidRPr="00D00CC4">
              <w:rPr>
                <w:b/>
                <w:bCs/>
                <w:i/>
                <w:szCs w:val="24"/>
              </w:rPr>
              <w:t>UDG</w:t>
            </w:r>
            <w:r w:rsidRPr="00D00CC4">
              <w:rPr>
                <w:b/>
                <w:bCs/>
                <w:i/>
                <w:szCs w:val="24"/>
                <w:lang w:val="x-none"/>
              </w:rPr>
              <w:t>)</w:t>
            </w:r>
          </w:p>
          <w:p w14:paraId="2C89197A" w14:textId="79A16B89" w:rsidR="00D00CC4" w:rsidRPr="00D00CC4" w:rsidRDefault="00D00CC4" w:rsidP="00D00CC4">
            <w:pPr>
              <w:spacing w:after="120" w:line="259" w:lineRule="auto"/>
              <w:ind w:left="720"/>
              <w:rPr>
                <w:iCs/>
                <w:szCs w:val="24"/>
              </w:rPr>
            </w:pPr>
            <w:r w:rsidRPr="00D00CC4">
              <w:rPr>
                <w:kern w:val="2"/>
                <w:szCs w:val="24"/>
                <w14:ligatures w14:val="standardContextual"/>
              </w:rPr>
              <w:t xml:space="preserve">A generator with a nameplate capacity of one MW or </w:t>
            </w:r>
            <w:proofErr w:type="gramStart"/>
            <w:r w:rsidRPr="00D00CC4">
              <w:rPr>
                <w:kern w:val="2"/>
                <w:szCs w:val="24"/>
                <w14:ligatures w14:val="standardContextual"/>
              </w:rPr>
              <w:t>less that</w:t>
            </w:r>
            <w:proofErr w:type="gramEnd"/>
            <w:r w:rsidRPr="00D00CC4">
              <w:rPr>
                <w:kern w:val="2"/>
                <w:szCs w:val="24"/>
                <w14:ligatures w14:val="standardContextual"/>
              </w:rPr>
              <w:t xml:space="preserve"> is connected to the Distribution System, and which is not registered with ERCOT for the purpose of Settlement.</w:t>
            </w:r>
          </w:p>
        </w:tc>
      </w:tr>
    </w:tbl>
    <w:p w14:paraId="45B4B5F5" w14:textId="77777777" w:rsidR="00096C22" w:rsidRPr="00D5497B" w:rsidRDefault="00805395" w:rsidP="00876B8F">
      <w:pPr>
        <w:pStyle w:val="H2"/>
        <w:ind w:left="907" w:hanging="907"/>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4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43"/>
      <w:bookmarkEnd w:id="244"/>
      <w:bookmarkEnd w:id="245"/>
      <w:bookmarkEnd w:id="24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49" w:name="_Toc118224448"/>
      <w:bookmarkStart w:id="250" w:name="_Toc118909516"/>
      <w:bookmarkStart w:id="251" w:name="_Toc205190326"/>
      <w:r w:rsidRPr="00D5497B">
        <w:rPr>
          <w:b/>
        </w:rPr>
        <w:t>Distribution Losses</w:t>
      </w:r>
      <w:bookmarkEnd w:id="246"/>
      <w:bookmarkEnd w:id="249"/>
      <w:bookmarkEnd w:id="250"/>
      <w:bookmarkEnd w:id="25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52" w:name="_Toc73847743"/>
      <w:bookmarkStart w:id="253" w:name="_Toc118224449"/>
      <w:bookmarkStart w:id="254" w:name="_Toc118909517"/>
      <w:bookmarkStart w:id="255" w:name="_Toc205190327"/>
      <w:r w:rsidRPr="00D5497B">
        <w:rPr>
          <w:b/>
        </w:rPr>
        <w:t>Distribution Service Provider (DSP)</w:t>
      </w:r>
      <w:bookmarkEnd w:id="252"/>
      <w:bookmarkEnd w:id="253"/>
      <w:bookmarkEnd w:id="254"/>
      <w:bookmarkEnd w:id="25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56" w:name="_Toc73847744"/>
      <w:bookmarkStart w:id="257" w:name="_Toc118224450"/>
      <w:bookmarkStart w:id="258" w:name="_Toc118909518"/>
      <w:bookmarkStart w:id="259" w:name="_Toc205190328"/>
      <w:r w:rsidRPr="00D5497B">
        <w:rPr>
          <w:b/>
        </w:rPr>
        <w:lastRenderedPageBreak/>
        <w:t>Distribution System</w:t>
      </w:r>
      <w:bookmarkEnd w:id="256"/>
      <w:bookmarkEnd w:id="257"/>
      <w:bookmarkEnd w:id="258"/>
      <w:bookmarkEnd w:id="25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0" w:name="_Toc73847745"/>
      <w:bookmarkStart w:id="261" w:name="_Toc118224452"/>
      <w:bookmarkStart w:id="262" w:name="_Toc118909520"/>
      <w:bookmarkStart w:id="263" w:name="_Toc205190330"/>
      <w:r w:rsidRPr="00D5497B">
        <w:rPr>
          <w:b/>
        </w:rPr>
        <w:t>DUNS Number</w:t>
      </w:r>
      <w:bookmarkEnd w:id="260"/>
      <w:bookmarkEnd w:id="261"/>
      <w:bookmarkEnd w:id="262"/>
      <w:bookmarkEnd w:id="26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64" w:name="_Toc118224453"/>
      <w:bookmarkStart w:id="265" w:name="_Toc118909521"/>
      <w:bookmarkStart w:id="266" w:name="_Toc205190331"/>
      <w:bookmarkStart w:id="267" w:name="_Toc73847748"/>
      <w:r w:rsidRPr="00D5497B">
        <w:rPr>
          <w:b/>
        </w:rPr>
        <w:t>Dynamic Rating</w:t>
      </w:r>
      <w:bookmarkEnd w:id="264"/>
      <w:bookmarkEnd w:id="265"/>
      <w:bookmarkEnd w:id="26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68" w:name="_Toc118224454"/>
      <w:bookmarkStart w:id="269" w:name="_Toc118909522"/>
      <w:bookmarkStart w:id="270" w:name="_Toc205190332"/>
      <w:r w:rsidRPr="00D5497B">
        <w:rPr>
          <w:b/>
        </w:rPr>
        <w:t>Dynamic Rating Processor</w:t>
      </w:r>
      <w:bookmarkEnd w:id="268"/>
      <w:bookmarkEnd w:id="269"/>
      <w:bookmarkEnd w:id="27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bookmarkEnd w:id="267"/>
    <w:p w14:paraId="60F1634A" w14:textId="77777777" w:rsidR="005D1947" w:rsidRDefault="00A442A0" w:rsidP="00855683">
      <w:pPr>
        <w:pStyle w:val="BodyText"/>
        <w:keepNext/>
        <w:spacing w:before="240"/>
        <w:rPr>
          <w:b/>
          <w:sz w:val="40"/>
          <w:szCs w:val="40"/>
        </w:rPr>
      </w:pPr>
      <w:r>
        <w:rPr>
          <w:b/>
          <w:sz w:val="40"/>
          <w:szCs w:val="40"/>
        </w:rPr>
        <w:t>E</w:t>
      </w:r>
      <w:bookmarkStart w:id="271" w:name="E"/>
      <w:bookmarkEnd w:id="271"/>
    </w:p>
    <w:p w14:paraId="277AE507" w14:textId="77777777" w:rsidR="00B75513" w:rsidRDefault="00842B9A">
      <w:pPr>
        <w:pStyle w:val="ListIntroduction"/>
        <w:keepNext w:val="0"/>
      </w:pPr>
      <w:hyperlink w:anchor="_DEFINITIONS" w:history="1">
        <w:r>
          <w:rPr>
            <w:rStyle w:val="Hyperlink"/>
          </w:rPr>
          <w:t>[Back to Top]</w:t>
        </w:r>
      </w:hyperlink>
    </w:p>
    <w:p w14:paraId="50CB1DCA" w14:textId="77777777" w:rsidR="00BE0BB0" w:rsidRPr="00D5497B" w:rsidRDefault="00BE0BB0" w:rsidP="00BE0BB0">
      <w:pPr>
        <w:pStyle w:val="H2"/>
        <w:rPr>
          <w:b/>
        </w:rPr>
      </w:pPr>
      <w:bookmarkStart w:id="272" w:name="_Hlk178063324"/>
      <w:bookmarkStart w:id="273" w:name="_Toc80425508"/>
      <w:bookmarkStart w:id="274" w:name="_Toc118224456"/>
      <w:bookmarkStart w:id="275" w:name="_Toc118909524"/>
      <w:bookmarkStart w:id="276" w:name="_Toc205190334"/>
      <w:bookmarkStart w:id="277"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72"/>
    </w:p>
    <w:p w14:paraId="30B0FA89" w14:textId="262D7166" w:rsidR="005D1947" w:rsidRPr="00D5497B" w:rsidRDefault="00A442A0">
      <w:pPr>
        <w:pStyle w:val="H2"/>
        <w:rPr>
          <w:b/>
        </w:rPr>
      </w:pPr>
      <w:r w:rsidRPr="00D5497B">
        <w:rPr>
          <w:b/>
        </w:rPr>
        <w:t>Electric Cooperative</w:t>
      </w:r>
      <w:bookmarkEnd w:id="273"/>
      <w:bookmarkEnd w:id="274"/>
      <w:bookmarkEnd w:id="275"/>
      <w:r w:rsidRPr="00D5497B">
        <w:rPr>
          <w:b/>
        </w:rPr>
        <w:t xml:space="preserve"> (EC)</w:t>
      </w:r>
      <w:bookmarkEnd w:id="27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lastRenderedPageBreak/>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78" w:name="_Toc118224457"/>
      <w:bookmarkStart w:id="279" w:name="_Toc118909525"/>
      <w:bookmarkStart w:id="280" w:name="_Toc205190335"/>
      <w:r w:rsidRPr="00D5497B">
        <w:rPr>
          <w:b/>
        </w:rPr>
        <w:t>Electric Reliability Council of Texas, Inc. (ERCOT)</w:t>
      </w:r>
      <w:bookmarkEnd w:id="277"/>
      <w:bookmarkEnd w:id="278"/>
      <w:bookmarkEnd w:id="279"/>
      <w:bookmarkEnd w:id="28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81" w:name="_Toc73847752"/>
      <w:bookmarkStart w:id="282" w:name="_Toc80425510"/>
      <w:bookmarkStart w:id="283" w:name="_Toc118224458"/>
      <w:bookmarkStart w:id="284" w:name="_Toc118909526"/>
      <w:bookmarkStart w:id="285" w:name="_Toc205190336"/>
      <w:bookmarkStart w:id="28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81"/>
      <w:bookmarkEnd w:id="282"/>
      <w:bookmarkEnd w:id="283"/>
      <w:bookmarkEnd w:id="284"/>
      <w:bookmarkEnd w:id="285"/>
    </w:p>
    <w:p w14:paraId="0CECBCC7" w14:textId="77777777" w:rsidR="00B75513" w:rsidRDefault="00A442A0">
      <w:pPr>
        <w:pStyle w:val="BodyText"/>
      </w:pPr>
      <w:r>
        <w:t xml:space="preserve">The basic identifier assigned to each Service Delivery Point </w:t>
      </w:r>
      <w:proofErr w:type="gramStart"/>
      <w:r>
        <w:t>used</w:t>
      </w:r>
      <w:proofErr w:type="gramEnd"/>
      <w:r>
        <w:t xml:space="preserve"> in the registration and settlement systems managed by ERCOT or another Independent Organization.</w:t>
      </w:r>
    </w:p>
    <w:p w14:paraId="7112C3E8" w14:textId="77777777" w:rsidR="005D1947" w:rsidRPr="00D5497B" w:rsidRDefault="00A442A0">
      <w:pPr>
        <w:pStyle w:val="H2"/>
        <w:rPr>
          <w:b/>
        </w:rPr>
      </w:pPr>
      <w:bookmarkStart w:id="287" w:name="_Toc118224459"/>
      <w:bookmarkStart w:id="288" w:name="_Toc118909527"/>
      <w:bookmarkStart w:id="289" w:name="_Toc205190337"/>
      <w:bookmarkStart w:id="290" w:name="ElectricalBus"/>
      <w:r w:rsidRPr="00D5497B">
        <w:rPr>
          <w:b/>
        </w:rPr>
        <w:t>Electrical Bus</w:t>
      </w:r>
      <w:bookmarkEnd w:id="287"/>
      <w:bookmarkEnd w:id="288"/>
      <w:bookmarkEnd w:id="289"/>
      <w:bookmarkEnd w:id="29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lastRenderedPageBreak/>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w:t>
      </w:r>
      <w:proofErr w:type="gramStart"/>
      <w:r w:rsidRPr="005A1FC8">
        <w:rPr>
          <w:iCs w:val="0"/>
        </w:rPr>
        <w:t>Points that</w:t>
      </w:r>
      <w:proofErr w:type="gramEnd"/>
      <w:r w:rsidRPr="005A1FC8">
        <w:rPr>
          <w:iCs w:val="0"/>
        </w:rPr>
        <w:t xml:space="preserve">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291" w:name="_Toc73847754"/>
      <w:bookmarkStart w:id="292" w:name="_Toc80425512"/>
      <w:bookmarkStart w:id="293" w:name="_Toc118224460"/>
      <w:bookmarkStart w:id="294" w:name="_Toc118909528"/>
      <w:bookmarkStart w:id="295" w:name="_Toc205190338"/>
      <w:bookmarkStart w:id="296" w:name="_Toc73847756"/>
      <w:bookmarkEnd w:id="286"/>
      <w:r w:rsidRPr="00D5497B">
        <w:rPr>
          <w:b/>
        </w:rPr>
        <w:t>Eligible Transmission Service Customer</w:t>
      </w:r>
      <w:bookmarkEnd w:id="291"/>
      <w:bookmarkEnd w:id="292"/>
      <w:bookmarkEnd w:id="293"/>
      <w:bookmarkEnd w:id="294"/>
      <w:bookmarkEnd w:id="295"/>
    </w:p>
    <w:p w14:paraId="3AA5F760" w14:textId="77777777" w:rsidR="005D1947" w:rsidRDefault="00A442A0">
      <w:pPr>
        <w:pStyle w:val="BodyText"/>
      </w:pPr>
      <w:bookmarkStart w:id="297" w:name="_Toc73847755"/>
      <w:bookmarkStart w:id="29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299" w:name="_Toc118224461"/>
      <w:bookmarkStart w:id="300" w:name="_Toc118909529"/>
      <w:bookmarkStart w:id="301" w:name="_Toc205190339"/>
      <w:r w:rsidRPr="00D5497B">
        <w:rPr>
          <w:b/>
        </w:rPr>
        <w:t>Emergency Base Point</w:t>
      </w:r>
      <w:bookmarkEnd w:id="297"/>
      <w:bookmarkEnd w:id="298"/>
      <w:bookmarkEnd w:id="299"/>
      <w:bookmarkEnd w:id="300"/>
      <w:bookmarkEnd w:id="30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02" w:name="_Toc80425514"/>
      <w:bookmarkStart w:id="303" w:name="_Toc118224462"/>
      <w:bookmarkStart w:id="304" w:name="_Toc118909530"/>
      <w:bookmarkStart w:id="305" w:name="_Toc205190340"/>
      <w:bookmarkStart w:id="306" w:name="_Toc73847758"/>
      <w:bookmarkEnd w:id="296"/>
      <w:r w:rsidRPr="00D5497B">
        <w:rPr>
          <w:b/>
        </w:rPr>
        <w:t>Emergency Condition</w:t>
      </w:r>
      <w:bookmarkEnd w:id="302"/>
      <w:bookmarkEnd w:id="303"/>
      <w:bookmarkEnd w:id="304"/>
      <w:bookmarkEnd w:id="30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07" w:name="_Toc118224464"/>
      <w:bookmarkStart w:id="308" w:name="_Toc118909532"/>
      <w:bookmarkStart w:id="309" w:name="_Toc73847760"/>
      <w:bookmarkEnd w:id="306"/>
    </w:p>
    <w:p w14:paraId="045A06B9" w14:textId="77777777" w:rsidR="009C65F0" w:rsidRDefault="005B1C6C">
      <w:pPr>
        <w:pStyle w:val="H2"/>
        <w:ind w:left="907" w:hanging="907"/>
        <w:rPr>
          <w:b/>
        </w:rPr>
      </w:pPr>
      <w:bookmarkStart w:id="310" w:name="_Toc205190347"/>
      <w:r w:rsidRPr="00D5497B">
        <w:rPr>
          <w:b/>
        </w:rPr>
        <w:lastRenderedPageBreak/>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10462257" w14:textId="77777777" w:rsidR="008E013F" w:rsidRPr="00CF7EAF" w:rsidRDefault="008E013F" w:rsidP="00342547">
      <w:pPr>
        <w:spacing w:before="240" w:after="240"/>
        <w:rPr>
          <w:b/>
        </w:rPr>
      </w:pPr>
      <w:r w:rsidRPr="00CF7EAF">
        <w:rPr>
          <w:b/>
        </w:rPr>
        <w:t>Emergency Offer Cap (ECAP) Effective Period</w:t>
      </w:r>
    </w:p>
    <w:p w14:paraId="29AAFA4A" w14:textId="6DA03008" w:rsidR="008E013F" w:rsidRDefault="008E013F" w:rsidP="008E013F">
      <w:pPr>
        <w:pStyle w:val="BodyText"/>
      </w:pPr>
      <w:r w:rsidRPr="00CF7EAF">
        <w:t>The period during which the</w:t>
      </w:r>
      <w:r>
        <w:t xml:space="preserve"> Day-Ahead</w:t>
      </w:r>
      <w:r w:rsidRPr="00CF7EAF">
        <w:t xml:space="preserve"> System-Wide Offer Cap (</w:t>
      </w:r>
      <w:r>
        <w:t>DA</w:t>
      </w:r>
      <w:r w:rsidRPr="00CF7EAF">
        <w:t>SWCAP) is set to the ECAP.</w:t>
      </w:r>
    </w:p>
    <w:p w14:paraId="52F28925" w14:textId="6B89963D" w:rsidR="005D1947" w:rsidRPr="00D5497B" w:rsidRDefault="00A442A0">
      <w:pPr>
        <w:pStyle w:val="H2"/>
        <w:rPr>
          <w:b/>
        </w:rPr>
      </w:pPr>
      <w:r w:rsidRPr="00D5497B">
        <w:rPr>
          <w:b/>
        </w:rPr>
        <w:t>Emergency Ramp Rate</w:t>
      </w:r>
      <w:bookmarkEnd w:id="307"/>
      <w:bookmarkEnd w:id="308"/>
      <w:bookmarkEnd w:id="310"/>
      <w:r w:rsidRPr="00D5497B">
        <w:rPr>
          <w:b/>
        </w:rPr>
        <w:t xml:space="preserve"> </w:t>
      </w:r>
    </w:p>
    <w:p w14:paraId="3D842556" w14:textId="5A59B1D3" w:rsidR="005D1947" w:rsidRDefault="00FA7C69">
      <w:pPr>
        <w:pStyle w:val="BodyText"/>
      </w:pPr>
      <w:r w:rsidRPr="00AC520F">
        <w:t xml:space="preserve">The maximum rate of change (up and down) in MW per minute of a Resource to provide </w:t>
      </w:r>
      <w:r>
        <w:t>energy during Emergency Conditions</w:t>
      </w:r>
      <w:r w:rsidRPr="00AC520F">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t>Security-Constrained Economic Dispatch (</w:t>
      </w:r>
      <w:r w:rsidRPr="00AC520F">
        <w:t>SCED</w:t>
      </w:r>
      <w:r>
        <w:t>)</w:t>
      </w:r>
      <w:r w:rsidRPr="00AC520F">
        <w:t xml:space="preserve"> Dispatch, the up and down Emergency Ramp Rates are telemetered by the </w:t>
      </w:r>
      <w:r>
        <w:t>Qualified Scheduling Entity (</w:t>
      </w:r>
      <w:r w:rsidRPr="00AC520F">
        <w:t>QSE</w:t>
      </w:r>
      <w:r>
        <w:t xml:space="preserve">) </w:t>
      </w:r>
      <w:r w:rsidRPr="00AC520F">
        <w:t>to ERCOT and represent the total capacity (in MW) that the Resource can change from its current actual generation or consumption within the next five minutes divided by five</w:t>
      </w:r>
      <w:r>
        <w:t>.</w:t>
      </w:r>
    </w:p>
    <w:p w14:paraId="3A56B9D6" w14:textId="77777777" w:rsidR="00B75513" w:rsidRPr="00D5497B" w:rsidRDefault="00A442A0" w:rsidP="00FC4ED8">
      <w:pPr>
        <w:pStyle w:val="H2"/>
        <w:keepNext w:val="0"/>
        <w:ind w:left="907" w:hanging="907"/>
        <w:rPr>
          <w:b/>
          <w:i/>
        </w:rPr>
      </w:pPr>
      <w:bookmarkStart w:id="311" w:name="_Toc80425519"/>
      <w:bookmarkStart w:id="312" w:name="_Toc118224465"/>
      <w:bookmarkStart w:id="313" w:name="_Toc118909533"/>
      <w:bookmarkStart w:id="314" w:name="_Toc205190348"/>
      <w:bookmarkStart w:id="315" w:name="_Toc73847761"/>
      <w:bookmarkEnd w:id="309"/>
      <w:r w:rsidRPr="00D5497B">
        <w:rPr>
          <w:b/>
        </w:rPr>
        <w:t>Emergency Rating</w:t>
      </w:r>
      <w:bookmarkEnd w:id="31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12"/>
      <w:bookmarkEnd w:id="313"/>
      <w:bookmarkEnd w:id="31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lastRenderedPageBreak/>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0F78116B" w:rsidR="00C020EA" w:rsidRPr="00C83EFD" w:rsidRDefault="00AC5C46" w:rsidP="00C020EA">
      <w:pPr>
        <w:spacing w:after="240"/>
      </w:pPr>
      <w:r w:rsidRPr="00594775">
        <w:t xml:space="preserve">Either (1) an individual generator contracted to provide ERS which is </w:t>
      </w:r>
      <w:r>
        <w:t>neither</w:t>
      </w:r>
      <w:r w:rsidRPr="00594775">
        <w:t xml:space="preserve"> a Generation Resource</w:t>
      </w:r>
      <w:r>
        <w:t>,</w:t>
      </w:r>
      <w:r w:rsidRPr="00594775">
        <w:t xml:space="preserve"> </w:t>
      </w:r>
      <w:r>
        <w:t>n</w:t>
      </w:r>
      <w:r w:rsidRPr="00594775">
        <w:t>or a source of intermittent renewable generation</w:t>
      </w:r>
      <w:r>
        <w:t>, nor an Energy Storage Resource (ESR)</w:t>
      </w:r>
      <w:r w:rsidRPr="00594775">
        <w:t xml:space="preserve"> and which provides ERS by injecting energy to the ERCOT System, or (2) an aggregation of such generators.</w:t>
      </w:r>
    </w:p>
    <w:p w14:paraId="67BB3628" w14:textId="77777777" w:rsidR="00C020EA" w:rsidRPr="00C83EFD" w:rsidRDefault="00C020EA" w:rsidP="00342547">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lastRenderedPageBreak/>
        <w:t>Emergency Response Service (ERS) Time Period</w:t>
      </w:r>
    </w:p>
    <w:p w14:paraId="007EBB44" w14:textId="77777777" w:rsidR="000716B3" w:rsidRDefault="00FE4FDD" w:rsidP="00AF7CAF">
      <w:pPr>
        <w:spacing w:after="240"/>
      </w:pPr>
      <w:r w:rsidRPr="00500837">
        <w:t xml:space="preserve">Blocks of hours in an ERS Standard Contract Term in which ERS Resources are contractually committed to </w:t>
      </w:r>
      <w:proofErr w:type="gramStart"/>
      <w:r w:rsidRPr="00500837">
        <w:t>provide</w:t>
      </w:r>
      <w:proofErr w:type="gramEnd"/>
      <w:r w:rsidRPr="00500837">
        <w:t xml:space="preserv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CE22F5">
        <w:trPr>
          <w:trHeight w:val="476"/>
        </w:trPr>
        <w:tc>
          <w:tcPr>
            <w:tcW w:w="9350"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107322EE" w14:textId="77777777" w:rsidR="00CE22F5" w:rsidRPr="00E84A1C" w:rsidRDefault="00CE22F5" w:rsidP="00342547">
      <w:pPr>
        <w:keepNext/>
        <w:tabs>
          <w:tab w:val="left" w:pos="900"/>
        </w:tabs>
        <w:spacing w:before="240" w:after="240"/>
        <w:outlineLvl w:val="1"/>
        <w:rPr>
          <w:bCs/>
          <w:color w:val="FF0000"/>
        </w:rPr>
      </w:pPr>
      <w:r w:rsidRPr="00E84A1C">
        <w:rPr>
          <w:b/>
        </w:rPr>
        <w:t>Energy Bid/Offer Curve</w:t>
      </w:r>
    </w:p>
    <w:p w14:paraId="09B423A5" w14:textId="526CDE0E" w:rsidR="00CE22F5" w:rsidRDefault="00CE22F5" w:rsidP="00342547">
      <w:pPr>
        <w:spacing w:after="240"/>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16" w:name="_Toc205190349"/>
      <w:bookmarkStart w:id="317" w:name="_Toc80425523"/>
      <w:bookmarkStart w:id="318" w:name="_Toc118224466"/>
      <w:bookmarkStart w:id="319" w:name="_Toc118909534"/>
      <w:bookmarkStart w:id="320" w:name="_Toc73847762"/>
      <w:bookmarkEnd w:id="315"/>
      <w:r w:rsidRPr="00D5497B">
        <w:rPr>
          <w:b/>
        </w:rPr>
        <w:t>Energy Imbalance Service</w:t>
      </w:r>
      <w:bookmarkEnd w:id="316"/>
    </w:p>
    <w:p w14:paraId="4D5A8F09" w14:textId="01552E45" w:rsidR="005D1947" w:rsidRDefault="00FA7C69">
      <w:pPr>
        <w:pStyle w:val="BodyText"/>
      </w:pPr>
      <w:r>
        <w:t xml:space="preserve">The </w:t>
      </w:r>
      <w:r w:rsidRPr="00F56FDD">
        <w:t>difference between the</w:t>
      </w:r>
      <w:r>
        <w:t xml:space="preserve"> amount of</w:t>
      </w:r>
      <w:r w:rsidRPr="00F56FDD">
        <w:t xml:space="preserve"> </w:t>
      </w:r>
      <w:r>
        <w:t xml:space="preserve">energy cleared in the Day-Ahead Market (DAM) and through trades </w:t>
      </w:r>
      <w:r w:rsidRPr="00F56FDD">
        <w:t>and the</w:t>
      </w:r>
      <w:r>
        <w:t xml:space="preserve"> amount of</w:t>
      </w:r>
      <w:r w:rsidRPr="00F56FDD">
        <w:t xml:space="preserve"> delivery of </w:t>
      </w:r>
      <w:r>
        <w:t xml:space="preserve">that </w:t>
      </w:r>
      <w:r w:rsidRPr="00F56FDD">
        <w:t xml:space="preserve">energy in </w:t>
      </w:r>
      <w:r>
        <w:t xml:space="preserve">the </w:t>
      </w:r>
      <w:r w:rsidRPr="00F56FDD">
        <w:t>Real-Time</w:t>
      </w:r>
      <w:r>
        <w:t xml:space="preserve"> Market (RTM)</w:t>
      </w:r>
      <w:r w:rsidRPr="00F56FDD">
        <w:t>.</w:t>
      </w:r>
    </w:p>
    <w:p w14:paraId="262E2FDA" w14:textId="7C43926B" w:rsidR="005D1947" w:rsidRPr="00D5497B" w:rsidRDefault="00A442A0">
      <w:pPr>
        <w:pStyle w:val="H2"/>
        <w:rPr>
          <w:b/>
        </w:rPr>
      </w:pPr>
      <w:bookmarkStart w:id="321" w:name="_Toc205190350"/>
      <w:r w:rsidRPr="00D5497B">
        <w:rPr>
          <w:b/>
        </w:rPr>
        <w:t>Energy Offer Curve</w:t>
      </w:r>
      <w:bookmarkEnd w:id="317"/>
      <w:bookmarkEnd w:id="318"/>
      <w:bookmarkEnd w:id="319"/>
      <w:bookmarkEnd w:id="321"/>
    </w:p>
    <w:p w14:paraId="54EE8108" w14:textId="6215BC59" w:rsidR="005D1947" w:rsidRDefault="00DF3986">
      <w:pPr>
        <w:pStyle w:val="BodyText"/>
      </w:pPr>
      <w:r w:rsidRPr="002F33EC">
        <w:rPr>
          <w:szCs w:val="24"/>
        </w:rPr>
        <w:t>A proposal to sell energy at a Settlement Point at a monotonically non-decreasing price with increasing quantity.</w:t>
      </w:r>
    </w:p>
    <w:p w14:paraId="640376C9" w14:textId="2EE15DAE" w:rsidR="00792045" w:rsidRPr="00D5497B" w:rsidRDefault="00792045" w:rsidP="00D445E6">
      <w:pPr>
        <w:pStyle w:val="H2"/>
        <w:keepNext w:val="0"/>
        <w:ind w:left="907" w:hanging="907"/>
        <w:rPr>
          <w:b/>
        </w:rPr>
      </w:pPr>
      <w:bookmarkStart w:id="322" w:name="_Toc118224467"/>
      <w:bookmarkStart w:id="323" w:name="_Toc118909535"/>
      <w:bookmarkStart w:id="324" w:name="_Toc205190351"/>
      <w:bookmarkStart w:id="325" w:name="_Toc73847766"/>
      <w:bookmarkEnd w:id="32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lastRenderedPageBreak/>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22"/>
      <w:bookmarkEnd w:id="323"/>
      <w:bookmarkEnd w:id="324"/>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26" w:name="_Toc118224468"/>
      <w:bookmarkStart w:id="327" w:name="_Toc118909536"/>
      <w:bookmarkStart w:id="328" w:name="_Toc205190352"/>
      <w:r w:rsidRPr="00D5497B">
        <w:rPr>
          <w:b/>
        </w:rPr>
        <w:t>Entity</w:t>
      </w:r>
      <w:bookmarkEnd w:id="325"/>
      <w:bookmarkEnd w:id="326"/>
      <w:bookmarkEnd w:id="327"/>
      <w:bookmarkEnd w:id="328"/>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29" w:name="_Toc80425533"/>
      <w:bookmarkStart w:id="330" w:name="_Toc118224473"/>
      <w:bookmarkStart w:id="331" w:name="_Toc118909541"/>
      <w:bookmarkStart w:id="332" w:name="_Toc205190357"/>
      <w:bookmarkStart w:id="333"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lastRenderedPageBreak/>
        <w:t>ERCOT-Polled Settlement (EPS) Meter</w:t>
      </w:r>
      <w:bookmarkEnd w:id="329"/>
      <w:bookmarkEnd w:id="330"/>
      <w:bookmarkEnd w:id="331"/>
      <w:bookmarkEnd w:id="332"/>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24BB9050" w14:textId="77777777" w:rsidR="005A20D5" w:rsidRPr="00241E45" w:rsidRDefault="005A20D5" w:rsidP="005A20D5">
      <w:pPr>
        <w:tabs>
          <w:tab w:val="left" w:pos="180"/>
        </w:tabs>
        <w:spacing w:before="240" w:after="240"/>
        <w:outlineLvl w:val="1"/>
        <w:rPr>
          <w:b/>
          <w:bCs/>
        </w:rPr>
      </w:pPr>
      <w:bookmarkStart w:id="334" w:name="_Toc80425534"/>
      <w:bookmarkStart w:id="335" w:name="_Toc118224474"/>
      <w:bookmarkStart w:id="336" w:name="_Toc118909542"/>
      <w:bookmarkStart w:id="337" w:name="_Toc205190358"/>
      <w:bookmarkStart w:id="338" w:name="_Toc73847772"/>
      <w:bookmarkEnd w:id="333"/>
      <w:r w:rsidRPr="00241E45">
        <w:rPr>
          <w:b/>
          <w:bCs/>
        </w:rPr>
        <w:t xml:space="preserve">ERCOT Research and Innovation (R&amp;I) </w:t>
      </w:r>
    </w:p>
    <w:p w14:paraId="4A9C087B" w14:textId="77777777" w:rsidR="005A20D5" w:rsidRDefault="005A20D5" w:rsidP="005A20D5">
      <w:pPr>
        <w:pStyle w:val="BodyText"/>
      </w:pPr>
      <w:r>
        <w:t xml:space="preserve">The creative, innovative, and/or systematic work undertaken with ERCOT’s direction or collaboration and that ERCOT believes will improve its ability to plan and/or operate the </w:t>
      </w:r>
      <w:r>
        <w:rPr>
          <w:color w:val="000000"/>
          <w:sz w:val="27"/>
          <w:szCs w:val="27"/>
        </w:rPr>
        <w:t>ERCOT System</w:t>
      </w:r>
      <w:r w:rsidDel="00F46303">
        <w:t xml:space="preserve"> </w:t>
      </w:r>
      <w:r>
        <w:t>and/or ERCOT markets.  ERCOT R&amp;I work may include, but is not limited to, research or experimental technology development.</w:t>
      </w:r>
    </w:p>
    <w:p w14:paraId="5EFE3218" w14:textId="77777777" w:rsidR="005A20D5" w:rsidRPr="00241E45" w:rsidRDefault="005A20D5" w:rsidP="005A20D5">
      <w:pPr>
        <w:tabs>
          <w:tab w:val="left" w:pos="180"/>
        </w:tabs>
        <w:spacing w:before="240" w:after="240"/>
        <w:jc w:val="both"/>
        <w:outlineLvl w:val="1"/>
        <w:rPr>
          <w:b/>
          <w:bCs/>
        </w:rPr>
      </w:pPr>
      <w:r w:rsidRPr="00241E45">
        <w:rPr>
          <w:b/>
          <w:bCs/>
        </w:rPr>
        <w:t xml:space="preserve">ERCOT Research and Innovation </w:t>
      </w:r>
      <w:r>
        <w:rPr>
          <w:b/>
          <w:bCs/>
        </w:rPr>
        <w:t xml:space="preserve">(R&amp;I) </w:t>
      </w:r>
      <w:r w:rsidRPr="00241E45">
        <w:rPr>
          <w:b/>
          <w:bCs/>
        </w:rPr>
        <w:t>Partner</w:t>
      </w:r>
    </w:p>
    <w:p w14:paraId="4A55AB7A" w14:textId="77777777" w:rsidR="005A20D5" w:rsidRDefault="005A20D5" w:rsidP="005A20D5">
      <w:pPr>
        <w:pStyle w:val="BodyText"/>
      </w:pPr>
      <w:r>
        <w:t xml:space="preserve">An Entity </w:t>
      </w:r>
      <w:r w:rsidRPr="007E4BC0">
        <w:t>chosen at ERCOT’s discretion</w:t>
      </w:r>
      <w:r>
        <w:t xml:space="preserve"> that works with ERCOT to perform ERCOT Research and Innovation</w:t>
      </w:r>
      <w:r w:rsidRPr="00C34831">
        <w:t xml:space="preserve">. </w:t>
      </w:r>
      <w:r>
        <w:t xml:space="preserve"> ERCOT Research and Innovation (R&amp;I) Partners are not paid for their services, but work with ERCOT to advance common research or innovation goals.</w:t>
      </w:r>
    </w:p>
    <w:p w14:paraId="6B4B8A3C" w14:textId="70997620" w:rsidR="005D1947" w:rsidRPr="00D5497B" w:rsidRDefault="00A442A0" w:rsidP="005A20D5">
      <w:pPr>
        <w:pStyle w:val="H2"/>
        <w:rPr>
          <w:b/>
        </w:rPr>
      </w:pPr>
      <w:r w:rsidRPr="00D5497B">
        <w:rPr>
          <w:b/>
        </w:rPr>
        <w:t>ERCOT Region</w:t>
      </w:r>
      <w:bookmarkEnd w:id="334"/>
      <w:bookmarkEnd w:id="335"/>
      <w:bookmarkEnd w:id="336"/>
      <w:bookmarkEnd w:id="337"/>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39" w:name="_Toc80425536"/>
      <w:bookmarkStart w:id="340" w:name="_Toc118224475"/>
      <w:bookmarkStart w:id="341" w:name="_Toc118909543"/>
      <w:bookmarkStart w:id="342" w:name="_Toc205190359"/>
      <w:bookmarkStart w:id="343" w:name="_Toc73847774"/>
      <w:bookmarkEnd w:id="338"/>
      <w:r w:rsidRPr="00D5497B">
        <w:rPr>
          <w:b/>
        </w:rPr>
        <w:t>ERCOT System</w:t>
      </w:r>
      <w:bookmarkEnd w:id="339"/>
      <w:bookmarkEnd w:id="340"/>
      <w:bookmarkEnd w:id="341"/>
      <w:bookmarkEnd w:id="342"/>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44" w:name="_Toc80425537"/>
      <w:bookmarkStart w:id="345" w:name="_Toc118224476"/>
      <w:bookmarkStart w:id="346" w:name="_Toc118909544"/>
      <w:bookmarkStart w:id="347" w:name="_Toc205190360"/>
      <w:bookmarkStart w:id="348" w:name="_Toc73847775"/>
      <w:bookmarkEnd w:id="343"/>
      <w:r w:rsidRPr="00D5497B">
        <w:rPr>
          <w:b/>
        </w:rPr>
        <w:t xml:space="preserve">ERCOT System </w:t>
      </w:r>
      <w:bookmarkEnd w:id="344"/>
      <w:r w:rsidRPr="00D5497B">
        <w:rPr>
          <w:b/>
        </w:rPr>
        <w:t>Demand</w:t>
      </w:r>
      <w:bookmarkEnd w:id="345"/>
      <w:bookmarkEnd w:id="346"/>
      <w:bookmarkEnd w:id="347"/>
      <w:r w:rsidRPr="00D5497B">
        <w:rPr>
          <w:b/>
        </w:rPr>
        <w:t xml:space="preserve"> </w:t>
      </w:r>
    </w:p>
    <w:p w14:paraId="65EA795B" w14:textId="024FF105" w:rsidR="005D1947" w:rsidRDefault="00AC5C46">
      <w:pPr>
        <w:pStyle w:val="BodyText"/>
      </w:pPr>
      <w:r w:rsidRPr="00594775">
        <w:t xml:space="preserve">The sum of all power flows, in MW, on the </w:t>
      </w:r>
      <w:r>
        <w:t>Direct Current Ties (</w:t>
      </w:r>
      <w:r w:rsidRPr="00594775">
        <w:t>DC Ties</w:t>
      </w:r>
      <w:r>
        <w:t>)</w:t>
      </w:r>
      <w:r w:rsidRPr="00594775">
        <w:t xml:space="preserve"> and from Generation Resources</w:t>
      </w:r>
      <w:r w:rsidRPr="00650E5C">
        <w:t xml:space="preserve"> </w:t>
      </w:r>
      <w:r>
        <w:t>and Energy Storage Resources (ESRs) in discharge mode,</w:t>
      </w:r>
      <w:r w:rsidRPr="00594775">
        <w:t xml:space="preserve"> metered at the points of their interconnections with the ERCOT System at any given time.</w:t>
      </w:r>
    </w:p>
    <w:p w14:paraId="47F46DBC" w14:textId="77777777" w:rsidR="00741D12" w:rsidRPr="00975A01" w:rsidRDefault="00741D12" w:rsidP="00342547">
      <w:pPr>
        <w:keepNext/>
        <w:tabs>
          <w:tab w:val="left" w:pos="900"/>
        </w:tabs>
        <w:spacing w:before="240" w:after="240"/>
        <w:ind w:left="900" w:hanging="900"/>
        <w:outlineLvl w:val="1"/>
        <w:rPr>
          <w:b/>
          <w:szCs w:val="24"/>
        </w:rPr>
      </w:pPr>
      <w:bookmarkStart w:id="349"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50" w:name="_Toc80425538"/>
      <w:bookmarkStart w:id="351" w:name="_Toc118224477"/>
      <w:bookmarkStart w:id="352" w:name="_Toc118909545"/>
      <w:bookmarkStart w:id="353" w:name="_Toc205190361"/>
      <w:bookmarkStart w:id="354" w:name="_Toc73847776"/>
      <w:bookmarkEnd w:id="348"/>
      <w:bookmarkEnd w:id="349"/>
      <w:r w:rsidRPr="00D5497B">
        <w:rPr>
          <w:b/>
        </w:rPr>
        <w:lastRenderedPageBreak/>
        <w:t>ERCOT Transmission Grid</w:t>
      </w:r>
      <w:bookmarkEnd w:id="350"/>
      <w:bookmarkEnd w:id="351"/>
      <w:bookmarkEnd w:id="352"/>
      <w:bookmarkEnd w:id="353"/>
    </w:p>
    <w:p w14:paraId="4EF6D8ED" w14:textId="77777777" w:rsidR="00C27D13" w:rsidRDefault="00A442A0">
      <w:pPr>
        <w:pStyle w:val="BodyText"/>
      </w:pPr>
      <w:r>
        <w:t xml:space="preserve">All Transmission </w:t>
      </w:r>
      <w:proofErr w:type="gramStart"/>
      <w:r>
        <w:t>Facilities that</w:t>
      </w:r>
      <w:proofErr w:type="gramEnd"/>
      <w:r>
        <w:t xml:space="preserve">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3D592F02"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1358A1">
        <w:t>e</w:t>
      </w:r>
      <w:r>
        <w:t>) of Section 4.4.9.4.1, Mitigated Offer Cap.</w:t>
      </w:r>
      <w:r w:rsidR="0097458E">
        <w:t xml:space="preserve">  Fuel adders shall not include any fuel purchases included in the submission of Exceptional Fuel Costs as described in paragraph (1)(</w:t>
      </w:r>
      <w:r w:rsidR="001358A1">
        <w:t>e</w:t>
      </w:r>
      <w:r w:rsidR="0097458E">
        <w:t>) of Section 4.4.9.4.1.</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458E" w:rsidRPr="004B32CF" w14:paraId="41EFD304" w14:textId="77777777" w:rsidTr="0097458E">
        <w:trPr>
          <w:trHeight w:val="386"/>
        </w:trPr>
        <w:tc>
          <w:tcPr>
            <w:tcW w:w="9350" w:type="dxa"/>
            <w:shd w:val="pct12" w:color="auto" w:fill="auto"/>
          </w:tcPr>
          <w:p w14:paraId="2D644B43" w14:textId="54503D7A" w:rsidR="0097458E" w:rsidRPr="004B32CF" w:rsidRDefault="0097458E" w:rsidP="00F16B94">
            <w:pPr>
              <w:spacing w:before="120" w:after="240"/>
              <w:rPr>
                <w:b/>
                <w:i/>
                <w:iCs/>
              </w:rPr>
            </w:pPr>
            <w:r>
              <w:rPr>
                <w:b/>
                <w:i/>
                <w:iCs/>
              </w:rPr>
              <w:t>[NPRR1279</w:t>
            </w:r>
            <w:r w:rsidRPr="004B32CF">
              <w:rPr>
                <w:b/>
                <w:i/>
                <w:iCs/>
              </w:rPr>
              <w:t>:  Replace the above definition “</w:t>
            </w:r>
            <w:r w:rsidRPr="0097458E">
              <w:rPr>
                <w:b/>
                <w:i/>
                <w:iCs/>
              </w:rPr>
              <w:t>Exceptional Fuel Cost</w:t>
            </w:r>
            <w:r>
              <w:rPr>
                <w:b/>
                <w:i/>
                <w:iCs/>
              </w:rPr>
              <w:t xml:space="preserve">” </w:t>
            </w:r>
            <w:r w:rsidRPr="004B32CF">
              <w:rPr>
                <w:b/>
                <w:i/>
                <w:iCs/>
              </w:rPr>
              <w:t xml:space="preserve">with the following </w:t>
            </w:r>
            <w:r>
              <w:rPr>
                <w:b/>
                <w:i/>
                <w:iCs/>
              </w:rPr>
              <w:t>on April 1, 2027</w:t>
            </w:r>
            <w:r w:rsidRPr="004B32CF">
              <w:rPr>
                <w:b/>
                <w:i/>
                <w:iCs/>
              </w:rPr>
              <w:t>:]</w:t>
            </w:r>
          </w:p>
          <w:p w14:paraId="0F399B81" w14:textId="77777777" w:rsidR="0097458E" w:rsidRPr="0087002F" w:rsidRDefault="0097458E" w:rsidP="0097458E">
            <w:pPr>
              <w:keepNext/>
              <w:tabs>
                <w:tab w:val="left" w:pos="900"/>
              </w:tabs>
              <w:spacing w:after="240"/>
              <w:ind w:left="900" w:hanging="900"/>
              <w:outlineLvl w:val="1"/>
              <w:rPr>
                <w:b/>
              </w:rPr>
            </w:pPr>
            <w:r w:rsidRPr="0087002F">
              <w:rPr>
                <w:b/>
              </w:rPr>
              <w:t>Exceptional Fuel Cost</w:t>
            </w:r>
          </w:p>
          <w:p w14:paraId="7C436E6A" w14:textId="5D59F033" w:rsidR="0097458E" w:rsidRPr="0097458E" w:rsidRDefault="0097458E" w:rsidP="0097458E">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tc>
      </w:tr>
    </w:tbl>
    <w:p w14:paraId="30A3A0FC" w14:textId="77777777" w:rsidR="00272D57" w:rsidRPr="00C36BCE" w:rsidRDefault="00272D57" w:rsidP="00876B8F">
      <w:pPr>
        <w:pStyle w:val="H2"/>
        <w:ind w:left="907" w:hanging="907"/>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54"/>
    <w:p w14:paraId="754C2A16" w14:textId="77777777" w:rsidR="005D1947" w:rsidRDefault="00A442A0">
      <w:pPr>
        <w:pStyle w:val="BodyText"/>
        <w:keepNext/>
        <w:rPr>
          <w:b/>
          <w:sz w:val="40"/>
          <w:szCs w:val="40"/>
        </w:rPr>
      </w:pPr>
      <w:r>
        <w:rPr>
          <w:b/>
          <w:sz w:val="40"/>
          <w:szCs w:val="40"/>
        </w:rPr>
        <w:t>F</w:t>
      </w:r>
      <w:bookmarkStart w:id="355" w:name="F"/>
      <w:bookmarkEnd w:id="355"/>
      <w:r>
        <w:rPr>
          <w:b/>
          <w:sz w:val="40"/>
          <w:szCs w:val="40"/>
        </w:rPr>
        <w:t xml:space="preserve"> </w:t>
      </w:r>
    </w:p>
    <w:p w14:paraId="05F7976A" w14:textId="77777777" w:rsidR="00B75513" w:rsidRDefault="00842B9A">
      <w:pPr>
        <w:pStyle w:val="ListIntroduction"/>
        <w:keepNext w:val="0"/>
      </w:pPr>
      <w:hyperlink w:anchor="_DEFINITIONS" w:history="1">
        <w:r>
          <w:rPr>
            <w:rStyle w:val="Hyperlink"/>
          </w:rPr>
          <w:t>[Back to Top]</w:t>
        </w:r>
      </w:hyperlink>
    </w:p>
    <w:p w14:paraId="06787615" w14:textId="77777777" w:rsidR="00096C22" w:rsidRPr="00D5497B" w:rsidRDefault="00911D04">
      <w:pPr>
        <w:pStyle w:val="H2"/>
        <w:ind w:left="907" w:hanging="907"/>
        <w:rPr>
          <w:b/>
        </w:rPr>
      </w:pPr>
      <w:bookmarkStart w:id="356" w:name="_Toc205190362"/>
      <w:bookmarkStart w:id="357" w:name="_Toc118224478"/>
      <w:bookmarkStart w:id="358" w:name="_Toc118909546"/>
      <w:r w:rsidRPr="00D5497B">
        <w:rPr>
          <w:b/>
        </w:rPr>
        <w:t>Facilities</w:t>
      </w:r>
    </w:p>
    <w:p w14:paraId="5656BC6C" w14:textId="77777777" w:rsidR="00096C22" w:rsidRDefault="00911D04">
      <w:pPr>
        <w:pStyle w:val="BodyText"/>
      </w:pPr>
      <w:r>
        <w:t xml:space="preserve">Equipment </w:t>
      </w:r>
      <w:proofErr w:type="gramStart"/>
      <w:r>
        <w:t>situated</w:t>
      </w:r>
      <w:proofErr w:type="gramEnd"/>
      <w:r>
        <w:t xml:space="preserve">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56"/>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59" w:name="_Toc205190363"/>
      <w:r w:rsidRPr="0003648D">
        <w:rPr>
          <w:i w:val="0"/>
        </w:rPr>
        <w:t xml:space="preserve">Fast Frequency Response (FFR) </w:t>
      </w:r>
    </w:p>
    <w:p w14:paraId="41F177E7" w14:textId="09AF1C4A" w:rsidR="00FA14D1" w:rsidRDefault="00FA7C69" w:rsidP="00FA14D1">
      <w:pPr>
        <w:pStyle w:val="BodyText"/>
        <w:rPr>
          <w:rFonts w:eastAsia="Calibri"/>
        </w:rPr>
      </w:pPr>
      <w:r w:rsidRPr="00F56FDD">
        <w:t xml:space="preserve">The automatic self-deployment and provision by a Resource of their obligated response within 15 cycles after frequency meets or drops below a preset threshold, or a deployment in response to an ERCOT </w:t>
      </w:r>
      <w:r>
        <w:t>Extensible Markup Language (XML) messaging instruction</w:t>
      </w:r>
      <w:r w:rsidRPr="00F56FDD">
        <w:t xml:space="preserve"> within </w:t>
      </w:r>
      <w:r>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57"/>
      <w:bookmarkEnd w:id="358"/>
      <w:bookmarkEnd w:id="359"/>
    </w:p>
    <w:p w14:paraId="5261E8C7" w14:textId="77777777" w:rsidR="005D1947" w:rsidRPr="00D5497B" w:rsidRDefault="00A442A0" w:rsidP="003B158C">
      <w:pPr>
        <w:pStyle w:val="H2"/>
        <w:rPr>
          <w:b/>
        </w:rPr>
      </w:pPr>
      <w:bookmarkStart w:id="360" w:name="_Toc73847780"/>
      <w:bookmarkStart w:id="361" w:name="_Toc80425542"/>
      <w:bookmarkStart w:id="362" w:name="_Toc118224479"/>
      <w:bookmarkStart w:id="363" w:name="_Toc118909547"/>
      <w:bookmarkStart w:id="364" w:name="_Toc205190364"/>
      <w:bookmarkStart w:id="365" w:name="_Toc73847781"/>
      <w:r w:rsidRPr="00D5497B">
        <w:rPr>
          <w:b/>
        </w:rPr>
        <w:t>Financing Person</w:t>
      </w:r>
      <w:bookmarkEnd w:id="360"/>
      <w:bookmarkEnd w:id="361"/>
      <w:bookmarkEnd w:id="362"/>
      <w:bookmarkEnd w:id="363"/>
      <w:bookmarkEnd w:id="364"/>
    </w:p>
    <w:p w14:paraId="35F17B06" w14:textId="19CD27D4" w:rsidR="003B158C" w:rsidRDefault="00A442A0" w:rsidP="003B158C">
      <w:pPr>
        <w:pStyle w:val="BodyText"/>
      </w:pPr>
      <w:bookmarkStart w:id="366" w:name="_Toc80425543"/>
      <w:bookmarkStart w:id="367" w:name="_Toc73847782"/>
      <w:bookmarkEnd w:id="365"/>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68" w:name="_Toc205190365"/>
      <w:bookmarkStart w:id="369" w:name="_Toc118224480"/>
      <w:bookmarkStart w:id="370" w:name="_Toc118909548"/>
      <w:bookmarkEnd w:id="366"/>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71"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 xml:space="preserve">n intrastate pipeline that is owned or operated by a “gas </w:t>
      </w:r>
      <w:r w:rsidRPr="00DF6D6B">
        <w:lastRenderedPageBreak/>
        <w:t>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71"/>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w:t>
      </w:r>
      <w:proofErr w:type="gramStart"/>
      <w:r w:rsidR="00DF55F9">
        <w:t>being provided</w:t>
      </w:r>
      <w:proofErr w:type="gramEnd"/>
      <w:r w:rsidR="00DF55F9">
        <w:t>.</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72"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72"/>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lastRenderedPageBreak/>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68"/>
    </w:p>
    <w:p w14:paraId="1B9EA2C9" w14:textId="77777777" w:rsidR="005D1947" w:rsidRPr="00D5497B" w:rsidRDefault="00A442A0">
      <w:pPr>
        <w:pStyle w:val="H2"/>
        <w:ind w:left="907" w:hanging="907"/>
        <w:rPr>
          <w:b/>
        </w:rPr>
      </w:pPr>
      <w:bookmarkStart w:id="373" w:name="_Toc205190366"/>
      <w:r w:rsidRPr="00D5497B">
        <w:rPr>
          <w:b/>
        </w:rPr>
        <w:t>Force Majeure Eve</w:t>
      </w:r>
      <w:bookmarkEnd w:id="367"/>
      <w:bookmarkEnd w:id="369"/>
      <w:bookmarkEnd w:id="370"/>
      <w:bookmarkEnd w:id="373"/>
      <w:r w:rsidRPr="00D5497B">
        <w:rPr>
          <w:b/>
        </w:rPr>
        <w:t xml:space="preserve">nt </w:t>
      </w:r>
    </w:p>
    <w:p w14:paraId="2FD7C02A" w14:textId="77777777" w:rsidR="005D1947" w:rsidRDefault="00A442A0">
      <w:pPr>
        <w:pStyle w:val="BodyText"/>
      </w:pPr>
      <w:bookmarkStart w:id="37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75" w:name="_Toc118224481"/>
      <w:bookmarkStart w:id="376" w:name="_Toc118909549"/>
      <w:bookmarkStart w:id="377" w:name="_Toc205190367"/>
      <w:bookmarkStart w:id="378" w:name="_Toc73847784"/>
      <w:bookmarkEnd w:id="37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75"/>
      <w:bookmarkEnd w:id="376"/>
      <w:bookmarkEnd w:id="377"/>
    </w:p>
    <w:p w14:paraId="791C28B5" w14:textId="77777777" w:rsidR="00E545B3" w:rsidRDefault="00E545B3" w:rsidP="00E545B3">
      <w:pPr>
        <w:autoSpaceDE w:val="0"/>
        <w:autoSpaceDN w:val="0"/>
        <w:adjustRightInd w:val="0"/>
        <w:spacing w:before="240" w:after="240"/>
        <w:rPr>
          <w:rFonts w:eastAsia="Calibri"/>
          <w:b/>
          <w:bCs/>
        </w:rPr>
      </w:pPr>
      <w:bookmarkStart w:id="379" w:name="_Toc118224482"/>
      <w:bookmarkStart w:id="380" w:name="_Toc118909550"/>
      <w:bookmarkStart w:id="38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w:t>
      </w:r>
      <w:r w:rsidRPr="00934F33">
        <w:lastRenderedPageBreak/>
        <w:t xml:space="preserve">megawatt value absolute deviation greater than 550 MW (the 550 MW value may be adjusted by </w:t>
      </w:r>
      <w:r>
        <w:t>ERCOT</w:t>
      </w:r>
      <w:r w:rsidRPr="00934F33">
        <w:t xml:space="preserve"> to capture 30 to 40 events per year).</w:t>
      </w:r>
    </w:p>
    <w:p w14:paraId="46835677" w14:textId="77777777" w:rsidR="00FA7C69" w:rsidRPr="00F56FDD" w:rsidRDefault="00FA7C69" w:rsidP="00FA7C69">
      <w:pPr>
        <w:keepNext/>
        <w:tabs>
          <w:tab w:val="left" w:pos="900"/>
        </w:tabs>
        <w:spacing w:before="240" w:after="240"/>
        <w:ind w:left="900" w:hanging="900"/>
        <w:outlineLvl w:val="1"/>
        <w:rPr>
          <w:b/>
        </w:rPr>
      </w:pPr>
      <w:r w:rsidRPr="00F56FDD">
        <w:rPr>
          <w:b/>
        </w:rPr>
        <w:t>Frequency Responsive Capacity (FRC)</w:t>
      </w:r>
    </w:p>
    <w:p w14:paraId="6A71C4BB" w14:textId="77777777" w:rsidR="00FA7C69" w:rsidRDefault="00FA7C69" w:rsidP="00FA7C69">
      <w:pPr>
        <w:pStyle w:val="H2"/>
        <w:spacing w:before="0"/>
        <w:ind w:left="0" w:firstLine="0"/>
      </w:pPr>
      <w:r>
        <w:rPr>
          <w:iCs/>
        </w:rPr>
        <w:t>The telemetered portion of the total MW output of a Generation Resource or Energy Storage Resource (ESR</w:t>
      </w:r>
      <w:proofErr w:type="gramStart"/>
      <w:r>
        <w:rPr>
          <w:iCs/>
        </w:rPr>
        <w:t>) that</w:t>
      </w:r>
      <w:proofErr w:type="gramEnd"/>
      <w:r>
        <w:rPr>
          <w:iCs/>
        </w:rPr>
        <w:t xml:space="preserve"> represents the fraction of the capacity that </w:t>
      </w:r>
      <w:proofErr w:type="gramStart"/>
      <w:r>
        <w:rPr>
          <w:iCs/>
        </w:rPr>
        <w:t>is capable of providing</w:t>
      </w:r>
      <w:proofErr w:type="gramEnd"/>
      <w:r>
        <w:rPr>
          <w:iCs/>
        </w:rPr>
        <w:t xml:space="preserve">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p w14:paraId="307A4EB7" w14:textId="6FCB6F17" w:rsidR="005D1947" w:rsidRPr="00D5497B" w:rsidRDefault="00A442A0" w:rsidP="00FA7C69">
      <w:pPr>
        <w:pStyle w:val="H2"/>
        <w:ind w:left="0" w:firstLine="0"/>
        <w:rPr>
          <w:b/>
        </w:rPr>
      </w:pPr>
      <w:r w:rsidRPr="00D5497B">
        <w:rPr>
          <w:b/>
        </w:rPr>
        <w:t>Fuel Index</w:t>
      </w:r>
      <w:bookmarkEnd w:id="378"/>
      <w:r w:rsidRPr="00D5497B">
        <w:rPr>
          <w:b/>
        </w:rPr>
        <w:t xml:space="preserve"> Price (FIP)</w:t>
      </w:r>
      <w:bookmarkEnd w:id="379"/>
      <w:bookmarkEnd w:id="380"/>
      <w:bookmarkEnd w:id="381"/>
    </w:p>
    <w:p w14:paraId="07716D9F" w14:textId="77777777" w:rsidR="00D31B68" w:rsidRDefault="00D31B68" w:rsidP="00D31B68">
      <w:pPr>
        <w:pStyle w:val="BodyText"/>
      </w:pPr>
      <w:bookmarkStart w:id="38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83" w:name="_Toc118224483"/>
      <w:bookmarkStart w:id="384" w:name="_Toc118909551"/>
      <w:bookmarkStart w:id="385" w:name="_Toc205190369"/>
      <w:bookmarkEnd w:id="382"/>
      <w:r w:rsidRPr="00D5497B">
        <w:rPr>
          <w:b/>
        </w:rPr>
        <w:t>Fuel Oil Price (FOP)</w:t>
      </w:r>
      <w:bookmarkEnd w:id="383"/>
      <w:bookmarkEnd w:id="384"/>
      <w:bookmarkEnd w:id="38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 xml:space="preserve">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w:t>
      </w:r>
      <w:r>
        <w:lastRenderedPageBreak/>
        <w:t>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86" w:name="G"/>
      <w:bookmarkEnd w:id="386"/>
    </w:p>
    <w:p w14:paraId="6BBF2125" w14:textId="77777777" w:rsidR="00B75513" w:rsidRDefault="00842B9A">
      <w:pPr>
        <w:pStyle w:val="ListIntroduction"/>
        <w:keepNext w:val="0"/>
      </w:pPr>
      <w:hyperlink w:anchor="_DEFINITIONS" w:history="1">
        <w:r>
          <w:rPr>
            <w:rStyle w:val="Hyperlink"/>
          </w:rPr>
          <w:t>[Back to Top]</w:t>
        </w:r>
      </w:hyperlink>
    </w:p>
    <w:p w14:paraId="1E67893F" w14:textId="77777777" w:rsidR="005D1947" w:rsidRPr="00D5497B" w:rsidRDefault="00A442A0" w:rsidP="003B045E">
      <w:pPr>
        <w:pStyle w:val="H2"/>
        <w:ind w:left="907" w:hanging="907"/>
        <w:rPr>
          <w:b/>
        </w:rPr>
      </w:pPr>
      <w:bookmarkStart w:id="387" w:name="_Toc73847785"/>
      <w:bookmarkStart w:id="388" w:name="_Toc80425548"/>
      <w:bookmarkStart w:id="389" w:name="_Toc118224484"/>
      <w:bookmarkStart w:id="390" w:name="_Toc118909552"/>
      <w:bookmarkStart w:id="391" w:name="_Toc205190370"/>
      <w:bookmarkStart w:id="392" w:name="_Toc73847787"/>
      <w:r w:rsidRPr="00D5497B">
        <w:rPr>
          <w:b/>
        </w:rPr>
        <w:t>Generation Entity</w:t>
      </w:r>
      <w:bookmarkEnd w:id="387"/>
      <w:bookmarkEnd w:id="388"/>
      <w:bookmarkEnd w:id="389"/>
      <w:bookmarkEnd w:id="390"/>
      <w:bookmarkEnd w:id="391"/>
    </w:p>
    <w:p w14:paraId="0508F2A8" w14:textId="4776949F" w:rsidR="005D1947" w:rsidRDefault="0020238E">
      <w:pPr>
        <w:pStyle w:val="BodyText"/>
      </w:pPr>
      <w:r w:rsidRPr="002E42F0">
        <w:rPr>
          <w:iCs w:val="0"/>
        </w:rPr>
        <w:t>The owner of a Generation Resource</w:t>
      </w:r>
      <w:r w:rsidR="00F477F1">
        <w:t>,</w:t>
      </w:r>
      <w:r w:rsidR="00F477F1" w:rsidRPr="006B6F95">
        <w:t xml:space="preserve"> </w:t>
      </w:r>
      <w:r w:rsidR="00F477F1">
        <w:t>Energy Storage Resources (ESR),</w:t>
      </w:r>
      <w:r w:rsidRPr="002E42F0">
        <w:rPr>
          <w:iCs w:val="0"/>
        </w:rPr>
        <w:t xml:space="preserv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283F3ABB" w:rsidR="0000135B" w:rsidRPr="004B32CF" w:rsidRDefault="0000135B" w:rsidP="0000135B">
            <w:pPr>
              <w:spacing w:before="120" w:after="240"/>
              <w:rPr>
                <w:b/>
                <w:i/>
                <w:iCs/>
              </w:rPr>
            </w:pPr>
            <w:bookmarkStart w:id="393" w:name="_Toc73847786"/>
            <w:bookmarkStart w:id="394" w:name="_Toc80425549"/>
            <w:bookmarkStart w:id="395" w:name="_Toc118224485"/>
            <w:bookmarkStart w:id="396" w:name="_Toc118909553"/>
            <w:bookmarkStart w:id="397"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393"/>
      <w:bookmarkEnd w:id="39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395"/>
      <w:bookmarkEnd w:id="396"/>
      <w:bookmarkEnd w:id="397"/>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proofErr w:type="gramStart"/>
      <w:r w:rsidRPr="004A47BE">
        <w:t>Transformer</w:t>
      </w:r>
      <w:proofErr w:type="gramEnd"/>
      <w:r w:rsidRPr="004A47BE">
        <w:t xml:space="preserve">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398" w:name="_Toc205190372"/>
      <w:bookmarkStart w:id="399" w:name="_Toc118224486"/>
      <w:bookmarkStart w:id="400" w:name="_Toc118909554"/>
      <w:r w:rsidRPr="00190F77">
        <w:rPr>
          <w:b/>
        </w:rPr>
        <w:t>Generic Transmission Constraint (GTC)</w:t>
      </w:r>
    </w:p>
    <w:p w14:paraId="72C6C77F" w14:textId="77777777" w:rsidR="00FB31A4" w:rsidRDefault="00FB31A4" w:rsidP="00FB31A4">
      <w:pPr>
        <w:spacing w:after="240"/>
      </w:pPr>
      <w:r>
        <w:lastRenderedPageBreak/>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398"/>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01" w:name="_Toc205190373"/>
      <w:r w:rsidRPr="00D5497B">
        <w:rPr>
          <w:b/>
        </w:rPr>
        <w:t>Good Utility Practice</w:t>
      </w:r>
      <w:bookmarkEnd w:id="392"/>
      <w:bookmarkEnd w:id="399"/>
      <w:bookmarkEnd w:id="400"/>
      <w:bookmarkEnd w:id="401"/>
      <w:r w:rsidRPr="00D5497B">
        <w:rPr>
          <w:b/>
        </w:rPr>
        <w:t xml:space="preserve"> </w:t>
      </w:r>
    </w:p>
    <w:p w14:paraId="6B082987" w14:textId="77777777" w:rsidR="005D1947" w:rsidRDefault="00A442A0">
      <w:pPr>
        <w:pStyle w:val="BodyText"/>
      </w:pPr>
      <w:bookmarkStart w:id="40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03" w:name="_Toc118224487"/>
      <w:bookmarkStart w:id="404" w:name="_Toc118909555"/>
      <w:bookmarkStart w:id="405" w:name="_Toc205190374"/>
      <w:r w:rsidRPr="00D5497B">
        <w:rPr>
          <w:b/>
        </w:rPr>
        <w:t>Governmental Authority</w:t>
      </w:r>
      <w:bookmarkEnd w:id="402"/>
      <w:bookmarkEnd w:id="403"/>
      <w:bookmarkEnd w:id="404"/>
      <w:bookmarkEnd w:id="40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lastRenderedPageBreak/>
        <w:t>Governor Dead-Band</w:t>
      </w:r>
    </w:p>
    <w:p w14:paraId="55AB482B" w14:textId="77777777" w:rsidR="00A123CA" w:rsidRPr="00A123CA" w:rsidRDefault="000A20F6" w:rsidP="00A123CA">
      <w:pPr>
        <w:pStyle w:val="BodyText"/>
      </w:pPr>
      <w:r w:rsidRPr="000A20F6">
        <w:t>The range of deviations of system frequency (+/-</w:t>
      </w:r>
      <w:proofErr w:type="gramStart"/>
      <w:r w:rsidRPr="000A20F6">
        <w:t>) that</w:t>
      </w:r>
      <w:proofErr w:type="gramEnd"/>
      <w:r w:rsidRPr="000A20F6">
        <w:t xml:space="preserve"> produces no Primary Frequency Response.</w:t>
      </w:r>
    </w:p>
    <w:p w14:paraId="26FC8B10" w14:textId="77777777" w:rsidR="005D1947" w:rsidRDefault="00A442A0">
      <w:pPr>
        <w:pStyle w:val="BodyText"/>
        <w:keepNext/>
        <w:rPr>
          <w:b/>
          <w:sz w:val="40"/>
          <w:szCs w:val="40"/>
        </w:rPr>
      </w:pPr>
      <w:r>
        <w:rPr>
          <w:b/>
          <w:sz w:val="40"/>
          <w:szCs w:val="40"/>
        </w:rPr>
        <w:t>H</w:t>
      </w:r>
      <w:bookmarkStart w:id="406" w:name="H"/>
      <w:bookmarkEnd w:id="406"/>
    </w:p>
    <w:p w14:paraId="14785CC7" w14:textId="37EDDCD5" w:rsidR="005D1947" w:rsidRDefault="00842B9A" w:rsidP="00342547">
      <w:pPr>
        <w:pStyle w:val="ListIntroduction"/>
        <w:keepNext w:val="0"/>
      </w:pPr>
      <w:hyperlink w:anchor="_DEFINITIONS" w:history="1">
        <w:r>
          <w:rPr>
            <w:rStyle w:val="Hyperlink"/>
          </w:rPr>
          <w:t>[Back to Top]</w:t>
        </w:r>
      </w:hyperlink>
      <w:bookmarkStart w:id="407" w:name="_Toc74126496"/>
      <w:bookmarkStart w:id="408" w:name="_Toc73847791"/>
      <w:bookmarkStart w:id="409" w:name="_Toc73847794"/>
    </w:p>
    <w:p w14:paraId="688C0D57" w14:textId="77777777" w:rsidR="005D1947" w:rsidRPr="00D5497B" w:rsidRDefault="00A442A0">
      <w:pPr>
        <w:pStyle w:val="H2"/>
        <w:rPr>
          <w:b/>
        </w:rPr>
      </w:pPr>
      <w:bookmarkStart w:id="410" w:name="_Toc118224489"/>
      <w:bookmarkStart w:id="411" w:name="_Toc118909557"/>
      <w:bookmarkStart w:id="412" w:name="_Toc205190376"/>
      <w:bookmarkStart w:id="413" w:name="_Toc73847795"/>
      <w:bookmarkEnd w:id="407"/>
      <w:bookmarkEnd w:id="408"/>
      <w:bookmarkEnd w:id="409"/>
      <w:r w:rsidRPr="00D5497B">
        <w:rPr>
          <w:b/>
        </w:rPr>
        <w:t>High Emergency Limit (HEL)</w:t>
      </w:r>
      <w:bookmarkEnd w:id="410"/>
      <w:bookmarkEnd w:id="411"/>
      <w:bookmarkEnd w:id="412"/>
    </w:p>
    <w:p w14:paraId="5FE8B4A5" w14:textId="77777777" w:rsidR="005D1947" w:rsidRDefault="00837B78">
      <w:pPr>
        <w:pStyle w:val="BodyText"/>
      </w:pPr>
      <w:r>
        <w:t>The l</w:t>
      </w:r>
      <w:r w:rsidR="00A442A0">
        <w:t xml:space="preserve">imit established by the QSE </w:t>
      </w:r>
      <w:proofErr w:type="gramStart"/>
      <w:r w:rsidR="00A442A0">
        <w:t>describing</w:t>
      </w:r>
      <w:proofErr w:type="gramEnd"/>
      <w:r w:rsidR="00A442A0">
        <w:t xml:space="preserve">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14" w:name="_Toc74126503"/>
      <w:bookmarkStart w:id="415" w:name="_Toc118224490"/>
      <w:bookmarkStart w:id="416" w:name="_Toc118909558"/>
      <w:bookmarkStart w:id="417" w:name="_Toc205190377"/>
      <w:bookmarkStart w:id="418" w:name="_Toc73847797"/>
      <w:bookmarkEnd w:id="41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Default="00A442A0">
      <w:pPr>
        <w:pStyle w:val="H2"/>
        <w:rPr>
          <w:b/>
        </w:rPr>
      </w:pPr>
      <w:r w:rsidRPr="00D5497B">
        <w:rPr>
          <w:b/>
        </w:rPr>
        <w:t xml:space="preserve">High Sustained Limit </w:t>
      </w:r>
      <w:r w:rsidR="00837B78" w:rsidRPr="00D5497B">
        <w:rPr>
          <w:b/>
        </w:rPr>
        <w:t>(HSL)</w:t>
      </w:r>
    </w:p>
    <w:p w14:paraId="5C2FC59C" w14:textId="77777777" w:rsidR="00CE22F5" w:rsidRPr="009971B2" w:rsidRDefault="00CE22F5" w:rsidP="00CE22F5">
      <w:pPr>
        <w:keepNext/>
        <w:tabs>
          <w:tab w:val="left" w:pos="1080"/>
        </w:tabs>
        <w:spacing w:before="240" w:after="12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69190F07" w14:textId="2FBCDDDF" w:rsidR="00CE22F5" w:rsidRPr="00CE22F5" w:rsidRDefault="00CE22F5" w:rsidP="00CE22F5">
      <w:pPr>
        <w:spacing w:after="240"/>
        <w:ind w:left="360"/>
      </w:pPr>
      <w:r w:rsidRPr="009971B2">
        <w:t>The limit established by the</w:t>
      </w:r>
      <w:r>
        <w:t xml:space="preserve"> Qualified Scheduling Entity (</w:t>
      </w:r>
      <w:r w:rsidRPr="009971B2">
        <w:t>QSE</w:t>
      </w:r>
      <w:r>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14"/>
      <w:r w:rsidR="00A442A0" w:rsidRPr="00837B78">
        <w:rPr>
          <w:iCs/>
        </w:rPr>
        <w:t>for a Generation Resource</w:t>
      </w:r>
      <w:bookmarkEnd w:id="415"/>
      <w:bookmarkEnd w:id="416"/>
      <w:bookmarkEnd w:id="41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Time</w:t>
      </w:r>
      <w:proofErr w:type="gramStart"/>
      <w:r w:rsidR="00A442A0" w:rsidRPr="00837B78">
        <w:rPr>
          <w:iCs w:val="0"/>
        </w:rPr>
        <w:t>,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19" w:name="_Toc74126502"/>
      <w:bookmarkStart w:id="420" w:name="_Toc118224491"/>
      <w:bookmarkStart w:id="421" w:name="_Toc118909559"/>
      <w:bookmarkStart w:id="422" w:name="_Toc205190378"/>
      <w:r w:rsidRPr="00837B78">
        <w:rPr>
          <w:iCs/>
        </w:rPr>
        <w:t>High Sustained Limit (HSL</w:t>
      </w:r>
      <w:r w:rsidR="00837B78">
        <w:rPr>
          <w:iCs/>
        </w:rPr>
        <w:t>)</w:t>
      </w:r>
      <w:r w:rsidRPr="00837B78">
        <w:rPr>
          <w:iCs/>
        </w:rPr>
        <w:t xml:space="preserve"> </w:t>
      </w:r>
      <w:bookmarkEnd w:id="419"/>
      <w:r w:rsidRPr="00837B78">
        <w:rPr>
          <w:iCs/>
        </w:rPr>
        <w:t>for a Load Resource</w:t>
      </w:r>
      <w:bookmarkEnd w:id="420"/>
      <w:bookmarkEnd w:id="421"/>
      <w:bookmarkEnd w:id="42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23" w:name="_Toc80425567"/>
      <w:bookmarkStart w:id="424" w:name="_Toc118224492"/>
      <w:bookmarkStart w:id="425" w:name="_Toc118909560"/>
      <w:bookmarkStart w:id="426" w:name="_Toc205190379"/>
      <w:bookmarkStart w:id="427" w:name="_Toc73847802"/>
      <w:bookmarkEnd w:id="418"/>
      <w:r w:rsidRPr="00E07C18">
        <w:rPr>
          <w:b/>
        </w:rPr>
        <w:lastRenderedPageBreak/>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23"/>
      <w:bookmarkEnd w:id="424"/>
      <w:bookmarkEnd w:id="425"/>
      <w:bookmarkEnd w:id="42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28" w:name="_Toc118224493"/>
      <w:bookmarkStart w:id="429" w:name="_Toc118909561"/>
      <w:bookmarkStart w:id="430" w:name="_Toc205190380"/>
      <w:bookmarkStart w:id="431" w:name="_Toc80425569"/>
      <w:r w:rsidRPr="00D5497B">
        <w:rPr>
          <w:b/>
        </w:rPr>
        <w:t>Hub</w:t>
      </w:r>
      <w:bookmarkEnd w:id="428"/>
      <w:bookmarkEnd w:id="429"/>
      <w:bookmarkEnd w:id="430"/>
      <w:r w:rsidRPr="00D5497B">
        <w:rPr>
          <w:b/>
        </w:rPr>
        <w:t xml:space="preserve"> </w:t>
      </w:r>
    </w:p>
    <w:bookmarkEnd w:id="427"/>
    <w:bookmarkEnd w:id="43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32" w:name="_Toc118224494"/>
      <w:bookmarkStart w:id="433" w:name="_Toc118909562"/>
      <w:bookmarkStart w:id="434" w:name="_Toc205190381"/>
      <w:r w:rsidRPr="00D5497B">
        <w:rPr>
          <w:b/>
        </w:rPr>
        <w:t>Hub Bus</w:t>
      </w:r>
      <w:bookmarkEnd w:id="432"/>
      <w:bookmarkEnd w:id="433"/>
      <w:bookmarkEnd w:id="43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35" w:name="I"/>
      <w:bookmarkEnd w:id="435"/>
    </w:p>
    <w:p w14:paraId="15A9DE57" w14:textId="77777777" w:rsidR="00CD6F70" w:rsidRDefault="00842B9A" w:rsidP="00CD6F70">
      <w:pPr>
        <w:pStyle w:val="ListIntroduction"/>
        <w:keepNext w:val="0"/>
        <w:rPr>
          <w:rStyle w:val="Hyperlink"/>
        </w:rPr>
      </w:pPr>
      <w:hyperlink w:anchor="_DEFINITIONS" w:history="1">
        <w:r>
          <w:rPr>
            <w:rStyle w:val="Hyperlink"/>
          </w:rPr>
          <w:t>[Back to Top]</w:t>
        </w:r>
      </w:hyperlink>
      <w:bookmarkStart w:id="436" w:name="_Toc205190382"/>
      <w:bookmarkStart w:id="437" w:name="_Toc172698881"/>
      <w:bookmarkStart w:id="438" w:name="_Toc118224495"/>
      <w:bookmarkStart w:id="43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3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w:t>
      </w:r>
      <w:proofErr w:type="gramStart"/>
      <w:r>
        <w:t>Vernon 1998</w:t>
      </w:r>
      <w:proofErr w:type="gramEnd"/>
      <w:r>
        <w:t xml:space="preserve"> &amp; Supp. 2007) and P</w:t>
      </w:r>
      <w:r w:rsidR="00F30E42">
        <w:t>.</w:t>
      </w:r>
      <w:r>
        <w:t>U</w:t>
      </w:r>
      <w:r w:rsidR="00F30E42">
        <w:t>.</w:t>
      </w:r>
      <w:r>
        <w:t xml:space="preserve">C </w:t>
      </w:r>
      <w:r>
        <w:rPr>
          <w:smallCaps/>
        </w:rPr>
        <w:t>Subst</w:t>
      </w:r>
      <w:r>
        <w:t>. R. 25.365, Independent Market Monitor.</w:t>
      </w:r>
      <w:bookmarkEnd w:id="437"/>
    </w:p>
    <w:p w14:paraId="1509DEAE" w14:textId="77777777" w:rsidR="005D1947" w:rsidRPr="00D5497B" w:rsidRDefault="00A442A0">
      <w:pPr>
        <w:pStyle w:val="H2"/>
        <w:tabs>
          <w:tab w:val="clear" w:pos="900"/>
          <w:tab w:val="left" w:pos="0"/>
        </w:tabs>
        <w:ind w:left="0" w:firstLine="0"/>
        <w:rPr>
          <w:b/>
        </w:rPr>
      </w:pPr>
      <w:bookmarkStart w:id="440" w:name="_Toc205190383"/>
      <w:r w:rsidRPr="00D5497B">
        <w:rPr>
          <w:b/>
        </w:rPr>
        <w:t>Independent Organization</w:t>
      </w:r>
      <w:bookmarkEnd w:id="44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03BB1A1C" w:rsidR="00EA355E" w:rsidRDefault="0020238E" w:rsidP="00EA355E">
      <w:pPr>
        <w:pStyle w:val="BodyText"/>
        <w:ind w:right="360"/>
        <w:rPr>
          <w:color w:val="000000"/>
          <w:szCs w:val="24"/>
        </w:rPr>
      </w:pPr>
      <w:r w:rsidRPr="001F2DD0">
        <w:rPr>
          <w:color w:val="000000"/>
        </w:rPr>
        <w:t>The first time a Generation Resource</w:t>
      </w:r>
      <w:r w:rsidR="00BB7929">
        <w:rPr>
          <w:iCs w:val="0"/>
        </w:rPr>
        <w:t>,</w:t>
      </w:r>
      <w:r>
        <w:rPr>
          <w:iCs w:val="0"/>
        </w:rPr>
        <w:t xml:space="preserve"> </w:t>
      </w:r>
      <w:r w:rsidR="00F477F1">
        <w:t xml:space="preserve">Energy Storage Resources (ESR), </w:t>
      </w:r>
      <w:r>
        <w:rPr>
          <w:iCs w:val="0"/>
        </w:rPr>
        <w:t>Settlement Only Generator (SOG)</w:t>
      </w:r>
      <w:r w:rsidR="00BB7929" w:rsidRPr="003D6297">
        <w:t>, or Large Load</w:t>
      </w:r>
      <w:r>
        <w:rPr>
          <w:iCs w:val="0"/>
        </w:rPr>
        <w:t xml:space="preserve"> </w:t>
      </w:r>
      <w:r w:rsidRPr="001F2DD0">
        <w:rPr>
          <w:color w:val="000000"/>
        </w:rPr>
        <w:t>facility’s equipment connects to the ERCOT System during commissioning</w:t>
      </w:r>
      <w:r w:rsidR="00BB7929" w:rsidRPr="00BB7929">
        <w:rPr>
          <w:color w:val="000000"/>
        </w:rPr>
        <w:t xml:space="preserve"> </w:t>
      </w:r>
      <w:r w:rsidR="00BB7929" w:rsidRPr="003D6297">
        <w:rPr>
          <w:color w:val="000000"/>
        </w:rPr>
        <w:t>of the new or modified Generation Resource, SOG, or Large Load</w:t>
      </w:r>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3F436692"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718D83A0"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t xml:space="preserve"> Settlement Only Generator (SOG)</w:t>
            </w:r>
            <w:r w:rsidR="00BB7929" w:rsidRPr="003D6297">
              <w:t>, or Large Load</w:t>
            </w:r>
            <w:r w:rsidRPr="007D3FA3">
              <w:t xml:space="preserve"> </w:t>
            </w:r>
            <w:r w:rsidRPr="007D3FA3">
              <w:rPr>
                <w:color w:val="000000"/>
              </w:rPr>
              <w:t>facility’s equipment connects to the ERCOT System during commissioning</w:t>
            </w:r>
            <w:r w:rsidR="00BB7929" w:rsidRPr="003D6297">
              <w:rPr>
                <w:color w:val="000000"/>
              </w:rPr>
              <w:t xml:space="preserve"> of the new or modified Generation Resource, ESR, SOESS, SOG, or Large Load</w:t>
            </w:r>
            <w:r w:rsidRPr="007D3FA3">
              <w:rPr>
                <w:color w:val="000000"/>
              </w:rPr>
              <w:t>.</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5D8D5EDE" w:rsidR="00EA355E" w:rsidRDefault="0020238E" w:rsidP="00EA355E">
      <w:pPr>
        <w:pStyle w:val="BodyText"/>
        <w:ind w:right="360"/>
        <w:rPr>
          <w:iCs w:val="0"/>
        </w:rPr>
      </w:pPr>
      <w:r w:rsidRPr="001F2DD0">
        <w:rPr>
          <w:iCs w:val="0"/>
          <w:color w:val="000000"/>
        </w:rPr>
        <w:t>The first time a Generation Resource</w:t>
      </w:r>
      <w:r w:rsidR="00F477F1">
        <w:rPr>
          <w:color w:val="000000"/>
        </w:rPr>
        <w:t>, Energy Storage Resource (ESR),</w:t>
      </w:r>
      <w:r w:rsidRPr="001F2DD0">
        <w:rPr>
          <w:iCs w:val="0"/>
          <w:color w:val="000000"/>
        </w:rPr>
        <w:t xml:space="preserve"> </w:t>
      </w:r>
      <w:r>
        <w:rPr>
          <w:iCs w:val="0"/>
        </w:rPr>
        <w:t xml:space="preserve">or Settlement Only Generator (SOG) </w:t>
      </w:r>
      <w:r w:rsidRPr="001F2DD0">
        <w:rPr>
          <w:iCs w:val="0"/>
          <w:color w:val="000000"/>
        </w:rPr>
        <w:t>facility’s new equipment injects power to the ERCOT System during commissioning</w:t>
      </w:r>
      <w:r w:rsidR="00BB7929" w:rsidRPr="00BB7929">
        <w:rPr>
          <w:color w:val="000000"/>
        </w:rPr>
        <w:t xml:space="preserve"> </w:t>
      </w:r>
      <w:r w:rsidR="00BB7929" w:rsidRPr="003D6297">
        <w:rPr>
          <w:color w:val="000000"/>
        </w:rPr>
        <w:t>of the new or modified Generation Resource or SOG</w:t>
      </w:r>
      <w:r w:rsidRPr="001F2DD0">
        <w:rPr>
          <w:iCs w:val="0"/>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557598A0"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lastRenderedPageBreak/>
              <w:t xml:space="preserve">Initial Synchronization </w:t>
            </w:r>
          </w:p>
          <w:p w14:paraId="7DB9CCE6" w14:textId="0B8D0098"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r w:rsidR="00BB7929" w:rsidRPr="003D6297">
              <w:rPr>
                <w:color w:val="000000"/>
              </w:rPr>
              <w:t xml:space="preserve"> of the new or modified Generation Resource, ESR, SOESS, or SOG</w:t>
            </w:r>
            <w:r w:rsidRPr="007D3FA3">
              <w:rPr>
                <w:color w:val="000000"/>
              </w:rPr>
              <w:t>.</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4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CD55C68" w14:textId="77777777" w:rsidR="00BB7929" w:rsidRPr="003D6297" w:rsidRDefault="00BB7929" w:rsidP="00BB7929">
      <w:pPr>
        <w:keepNext/>
        <w:tabs>
          <w:tab w:val="left" w:pos="0"/>
        </w:tabs>
        <w:spacing w:before="480" w:after="240"/>
        <w:outlineLvl w:val="1"/>
      </w:pPr>
      <w:r w:rsidRPr="003D6297">
        <w:rPr>
          <w:b/>
        </w:rPr>
        <w:t>Interconnecting Large Load Entity (ILLE)</w:t>
      </w:r>
    </w:p>
    <w:p w14:paraId="3046D4E1" w14:textId="1B372552" w:rsidR="00BB7929" w:rsidRPr="003D6297" w:rsidRDefault="00BB7929" w:rsidP="00BB7929">
      <w:pPr>
        <w:spacing w:before="120" w:after="120"/>
        <w:ind w:right="360"/>
        <w:rPr>
          <w:iCs/>
        </w:rPr>
      </w:pPr>
      <w:r w:rsidRPr="003D6297">
        <w:t>Any Entity upon whose behalf a Transmission Service Provider</w:t>
      </w:r>
      <w:r>
        <w:t xml:space="preserve"> (TSP)</w:t>
      </w:r>
      <w:r w:rsidRPr="003D6297">
        <w:t xml:space="preserve">, Resource Entity, or Interconnecting Entity </w:t>
      </w:r>
      <w:r>
        <w:t xml:space="preserve">(IE) </w:t>
      </w:r>
      <w:r w:rsidRPr="003D6297">
        <w:t xml:space="preserve">has submitted a request to interconnect a Large Load to the ERCOT </w:t>
      </w:r>
      <w:r>
        <w:t>S</w:t>
      </w:r>
      <w:r w:rsidRPr="003D6297">
        <w:t>ystem.</w:t>
      </w:r>
    </w:p>
    <w:p w14:paraId="449985A4" w14:textId="4272F418" w:rsidR="00B75513" w:rsidRPr="00D5497B" w:rsidRDefault="00A442A0" w:rsidP="00BB7929">
      <w:pPr>
        <w:pStyle w:val="H2"/>
        <w:keepNext w:val="0"/>
        <w:ind w:left="907" w:hanging="907"/>
        <w:rPr>
          <w:b/>
        </w:rPr>
      </w:pPr>
      <w:r w:rsidRPr="00D5497B">
        <w:rPr>
          <w:b/>
        </w:rPr>
        <w:t>Intermittent Renewable Resource (IRR)</w:t>
      </w:r>
      <w:bookmarkEnd w:id="438"/>
      <w:bookmarkEnd w:id="439"/>
      <w:bookmarkEnd w:id="44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42" w:name="_Toc73847813"/>
      <w:bookmarkStart w:id="443" w:name="_Toc118224496"/>
      <w:bookmarkStart w:id="444" w:name="_Toc118909564"/>
      <w:bookmarkStart w:id="445" w:name="_Toc205190385"/>
      <w:r w:rsidRPr="00D5497B">
        <w:rPr>
          <w:b/>
        </w:rPr>
        <w:t>Interval Data Recorder (IDR)</w:t>
      </w:r>
      <w:bookmarkEnd w:id="442"/>
      <w:bookmarkEnd w:id="443"/>
      <w:bookmarkEnd w:id="444"/>
      <w:bookmarkEnd w:id="445"/>
    </w:p>
    <w:p w14:paraId="7510DB5E" w14:textId="77777777" w:rsidR="005D1947" w:rsidRDefault="00837B78">
      <w:pPr>
        <w:pStyle w:val="BodyText"/>
      </w:pPr>
      <w:bookmarkStart w:id="44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47" w:name="_Toc118224497"/>
      <w:bookmarkStart w:id="448" w:name="_Toc118909565"/>
      <w:bookmarkStart w:id="44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w:t>
      </w:r>
      <w:proofErr w:type="gramStart"/>
      <w:r w:rsidRPr="00C60250">
        <w:rPr>
          <w:color w:val="000000"/>
        </w:rPr>
        <w:t>in</w:t>
      </w:r>
      <w:proofErr w:type="gramEnd"/>
      <w:r w:rsidRPr="00C60250">
        <w:rPr>
          <w:color w:val="000000"/>
        </w:rPr>
        <w:t xml:space="preserve">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 xml:space="preserve">The forecast of PhotoVoltaic (PV) generation in MW </w:t>
      </w:r>
      <w:proofErr w:type="gramStart"/>
      <w:r>
        <w:rPr>
          <w:sz w:val="23"/>
          <w:szCs w:val="23"/>
        </w:rPr>
        <w:t>in</w:t>
      </w:r>
      <w:proofErr w:type="gramEnd"/>
      <w:r>
        <w:rPr>
          <w:sz w:val="23"/>
          <w:szCs w:val="23"/>
        </w:rPr>
        <w:t xml:space="preserve">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w:t>
      </w:r>
      <w:proofErr w:type="gramStart"/>
      <w:r w:rsidRPr="00C60250">
        <w:rPr>
          <w:color w:val="000000"/>
        </w:rPr>
        <w:t>in</w:t>
      </w:r>
      <w:proofErr w:type="gramEnd"/>
      <w:r w:rsidRPr="00C60250">
        <w:rPr>
          <w:color w:val="000000"/>
        </w:rPr>
        <w:t xml:space="preserve">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47"/>
      <w:bookmarkEnd w:id="448"/>
      <w:bookmarkEnd w:id="44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46"/>
    <w:p w14:paraId="769A5A9B" w14:textId="77777777" w:rsidR="005D1947" w:rsidRDefault="00A442A0" w:rsidP="00EC7906">
      <w:pPr>
        <w:pStyle w:val="BodyText"/>
        <w:keepNext/>
        <w:spacing w:before="240"/>
        <w:rPr>
          <w:b/>
          <w:sz w:val="40"/>
          <w:szCs w:val="40"/>
        </w:rPr>
      </w:pPr>
      <w:r>
        <w:rPr>
          <w:b/>
          <w:sz w:val="40"/>
          <w:szCs w:val="40"/>
        </w:rPr>
        <w:lastRenderedPageBreak/>
        <w:t>J</w:t>
      </w:r>
      <w:bookmarkStart w:id="450" w:name="J"/>
      <w:bookmarkEnd w:id="450"/>
    </w:p>
    <w:p w14:paraId="1A92D968" w14:textId="77777777" w:rsidR="00B75513" w:rsidRDefault="00842B9A">
      <w:pPr>
        <w:pStyle w:val="ListIntroduction"/>
        <w:keepNext w:val="0"/>
      </w:pPr>
      <w:hyperlink w:anchor="_DEFINITIONS" w:history="1">
        <w:r>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51" w:name="K"/>
      <w:bookmarkEnd w:id="451"/>
    </w:p>
    <w:p w14:paraId="58667C9C" w14:textId="77777777" w:rsidR="00B75513" w:rsidRDefault="00842B9A">
      <w:pPr>
        <w:pStyle w:val="ListIntroduction"/>
        <w:keepNext w:val="0"/>
      </w:pPr>
      <w:hyperlink w:anchor="_DEFINITIONS" w:history="1">
        <w:r>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52" w:name="L"/>
      <w:bookmarkEnd w:id="452"/>
    </w:p>
    <w:p w14:paraId="6F19938D" w14:textId="77777777" w:rsidR="00B75513" w:rsidRDefault="00842B9A">
      <w:pPr>
        <w:pStyle w:val="ListIntroduction"/>
        <w:keepNext w:val="0"/>
      </w:pPr>
      <w:hyperlink w:anchor="_DEFINITIONS" w:history="1">
        <w:r>
          <w:rPr>
            <w:rStyle w:val="Hyperlink"/>
          </w:rPr>
          <w:t>[Back to Top]</w:t>
        </w:r>
      </w:hyperlink>
    </w:p>
    <w:p w14:paraId="237F6F61" w14:textId="77777777" w:rsidR="00BB7929" w:rsidRPr="00BB7929" w:rsidRDefault="00BB7929" w:rsidP="00BB7929">
      <w:pPr>
        <w:pStyle w:val="H2"/>
        <w:keepNext w:val="0"/>
        <w:ind w:left="907" w:hanging="907"/>
        <w:rPr>
          <w:b/>
        </w:rPr>
      </w:pPr>
      <w:bookmarkStart w:id="453" w:name="_Toc118224498"/>
      <w:bookmarkStart w:id="454" w:name="_Toc118909566"/>
      <w:bookmarkStart w:id="455" w:name="_Toc205190387"/>
      <w:r w:rsidRPr="00BB7929">
        <w:rPr>
          <w:b/>
        </w:rPr>
        <w:t>Large Load</w:t>
      </w:r>
    </w:p>
    <w:p w14:paraId="6AE093D5" w14:textId="77777777" w:rsidR="00BB7929" w:rsidRPr="003D6297" w:rsidRDefault="00BB7929" w:rsidP="00BB7929">
      <w:pPr>
        <w:spacing w:after="240"/>
      </w:pPr>
      <w:r w:rsidRPr="003D6297">
        <w:t>One or more Facilities at a single site with an aggregate peak Demand greater than or equal to 75 MW behind one or more common Points of Interconnection (POIs) or Service Delivery Points.</w:t>
      </w:r>
    </w:p>
    <w:p w14:paraId="44944A0A" w14:textId="77777777" w:rsidR="00BB7929" w:rsidRPr="00BB7929" w:rsidRDefault="00BB7929" w:rsidP="00BB7929">
      <w:pPr>
        <w:pStyle w:val="H2"/>
        <w:keepNext w:val="0"/>
        <w:ind w:left="907" w:hanging="907"/>
        <w:rPr>
          <w:b/>
        </w:rPr>
      </w:pPr>
      <w:r w:rsidRPr="00BB7929">
        <w:rPr>
          <w:b/>
        </w:rPr>
        <w:t xml:space="preserve">Large Load Interconnection Study (LLIS) </w:t>
      </w:r>
    </w:p>
    <w:p w14:paraId="07E93E9F" w14:textId="183A6421" w:rsidR="00BB7929" w:rsidRPr="003D6297" w:rsidRDefault="00BB7929" w:rsidP="00BB7929">
      <w:pPr>
        <w:spacing w:after="240"/>
        <w:jc w:val="both"/>
      </w:pPr>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w:t>
      </w:r>
      <w:r w:rsidR="00C00DD2">
        <w:t>1</w:t>
      </w:r>
      <w:r w:rsidRPr="003D6297">
        <w:t>, Applicability</w:t>
      </w:r>
      <w:r w:rsidR="00C00DD2" w:rsidRPr="00C00DD2">
        <w:t xml:space="preserve"> of the Large Load Interconnection Study Process</w:t>
      </w:r>
      <w:r w:rsidRPr="003D6297">
        <w:t xml:space="preserve">. </w:t>
      </w:r>
      <w:r>
        <w:t xml:space="preserve"> </w:t>
      </w:r>
      <w:r w:rsidRPr="003D6297">
        <w:t>These studies may include steady-state studies, system protection (short-circuit) studies, dynamic and transient stability studies, facility studies, and sub-synchronous oscillation studies.</w:t>
      </w:r>
    </w:p>
    <w:p w14:paraId="433E7924" w14:textId="77777777" w:rsidR="00B75513" w:rsidRPr="00D5497B" w:rsidRDefault="00A442A0">
      <w:pPr>
        <w:pStyle w:val="H2"/>
        <w:keepNext w:val="0"/>
        <w:ind w:left="907" w:hanging="907"/>
        <w:rPr>
          <w:b/>
        </w:rPr>
      </w:pPr>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53"/>
      <w:bookmarkEnd w:id="454"/>
      <w:bookmarkEnd w:id="455"/>
    </w:p>
    <w:p w14:paraId="4EBA29BA" w14:textId="77777777" w:rsidR="00B75513" w:rsidRPr="00D5497B" w:rsidRDefault="00A442A0">
      <w:pPr>
        <w:pStyle w:val="H2"/>
        <w:keepNext w:val="0"/>
        <w:ind w:left="907" w:hanging="907"/>
        <w:rPr>
          <w:b/>
        </w:rPr>
      </w:pPr>
      <w:bookmarkStart w:id="456" w:name="_Toc118224499"/>
      <w:bookmarkStart w:id="457" w:name="_Toc118909567"/>
      <w:bookmarkStart w:id="45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56"/>
      <w:bookmarkEnd w:id="457"/>
      <w:bookmarkEnd w:id="458"/>
    </w:p>
    <w:p w14:paraId="56DFA1A1" w14:textId="77777777" w:rsidR="00B75513" w:rsidRPr="00D5497B" w:rsidRDefault="00A442A0">
      <w:pPr>
        <w:pStyle w:val="H2"/>
        <w:keepNext w:val="0"/>
        <w:ind w:left="907" w:hanging="907"/>
        <w:rPr>
          <w:b/>
        </w:rPr>
      </w:pPr>
      <w:bookmarkStart w:id="459" w:name="_Toc118224500"/>
      <w:bookmarkStart w:id="460" w:name="_Toc118909568"/>
      <w:bookmarkStart w:id="46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59"/>
      <w:bookmarkEnd w:id="460"/>
      <w:bookmarkEnd w:id="461"/>
      <w:r w:rsidRPr="00D5497B">
        <w:rPr>
          <w:b/>
        </w:rPr>
        <w:t xml:space="preserve"> </w:t>
      </w:r>
    </w:p>
    <w:p w14:paraId="3509461C" w14:textId="77777777" w:rsidR="00943E4B" w:rsidRDefault="00943E4B" w:rsidP="00943E4B">
      <w:pPr>
        <w:pStyle w:val="H2"/>
        <w:rPr>
          <w:b/>
        </w:rPr>
      </w:pPr>
      <w:bookmarkStart w:id="462" w:name="_Toc73847817"/>
      <w:bookmarkStart w:id="463" w:name="_Toc118224501"/>
      <w:bookmarkStart w:id="464" w:name="_Toc118909569"/>
      <w:bookmarkStart w:id="46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62"/>
      <w:bookmarkEnd w:id="463"/>
      <w:bookmarkEnd w:id="464"/>
      <w:bookmarkEnd w:id="465"/>
    </w:p>
    <w:p w14:paraId="46A9D45F" w14:textId="77777777" w:rsidR="005D1947" w:rsidRDefault="00A442A0">
      <w:pPr>
        <w:pStyle w:val="BodyText"/>
      </w:pPr>
      <w:bookmarkStart w:id="466" w:name="_Toc73847818"/>
      <w:r>
        <w:t xml:space="preserve">The amount of energy in MWh delivered at any specified point or </w:t>
      </w:r>
      <w:proofErr w:type="gramStart"/>
      <w:r>
        <w:t>points</w:t>
      </w:r>
      <w:proofErr w:type="gramEnd"/>
      <w:r>
        <w:t xml:space="preserve">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67" w:name="_Toc118224502"/>
      <w:bookmarkStart w:id="468" w:name="_Toc118909570"/>
      <w:bookmarkStart w:id="469" w:name="_Toc205190391"/>
      <w:bookmarkStart w:id="470" w:name="_Toc73847820"/>
      <w:bookmarkEnd w:id="4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67"/>
      <w:bookmarkEnd w:id="468"/>
      <w:bookmarkEnd w:id="469"/>
    </w:p>
    <w:p w14:paraId="2910A838" w14:textId="25F99820" w:rsidR="005D1947" w:rsidRDefault="00F477F1">
      <w:pPr>
        <w:pStyle w:val="BodyText"/>
      </w:pPr>
      <w:r w:rsidRPr="00314ECE">
        <w:rPr>
          <w:szCs w:val="24"/>
        </w:rPr>
        <w:t>The deployment of those Controllable Load Resources</w:t>
      </w:r>
      <w:r>
        <w:rPr>
          <w:szCs w:val="24"/>
        </w:rPr>
        <w:t xml:space="preserve"> (CLRs)</w:t>
      </w:r>
      <w:r w:rsidRPr="00314ECE">
        <w:rPr>
          <w:szCs w:val="24"/>
        </w:rPr>
        <w:t xml:space="preserve">, Generation Resources, and Energy Storage Resources (ESRs) that are providing Regulation Service to ensure that system frequency is maintained within predetermined limits and the deployment of those Resources that are providing ERCOT Contingency Reserve Service (ECRS) when </w:t>
      </w:r>
      <w:proofErr w:type="gramStart"/>
      <w:r w:rsidRPr="00314ECE">
        <w:rPr>
          <w:szCs w:val="24"/>
        </w:rPr>
        <w:t>necessary</w:t>
      </w:r>
      <w:proofErr w:type="gramEnd"/>
      <w:r w:rsidRPr="00314ECE">
        <w:rPr>
          <w:szCs w:val="24"/>
        </w:rPr>
        <w:t xml:space="preserve"> as backup regulation.  LFC does include the deployment of Responsive Reserve (RRS) (manual) and ECRS from Generation Resources, </w:t>
      </w:r>
      <w:r>
        <w:rPr>
          <w:szCs w:val="24"/>
        </w:rPr>
        <w:t>CLRs</w:t>
      </w:r>
      <w:r w:rsidRPr="00314ECE">
        <w:rPr>
          <w:szCs w:val="24"/>
        </w:rPr>
        <w:t>, and ESRs.  LFC does not include the deployment of ECRS or RRS by Load Resources when deployed as a block under Energy Emergency Alert (EEA) procedures.</w:t>
      </w:r>
    </w:p>
    <w:p w14:paraId="01C0789D" w14:textId="77777777" w:rsidR="005D1947" w:rsidRPr="00D5497B" w:rsidRDefault="00A442A0" w:rsidP="00342547">
      <w:pPr>
        <w:pStyle w:val="H2"/>
        <w:ind w:left="0" w:firstLine="0"/>
        <w:rPr>
          <w:b/>
        </w:rPr>
      </w:pPr>
      <w:bookmarkStart w:id="471" w:name="_Toc118224503"/>
      <w:bookmarkStart w:id="472" w:name="_Toc118909571"/>
      <w:bookmarkStart w:id="473" w:name="_Toc205190392"/>
      <w:r w:rsidRPr="00D5497B">
        <w:rPr>
          <w:b/>
        </w:rPr>
        <w:t>Load Profile</w:t>
      </w:r>
      <w:bookmarkEnd w:id="470"/>
      <w:bookmarkEnd w:id="471"/>
      <w:bookmarkEnd w:id="472"/>
      <w:bookmarkEnd w:id="473"/>
    </w:p>
    <w:p w14:paraId="4FDFC59F" w14:textId="77777777" w:rsidR="005D1947" w:rsidRDefault="00A442A0">
      <w:pPr>
        <w:pStyle w:val="BodyText"/>
      </w:pPr>
      <w:bookmarkStart w:id="47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75" w:name="_Toc205190393"/>
      <w:bookmarkStart w:id="476" w:name="_Toc118224504"/>
      <w:bookmarkStart w:id="477"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w:t>
      </w:r>
      <w:proofErr w:type="gramStart"/>
      <w:r w:rsidRPr="009B57E7">
        <w:rPr>
          <w:szCs w:val="24"/>
        </w:rPr>
        <w:t>string that</w:t>
      </w:r>
      <w:proofErr w:type="gramEnd"/>
      <w:r w:rsidRPr="009B57E7">
        <w:rPr>
          <w:szCs w:val="24"/>
        </w:rPr>
        <w:t xml:space="preserve"> </w:t>
      </w:r>
      <w:proofErr w:type="gramStart"/>
      <w:r w:rsidRPr="009B57E7">
        <w:rPr>
          <w:szCs w:val="24"/>
        </w:rPr>
        <w:t>contains,</w:t>
      </w:r>
      <w:proofErr w:type="gramEnd"/>
      <w:r w:rsidRPr="009B57E7">
        <w:rPr>
          <w:szCs w:val="24"/>
        </w:rPr>
        <w:t xml:space="preserve">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7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78"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74"/>
      <w:bookmarkEnd w:id="476"/>
      <w:bookmarkEnd w:id="477"/>
      <w:bookmarkEnd w:id="478"/>
    </w:p>
    <w:p w14:paraId="4B6FBB01" w14:textId="77777777" w:rsidR="005D1947" w:rsidRDefault="00A442A0">
      <w:pPr>
        <w:pStyle w:val="BodyText"/>
      </w:pPr>
      <w:bookmarkStart w:id="47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80" w:name="_Toc118224505"/>
      <w:bookmarkStart w:id="481" w:name="_Toc118909573"/>
      <w:bookmarkStart w:id="482" w:name="_Toc205190395"/>
      <w:r w:rsidRPr="00D5497B">
        <w:rPr>
          <w:b/>
        </w:rPr>
        <w:t>Load Profiling</w:t>
      </w:r>
      <w:bookmarkEnd w:id="479"/>
      <w:bookmarkEnd w:id="480"/>
      <w:bookmarkEnd w:id="481"/>
      <w:bookmarkEnd w:id="48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83" w:name="_Toc73847824"/>
      <w:bookmarkStart w:id="484" w:name="_Toc118224506"/>
      <w:bookmarkStart w:id="485" w:name="_Toc118909574"/>
      <w:bookmarkStart w:id="48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83"/>
      <w:bookmarkEnd w:id="484"/>
      <w:bookmarkEnd w:id="485"/>
      <w:bookmarkEnd w:id="48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487" w:name="_Toc118224507"/>
      <w:bookmarkStart w:id="488" w:name="_Toc118909575"/>
      <w:bookmarkStart w:id="489"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87"/>
      <w:bookmarkEnd w:id="488"/>
      <w:bookmarkEnd w:id="489"/>
    </w:p>
    <w:p w14:paraId="6E2D39E5" w14:textId="77777777" w:rsidR="005D1947" w:rsidRPr="00D5497B" w:rsidRDefault="00A442A0">
      <w:pPr>
        <w:pStyle w:val="H2"/>
        <w:rPr>
          <w:b/>
        </w:rPr>
      </w:pPr>
      <w:bookmarkStart w:id="490" w:name="_Toc80425596"/>
      <w:bookmarkStart w:id="491" w:name="_Toc118224508"/>
      <w:bookmarkStart w:id="492" w:name="_Toc118909576"/>
      <w:bookmarkStart w:id="493" w:name="_Toc205190398"/>
      <w:bookmarkStart w:id="494" w:name="_Toc73847827"/>
      <w:r w:rsidRPr="00D5497B">
        <w:rPr>
          <w:b/>
        </w:rPr>
        <w:t>Load Serving Entity</w:t>
      </w:r>
      <w:bookmarkEnd w:id="490"/>
      <w:bookmarkEnd w:id="491"/>
      <w:bookmarkEnd w:id="492"/>
      <w:bookmarkEnd w:id="493"/>
      <w:r w:rsidR="00837B78" w:rsidRPr="00D5497B">
        <w:rPr>
          <w:b/>
        </w:rPr>
        <w:t xml:space="preserve"> (LSE)</w:t>
      </w:r>
    </w:p>
    <w:p w14:paraId="581305A5" w14:textId="77777777" w:rsidR="005D1947" w:rsidRDefault="00A442A0">
      <w:pPr>
        <w:pStyle w:val="BodyText"/>
      </w:pPr>
      <w:bookmarkStart w:id="495" w:name="_Toc80425597"/>
      <w:bookmarkStart w:id="496" w:name="_Toc73847830"/>
      <w:bookmarkEnd w:id="49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497" w:name="_Toc118224509"/>
      <w:bookmarkStart w:id="498" w:name="_Toc118909577"/>
      <w:bookmarkStart w:id="499" w:name="_Toc205190399"/>
      <w:r w:rsidRPr="00D5497B">
        <w:rPr>
          <w:b/>
        </w:rPr>
        <w:lastRenderedPageBreak/>
        <w:t>Load Zone</w:t>
      </w:r>
      <w:bookmarkEnd w:id="495"/>
      <w:bookmarkEnd w:id="497"/>
      <w:bookmarkEnd w:id="498"/>
      <w:bookmarkEnd w:id="499"/>
    </w:p>
    <w:p w14:paraId="781AE023" w14:textId="77777777" w:rsidR="007956AB" w:rsidRDefault="007956AB" w:rsidP="007956AB">
      <w:pPr>
        <w:pStyle w:val="BodyTextNumbered"/>
      </w:pPr>
      <w:bookmarkStart w:id="50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01" w:name="LMP"/>
      <w:bookmarkStart w:id="502" w:name="_Toc118224510"/>
      <w:bookmarkStart w:id="503" w:name="_Toc118909578"/>
      <w:bookmarkStart w:id="504" w:name="_Toc205190400"/>
      <w:bookmarkEnd w:id="496"/>
      <w:bookmarkEnd w:id="500"/>
      <w:bookmarkEnd w:id="501"/>
      <w:r w:rsidRPr="00D5497B">
        <w:rPr>
          <w:b/>
        </w:rPr>
        <w:t>Locational Marginal Price (LMP)</w:t>
      </w:r>
      <w:bookmarkStart w:id="505" w:name="Locational"/>
      <w:bookmarkEnd w:id="502"/>
      <w:bookmarkEnd w:id="503"/>
      <w:bookmarkEnd w:id="504"/>
      <w:bookmarkEnd w:id="505"/>
    </w:p>
    <w:p w14:paraId="61BD2DD1" w14:textId="77777777" w:rsidR="005D1947" w:rsidRDefault="00565A5A" w:rsidP="004E5DF8">
      <w:pPr>
        <w:pStyle w:val="BodyText"/>
        <w:keepNext/>
      </w:pPr>
      <w:bookmarkStart w:id="50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07" w:name="_Hlk164243973"/>
      <w:bookmarkStart w:id="508" w:name="_Toc118224511"/>
      <w:bookmarkStart w:id="509" w:name="_Toc118909579"/>
      <w:bookmarkStart w:id="510"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w:t>
      </w:r>
      <w:r w:rsidRPr="00AC0350">
        <w:lastRenderedPageBreak/>
        <w:t>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11" w:name="_Hlk178063359"/>
      <w:bookmarkEnd w:id="50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time period.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p w14:paraId="1D0C2EB4" w14:textId="77777777" w:rsidR="005D1947" w:rsidRPr="004222A1" w:rsidRDefault="00A442A0">
      <w:pPr>
        <w:pStyle w:val="H2"/>
        <w:rPr>
          <w:b/>
        </w:rPr>
      </w:pPr>
      <w:bookmarkStart w:id="512" w:name="_Toc118224512"/>
      <w:bookmarkStart w:id="513" w:name="_Toc118909580"/>
      <w:bookmarkStart w:id="514" w:name="_Toc205190402"/>
      <w:bookmarkStart w:id="515" w:name="_Toc73847837"/>
      <w:bookmarkEnd w:id="511"/>
      <w:bookmarkEnd w:id="506"/>
      <w:bookmarkEnd w:id="508"/>
      <w:bookmarkEnd w:id="509"/>
      <w:bookmarkEnd w:id="510"/>
      <w:r w:rsidRPr="004222A1">
        <w:rPr>
          <w:b/>
        </w:rPr>
        <w:t>Low Emergency Limit (LEL)</w:t>
      </w:r>
      <w:bookmarkEnd w:id="512"/>
      <w:bookmarkEnd w:id="513"/>
      <w:bookmarkEnd w:id="514"/>
      <w:r w:rsidRPr="004222A1">
        <w:rPr>
          <w:b/>
        </w:rPr>
        <w:t xml:space="preserve"> </w:t>
      </w:r>
    </w:p>
    <w:p w14:paraId="776883AF" w14:textId="77777777" w:rsidR="005D1947" w:rsidRDefault="00475BE9">
      <w:pPr>
        <w:pStyle w:val="BodyText"/>
      </w:pPr>
      <w:r>
        <w:t>The l</w:t>
      </w:r>
      <w:r w:rsidR="00A442A0">
        <w:t xml:space="preserve">imit established by the QSE </w:t>
      </w:r>
      <w:proofErr w:type="gramStart"/>
      <w:r w:rsidR="00A442A0">
        <w:t>describing</w:t>
      </w:r>
      <w:proofErr w:type="gramEnd"/>
      <w:r w:rsidR="00A442A0">
        <w:t xml:space="preserve">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16" w:name="_Toc118224513"/>
      <w:bookmarkStart w:id="517" w:name="_Toc118909581"/>
      <w:bookmarkStart w:id="518" w:name="_Toc205190403"/>
      <w:bookmarkStart w:id="519" w:name="_Toc73847841"/>
      <w:bookmarkEnd w:id="515"/>
      <w:r w:rsidRPr="004222A1">
        <w:rPr>
          <w:b/>
        </w:rPr>
        <w:t>Low Power Consumption (LPC)</w:t>
      </w:r>
      <w:bookmarkEnd w:id="516"/>
      <w:bookmarkEnd w:id="517"/>
      <w:bookmarkEnd w:id="518"/>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Default="00A442A0" w:rsidP="00FC4ED8">
      <w:pPr>
        <w:pStyle w:val="H2"/>
        <w:ind w:left="0" w:firstLine="0"/>
        <w:rPr>
          <w:b/>
        </w:rPr>
      </w:pPr>
      <w:bookmarkStart w:id="520" w:name="_Toc74126547"/>
      <w:bookmarkStart w:id="521" w:name="_Toc118224514"/>
      <w:bookmarkStart w:id="522" w:name="_Toc118909582"/>
      <w:bookmarkStart w:id="523" w:name="_Toc205190404"/>
      <w:bookmarkEnd w:id="519"/>
      <w:r w:rsidRPr="004222A1">
        <w:rPr>
          <w:b/>
        </w:rPr>
        <w:t>Low Sustained Limit (LSL</w:t>
      </w:r>
      <w:bookmarkEnd w:id="520"/>
      <w:r w:rsidR="00475BE9" w:rsidRPr="004222A1">
        <w:rPr>
          <w:b/>
        </w:rPr>
        <w:t>)</w:t>
      </w:r>
    </w:p>
    <w:p w14:paraId="38B2AE57" w14:textId="77777777" w:rsidR="00CE22F5" w:rsidRPr="00CA5FF2" w:rsidRDefault="00CE22F5" w:rsidP="00342547">
      <w:pPr>
        <w:pStyle w:val="H3"/>
        <w:spacing w:after="12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02034320" w14:textId="39D70896" w:rsidR="00CE22F5" w:rsidRPr="00CE22F5" w:rsidRDefault="00CE22F5" w:rsidP="00342547">
      <w:pPr>
        <w:pStyle w:val="BodyTextIndent"/>
        <w:ind w:left="360"/>
      </w:pPr>
      <w:r w:rsidRPr="00CA5FF2">
        <w:t xml:space="preserve">The limit established by the </w:t>
      </w:r>
      <w:r>
        <w:t>Qualified Scheduling Entity (</w:t>
      </w:r>
      <w:r w:rsidRPr="00CA5FF2">
        <w:t>QSE</w:t>
      </w:r>
      <w:r>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w:t>
      </w:r>
      <w:r w:rsidRPr="00CE22F5">
        <w:rPr>
          <w:iCs w:val="0"/>
        </w:rPr>
        <w:t>temporary</w:t>
      </w:r>
      <w:r>
        <w:t xml:space="preserve"> energy discharging capability of the ESR.</w:t>
      </w:r>
    </w:p>
    <w:p w14:paraId="0E47B382" w14:textId="77777777" w:rsidR="00475BE9" w:rsidRPr="00475BE9" w:rsidRDefault="00475BE9" w:rsidP="00342547">
      <w:pPr>
        <w:pStyle w:val="H3"/>
        <w:spacing w:after="120"/>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w:t>
      </w:r>
      <w:proofErr w:type="gramStart"/>
      <w:r w:rsidRPr="00475BE9">
        <w:rPr>
          <w:iCs w:val="0"/>
        </w:rPr>
        <w:t>, that</w:t>
      </w:r>
      <w:proofErr w:type="gramEnd"/>
      <w:r w:rsidRPr="00475BE9">
        <w:rPr>
          <w:iCs w:val="0"/>
        </w:rPr>
        <w:t xml:space="preserve"> describes the minimum sustained energy production capability of a Resource.</w:t>
      </w:r>
      <w:r w:rsidR="00A442A0" w:rsidRPr="00475BE9">
        <w:rPr>
          <w:iCs w:val="0"/>
        </w:rPr>
        <w:t xml:space="preserve"> </w:t>
      </w:r>
    </w:p>
    <w:p w14:paraId="71C28DAB" w14:textId="77777777" w:rsidR="00B75513" w:rsidRDefault="00475BE9" w:rsidP="00342547">
      <w:pPr>
        <w:pStyle w:val="H3"/>
        <w:spacing w:after="120"/>
        <w:ind w:hanging="720"/>
        <w:rPr>
          <w:iCs/>
        </w:rPr>
      </w:pPr>
      <w:r w:rsidRPr="00475BE9">
        <w:rPr>
          <w:iCs/>
        </w:rPr>
        <w:t xml:space="preserve">Low Sustained Limit (LSL) </w:t>
      </w:r>
      <w:r w:rsidR="00A442A0" w:rsidRPr="00475BE9">
        <w:rPr>
          <w:iCs/>
        </w:rPr>
        <w:t>for a Load Resource</w:t>
      </w:r>
      <w:bookmarkEnd w:id="521"/>
      <w:bookmarkEnd w:id="522"/>
      <w:bookmarkEnd w:id="523"/>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5B7F1875" w:rsidR="00C52804" w:rsidRDefault="00DF3986" w:rsidP="00C52804">
      <w:pPr>
        <w:pStyle w:val="BodyText"/>
      </w:pPr>
      <w:r w:rsidRPr="002F33EC">
        <w:rPr>
          <w:szCs w:val="24"/>
        </w:rPr>
        <w:t>The period in which the Day-Ahead System-Wide Offer Cap (DASWCAP) is set to the LCAP.</w:t>
      </w:r>
    </w:p>
    <w:p w14:paraId="594567B6" w14:textId="77777777" w:rsidR="005D1947" w:rsidRDefault="00A442A0" w:rsidP="00876B8F">
      <w:pPr>
        <w:pStyle w:val="BodyText"/>
        <w:keepNext/>
        <w:spacing w:before="240"/>
        <w:rPr>
          <w:b/>
          <w:sz w:val="40"/>
          <w:szCs w:val="40"/>
        </w:rPr>
      </w:pPr>
      <w:r>
        <w:rPr>
          <w:b/>
          <w:sz w:val="40"/>
          <w:szCs w:val="40"/>
        </w:rPr>
        <w:t>M</w:t>
      </w:r>
      <w:bookmarkStart w:id="524" w:name="M"/>
      <w:bookmarkEnd w:id="524"/>
    </w:p>
    <w:p w14:paraId="56A89020" w14:textId="2DF0F484" w:rsidR="00B75513" w:rsidRDefault="00842B9A">
      <w:pPr>
        <w:pStyle w:val="ListIntroduction"/>
        <w:keepNext w:val="0"/>
        <w:rPr>
          <w:rStyle w:val="Hyperlink"/>
        </w:rPr>
      </w:pPr>
      <w:hyperlink w:anchor="_DEFINITIONS" w:history="1">
        <w:r>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proofErr w:type="gramStart"/>
      <w:r>
        <w:t>Transformer</w:t>
      </w:r>
      <w:proofErr w:type="gramEnd"/>
      <w:r>
        <w:t xml:space="preserve">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25" w:name="_Toc73847842"/>
      <w:bookmarkStart w:id="526" w:name="_Toc118224516"/>
      <w:bookmarkStart w:id="527" w:name="_Toc118909584"/>
      <w:bookmarkStart w:id="528"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25"/>
      <w:bookmarkEnd w:id="526"/>
      <w:bookmarkEnd w:id="527"/>
      <w:bookmarkEnd w:id="528"/>
    </w:p>
    <w:p w14:paraId="7D8612B0" w14:textId="77777777" w:rsidR="00475BE9" w:rsidRPr="004222A1" w:rsidRDefault="00475BE9" w:rsidP="00475BE9">
      <w:pPr>
        <w:pStyle w:val="H2"/>
        <w:rPr>
          <w:b/>
        </w:rPr>
      </w:pPr>
      <w:bookmarkStart w:id="529" w:name="_Toc118224517"/>
      <w:bookmarkStart w:id="530" w:name="_Toc118909585"/>
      <w:bookmarkStart w:id="531" w:name="_Toc205190407"/>
      <w:bookmarkStart w:id="532"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29"/>
      <w:bookmarkEnd w:id="530"/>
      <w:bookmarkEnd w:id="531"/>
      <w:r w:rsidRPr="004222A1">
        <w:rPr>
          <w:b/>
        </w:rPr>
        <w:t xml:space="preserve"> </w:t>
      </w:r>
    </w:p>
    <w:p w14:paraId="08896E3D" w14:textId="318DAFA3" w:rsidR="005D1947" w:rsidRDefault="00FA7C69">
      <w:pPr>
        <w:pStyle w:val="BodyText"/>
      </w:pPr>
      <w:r w:rsidRPr="00F56FDD">
        <w:t>A payment made by ERCOT to a Qualified Scheduling Entity (QSE) for a Resource to reimburse a QSE for allowable startup and minimum energy costs of a Resource not recovered in energy</w:t>
      </w:r>
      <w:r>
        <w:t xml:space="preserve"> or Ancillary Service</w:t>
      </w:r>
      <w:r w:rsidRPr="00F56FDD">
        <w:t xml:space="preserve"> revenue when a Resource is committed by Reliability Unit Commitment (RUC) and the QSE has not elected to opt out of RUC Settlement, or when a Resource is committed by the Day-Ahead Market (DAM)</w:t>
      </w:r>
      <w:r>
        <w:t>.</w:t>
      </w:r>
    </w:p>
    <w:p w14:paraId="1B56DEB9" w14:textId="77777777" w:rsidR="005D1947" w:rsidRPr="004222A1" w:rsidRDefault="00A442A0">
      <w:pPr>
        <w:pStyle w:val="H2"/>
        <w:rPr>
          <w:b/>
        </w:rPr>
      </w:pPr>
      <w:bookmarkStart w:id="533" w:name="_Toc205190409"/>
      <w:r w:rsidRPr="004222A1">
        <w:rPr>
          <w:b/>
        </w:rPr>
        <w:lastRenderedPageBreak/>
        <w:t>Mandatory Installation Threshold</w:t>
      </w:r>
      <w:bookmarkEnd w:id="533"/>
    </w:p>
    <w:p w14:paraId="6EAB1A66" w14:textId="77777777" w:rsidR="00B75513" w:rsidRDefault="00A442A0">
      <w:pPr>
        <w:pStyle w:val="BodyText"/>
      </w:pPr>
      <w:r>
        <w:t xml:space="preserve">A peak demand </w:t>
      </w:r>
      <w:proofErr w:type="gramStart"/>
      <w:r>
        <w:t>greater</w:t>
      </w:r>
      <w:proofErr w:type="gramEnd"/>
      <w:r>
        <w:t xml:space="preserve"> than 700 kW (or 700 kVA).</w:t>
      </w:r>
    </w:p>
    <w:p w14:paraId="3520A7ED" w14:textId="77777777" w:rsidR="005D1947" w:rsidRPr="004222A1" w:rsidRDefault="00A442A0">
      <w:pPr>
        <w:pStyle w:val="H2"/>
        <w:rPr>
          <w:b/>
        </w:rPr>
      </w:pPr>
      <w:bookmarkStart w:id="534" w:name="_Toc118224519"/>
      <w:bookmarkStart w:id="535" w:name="_Toc118909587"/>
      <w:bookmarkStart w:id="536" w:name="_Toc205190410"/>
      <w:r w:rsidRPr="004222A1">
        <w:rPr>
          <w:b/>
        </w:rPr>
        <w:t>Market Clearing Price for Capacity (MCPC)</w:t>
      </w:r>
      <w:bookmarkEnd w:id="532"/>
      <w:bookmarkEnd w:id="534"/>
      <w:bookmarkEnd w:id="535"/>
      <w:bookmarkEnd w:id="536"/>
    </w:p>
    <w:p w14:paraId="40D70617" w14:textId="79762C2A" w:rsidR="005D1947" w:rsidRDefault="00FA7C69">
      <w:pPr>
        <w:pStyle w:val="BodyText"/>
      </w:pPr>
      <w:bookmarkStart w:id="537" w:name="_Toc80425619"/>
      <w:bookmarkStart w:id="538" w:name="_Toc73847847"/>
      <w:r w:rsidRPr="00F56FDD">
        <w:t xml:space="preserve">The </w:t>
      </w:r>
      <w:proofErr w:type="gramStart"/>
      <w:r w:rsidRPr="00F56FDD">
        <w:t>price</w:t>
      </w:r>
      <w:proofErr w:type="gramEnd"/>
      <w:r w:rsidRPr="00F56FDD">
        <w:t xml:space="preserve"> for Ancillary Service capacity </w:t>
      </w:r>
      <w:proofErr w:type="gramStart"/>
      <w:r w:rsidRPr="00F56FDD">
        <w:t>awarded</w:t>
      </w:r>
      <w:proofErr w:type="gramEnd"/>
      <w:r w:rsidRPr="00F56FDD">
        <w:t xml:space="preserve"> in the </w:t>
      </w:r>
      <w:r>
        <w:t>Day-Ahead Market (</w:t>
      </w:r>
      <w:r w:rsidRPr="00F56FDD">
        <w:t>DAM</w:t>
      </w:r>
      <w:r>
        <w:t>)</w:t>
      </w:r>
      <w:r w:rsidRPr="00F56FDD">
        <w:t xml:space="preserve"> or </w:t>
      </w:r>
      <w:r>
        <w:t>the Real-Time Market (RTM)</w:t>
      </w:r>
      <w:r w:rsidRPr="00F56FDD">
        <w:t>.</w:t>
      </w:r>
      <w:r w:rsidR="00A442A0">
        <w:t xml:space="preserve">  </w:t>
      </w:r>
    </w:p>
    <w:p w14:paraId="141175C7" w14:textId="44828013" w:rsidR="005D1947" w:rsidRPr="004222A1" w:rsidRDefault="00A442A0">
      <w:pPr>
        <w:pStyle w:val="H2"/>
        <w:rPr>
          <w:b/>
        </w:rPr>
      </w:pPr>
      <w:bookmarkStart w:id="539" w:name="_Toc118224520"/>
      <w:bookmarkStart w:id="540" w:name="_Toc118909588"/>
      <w:bookmarkStart w:id="541" w:name="_Toc205190411"/>
      <w:r w:rsidRPr="004222A1">
        <w:rPr>
          <w:b/>
        </w:rPr>
        <w:t>Market Information System (MIS)</w:t>
      </w:r>
      <w:bookmarkEnd w:id="537"/>
      <w:bookmarkEnd w:id="539"/>
      <w:bookmarkEnd w:id="540"/>
      <w:bookmarkEnd w:id="541"/>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42" w:name="_Toc80425620"/>
      <w:bookmarkStart w:id="543" w:name="_Toc118224521"/>
      <w:bookmarkStart w:id="544" w:name="_Toc118909589"/>
      <w:bookmarkStart w:id="545"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46" w:name="_Toc80425621"/>
      <w:bookmarkStart w:id="547" w:name="_Toc118224522"/>
      <w:bookmarkStart w:id="548" w:name="_Toc118909590"/>
      <w:bookmarkStart w:id="549" w:name="_Toc205190413"/>
      <w:bookmarkEnd w:id="542"/>
      <w:bookmarkEnd w:id="543"/>
      <w:bookmarkEnd w:id="544"/>
      <w:bookmarkEnd w:id="545"/>
      <w:r>
        <w:t>Market Information System (</w:t>
      </w:r>
      <w:r w:rsidR="00A442A0">
        <w:t>MIS</w:t>
      </w:r>
      <w:r>
        <w:t>)</w:t>
      </w:r>
      <w:r w:rsidR="00A442A0">
        <w:t xml:space="preserve"> Secure Area</w:t>
      </w:r>
      <w:bookmarkEnd w:id="546"/>
      <w:bookmarkEnd w:id="547"/>
      <w:bookmarkEnd w:id="548"/>
      <w:bookmarkEnd w:id="549"/>
    </w:p>
    <w:p w14:paraId="3FB975C8" w14:textId="77777777" w:rsidR="005D1947" w:rsidRDefault="000C6982">
      <w:pPr>
        <w:pStyle w:val="BodyText"/>
        <w:spacing w:after="120"/>
        <w:ind w:left="360"/>
      </w:pPr>
      <w:r>
        <w:t xml:space="preserve">The portion of the </w:t>
      </w:r>
      <w:proofErr w:type="gramStart"/>
      <w:r>
        <w:t>MIS that</w:t>
      </w:r>
      <w:proofErr w:type="gramEnd"/>
      <w:r>
        <w:t xml:space="preserve"> is available only to registered Market Participants.</w:t>
      </w:r>
    </w:p>
    <w:p w14:paraId="48E85D9C" w14:textId="77777777" w:rsidR="0050413A" w:rsidRPr="004222A1" w:rsidRDefault="0050413A" w:rsidP="002C5399">
      <w:pPr>
        <w:pStyle w:val="H2"/>
        <w:keepNext w:val="0"/>
        <w:ind w:left="907" w:hanging="907"/>
        <w:rPr>
          <w:b/>
        </w:rPr>
      </w:pPr>
      <w:bookmarkStart w:id="550" w:name="_Toc80425623"/>
      <w:bookmarkStart w:id="551" w:name="_Toc118224524"/>
      <w:bookmarkStart w:id="552" w:name="_Toc118909592"/>
      <w:bookmarkStart w:id="553" w:name="_Toc205190415"/>
      <w:r w:rsidRPr="004222A1">
        <w:rPr>
          <w:b/>
        </w:rPr>
        <w:t>Market Notice</w:t>
      </w:r>
    </w:p>
    <w:p w14:paraId="155C0F5A" w14:textId="36B22021"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w:t>
      </w:r>
      <w:r w:rsidR="005A20D5">
        <w:t>or other information</w:t>
      </w:r>
      <w:r w:rsidR="005A20D5" w:rsidRPr="00522BC6">
        <w:t xml:space="preserve"> </w:t>
      </w:r>
      <w:r w:rsidRPr="004222A1">
        <w:t xml:space="preserve">that </w:t>
      </w:r>
      <w:r w:rsidR="005A20D5">
        <w:t>is</w:t>
      </w:r>
      <w:r w:rsidRPr="004222A1">
        <w:t xml:space="preserve"> communicated through ERCOT publicly-subscribed electronic distribution channels</w:t>
      </w:r>
      <w:r w:rsidR="005A20D5">
        <w:t>, or to relevant groups of Authorized Representatives as ERCOT may deem appropriate</w:t>
      </w:r>
      <w:r w:rsidRPr="004222A1">
        <w:t>.</w:t>
      </w:r>
    </w:p>
    <w:p w14:paraId="07C5B5D5" w14:textId="77777777" w:rsidR="005D1947" w:rsidRPr="004222A1" w:rsidRDefault="00A442A0" w:rsidP="002C5399">
      <w:pPr>
        <w:pStyle w:val="H2"/>
        <w:keepNext w:val="0"/>
        <w:rPr>
          <w:b/>
        </w:rPr>
      </w:pPr>
      <w:r w:rsidRPr="004222A1">
        <w:rPr>
          <w:b/>
        </w:rPr>
        <w:t>Market Participant</w:t>
      </w:r>
      <w:bookmarkEnd w:id="550"/>
      <w:bookmarkEnd w:id="551"/>
      <w:bookmarkEnd w:id="552"/>
      <w:bookmarkEnd w:id="553"/>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lastRenderedPageBreak/>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54" w:name="_Toc73847851"/>
            <w:bookmarkStart w:id="555" w:name="_Toc118224525"/>
            <w:bookmarkStart w:id="556" w:name="_Toc118909593"/>
            <w:bookmarkStart w:id="557" w:name="_Toc205190416"/>
            <w:bookmarkEnd w:id="538"/>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58"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w:t>
      </w:r>
      <w:proofErr w:type="gramStart"/>
      <w:r w:rsidRPr="00EC1858">
        <w:t>associated</w:t>
      </w:r>
      <w:proofErr w:type="gramEnd"/>
      <w:r w:rsidRPr="00EC1858">
        <w:t xml:space="preserve">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58"/>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59"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59"/>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81A6D46" w14:textId="77777777" w:rsidR="00DF3986" w:rsidRPr="00B72068" w:rsidRDefault="00DF3986" w:rsidP="00342547">
      <w:pPr>
        <w:keepNext/>
        <w:tabs>
          <w:tab w:val="left" w:pos="900"/>
        </w:tabs>
        <w:spacing w:before="240" w:after="240"/>
        <w:ind w:left="900" w:hanging="900"/>
        <w:outlineLvl w:val="1"/>
        <w:rPr>
          <w:b/>
        </w:rPr>
      </w:pPr>
      <w:r w:rsidRPr="00B72068">
        <w:rPr>
          <w:b/>
        </w:rPr>
        <w:t>Maximum Droop Response Range (MDRR)</w:t>
      </w:r>
    </w:p>
    <w:p w14:paraId="32921F8E" w14:textId="18DED8D2" w:rsidR="00DF3986" w:rsidRPr="005E0178" w:rsidRDefault="00DF3986" w:rsidP="00DF3986">
      <w:pPr>
        <w:pStyle w:val="BodyText"/>
        <w:outlineLvl w:val="1"/>
        <w:rPr>
          <w:b/>
        </w:rPr>
      </w:pPr>
      <w:r w:rsidRPr="00B72068">
        <w:rPr>
          <w:szCs w:val="24"/>
        </w:rPr>
        <w:t>This value reflects the total capability of a Resource to respond to system frequency deviations based on its droop characteristics.  The MDRR for a Generation Resource is its High Sustained Limit (HSL), for a Controllable Load Resource</w:t>
      </w:r>
      <w:r>
        <w:rPr>
          <w:szCs w:val="24"/>
        </w:rPr>
        <w:t xml:space="preserve"> (CLR)</w:t>
      </w:r>
      <w:r w:rsidRPr="00B72068">
        <w:rPr>
          <w:szCs w:val="24"/>
        </w:rPr>
        <w:t xml:space="preserve"> is its Maximum Power Consumption (MPC), and for an Energy Storage Resource (ESR) is the difference between its HSL and Low Sustained Limit (LSL).  This capability will be used to determine the maximum Responsive Reserve</w:t>
      </w:r>
      <w:r>
        <w:rPr>
          <w:szCs w:val="24"/>
        </w:rPr>
        <w:t xml:space="preserve"> (RRS)</w:t>
      </w:r>
      <w:r w:rsidRPr="00B72068">
        <w:rPr>
          <w:szCs w:val="24"/>
        </w:rPr>
        <w:t xml:space="preserve"> using Primary Frequency Response that a Resource can be awarded in </w:t>
      </w:r>
      <w:r>
        <w:rPr>
          <w:szCs w:val="24"/>
        </w:rPr>
        <w:t>Day-Ahead Market (</w:t>
      </w:r>
      <w:r w:rsidRPr="00B72068">
        <w:rPr>
          <w:szCs w:val="24"/>
        </w:rPr>
        <w:t>DAM</w:t>
      </w:r>
      <w:r>
        <w:rPr>
          <w:szCs w:val="24"/>
        </w:rPr>
        <w:t>)</w:t>
      </w:r>
      <w:r w:rsidRPr="00B72068">
        <w:rPr>
          <w:szCs w:val="24"/>
        </w:rPr>
        <w:t xml:space="preserve"> or Real-Time.</w:t>
      </w:r>
    </w:p>
    <w:p w14:paraId="27F6EBAD" w14:textId="77777777" w:rsidR="00B75513" w:rsidRPr="004222A1" w:rsidRDefault="00A442A0" w:rsidP="00D445E6">
      <w:pPr>
        <w:pStyle w:val="H2"/>
        <w:ind w:left="0" w:firstLine="0"/>
        <w:rPr>
          <w:b/>
        </w:rPr>
      </w:pPr>
      <w:bookmarkStart w:id="560" w:name="_Toc118224527"/>
      <w:bookmarkStart w:id="561" w:name="_Toc118909595"/>
      <w:bookmarkStart w:id="562" w:name="_Toc205190418"/>
      <w:bookmarkStart w:id="563" w:name="_Toc73847861"/>
      <w:bookmarkStart w:id="564" w:name="_Toc73847852"/>
      <w:bookmarkEnd w:id="554"/>
      <w:bookmarkEnd w:id="555"/>
      <w:bookmarkEnd w:id="556"/>
      <w:bookmarkEnd w:id="557"/>
      <w:r w:rsidRPr="004222A1">
        <w:rPr>
          <w:b/>
        </w:rPr>
        <w:t>Maximum Power Consumption (MPC)</w:t>
      </w:r>
      <w:bookmarkEnd w:id="560"/>
      <w:bookmarkEnd w:id="561"/>
      <w:bookmarkEnd w:id="56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65" w:name="_Toc73847853"/>
      <w:bookmarkStart w:id="566" w:name="_Toc118224528"/>
      <w:bookmarkStart w:id="567" w:name="_Toc118909596"/>
      <w:bookmarkStart w:id="568" w:name="_Toc205190419"/>
      <w:bookmarkEnd w:id="563"/>
      <w:bookmarkEnd w:id="564"/>
      <w:r w:rsidRPr="004222A1">
        <w:rPr>
          <w:b/>
        </w:rPr>
        <w:lastRenderedPageBreak/>
        <w:t>Messaging System</w:t>
      </w:r>
      <w:bookmarkEnd w:id="565"/>
      <w:bookmarkEnd w:id="566"/>
      <w:bookmarkEnd w:id="567"/>
      <w:bookmarkEnd w:id="56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69" w:name="_Toc73847854"/>
      <w:bookmarkStart w:id="570" w:name="_Toc80425630"/>
      <w:bookmarkStart w:id="571" w:name="_Toc118224529"/>
      <w:bookmarkStart w:id="572" w:name="_Toc118909597"/>
      <w:bookmarkStart w:id="573" w:name="_Toc205190420"/>
      <w:r w:rsidRPr="004222A1">
        <w:rPr>
          <w:b/>
          <w:lang w:val="sv-SE"/>
        </w:rPr>
        <w:t>Meter Data Acquisition System</w:t>
      </w:r>
      <w:bookmarkEnd w:id="569"/>
      <w:r w:rsidRPr="004222A1">
        <w:rPr>
          <w:b/>
          <w:lang w:val="sv-SE"/>
        </w:rPr>
        <w:t xml:space="preserve"> (MDAS)</w:t>
      </w:r>
      <w:bookmarkEnd w:id="570"/>
      <w:bookmarkEnd w:id="571"/>
      <w:bookmarkEnd w:id="572"/>
      <w:bookmarkEnd w:id="573"/>
    </w:p>
    <w:p w14:paraId="4AC9FE92" w14:textId="77777777" w:rsidR="005D1947" w:rsidRDefault="00A442A0">
      <w:pPr>
        <w:pStyle w:val="BodyText"/>
      </w:pPr>
      <w:r>
        <w:t>The system</w:t>
      </w:r>
      <w:r w:rsidR="00DE4439">
        <w:t xml:space="preserve"> </w:t>
      </w:r>
      <w:proofErr w:type="gramStart"/>
      <w:r w:rsidR="00DE4439">
        <w:t>used</w:t>
      </w:r>
      <w:proofErr w:type="gramEnd"/>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74" w:name="_Toc80425633"/>
      <w:bookmarkStart w:id="575" w:name="_Toc118224530"/>
      <w:bookmarkStart w:id="576" w:name="_Toc118909598"/>
      <w:bookmarkStart w:id="577" w:name="_Toc205190421"/>
      <w:r w:rsidRPr="004222A1">
        <w:rPr>
          <w:b/>
        </w:rPr>
        <w:t>Meter Reading Entity (MRE)</w:t>
      </w:r>
      <w:bookmarkEnd w:id="574"/>
      <w:bookmarkEnd w:id="575"/>
      <w:bookmarkEnd w:id="576"/>
      <w:bookmarkEnd w:id="577"/>
      <w:r w:rsidRPr="004222A1">
        <w:rPr>
          <w:b/>
        </w:rPr>
        <w:t xml:space="preserve"> </w:t>
      </w:r>
    </w:p>
    <w:p w14:paraId="772804B2" w14:textId="31FC318A" w:rsidR="005D1947" w:rsidRDefault="00F477F1">
      <w:pPr>
        <w:pStyle w:val="BodyText"/>
      </w:pPr>
      <w:r w:rsidRPr="00314ECE">
        <w:rPr>
          <w:szCs w:val="24"/>
        </w:rPr>
        <w:t xml:space="preserve">A </w:t>
      </w:r>
      <w:r>
        <w:rPr>
          <w:szCs w:val="24"/>
        </w:rPr>
        <w:t>Transmission Service Provider (</w:t>
      </w:r>
      <w:r w:rsidRPr="00314ECE">
        <w:rPr>
          <w:szCs w:val="24"/>
        </w:rPr>
        <w:t>TSP</w:t>
      </w:r>
      <w:r>
        <w:rPr>
          <w:szCs w:val="24"/>
        </w:rPr>
        <w:t>)</w:t>
      </w:r>
      <w:r w:rsidRPr="00314ECE">
        <w:rPr>
          <w:szCs w:val="24"/>
        </w:rPr>
        <w:t xml:space="preserve"> or </w:t>
      </w:r>
      <w:r>
        <w:rPr>
          <w:szCs w:val="24"/>
        </w:rPr>
        <w:t>Distribution Service Provider (</w:t>
      </w:r>
      <w:r w:rsidRPr="00314ECE">
        <w:rPr>
          <w:szCs w:val="24"/>
        </w:rPr>
        <w:t>DSP</w:t>
      </w:r>
      <w:r>
        <w:rPr>
          <w:szCs w:val="24"/>
        </w:rPr>
        <w:t>)</w:t>
      </w:r>
      <w:r w:rsidRPr="00314ECE">
        <w:rPr>
          <w:szCs w:val="24"/>
        </w:rPr>
        <w:t xml:space="preserve"> that is responsible for providing ERCOT with </w:t>
      </w:r>
      <w:r>
        <w:rPr>
          <w:szCs w:val="24"/>
        </w:rPr>
        <w:t>Electric Service Identifier (</w:t>
      </w:r>
      <w:r w:rsidRPr="00314ECE">
        <w:rPr>
          <w:szCs w:val="24"/>
        </w:rPr>
        <w:t>ESI ID</w:t>
      </w:r>
      <w:r>
        <w:rPr>
          <w:szCs w:val="24"/>
        </w:rPr>
        <w:t>)</w:t>
      </w:r>
      <w:r w:rsidRPr="00314ECE">
        <w:rPr>
          <w:szCs w:val="24"/>
        </w:rPr>
        <w:t xml:space="preserve"> level consumption data as defined in Section 19, Texas Standard Electronic Transaction.  In the case of an </w:t>
      </w:r>
      <w:r>
        <w:rPr>
          <w:szCs w:val="24"/>
        </w:rPr>
        <w:t>ERCOT-Polled Settlement (</w:t>
      </w:r>
      <w:r w:rsidRPr="00314ECE">
        <w:rPr>
          <w:szCs w:val="24"/>
        </w:rPr>
        <w:t>EPS</w:t>
      </w:r>
      <w:r>
        <w:rPr>
          <w:szCs w:val="24"/>
        </w:rPr>
        <w:t>)</w:t>
      </w:r>
      <w:r w:rsidRPr="00314ECE">
        <w:rPr>
          <w:szCs w:val="24"/>
        </w:rPr>
        <w:t xml:space="preserve"> Meter or ERCOT-populated ESI ID data, ERCOT will be identified as the MRE in ERCOT systems.</w:t>
      </w:r>
    </w:p>
    <w:p w14:paraId="5549139A" w14:textId="77777777" w:rsidR="00C44137" w:rsidRPr="004222A1" w:rsidRDefault="00C44137" w:rsidP="00342547">
      <w:pPr>
        <w:pStyle w:val="H2"/>
        <w:rPr>
          <w:b/>
        </w:rPr>
      </w:pPr>
      <w:bookmarkStart w:id="578" w:name="_Toc118224531"/>
      <w:bookmarkStart w:id="579" w:name="_Toc118909599"/>
      <w:bookmarkStart w:id="580" w:name="_Toc205190422"/>
      <w:bookmarkStart w:id="58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78"/>
      <w:bookmarkEnd w:id="579"/>
      <w:bookmarkEnd w:id="58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82" w:name="_Toc118224532"/>
      <w:bookmarkStart w:id="583" w:name="_Toc118909600"/>
      <w:bookmarkStart w:id="584" w:name="_Toc205190423"/>
      <w:r w:rsidRPr="004222A1">
        <w:rPr>
          <w:b/>
        </w:rPr>
        <w:t>Minimum Reservation Price</w:t>
      </w:r>
      <w:bookmarkEnd w:id="582"/>
      <w:bookmarkEnd w:id="583"/>
      <w:bookmarkEnd w:id="58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85" w:name="_Toc118224533"/>
      <w:bookmarkStart w:id="586" w:name="_Toc118909601"/>
      <w:bookmarkStart w:id="587" w:name="_Toc205190424"/>
      <w:bookmarkStart w:id="588" w:name="_Toc73847868"/>
      <w:bookmarkStart w:id="589" w:name="_Toc73847867"/>
      <w:bookmarkStart w:id="590" w:name="_Toc80425644"/>
      <w:bookmarkEnd w:id="581"/>
      <w:r w:rsidRPr="004222A1">
        <w:rPr>
          <w:b/>
        </w:rPr>
        <w:t>Mitigated Offer Cap</w:t>
      </w:r>
      <w:bookmarkEnd w:id="585"/>
      <w:bookmarkEnd w:id="586"/>
      <w:bookmarkEnd w:id="58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591" w:name="_Toc118224534"/>
            <w:bookmarkStart w:id="592" w:name="_Toc118909602"/>
            <w:bookmarkStart w:id="593" w:name="_Toc205190425"/>
            <w:r>
              <w:rPr>
                <w:b/>
                <w:i/>
                <w:iCs/>
              </w:rPr>
              <w:lastRenderedPageBreak/>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591"/>
      <w:bookmarkEnd w:id="592"/>
      <w:bookmarkEnd w:id="59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594" w:name="_Toc205190426"/>
      <w:bookmarkStart w:id="595" w:name="_Toc80425647"/>
      <w:bookmarkStart w:id="596" w:name="_Toc118224535"/>
      <w:bookmarkStart w:id="597" w:name="_Toc118909603"/>
      <w:bookmarkEnd w:id="588"/>
      <w:bookmarkEnd w:id="589"/>
      <w:bookmarkEnd w:id="59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59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59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595"/>
      <w:bookmarkEnd w:id="596"/>
      <w:bookmarkEnd w:id="597"/>
      <w:bookmarkEnd w:id="59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599" w:name="_Toc245284342"/>
      <w:bookmarkStart w:id="600" w:name="_Toc257217482"/>
      <w:bookmarkStart w:id="601" w:name="_Toc260860335"/>
      <w:bookmarkStart w:id="602" w:name="_Toc266801432"/>
      <w:r w:rsidRPr="00911E5B">
        <w:t>ERCOT Specified File Format</w:t>
      </w:r>
      <w:bookmarkEnd w:id="599"/>
      <w:bookmarkEnd w:id="600"/>
      <w:r w:rsidRPr="00911E5B">
        <w:t xml:space="preserve"> for Submission of Interval Data for Advanced Metering Systems</w:t>
      </w:r>
      <w:bookmarkEnd w:id="601"/>
      <w:bookmarkEnd w:id="602"/>
      <w:r>
        <w:t>.</w:t>
      </w:r>
    </w:p>
    <w:p w14:paraId="0493C3A4" w14:textId="77777777" w:rsidR="00C60250" w:rsidRPr="00A73FA1" w:rsidRDefault="00C60250" w:rsidP="00C60250">
      <w:pPr>
        <w:spacing w:before="240" w:after="240"/>
        <w:rPr>
          <w:b/>
        </w:rPr>
      </w:pPr>
      <w:r w:rsidRPr="00A73FA1">
        <w:rPr>
          <w:b/>
        </w:rPr>
        <w:lastRenderedPageBreak/>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0127A55" w:rsidR="00AE6DA3" w:rsidRPr="004B32CF" w:rsidRDefault="00AE6DA3" w:rsidP="00951681">
            <w:pPr>
              <w:spacing w:before="120" w:after="240"/>
              <w:rPr>
                <w:b/>
                <w:i/>
                <w:iCs/>
              </w:rPr>
            </w:pPr>
            <w:r>
              <w:rPr>
                <w:b/>
                <w:i/>
                <w:iCs/>
              </w:rPr>
              <w:t>[NPRR885</w:t>
            </w:r>
            <w:r w:rsidR="007A153F">
              <w:rPr>
                <w:b/>
                <w:i/>
                <w:iCs/>
              </w:rPr>
              <w:t xml:space="preserve"> and</w:t>
            </w:r>
            <w:r w:rsidR="0000135B">
              <w:rPr>
                <w:b/>
                <w:i/>
                <w:iCs/>
              </w:rPr>
              <w:t xml:space="preserve">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3C9B0951" w14:textId="37D77400" w:rsidR="00314ECE" w:rsidRPr="00314ECE" w:rsidRDefault="00314ECE" w:rsidP="00314ECE">
            <w:pPr>
              <w:keepNext/>
              <w:spacing w:before="240" w:after="240"/>
              <w:ind w:left="360"/>
              <w:outlineLvl w:val="2"/>
              <w:rPr>
                <w:b/>
                <w:bCs/>
                <w:i/>
              </w:rPr>
            </w:pPr>
            <w:r w:rsidRPr="00314ECE">
              <w:rPr>
                <w:b/>
                <w:bCs/>
                <w:i/>
              </w:rPr>
              <w:t>Energy Storage Resource</w:t>
            </w:r>
            <w:r>
              <w:rPr>
                <w:b/>
                <w:bCs/>
                <w:i/>
              </w:rPr>
              <w:t xml:space="preserve"> (ESR)</w:t>
            </w:r>
            <w:r w:rsidRPr="00314ECE">
              <w:rPr>
                <w:b/>
                <w:bCs/>
                <w:i/>
              </w:rPr>
              <w:t xml:space="preserve"> MRA</w:t>
            </w:r>
          </w:p>
          <w:p w14:paraId="3EBE178E" w14:textId="67852FD3" w:rsidR="00314ECE" w:rsidRDefault="00314ECE" w:rsidP="00314ECE">
            <w:pPr>
              <w:pStyle w:val="H3"/>
              <w:tabs>
                <w:tab w:val="clear" w:pos="1080"/>
              </w:tabs>
              <w:spacing w:before="0"/>
              <w:ind w:left="360" w:firstLine="0"/>
              <w:rPr>
                <w:b w:val="0"/>
                <w:bCs w:val="0"/>
                <w:i w:val="0"/>
                <w:szCs w:val="24"/>
                <w:lang w:val="en-US" w:eastAsia="en-US"/>
              </w:rPr>
            </w:pPr>
            <w:r w:rsidRPr="00314ECE">
              <w:rPr>
                <w:b w:val="0"/>
                <w:bCs w:val="0"/>
                <w:i w:val="0"/>
                <w:szCs w:val="24"/>
                <w:lang w:val="en-US" w:eastAsia="en-US"/>
              </w:rPr>
              <w:t xml:space="preserve">An </w:t>
            </w:r>
            <w:r>
              <w:rPr>
                <w:b w:val="0"/>
                <w:bCs w:val="0"/>
                <w:i w:val="0"/>
                <w:szCs w:val="24"/>
                <w:lang w:val="en-US" w:eastAsia="en-US"/>
              </w:rPr>
              <w:t>ESR</w:t>
            </w:r>
            <w:r w:rsidRPr="00314ECE">
              <w:rPr>
                <w:b w:val="0"/>
                <w:bCs w:val="0"/>
                <w:i w:val="0"/>
                <w:szCs w:val="24"/>
                <w:lang w:val="en-US" w:eastAsia="en-US"/>
              </w:rPr>
              <w:t xml:space="preserve"> that is registered with ERCOT as an E</w:t>
            </w:r>
            <w:r>
              <w:rPr>
                <w:b w:val="0"/>
                <w:bCs w:val="0"/>
                <w:i w:val="0"/>
                <w:szCs w:val="24"/>
                <w:lang w:val="en-US" w:eastAsia="en-US"/>
              </w:rPr>
              <w:t>SR</w:t>
            </w:r>
            <w:r w:rsidRPr="00314ECE">
              <w:rPr>
                <w:b w:val="0"/>
                <w:bCs w:val="0"/>
                <w:i w:val="0"/>
                <w:szCs w:val="24"/>
                <w:lang w:val="en-US" w:eastAsia="en-US"/>
              </w:rPr>
              <w:t xml:space="preserve"> that is dispatchable in Security-Constrained Economic Dispatch (SCED) and is providing Must-Run Alternative (MRA) Service under an Agreement with ERCOT.</w:t>
            </w:r>
          </w:p>
          <w:p w14:paraId="5311F214" w14:textId="4A4E73D2" w:rsidR="00AE6DA3" w:rsidRPr="00190F12" w:rsidRDefault="00AE6DA3" w:rsidP="00314ECE">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proofErr w:type="gramStart"/>
            <w:r w:rsidRPr="00AE6DA3">
              <w:rPr>
                <w:iCs/>
                <w:szCs w:val="24"/>
              </w:rPr>
              <w:t>The hour(s) during</w:t>
            </w:r>
            <w:proofErr w:type="gramEnd"/>
            <w:r w:rsidRPr="00AE6DA3">
              <w:rPr>
                <w:iCs/>
                <w:szCs w:val="24"/>
              </w:rPr>
              <w:t xml:space="preserve">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lastRenderedPageBreak/>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03" w:name="N"/>
      <w:bookmarkEnd w:id="603"/>
    </w:p>
    <w:p w14:paraId="0BC3EB68" w14:textId="77777777" w:rsidR="00B75513" w:rsidRDefault="00842B9A">
      <w:pPr>
        <w:pStyle w:val="ListIntroduction"/>
        <w:keepNext w:val="0"/>
      </w:pPr>
      <w:hyperlink w:anchor="_DEFINITIONS" w:history="1">
        <w:r>
          <w:rPr>
            <w:rStyle w:val="Hyperlink"/>
          </w:rPr>
          <w:t>[Back to Top]</w:t>
        </w:r>
      </w:hyperlink>
    </w:p>
    <w:p w14:paraId="5F34EAF0" w14:textId="77777777" w:rsidR="005D1947" w:rsidRPr="004222A1" w:rsidRDefault="00A442A0">
      <w:pPr>
        <w:pStyle w:val="H2"/>
        <w:rPr>
          <w:b/>
        </w:rPr>
      </w:pPr>
      <w:bookmarkStart w:id="604" w:name="_Toc118224536"/>
      <w:bookmarkStart w:id="605" w:name="_Toc118909604"/>
      <w:bookmarkStart w:id="606" w:name="_Toc205190428"/>
      <w:bookmarkStart w:id="607" w:name="_Toc73847871"/>
      <w:bookmarkStart w:id="608" w:name="_Toc80425649"/>
      <w:r w:rsidRPr="004222A1">
        <w:rPr>
          <w:b/>
        </w:rPr>
        <w:t>Net Dependable Capability</w:t>
      </w:r>
      <w:bookmarkEnd w:id="604"/>
      <w:bookmarkEnd w:id="605"/>
      <w:bookmarkEnd w:id="60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09" w:name="_Toc118224537"/>
      <w:bookmarkStart w:id="610" w:name="_Toc118909605"/>
      <w:bookmarkStart w:id="611" w:name="_Toc205190429"/>
      <w:r w:rsidRPr="004222A1">
        <w:rPr>
          <w:b/>
        </w:rPr>
        <w:lastRenderedPageBreak/>
        <w:t>Net Generation</w:t>
      </w:r>
      <w:bookmarkEnd w:id="607"/>
      <w:bookmarkEnd w:id="608"/>
      <w:bookmarkEnd w:id="609"/>
      <w:bookmarkEnd w:id="610"/>
      <w:bookmarkEnd w:id="61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12" w:name="_Hlk178063370"/>
      <w:bookmarkStart w:id="613" w:name="_Toc80425650"/>
      <w:bookmarkStart w:id="614" w:name="_Toc118224538"/>
      <w:bookmarkStart w:id="615" w:name="_Toc118909606"/>
      <w:bookmarkStart w:id="616"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12"/>
    <w:p w14:paraId="31141FB2" w14:textId="77777777" w:rsidR="005D1947" w:rsidRPr="004222A1" w:rsidRDefault="00A442A0">
      <w:pPr>
        <w:pStyle w:val="H2"/>
        <w:rPr>
          <w:b/>
        </w:rPr>
      </w:pPr>
      <w:r w:rsidRPr="004222A1">
        <w:rPr>
          <w:b/>
        </w:rPr>
        <w:t>Network Operations Model</w:t>
      </w:r>
      <w:bookmarkEnd w:id="613"/>
      <w:bookmarkEnd w:id="614"/>
      <w:bookmarkEnd w:id="615"/>
      <w:bookmarkEnd w:id="616"/>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17" w:name="_Toc118224539"/>
            <w:bookmarkStart w:id="618" w:name="_Toc118909607"/>
            <w:bookmarkStart w:id="619"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17"/>
      <w:bookmarkEnd w:id="618"/>
      <w:bookmarkEnd w:id="619"/>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0" w:name="_Toc73847874"/>
      <w:bookmarkStart w:id="621" w:name="_Toc118224540"/>
      <w:bookmarkStart w:id="622" w:name="_Toc118909608"/>
      <w:bookmarkStart w:id="623" w:name="_Toc205190432"/>
      <w:r w:rsidRPr="004222A1">
        <w:rPr>
          <w:b/>
        </w:rPr>
        <w:t>Non-Competitive Constraint</w:t>
      </w:r>
      <w:bookmarkEnd w:id="620"/>
      <w:bookmarkEnd w:id="621"/>
      <w:bookmarkEnd w:id="622"/>
      <w:bookmarkEnd w:id="623"/>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lastRenderedPageBreak/>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proofErr w:type="gramStart"/>
      <w:r w:rsidR="00EE7B76">
        <w:rPr>
          <w:iCs w:val="0"/>
        </w:rPr>
        <w:t>)</w:t>
      </w:r>
      <w:r w:rsidRPr="00D3700F">
        <w:rPr>
          <w:iCs w:val="0"/>
        </w:rPr>
        <w:t xml:space="preserve"> that</w:t>
      </w:r>
      <w:proofErr w:type="gramEnd"/>
      <w:r w:rsidRPr="00D3700F">
        <w:rPr>
          <w:iCs w:val="0"/>
        </w:rPr>
        <w:t xml:space="preserve">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24" w:name="_Toc205190433"/>
      <w:bookmarkStart w:id="625" w:name="_Toc118224541"/>
      <w:bookmarkStart w:id="626" w:name="_Toc118909609"/>
      <w:r w:rsidRPr="004222A1">
        <w:rPr>
          <w:b/>
        </w:rPr>
        <w:t>Non-Metered Load</w:t>
      </w:r>
      <w:bookmarkEnd w:id="624"/>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27"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25"/>
      <w:bookmarkEnd w:id="626"/>
      <w:bookmarkEnd w:id="627"/>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28" w:name="_Toc73847877"/>
      <w:bookmarkStart w:id="629" w:name="_Toc80425660"/>
      <w:bookmarkStart w:id="630" w:name="_Toc118224542"/>
      <w:bookmarkStart w:id="631" w:name="_Toc118909610"/>
      <w:bookmarkStart w:id="632" w:name="_Toc205190435"/>
      <w:bookmarkStart w:id="633"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28"/>
      <w:bookmarkEnd w:id="629"/>
      <w:bookmarkEnd w:id="630"/>
      <w:bookmarkEnd w:id="631"/>
      <w:bookmarkEnd w:id="632"/>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34" w:name="_Toc80425661"/>
      <w:bookmarkStart w:id="635" w:name="_Toc118224543"/>
      <w:bookmarkStart w:id="636" w:name="_Toc118909611"/>
      <w:bookmarkStart w:id="637" w:name="_Toc205190436"/>
      <w:r w:rsidRPr="004222A1">
        <w:rPr>
          <w:b/>
          <w:lang w:val="it-IT"/>
        </w:rPr>
        <w:t>Non-Spinning Reserve (Non-Spin)</w:t>
      </w:r>
      <w:bookmarkEnd w:id="634"/>
      <w:bookmarkEnd w:id="635"/>
      <w:bookmarkEnd w:id="636"/>
      <w:bookmarkEnd w:id="637"/>
      <w:r w:rsidRPr="004222A1">
        <w:rPr>
          <w:b/>
          <w:lang w:val="it-IT"/>
        </w:rPr>
        <w:t xml:space="preserve"> </w:t>
      </w:r>
    </w:p>
    <w:bookmarkEnd w:id="633"/>
    <w:p w14:paraId="221E8901" w14:textId="36E8384F" w:rsidR="005D1947" w:rsidRDefault="00A442A0">
      <w:pPr>
        <w:pStyle w:val="BodyText"/>
      </w:pPr>
      <w:r>
        <w:t xml:space="preserve">An Ancillary Service that is provided through use of the </w:t>
      </w:r>
      <w:proofErr w:type="gramStart"/>
      <w:r>
        <w:t>part of Off</w:t>
      </w:r>
      <w:proofErr w:type="gramEnd"/>
      <w:r>
        <w:t xml:space="preserve">-Line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38" w:name="_Toc118224544"/>
            <w:bookmarkStart w:id="639" w:name="_Toc118909612"/>
            <w:bookmarkStart w:id="640"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lastRenderedPageBreak/>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38"/>
      <w:bookmarkEnd w:id="639"/>
      <w:bookmarkEnd w:id="640"/>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1" w:name="_Toc80425664"/>
      <w:bookmarkStart w:id="642" w:name="_Toc118224545"/>
      <w:bookmarkStart w:id="643" w:name="_Toc118909613"/>
      <w:bookmarkStart w:id="644" w:name="_Toc205190438"/>
      <w:r w:rsidRPr="004222A1">
        <w:rPr>
          <w:b/>
        </w:rPr>
        <w:t>Normal Rating</w:t>
      </w:r>
      <w:bookmarkEnd w:id="641"/>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2"/>
      <w:bookmarkEnd w:id="643"/>
      <w:bookmarkEnd w:id="644"/>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43DFD21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U.S. mail</w:t>
      </w:r>
      <w:r w:rsidR="005A20D5">
        <w:t>,</w:t>
      </w:r>
      <w:r w:rsidR="005A20D5" w:rsidRPr="005A20D5">
        <w:t xml:space="preserve"> </w:t>
      </w:r>
      <w:r w:rsidR="005A20D5">
        <w:t>or any other method authorized by the Protocols</w:t>
      </w:r>
      <w:r w:rsidR="00A442A0">
        <w:t>.</w:t>
      </w:r>
    </w:p>
    <w:p w14:paraId="28378BA8" w14:textId="77777777" w:rsidR="005D1947" w:rsidRDefault="00A442A0">
      <w:pPr>
        <w:pStyle w:val="BodyText"/>
        <w:keepNext/>
        <w:rPr>
          <w:b/>
          <w:sz w:val="40"/>
          <w:szCs w:val="40"/>
        </w:rPr>
      </w:pPr>
      <w:r>
        <w:rPr>
          <w:b/>
          <w:sz w:val="40"/>
          <w:szCs w:val="40"/>
        </w:rPr>
        <w:t>O</w:t>
      </w:r>
      <w:bookmarkStart w:id="645" w:name="O"/>
      <w:bookmarkEnd w:id="645"/>
    </w:p>
    <w:p w14:paraId="75F58771" w14:textId="77777777" w:rsidR="00B75513" w:rsidRDefault="00842B9A">
      <w:pPr>
        <w:pStyle w:val="ListIntroduction"/>
        <w:keepNext w:val="0"/>
      </w:pPr>
      <w:hyperlink w:anchor="_DEFINITIONS" w:history="1">
        <w:r>
          <w:rPr>
            <w:rStyle w:val="Hyperlink"/>
          </w:rPr>
          <w:t>[Back to Top]</w:t>
        </w:r>
      </w:hyperlink>
    </w:p>
    <w:p w14:paraId="6759EAF7" w14:textId="77777777" w:rsidR="005D1947" w:rsidRPr="004222A1" w:rsidRDefault="00A442A0">
      <w:pPr>
        <w:pStyle w:val="H2"/>
        <w:rPr>
          <w:b/>
        </w:rPr>
      </w:pPr>
      <w:bookmarkStart w:id="646" w:name="_Toc118224546"/>
      <w:bookmarkStart w:id="647" w:name="_Toc118909614"/>
      <w:bookmarkStart w:id="648" w:name="_Toc205190439"/>
      <w:r w:rsidRPr="004222A1">
        <w:rPr>
          <w:b/>
        </w:rPr>
        <w:t>Off-Line</w:t>
      </w:r>
      <w:bookmarkEnd w:id="646"/>
      <w:bookmarkEnd w:id="647"/>
      <w:bookmarkEnd w:id="648"/>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49" w:name="_Toc118224549"/>
      <w:bookmarkStart w:id="650" w:name="_Toc118909617"/>
      <w:bookmarkStart w:id="651" w:name="_Toc205190442"/>
      <w:r w:rsidRPr="004222A1">
        <w:rPr>
          <w:b/>
        </w:rPr>
        <w:t>On-Line</w:t>
      </w:r>
      <w:bookmarkEnd w:id="649"/>
      <w:bookmarkEnd w:id="650"/>
      <w:bookmarkEnd w:id="65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52" w:name="_Toc80425673"/>
      <w:bookmarkStart w:id="653" w:name="_Toc118224550"/>
      <w:bookmarkStart w:id="654" w:name="_Toc118909618"/>
      <w:bookmarkStart w:id="655" w:name="_Toc205190443"/>
      <w:bookmarkStart w:id="656" w:name="_Toc73847886"/>
      <w:r w:rsidRPr="004222A1">
        <w:rPr>
          <w:b/>
        </w:rPr>
        <w:lastRenderedPageBreak/>
        <w:t>On-Peak</w:t>
      </w:r>
      <w:bookmarkEnd w:id="652"/>
      <w:r w:rsidRPr="004222A1">
        <w:rPr>
          <w:b/>
        </w:rPr>
        <w:t xml:space="preserve"> Hours</w:t>
      </w:r>
      <w:bookmarkEnd w:id="653"/>
      <w:bookmarkEnd w:id="654"/>
      <w:bookmarkEnd w:id="65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57" w:name="_Toc80425675"/>
      <w:bookmarkStart w:id="658" w:name="_Toc118224551"/>
      <w:bookmarkStart w:id="659" w:name="_Toc118909619"/>
      <w:bookmarkStart w:id="660" w:name="_Toc205190444"/>
      <w:bookmarkStart w:id="661" w:name="_Toc73847888"/>
      <w:bookmarkEnd w:id="656"/>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57"/>
      <w:bookmarkEnd w:id="658"/>
      <w:bookmarkEnd w:id="659"/>
      <w:bookmarkEnd w:id="66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62" w:name="_Toc80425677"/>
      <w:bookmarkStart w:id="663" w:name="_Toc118224553"/>
      <w:bookmarkStart w:id="664" w:name="_Toc118909621"/>
      <w:bookmarkStart w:id="665" w:name="_Toc205190446"/>
      <w:bookmarkStart w:id="666" w:name="_Toc73847889"/>
      <w:bookmarkEnd w:id="661"/>
      <w:r w:rsidRPr="004222A1">
        <w:rPr>
          <w:b/>
        </w:rPr>
        <w:t>Operating Hour</w:t>
      </w:r>
      <w:bookmarkEnd w:id="662"/>
      <w:bookmarkEnd w:id="663"/>
      <w:bookmarkEnd w:id="664"/>
      <w:bookmarkEnd w:id="66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67" w:name="_Toc73847890"/>
      <w:bookmarkStart w:id="668" w:name="_Toc118224554"/>
      <w:bookmarkStart w:id="669" w:name="_Toc118909622"/>
      <w:bookmarkStart w:id="670" w:name="_Toc205190447"/>
      <w:bookmarkEnd w:id="666"/>
      <w:r w:rsidRPr="004222A1">
        <w:rPr>
          <w:b/>
        </w:rPr>
        <w:t>Operating Period</w:t>
      </w:r>
      <w:bookmarkEnd w:id="667"/>
      <w:bookmarkEnd w:id="668"/>
      <w:bookmarkEnd w:id="669"/>
      <w:bookmarkEnd w:id="670"/>
    </w:p>
    <w:p w14:paraId="0DE5E079" w14:textId="77777777" w:rsidR="005D1947" w:rsidRDefault="00A442A0">
      <w:pPr>
        <w:pStyle w:val="BodyText"/>
      </w:pPr>
      <w:r>
        <w:t xml:space="preserve">A two-hour period </w:t>
      </w:r>
      <w:proofErr w:type="gramStart"/>
      <w:r>
        <w:t>comprised</w:t>
      </w:r>
      <w:proofErr w:type="gramEnd"/>
      <w:r>
        <w:t xml:space="preserve"> of the Operating Hour and the clock hour preceding the Operating Hour.</w:t>
      </w:r>
    </w:p>
    <w:p w14:paraId="1A160692" w14:textId="1004D536" w:rsidR="00B75513" w:rsidRDefault="00A442A0" w:rsidP="00FC4ED8">
      <w:pPr>
        <w:pStyle w:val="H2"/>
        <w:keepNext w:val="0"/>
        <w:ind w:left="907" w:hanging="907"/>
        <w:rPr>
          <w:b/>
        </w:rPr>
      </w:pPr>
      <w:bookmarkStart w:id="671" w:name="_Toc118224555"/>
      <w:bookmarkStart w:id="672" w:name="_Toc118909623"/>
      <w:bookmarkStart w:id="673" w:name="_Toc205190448"/>
      <w:bookmarkStart w:id="674" w:name="_Toc80425682"/>
      <w:bookmarkStart w:id="67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71"/>
      <w:bookmarkEnd w:id="672"/>
      <w:bookmarkEnd w:id="673"/>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D6BA42F" w:rsidR="00831DAE" w:rsidRPr="00EA71DD" w:rsidRDefault="00831DAE" w:rsidP="00831DAE">
      <w:pPr>
        <w:spacing w:after="240"/>
        <w:ind w:left="720" w:hanging="720"/>
        <w:rPr>
          <w:iCs/>
        </w:rPr>
      </w:pPr>
      <w:r w:rsidRPr="00EA71DD">
        <w:rPr>
          <w:iCs/>
        </w:rPr>
        <w:t>(a)</w:t>
      </w:r>
      <w:r w:rsidRPr="00EA71DD">
        <w:rPr>
          <w:iCs/>
        </w:rPr>
        <w:tab/>
      </w:r>
      <w:r w:rsidR="00C829F6">
        <w:rPr>
          <w:iCs/>
        </w:rPr>
        <w:t>T</w:t>
      </w:r>
      <w:r w:rsidRPr="00EA71DD">
        <w:rPr>
          <w:iCs/>
        </w:rPr>
        <w:t xml:space="preserve">he end of the Adjustment Period for the first hour of a contiguous block of RUC-Committed Hours; or </w:t>
      </w:r>
    </w:p>
    <w:p w14:paraId="24742607" w14:textId="5FBFE67A" w:rsidR="00831DAE" w:rsidRPr="00831DAE" w:rsidRDefault="00831DAE" w:rsidP="00831DAE">
      <w:pPr>
        <w:spacing w:after="240"/>
        <w:ind w:left="720" w:hanging="720"/>
      </w:pPr>
      <w:r w:rsidRPr="00EA71DD">
        <w:rPr>
          <w:iCs/>
        </w:rPr>
        <w:t>(b)</w:t>
      </w:r>
      <w:r w:rsidRPr="00EA71DD">
        <w:rPr>
          <w:iCs/>
        </w:rPr>
        <w:tab/>
      </w:r>
      <w:r w:rsidR="00C829F6">
        <w:rPr>
          <w:iCs/>
        </w:rPr>
        <w:t>T</w:t>
      </w:r>
      <w:r w:rsidRPr="00EA71DD">
        <w:rPr>
          <w:iCs/>
        </w:rPr>
        <w:t xml:space="preserve">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C829F6">
      <w:pPr>
        <w:pStyle w:val="H2"/>
        <w:rPr>
          <w:b/>
        </w:rPr>
      </w:pPr>
      <w:bookmarkStart w:id="676" w:name="_Toc118224556"/>
      <w:bookmarkStart w:id="677" w:name="_Toc118909624"/>
      <w:bookmarkStart w:id="678" w:name="_Toc205190449"/>
      <w:bookmarkStart w:id="679"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74"/>
      <w:bookmarkEnd w:id="676"/>
      <w:bookmarkEnd w:id="677"/>
      <w:bookmarkEnd w:id="678"/>
    </w:p>
    <w:bookmarkEnd w:id="679"/>
    <w:p w14:paraId="68B41F59" w14:textId="3307759D" w:rsidR="005D1947" w:rsidRDefault="007A153F">
      <w:pPr>
        <w:pStyle w:val="BodyText"/>
      </w:pPr>
      <w:r w:rsidRPr="00993160">
        <w:t xml:space="preserve">The condition of a Transmission Facility or a portion of a Facility, or Generation Resource </w:t>
      </w:r>
      <w:r>
        <w:t xml:space="preserve">or Energy Storage Resource (ESR) </w:t>
      </w:r>
      <w:r w:rsidRPr="00993160">
        <w:t>that is part of the ERCOT System and defined in the Network Operations Model that has been removed from its normal service, excluding the operations of Transmission Facilities associated with the start-up and shutdown of Resources.</w:t>
      </w:r>
    </w:p>
    <w:p w14:paraId="612382FB" w14:textId="77777777" w:rsidR="005D1947" w:rsidRDefault="00A442A0" w:rsidP="00342547">
      <w:pPr>
        <w:pStyle w:val="H3"/>
        <w:tabs>
          <w:tab w:val="clear" w:pos="1080"/>
        </w:tabs>
        <w:spacing w:after="120"/>
        <w:ind w:left="360" w:firstLine="0"/>
      </w:pPr>
      <w:bookmarkStart w:id="680" w:name="_Toc118224557"/>
      <w:bookmarkStart w:id="681" w:name="_Toc118909625"/>
      <w:bookmarkStart w:id="682" w:name="_Toc205190450"/>
      <w:r>
        <w:t>Forced Outage</w:t>
      </w:r>
      <w:bookmarkEnd w:id="680"/>
      <w:bookmarkEnd w:id="681"/>
      <w:bookmarkEnd w:id="682"/>
    </w:p>
    <w:p w14:paraId="21406112" w14:textId="77777777" w:rsidR="007A153F" w:rsidRPr="00993160" w:rsidRDefault="007A153F" w:rsidP="007A153F">
      <w:pPr>
        <w:spacing w:after="240"/>
        <w:ind w:left="360"/>
        <w:rPr>
          <w:iCs/>
        </w:rPr>
      </w:pPr>
      <w:r w:rsidRPr="00993160">
        <w:rPr>
          <w:iCs/>
        </w:rPr>
        <w:t>An Outage initiated by protective relay, or manually in response to an observation by personnel that the condition of equipment could lead to an event, or potential event, that poses a threat to people, equipment, or public safety.</w:t>
      </w:r>
    </w:p>
    <w:p w14:paraId="748EBD59" w14:textId="70D0A63C" w:rsidR="00260ED4" w:rsidRDefault="007A153F">
      <w:pPr>
        <w:pStyle w:val="BodyTextIndent"/>
        <w:ind w:left="360"/>
        <w:rPr>
          <w:iCs w:val="0"/>
        </w:rPr>
      </w:pPr>
      <w:r w:rsidRPr="00993160">
        <w:t>For a Generation Resource</w:t>
      </w:r>
      <w:r>
        <w:t xml:space="preserve"> or Energy Storage Resource (ESR)</w:t>
      </w:r>
      <w:r w:rsidRPr="00993160">
        <w:t xml:space="preserve">, an Outage that requires immediate removal, either through controlled or uncontrolled actions, of all or a </w:t>
      </w:r>
      <w:proofErr w:type="gramStart"/>
      <w:r w:rsidRPr="00993160">
        <w:t>portion of the capacity</w:t>
      </w:r>
      <w:proofErr w:type="gramEnd"/>
      <w:r w:rsidRPr="00993160">
        <w:t xml:space="preserve"> of the Resource from service through automated or manual means.  This type of Outage usually results from immediate mechanical/electrical/hydraulic control system trips and operator-initiated actions in response to a Resource’s condition.</w:t>
      </w:r>
    </w:p>
    <w:p w14:paraId="2302F63F" w14:textId="77777777" w:rsidR="00252EA9" w:rsidRPr="00213BF5" w:rsidRDefault="00252EA9" w:rsidP="00342547">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83" w:name="_Toc118224558"/>
      <w:bookmarkStart w:id="684" w:name="_Toc118909626"/>
      <w:bookmarkStart w:id="685" w:name="_Toc205190451"/>
      <w:r>
        <w:t>Maintenance Outage</w:t>
      </w:r>
      <w:bookmarkEnd w:id="683"/>
      <w:bookmarkEnd w:id="684"/>
      <w:bookmarkEnd w:id="685"/>
    </w:p>
    <w:p w14:paraId="3C19D206" w14:textId="77777777" w:rsidR="005D1947" w:rsidRDefault="00A442A0">
      <w:pPr>
        <w:pStyle w:val="BodyTextIndent"/>
        <w:ind w:left="360"/>
      </w:pPr>
      <w:r>
        <w:t xml:space="preserve">An Outage </w:t>
      </w:r>
      <w:proofErr w:type="gramStart"/>
      <w:r>
        <w:t>initiated</w:t>
      </w:r>
      <w:proofErr w:type="gramEnd"/>
      <w:r>
        <w:t xml:space="preserve">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86" w:name="_Toc118224559"/>
      <w:bookmarkStart w:id="687" w:name="_Toc118909627"/>
      <w:bookmarkStart w:id="688" w:name="_Toc205190452"/>
      <w:bookmarkStart w:id="689" w:name="_Toc80425683"/>
      <w:r>
        <w:lastRenderedPageBreak/>
        <w:t>Opportunity Outage</w:t>
      </w:r>
      <w:bookmarkEnd w:id="686"/>
      <w:bookmarkEnd w:id="687"/>
      <w:bookmarkEnd w:id="68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0" w:name="_Toc118224560"/>
      <w:bookmarkStart w:id="691" w:name="_Toc118909628"/>
      <w:bookmarkStart w:id="692" w:name="_Toc205190453"/>
      <w:r>
        <w:t>Planned Outage</w:t>
      </w:r>
      <w:bookmarkEnd w:id="689"/>
      <w:bookmarkEnd w:id="690"/>
      <w:bookmarkEnd w:id="691"/>
      <w:bookmarkEnd w:id="69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693" w:name="_Toc97957528"/>
      <w:bookmarkStart w:id="694" w:name="_Toc118224561"/>
      <w:bookmarkStart w:id="695" w:name="_Toc118909629"/>
      <w:bookmarkStart w:id="696" w:name="_Toc205190454"/>
      <w:r>
        <w:t>Simple Transmission Outage</w:t>
      </w:r>
      <w:bookmarkEnd w:id="693"/>
      <w:bookmarkEnd w:id="694"/>
      <w:bookmarkEnd w:id="695"/>
      <w:bookmarkEnd w:id="696"/>
    </w:p>
    <w:p w14:paraId="0D8B1E41" w14:textId="77777777" w:rsidR="005D1947" w:rsidRDefault="00A442A0">
      <w:pPr>
        <w:pStyle w:val="BodyTextIndent"/>
        <w:ind w:left="360"/>
        <w:rPr>
          <w:b/>
        </w:rPr>
      </w:pPr>
      <w:bookmarkStart w:id="69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697"/>
      <w:r>
        <w:t xml:space="preserve">  </w:t>
      </w:r>
    </w:p>
    <w:p w14:paraId="34E8B7A5" w14:textId="77777777" w:rsidR="002C0A55" w:rsidRPr="00F057BA" w:rsidRDefault="002C0A55" w:rsidP="002C0A55">
      <w:pPr>
        <w:pStyle w:val="BodyText"/>
        <w:spacing w:before="240"/>
        <w:rPr>
          <w:b/>
        </w:rPr>
      </w:pPr>
      <w:bookmarkStart w:id="698" w:name="_Toc73847896"/>
      <w:bookmarkStart w:id="699" w:name="_Toc80425684"/>
      <w:bookmarkStart w:id="700" w:name="_Toc118224563"/>
      <w:bookmarkStart w:id="701" w:name="_Toc118909631"/>
      <w:bookmarkStart w:id="702" w:name="_Toc205190456"/>
      <w:bookmarkEnd w:id="675"/>
      <w:r w:rsidRPr="00F057BA">
        <w:rPr>
          <w:b/>
        </w:rPr>
        <w:t>Outage Adjustment Evaluation (OAE)</w:t>
      </w:r>
    </w:p>
    <w:p w14:paraId="6CFA7166" w14:textId="77777777" w:rsidR="002C0A55" w:rsidRDefault="002C0A55" w:rsidP="002C0A55">
      <w:pPr>
        <w:pStyle w:val="BodyText"/>
      </w:pPr>
      <w:r w:rsidRPr="00F057BA">
        <w:t xml:space="preserve">A study performed by ERCOT </w:t>
      </w:r>
      <w:proofErr w:type="gramStart"/>
      <w:r w:rsidRPr="00F057BA">
        <w:t>when</w:t>
      </w:r>
      <w:proofErr w:type="gramEnd"/>
      <w:r w:rsidRPr="00F057BA">
        <w:t xml:space="preserve">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698"/>
      <w:bookmarkEnd w:id="699"/>
      <w:bookmarkEnd w:id="700"/>
      <w:bookmarkEnd w:id="701"/>
      <w:bookmarkEnd w:id="70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03" w:name="P"/>
      <w:bookmarkEnd w:id="703"/>
    </w:p>
    <w:p w14:paraId="44945531" w14:textId="77777777" w:rsidR="003F0F8C" w:rsidRDefault="00842B9A" w:rsidP="003F0F8C">
      <w:pPr>
        <w:pStyle w:val="ListIntroduction"/>
        <w:keepNext w:val="0"/>
        <w:rPr>
          <w:rStyle w:val="Hyperlink"/>
        </w:rPr>
      </w:pPr>
      <w:hyperlink w:anchor="_DEFINITIONS" w:history="1">
        <w:r>
          <w:rPr>
            <w:rStyle w:val="Hyperlink"/>
          </w:rPr>
          <w:t>[Back to Top]</w:t>
        </w:r>
      </w:hyperlink>
      <w:bookmarkStart w:id="704" w:name="_Toc205190457"/>
      <w:bookmarkStart w:id="705" w:name="_Toc80425685"/>
      <w:bookmarkStart w:id="706" w:name="_Toc118224564"/>
      <w:bookmarkStart w:id="707" w:name="_Toc118909632"/>
      <w:bookmarkStart w:id="70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0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0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05"/>
      </w:hyperlink>
      <w:r w:rsidR="00927819" w:rsidRPr="004222A1">
        <w:rPr>
          <w:b/>
        </w:rPr>
        <w:t>)</w:t>
      </w:r>
      <w:bookmarkEnd w:id="706"/>
      <w:bookmarkEnd w:id="707"/>
      <w:bookmarkEnd w:id="70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10" w:name="_Toc118224565"/>
            <w:bookmarkStart w:id="711" w:name="_Toc118909633"/>
            <w:bookmarkStart w:id="712" w:name="_Toc205190459"/>
            <w:bookmarkEnd w:id="708"/>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10"/>
      <w:bookmarkEnd w:id="711"/>
      <w:bookmarkEnd w:id="712"/>
      <w:r w:rsidRPr="004222A1">
        <w:rPr>
          <w:b/>
        </w:rPr>
        <w:t xml:space="preserve"> </w:t>
      </w:r>
      <w:r w:rsidR="00D00B67" w:rsidRPr="004222A1">
        <w:rPr>
          <w:b/>
        </w:rPr>
        <w:t>(PSS)</w:t>
      </w:r>
    </w:p>
    <w:p w14:paraId="6BC34F7F" w14:textId="2FB673AD" w:rsidR="005D1947" w:rsidRDefault="007A153F" w:rsidP="003F66B2">
      <w:pPr>
        <w:pStyle w:val="BodyText"/>
      </w:pPr>
      <w:r w:rsidRPr="00314ECE">
        <w:rPr>
          <w:szCs w:val="24"/>
        </w:rPr>
        <w:t xml:space="preserve">A device or control that is installed on a synchronous machine to provide oscillation </w:t>
      </w:r>
      <w:r w:rsidRPr="00314ECE">
        <w:t>dampening</w:t>
      </w:r>
      <w:r w:rsidRPr="00314ECE">
        <w:rPr>
          <w:szCs w:val="24"/>
        </w:rPr>
        <w:t xml:space="preserve"> support to the ERCOT System under transient conditions.</w:t>
      </w:r>
    </w:p>
    <w:p w14:paraId="3ECDB50C" w14:textId="77777777" w:rsidR="00B76B7E" w:rsidRPr="000312C5" w:rsidRDefault="00B76B7E" w:rsidP="00342547">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w:t>
      </w:r>
      <w:proofErr w:type="gramStart"/>
      <w:r>
        <w:t>containing</w:t>
      </w:r>
      <w:proofErr w:type="gramEnd"/>
      <w:r>
        <w:t xml:space="preserve"> a PCRR nomination process.</w:t>
      </w:r>
    </w:p>
    <w:p w14:paraId="527D003D" w14:textId="77777777" w:rsidR="00343CFB" w:rsidRPr="004222A1" w:rsidRDefault="00343CFB" w:rsidP="00343CFB">
      <w:pPr>
        <w:pStyle w:val="H2"/>
        <w:keepNext w:val="0"/>
        <w:ind w:left="907" w:hanging="907"/>
        <w:rPr>
          <w:b/>
        </w:rPr>
      </w:pPr>
      <w:bookmarkStart w:id="713" w:name="_Toc73847901"/>
      <w:bookmarkStart w:id="714" w:name="_Toc118224566"/>
      <w:bookmarkStart w:id="715" w:name="_Toc118909634"/>
      <w:bookmarkStart w:id="71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13"/>
      <w:bookmarkEnd w:id="714"/>
      <w:bookmarkEnd w:id="715"/>
      <w:bookmarkEnd w:id="716"/>
    </w:p>
    <w:p w14:paraId="4195A6AD" w14:textId="77777777" w:rsidR="005D1947" w:rsidRDefault="00A442A0">
      <w:pPr>
        <w:pStyle w:val="BodyText"/>
      </w:pPr>
      <w:bookmarkStart w:id="71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w:t>
      </w:r>
      <w:proofErr w:type="gramStart"/>
      <w:r w:rsidRPr="002E42F0">
        <w:rPr>
          <w:iCs w:val="0"/>
        </w:rPr>
        <w:t>frequency</w:t>
      </w:r>
      <w:proofErr w:type="gramEnd"/>
      <w:r w:rsidRPr="002E42F0">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18" w:name="_Toc80425694"/>
            <w:bookmarkStart w:id="719" w:name="_Toc118224567"/>
            <w:bookmarkStart w:id="720" w:name="_Toc118909635"/>
            <w:bookmarkStart w:id="721" w:name="_Toc205190463"/>
            <w:bookmarkStart w:id="722" w:name="_Toc73847905"/>
            <w:bookmarkEnd w:id="717"/>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18"/>
      <w:bookmarkEnd w:id="719"/>
      <w:bookmarkEnd w:id="720"/>
      <w:bookmarkEnd w:id="72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23" w:name="_Toc205190464"/>
      <w:bookmarkStart w:id="724" w:name="_Toc73847906"/>
      <w:bookmarkStart w:id="725" w:name="_Toc80425696"/>
      <w:bookmarkStart w:id="726" w:name="_Toc118224568"/>
      <w:bookmarkStart w:id="727" w:name="_Toc118909636"/>
      <w:bookmarkStart w:id="728" w:name="_Toc73847907"/>
      <w:bookmarkEnd w:id="722"/>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2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29" w:name="_Toc205190465"/>
      <w:r w:rsidRPr="004222A1">
        <w:rPr>
          <w:b/>
        </w:rPr>
        <w:lastRenderedPageBreak/>
        <w:t>Program Administrator</w:t>
      </w:r>
      <w:bookmarkEnd w:id="724"/>
      <w:bookmarkEnd w:id="725"/>
      <w:bookmarkEnd w:id="726"/>
      <w:bookmarkEnd w:id="727"/>
      <w:bookmarkEnd w:id="729"/>
    </w:p>
    <w:p w14:paraId="5B9715E4" w14:textId="38176964" w:rsidR="005D1947" w:rsidRDefault="00A442A0" w:rsidP="000369FC">
      <w:pPr>
        <w:pStyle w:val="BodyText"/>
      </w:pPr>
      <w:r>
        <w:t xml:space="preserve">The Entity approved by the </w:t>
      </w:r>
      <w:proofErr w:type="gramStart"/>
      <w:r>
        <w:t>PUCT that</w:t>
      </w:r>
      <w:proofErr w:type="gramEnd"/>
      <w:r>
        <w:t xml:space="preserve">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0" w:name="_Toc80425699"/>
      <w:bookmarkStart w:id="731" w:name="_Toc118224569"/>
      <w:bookmarkStart w:id="732" w:name="_Toc118909637"/>
      <w:bookmarkStart w:id="733" w:name="_Toc205190466"/>
      <w:bookmarkEnd w:id="728"/>
      <w:r w:rsidRPr="004222A1">
        <w:rPr>
          <w:b/>
        </w:rPr>
        <w:t>Protected Information</w:t>
      </w:r>
      <w:bookmarkEnd w:id="730"/>
      <w:bookmarkEnd w:id="731"/>
      <w:bookmarkEnd w:id="732"/>
      <w:bookmarkEnd w:id="73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34" w:name="_Toc73847911"/>
      <w:bookmarkStart w:id="735" w:name="_Toc80425701"/>
      <w:bookmarkStart w:id="736" w:name="_Toc118224570"/>
      <w:bookmarkStart w:id="737" w:name="_Toc118909638"/>
      <w:bookmarkStart w:id="738" w:name="_Toc205190467"/>
      <w:r w:rsidRPr="004222A1">
        <w:rPr>
          <w:b/>
        </w:rPr>
        <w:t>Provider of Last Resort (POLR)</w:t>
      </w:r>
      <w:bookmarkEnd w:id="734"/>
      <w:bookmarkEnd w:id="735"/>
      <w:bookmarkEnd w:id="736"/>
      <w:bookmarkEnd w:id="737"/>
      <w:bookmarkEnd w:id="738"/>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39" w:name="Q"/>
      <w:bookmarkEnd w:id="739"/>
    </w:p>
    <w:p w14:paraId="2B2B3413" w14:textId="77777777" w:rsidR="00B75513" w:rsidRDefault="00842B9A">
      <w:pPr>
        <w:pStyle w:val="ListIntroduction"/>
        <w:keepNext w:val="0"/>
      </w:pPr>
      <w:hyperlink w:anchor="_DEFINITIONS" w:history="1">
        <w:r>
          <w:rPr>
            <w:rStyle w:val="Hyperlink"/>
          </w:rPr>
          <w:t>[Back to Top]</w:t>
        </w:r>
      </w:hyperlink>
    </w:p>
    <w:p w14:paraId="33798309" w14:textId="77777777" w:rsidR="005D1947" w:rsidRPr="004222A1" w:rsidRDefault="00A442A0">
      <w:pPr>
        <w:pStyle w:val="H2"/>
        <w:rPr>
          <w:b/>
        </w:rPr>
      </w:pPr>
      <w:bookmarkStart w:id="740" w:name="_Toc73847913"/>
      <w:bookmarkStart w:id="741" w:name="_Toc80425706"/>
      <w:bookmarkStart w:id="742" w:name="_Toc118224573"/>
      <w:bookmarkStart w:id="743" w:name="_Toc118909641"/>
      <w:bookmarkStart w:id="744" w:name="_Toc205190470"/>
      <w:bookmarkStart w:id="745" w:name="QSE"/>
      <w:r w:rsidRPr="004222A1">
        <w:rPr>
          <w:b/>
        </w:rPr>
        <w:t>Qualified Scheduling Entity (QSE)</w:t>
      </w:r>
      <w:bookmarkEnd w:id="740"/>
      <w:bookmarkEnd w:id="741"/>
      <w:bookmarkEnd w:id="742"/>
      <w:bookmarkEnd w:id="743"/>
      <w:bookmarkEnd w:id="744"/>
      <w:bookmarkEnd w:id="745"/>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46" w:name="_Toc73847914"/>
      <w:bookmarkStart w:id="747" w:name="_Toc80425707"/>
      <w:bookmarkStart w:id="748" w:name="_Toc118224574"/>
      <w:bookmarkStart w:id="749" w:name="_Toc118909642"/>
      <w:bookmarkStart w:id="75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5F08E11" w14:textId="77777777" w:rsidR="00FA7C69" w:rsidRPr="00F56FDD" w:rsidRDefault="00FA7C69" w:rsidP="00FA7C69">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38870827" w14:textId="77777777" w:rsidR="00FA7C69" w:rsidRPr="00F56FDD" w:rsidRDefault="00FA7C69" w:rsidP="00FA7C69">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2F50A22D" w14:textId="77777777" w:rsidR="00FA7C69" w:rsidRPr="00F56FDD" w:rsidRDefault="00FA7C69" w:rsidP="00FA7C69">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70A80826" w14:textId="78F5DB3B" w:rsidR="00DC46B1" w:rsidRDefault="00FA7C69" w:rsidP="00DC46B1">
      <w:pPr>
        <w:pStyle w:val="List"/>
        <w:rPr>
          <w:lang w:val="en-US"/>
        </w:rPr>
      </w:pPr>
      <w:r w:rsidRPr="00F56FDD">
        <w:t>(c)</w:t>
      </w:r>
      <w:r w:rsidRPr="00F56FDD">
        <w:tab/>
        <w:t>Part of a contiguous block of QSE-Committed Intervals, at least one of which is a RUC Buy-Back Hour</w:t>
      </w:r>
      <w:r>
        <w:t>.</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46"/>
      <w:r w:rsidRPr="004222A1">
        <w:rPr>
          <w:b/>
        </w:rPr>
        <w:t xml:space="preserve"> (QF)</w:t>
      </w:r>
      <w:bookmarkEnd w:id="747"/>
      <w:bookmarkEnd w:id="748"/>
      <w:bookmarkEnd w:id="749"/>
      <w:bookmarkEnd w:id="75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proofErr w:type="gramStart"/>
      <w:r w:rsidRPr="00DF6D6B">
        <w:t>(a)</w:t>
      </w:r>
      <w:r w:rsidRPr="00DF6D6B">
        <w:tab/>
        <w:t>Before</w:t>
      </w:r>
      <w:proofErr w:type="gramEnd"/>
      <w:r w:rsidRPr="00DF6D6B">
        <w:t xml:space="preserv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lastRenderedPageBreak/>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51" w:name="R"/>
      <w:bookmarkEnd w:id="751"/>
    </w:p>
    <w:p w14:paraId="29A2C034" w14:textId="77777777" w:rsidR="00B75513" w:rsidRDefault="00842B9A">
      <w:pPr>
        <w:pStyle w:val="ListIntroduction"/>
        <w:keepNext w:val="0"/>
      </w:pPr>
      <w:hyperlink w:anchor="_DEFINITIONS" w:history="1">
        <w:r>
          <w:rPr>
            <w:rStyle w:val="Hyperlink"/>
          </w:rPr>
          <w:t>[Back to Top]</w:t>
        </w:r>
      </w:hyperlink>
    </w:p>
    <w:p w14:paraId="63B45F55" w14:textId="77777777" w:rsidR="005D1947" w:rsidRPr="004222A1" w:rsidRDefault="00A442A0">
      <w:pPr>
        <w:pStyle w:val="H2"/>
        <w:rPr>
          <w:b/>
        </w:rPr>
      </w:pPr>
      <w:bookmarkStart w:id="752" w:name="_Toc118224575"/>
      <w:bookmarkStart w:id="753" w:name="_Toc118909643"/>
      <w:bookmarkStart w:id="754" w:name="_Toc205190472"/>
      <w:bookmarkStart w:id="755" w:name="Ratings"/>
      <w:bookmarkStart w:id="756" w:name="_Toc73847915"/>
      <w:r w:rsidRPr="004222A1">
        <w:rPr>
          <w:b/>
        </w:rPr>
        <w:t>Rating</w:t>
      </w:r>
      <w:bookmarkEnd w:id="752"/>
      <w:bookmarkEnd w:id="753"/>
      <w:bookmarkEnd w:id="754"/>
      <w:bookmarkEnd w:id="75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 xml:space="preserve">MVA rating of the conductor or transformer only, excluding substation terminal equipment in series with a conductor or transformer, at the applicable ambient temperature.  The conductor or transformer can operate at this </w:t>
      </w:r>
      <w:proofErr w:type="gramStart"/>
      <w:r w:rsidRPr="008B2FB5">
        <w:t>rating</w:t>
      </w:r>
      <w:proofErr w:type="gramEnd"/>
      <w:r w:rsidRPr="008B2FB5">
        <w:t xml:space="preserve">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57" w:name="_Toc118224576"/>
      <w:bookmarkStart w:id="758" w:name="_Toc118909644"/>
      <w:bookmarkStart w:id="759" w:name="_Toc205190473"/>
      <w:r>
        <w:t>Emergency Rating</w:t>
      </w:r>
      <w:bookmarkEnd w:id="757"/>
      <w:bookmarkEnd w:id="758"/>
      <w:bookmarkEnd w:id="759"/>
      <w:r>
        <w:t xml:space="preserve"> </w:t>
      </w:r>
    </w:p>
    <w:p w14:paraId="3AC535CC" w14:textId="77777777" w:rsidR="00B75513" w:rsidRDefault="008B2FB5">
      <w:pPr>
        <w:pStyle w:val="BodyText"/>
        <w:tabs>
          <w:tab w:val="left" w:pos="360"/>
        </w:tabs>
        <w:ind w:left="360"/>
      </w:pPr>
      <w:r w:rsidRPr="008B2FB5">
        <w:t xml:space="preserve">The two-hour MVA rating of a Transmission Element, including substation terminal equipment in series with a conductor or transformer, at the applicable ambient temperature.  The Transmission Element can operate at this </w:t>
      </w:r>
      <w:proofErr w:type="gramStart"/>
      <w:r w:rsidRPr="008B2FB5">
        <w:t>rating</w:t>
      </w:r>
      <w:proofErr w:type="gramEnd"/>
      <w:r w:rsidRPr="008B2FB5">
        <w:t xml:space="preserve">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60" w:name="_Toc118224577"/>
      <w:bookmarkStart w:id="761" w:name="_Toc118909645"/>
      <w:bookmarkStart w:id="762" w:name="_Toc205190474"/>
      <w:r>
        <w:t>15-Minute Rating</w:t>
      </w:r>
      <w:bookmarkEnd w:id="760"/>
      <w:bookmarkEnd w:id="761"/>
      <w:bookmarkEnd w:id="76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w:t>
      </w:r>
      <w:proofErr w:type="gramStart"/>
      <w:r w:rsidRPr="008B2FB5">
        <w:rPr>
          <w:iCs w:val="0"/>
        </w:rPr>
        <w:t>ambient</w:t>
      </w:r>
      <w:proofErr w:type="gramEnd"/>
      <w:r w:rsidRPr="008B2FB5">
        <w:rPr>
          <w:iCs w:val="0"/>
        </w:rPr>
        <w:t xml:space="preserve"> temperature and with a step increase from a prior loading </w:t>
      </w:r>
      <w:r w:rsidR="005673F9">
        <w:rPr>
          <w:iCs w:val="0"/>
        </w:rPr>
        <w:t>u</w:t>
      </w:r>
      <w:r w:rsidRPr="008B2FB5">
        <w:rPr>
          <w:iCs w:val="0"/>
        </w:rPr>
        <w:t xml:space="preserve">p to 90% of the Normal Rating.  The Transmission Element can operate at this rating for 15 minutes, assuming its pre-contingency loading up to 90% of the Normal Rating limit at the applicable </w:t>
      </w:r>
      <w:proofErr w:type="gramStart"/>
      <w:r w:rsidRPr="008B2FB5">
        <w:rPr>
          <w:iCs w:val="0"/>
        </w:rPr>
        <w:t>ambient</w:t>
      </w:r>
      <w:proofErr w:type="gramEnd"/>
      <w:r w:rsidRPr="008B2FB5">
        <w:rPr>
          <w:iCs w:val="0"/>
        </w:rPr>
        <w:t xml:space="preserve">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63" w:name="_Toc118224578"/>
      <w:bookmarkStart w:id="764" w:name="_Toc118909646"/>
      <w:bookmarkStart w:id="765" w:name="_Toc205190475"/>
      <w:r>
        <w:t>Normal Rating</w:t>
      </w:r>
      <w:bookmarkEnd w:id="763"/>
      <w:bookmarkEnd w:id="764"/>
      <w:bookmarkEnd w:id="76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66" w:name="_Toc118224579"/>
      <w:bookmarkStart w:id="767" w:name="_Toc118909647"/>
      <w:bookmarkStart w:id="768"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56"/>
      <w:bookmarkEnd w:id="766"/>
      <w:bookmarkEnd w:id="767"/>
      <w:bookmarkEnd w:id="768"/>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69" w:name="_Toc73847918"/>
      <w:bookmarkStart w:id="770" w:name="_Toc118224580"/>
      <w:bookmarkStart w:id="771" w:name="_Toc118909648"/>
      <w:bookmarkStart w:id="772" w:name="_Toc205190477"/>
      <w:r w:rsidRPr="004222A1">
        <w:rPr>
          <w:b/>
        </w:rPr>
        <w:t>Real-Time</w:t>
      </w:r>
      <w:bookmarkEnd w:id="769"/>
      <w:bookmarkEnd w:id="770"/>
      <w:bookmarkEnd w:id="771"/>
      <w:bookmarkEnd w:id="772"/>
    </w:p>
    <w:p w14:paraId="45CAC11D" w14:textId="77777777" w:rsidR="005D1947" w:rsidRDefault="00A442A0" w:rsidP="00382C74">
      <w:pPr>
        <w:pStyle w:val="BodyText"/>
      </w:pPr>
      <w:r>
        <w:t>The current instant in time.</w:t>
      </w:r>
    </w:p>
    <w:p w14:paraId="225970C5" w14:textId="77777777" w:rsidR="00FA7C69" w:rsidRPr="00F56FDD" w:rsidRDefault="00FA7C69" w:rsidP="00342547">
      <w:pPr>
        <w:keepNext/>
        <w:tabs>
          <w:tab w:val="left" w:pos="900"/>
        </w:tabs>
        <w:spacing w:before="240" w:after="240"/>
        <w:ind w:left="907" w:hanging="907"/>
        <w:outlineLvl w:val="1"/>
        <w:rPr>
          <w:b/>
        </w:rPr>
      </w:pPr>
      <w:r>
        <w:rPr>
          <w:b/>
        </w:rPr>
        <w:t>Real-Time Market (RTM</w:t>
      </w:r>
      <w:r w:rsidRPr="00F56FDD">
        <w:rPr>
          <w:b/>
        </w:rPr>
        <w:t>)</w:t>
      </w:r>
    </w:p>
    <w:p w14:paraId="35265376" w14:textId="5C480AD5" w:rsidR="00FA7C69" w:rsidRDefault="00FA7C69" w:rsidP="00FA7C69">
      <w:pPr>
        <w:pStyle w:val="BodyText"/>
      </w:pPr>
      <w:r>
        <w:t>A Real-Time</w:t>
      </w:r>
      <w:r w:rsidRPr="00F56FDD">
        <w:t xml:space="preserve">, co-optimized market in the </w:t>
      </w:r>
      <w:r>
        <w:t>Operating Day</w:t>
      </w:r>
      <w:r w:rsidRPr="00F56FDD">
        <w:t xml:space="preserve"> for Ancillary Service capacity</w:t>
      </w:r>
      <w:r>
        <w:t xml:space="preserve"> and energy</w:t>
      </w:r>
      <w:r w:rsidRPr="00F56FDD">
        <w:t>.</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lastRenderedPageBreak/>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72845C3B" w14:textId="77777777" w:rsidR="00FA7C69" w:rsidRDefault="00FA7C69" w:rsidP="00342547">
      <w:pPr>
        <w:keepNext/>
        <w:tabs>
          <w:tab w:val="left" w:pos="1080"/>
        </w:tabs>
        <w:spacing w:before="240" w:after="240"/>
        <w:ind w:left="1080" w:hanging="1080"/>
        <w:outlineLvl w:val="1"/>
        <w:rPr>
          <w:b/>
        </w:rPr>
      </w:pPr>
      <w:r>
        <w:rPr>
          <w:b/>
        </w:rPr>
        <w:t>Real-Time Reliability Deployment Price</w:t>
      </w:r>
    </w:p>
    <w:p w14:paraId="5AD3388C" w14:textId="77777777" w:rsidR="00FA7C69" w:rsidRPr="009F6EE1" w:rsidRDefault="00FA7C69" w:rsidP="00FA7C69">
      <w:pPr>
        <w:pStyle w:val="H3"/>
        <w:tabs>
          <w:tab w:val="clear" w:pos="1080"/>
        </w:tabs>
        <w:spacing w:after="120"/>
        <w:ind w:left="360" w:firstLine="0"/>
      </w:pPr>
      <w:r w:rsidRPr="009F6EE1">
        <w:t>Real-Time Reliability Deployment Price for Ancillary Service</w:t>
      </w:r>
    </w:p>
    <w:p w14:paraId="742D2919" w14:textId="7BE8EE55" w:rsidR="00FA7C69" w:rsidRPr="00F56FDD" w:rsidRDefault="00FA7C69" w:rsidP="00FA7C69">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w:t>
      </w:r>
      <w:r w:rsidR="00342547">
        <w:t>S</w:t>
      </w:r>
      <w:r>
        <w:t xml:space="preserve">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038EA6E9" w14:textId="77777777" w:rsidR="00FA7C69" w:rsidRPr="009F6EE1" w:rsidRDefault="00FA7C69" w:rsidP="00FA7C69">
      <w:pPr>
        <w:pStyle w:val="H3"/>
        <w:tabs>
          <w:tab w:val="clear" w:pos="1080"/>
        </w:tabs>
        <w:spacing w:after="120"/>
        <w:ind w:left="360" w:firstLine="0"/>
      </w:pPr>
      <w:r w:rsidRPr="009F6EE1">
        <w:t>Real-Time Reliability Deployment Price for Energy</w:t>
      </w:r>
    </w:p>
    <w:p w14:paraId="49ACDB7B" w14:textId="12A5F1D1" w:rsidR="00B25FBC" w:rsidRPr="00B25FBC" w:rsidRDefault="00FA7C69" w:rsidP="00342547">
      <w:pPr>
        <w:pStyle w:val="BodyText"/>
        <w:tabs>
          <w:tab w:val="left" w:pos="360"/>
        </w:tabs>
        <w:ind w:left="360"/>
      </w:pPr>
      <w:r w:rsidRPr="00F56FDD">
        <w:rPr>
          <w:color w:val="000000"/>
        </w:rPr>
        <w:t>A</w:t>
      </w:r>
      <w:r w:rsidRPr="00F56FDD">
        <w:t xml:space="preserve"> Real-Time </w:t>
      </w:r>
      <w:proofErr w:type="gramStart"/>
      <w:r w:rsidRPr="00F56FDD">
        <w:t>price</w:t>
      </w:r>
      <w:proofErr w:type="gramEnd"/>
      <w:r w:rsidRPr="00F56FDD">
        <w:t xml:space="preserve"> for each 15-minute Settlement Interval </w:t>
      </w:r>
      <w:proofErr w:type="gramStart"/>
      <w:r w:rsidRPr="00F56FDD">
        <w:t>reflecting</w:t>
      </w:r>
      <w:proofErr w:type="gramEnd"/>
      <w:r w:rsidRPr="00F56FDD">
        <w:t xml:space="preserve"> the impact of reliability deployments on energy prices that is calculated </w:t>
      </w:r>
      <w:r w:rsidRPr="00F56FDD">
        <w:rPr>
          <w:bCs/>
        </w:rPr>
        <w:t>from the Real-Time Reliability Deployment Price Adder</w:t>
      </w:r>
      <w:r>
        <w:rPr>
          <w:bCs/>
        </w:rPr>
        <w:t xml:space="preserve"> for Energy</w:t>
      </w:r>
      <w:r w:rsidRPr="00F56FDD">
        <w:t>.</w:t>
      </w:r>
    </w:p>
    <w:p w14:paraId="1DDDF936" w14:textId="77777777" w:rsidR="00FA7C69" w:rsidRDefault="00FA7C69" w:rsidP="00342547">
      <w:pPr>
        <w:keepNext/>
        <w:tabs>
          <w:tab w:val="left" w:pos="1080"/>
        </w:tabs>
        <w:spacing w:before="240" w:after="240"/>
        <w:ind w:left="1080" w:hanging="1080"/>
        <w:outlineLvl w:val="1"/>
        <w:rPr>
          <w:b/>
        </w:rPr>
      </w:pPr>
      <w:r>
        <w:rPr>
          <w:b/>
        </w:rPr>
        <w:t>Real-Time Reliability Deployment Price Adder</w:t>
      </w:r>
    </w:p>
    <w:p w14:paraId="67AE4C01" w14:textId="77777777" w:rsidR="00FA7C69" w:rsidRPr="009F6EE1" w:rsidRDefault="00FA7C69" w:rsidP="00FA7C69">
      <w:pPr>
        <w:pStyle w:val="H3"/>
        <w:tabs>
          <w:tab w:val="clear" w:pos="1080"/>
        </w:tabs>
        <w:spacing w:after="120"/>
        <w:ind w:left="360" w:firstLine="0"/>
      </w:pPr>
      <w:r w:rsidRPr="009F6EE1">
        <w:t xml:space="preserve">Real-Time Reliability Deployment Price Adder for Ancillary Service </w:t>
      </w:r>
    </w:p>
    <w:p w14:paraId="24A6B5D4" w14:textId="77777777" w:rsidR="00FA7C69" w:rsidRPr="00F56FDD" w:rsidRDefault="00FA7C69" w:rsidP="00FA7C69">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2A9A5C56" w14:textId="77777777" w:rsidR="00FA7C69" w:rsidRPr="009F6EE1" w:rsidRDefault="00FA7C69" w:rsidP="00FA7C69">
      <w:pPr>
        <w:pStyle w:val="H3"/>
        <w:tabs>
          <w:tab w:val="clear" w:pos="1080"/>
        </w:tabs>
        <w:spacing w:after="120"/>
        <w:ind w:left="360" w:firstLine="0"/>
      </w:pPr>
      <w:r w:rsidRPr="009F6EE1">
        <w:t>Real-Time Reliability Deployment Price Adder for Energy</w:t>
      </w:r>
    </w:p>
    <w:p w14:paraId="2F66CF42" w14:textId="7ED50C4E" w:rsidR="00B25FBC" w:rsidRDefault="00FA7C69" w:rsidP="00FA7C69">
      <w:pPr>
        <w:pStyle w:val="BodyText"/>
        <w:tabs>
          <w:tab w:val="left" w:pos="360"/>
        </w:tabs>
        <w:ind w:left="360"/>
        <w:rPr>
          <w:i/>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p w14:paraId="12CCCABD" w14:textId="77777777" w:rsidR="00FA7C69" w:rsidRPr="007079F9" w:rsidRDefault="00FA7C69" w:rsidP="00FA7C69">
      <w:pPr>
        <w:keepNext/>
        <w:tabs>
          <w:tab w:val="left" w:pos="900"/>
        </w:tabs>
        <w:spacing w:before="240" w:after="240"/>
        <w:ind w:left="900" w:hanging="900"/>
        <w:outlineLvl w:val="1"/>
        <w:rPr>
          <w:b/>
        </w:rPr>
      </w:pPr>
      <w:r w:rsidRPr="007079F9">
        <w:rPr>
          <w:b/>
        </w:rPr>
        <w:t>Real-Time System-Wide Offer Cap (RTSWCAP)</w:t>
      </w:r>
    </w:p>
    <w:p w14:paraId="4797857C" w14:textId="558A6D88" w:rsidR="007664DE" w:rsidRDefault="00FA7C69" w:rsidP="00FA7C69">
      <w:pPr>
        <w:pStyle w:val="H2"/>
        <w:spacing w:before="0"/>
        <w:ind w:left="0" w:firstLine="0"/>
        <w:rPr>
          <w:b/>
        </w:rPr>
      </w:pPr>
      <w:r w:rsidRPr="00F56FDD">
        <w:rPr>
          <w:iCs/>
        </w:rPr>
        <w:t xml:space="preserve">The </w:t>
      </w:r>
      <w:r w:rsidRPr="007079F9">
        <w:rPr>
          <w:iCs/>
        </w:rPr>
        <w:t>RTSWCAP shall be determined in accordance with Public Utility Commission of Texas (PUCT) Substantive Rules.</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73" w:name="_Toc73847924"/>
      <w:bookmarkStart w:id="774" w:name="_Toc118224582"/>
      <w:bookmarkStart w:id="775" w:name="_Toc118909650"/>
      <w:bookmarkStart w:id="776" w:name="_Toc205190481"/>
      <w:r w:rsidRPr="004222A1">
        <w:rPr>
          <w:b/>
          <w:iCs/>
        </w:rPr>
        <w:t>Regulation</w:t>
      </w:r>
      <w:r w:rsidRPr="004222A1">
        <w:rPr>
          <w:b/>
        </w:rPr>
        <w:t xml:space="preserve"> Down Service (Reg-Down)</w:t>
      </w:r>
      <w:bookmarkEnd w:id="773"/>
      <w:bookmarkEnd w:id="774"/>
      <w:bookmarkEnd w:id="775"/>
      <w:bookmarkEnd w:id="77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77" w:name="_Toc73847925"/>
      <w:bookmarkStart w:id="778" w:name="_Toc118224583"/>
      <w:bookmarkStart w:id="779" w:name="_Toc118909651"/>
      <w:bookmarkStart w:id="780" w:name="_Toc205190482"/>
      <w:r w:rsidRPr="004222A1">
        <w:rPr>
          <w:b/>
        </w:rPr>
        <w:lastRenderedPageBreak/>
        <w:t>Regulation Service</w:t>
      </w:r>
      <w:bookmarkEnd w:id="777"/>
      <w:bookmarkEnd w:id="778"/>
      <w:bookmarkEnd w:id="779"/>
      <w:bookmarkEnd w:id="780"/>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2F09DC10" w14:textId="77777777" w:rsidR="00B75513" w:rsidRDefault="00425796" w:rsidP="00CF3A92">
      <w:pPr>
        <w:pStyle w:val="H3"/>
        <w:tabs>
          <w:tab w:val="clear" w:pos="1080"/>
        </w:tabs>
        <w:spacing w:after="120"/>
        <w:ind w:left="360" w:firstLine="0"/>
      </w:pPr>
      <w:r>
        <w:t>Regulation Down Service (Reg-Down)</w:t>
      </w:r>
    </w:p>
    <w:p w14:paraId="284C0C42" w14:textId="60998434" w:rsidR="00B75513" w:rsidRDefault="00B250CD">
      <w:pPr>
        <w:pStyle w:val="BodyText"/>
        <w:tabs>
          <w:tab w:val="left" w:pos="360"/>
        </w:tabs>
        <w:ind w:left="360"/>
      </w:pPr>
      <w:r w:rsidRPr="00F56FDD">
        <w:t xml:space="preserve">An Ancillary Service that provides capacity that can respond to signals from ERCOT within five seconds to respond to changes in system frequency.  Such capacity is the amount available below any Base Point but above the </w:t>
      </w:r>
      <w:r>
        <w:t xml:space="preserve">low </w:t>
      </w:r>
      <w:r w:rsidRPr="001F3AC9">
        <w:rPr>
          <w:color w:val="000000"/>
        </w:rPr>
        <w:t>limit in MW of the Generation Resource’s capacity that is frequency responsive</w:t>
      </w:r>
      <w:r w:rsidRPr="00F56FDD">
        <w:t xml:space="preserve"> and may be called on to change output as necessary throughout the range of capacity available to maintain proper system frequency.  </w:t>
      </w:r>
      <w:r>
        <w:t xml:space="preserve">An Energy Storage Resource (ESR) providing Reg-Down must be able to modify its energy withdrawal or injection as deployed for Reg-Down across the full </w:t>
      </w:r>
      <w:r w:rsidRPr="004051D0">
        <w:t>range of capacity available to maintain proper system frequency</w:t>
      </w:r>
      <w:r>
        <w:t xml:space="preserve">.  </w:t>
      </w:r>
      <w:r w:rsidRPr="00F56FDD">
        <w:t xml:space="preserve">A Load Resource providing Reg-Down must be able to increase and decrease Load as deployed within its Ancillary Service </w:t>
      </w:r>
      <w:r>
        <w:t>award</w:t>
      </w:r>
      <w:r w:rsidRPr="00F56FDD">
        <w:t xml:space="preserve"> for Reg-Down below the Load Resource’s </w:t>
      </w:r>
      <w:r>
        <w:t>Maximum Power Consumption (</w:t>
      </w:r>
      <w:r w:rsidRPr="00F56FDD">
        <w:t>MPC</w:t>
      </w:r>
      <w:r>
        <w:t xml:space="preserve">) </w:t>
      </w:r>
      <w:r w:rsidRPr="00F56FDD">
        <w:t>limit.</w:t>
      </w:r>
    </w:p>
    <w:p w14:paraId="0A8248E8" w14:textId="77777777" w:rsidR="00B75513" w:rsidRDefault="00425796">
      <w:pPr>
        <w:pStyle w:val="H3"/>
        <w:tabs>
          <w:tab w:val="clear" w:pos="1080"/>
        </w:tabs>
        <w:spacing w:after="120"/>
        <w:ind w:left="360" w:firstLine="0"/>
      </w:pPr>
      <w:r>
        <w:t>Regulation Up Service (Reg-Up)</w:t>
      </w:r>
    </w:p>
    <w:p w14:paraId="4333A36E" w14:textId="43A3ED3E" w:rsidR="00B75513" w:rsidRDefault="00B250CD">
      <w:pPr>
        <w:pStyle w:val="BodyTextIndent"/>
        <w:ind w:left="360"/>
        <w:rPr>
          <w:iCs w:val="0"/>
        </w:rPr>
      </w:pPr>
      <w:r w:rsidRPr="00F56FDD">
        <w:t xml:space="preserve">An Ancillary Service that provides capacity that can respond to signals from ERCOT within five seconds to respond to changes in system frequency.  Such capacity is the amount available above any Base Point but below the </w:t>
      </w:r>
      <w:r>
        <w:t xml:space="preserve">high </w:t>
      </w:r>
      <w:r w:rsidRPr="001F3AC9">
        <w:rPr>
          <w:color w:val="000000"/>
        </w:rPr>
        <w:t>limit in MW of the Generation Resource’s capacity that is frequency responsive</w:t>
      </w:r>
      <w:r w:rsidRPr="00F56FDD">
        <w:t xml:space="preserve"> and may be called on to change output as necessary throughout the range of capacity available to maintain proper system frequency.  </w:t>
      </w:r>
      <w:r>
        <w:t xml:space="preserve">An Energy Storage Resource (ESR) providing Reg-Up must be able to modify its energy withdrawal or injection as deployed for Reg-Up across the full </w:t>
      </w:r>
      <w:r w:rsidRPr="004051D0">
        <w:t>range of capacity available to maintain proper system frequency</w:t>
      </w:r>
      <w:r>
        <w:t xml:space="preserve">.  </w:t>
      </w:r>
      <w:r w:rsidRPr="00F56FDD">
        <w:t xml:space="preserve">A Load Resource providing Reg-Up must be able to increase and decrease Load as deployed within its Ancillary Service </w:t>
      </w:r>
      <w:r>
        <w:t>award</w:t>
      </w:r>
      <w:r w:rsidRPr="00F56FDD">
        <w:t xml:space="preserve"> for Reg-Up above the Load Resource’s </w:t>
      </w:r>
      <w:r>
        <w:t>Low Power Consumption (</w:t>
      </w:r>
      <w:r w:rsidRPr="00F56FDD">
        <w:t>LPC</w:t>
      </w:r>
      <w:r>
        <w:t>)</w:t>
      </w:r>
      <w:r w:rsidRPr="00F56FDD">
        <w:t xml:space="preserve"> limit.</w:t>
      </w:r>
    </w:p>
    <w:p w14:paraId="61804453" w14:textId="77777777" w:rsidR="00B75513" w:rsidRPr="004222A1" w:rsidRDefault="00A442A0">
      <w:pPr>
        <w:pStyle w:val="H2"/>
        <w:keepNext w:val="0"/>
        <w:ind w:left="907" w:hanging="907"/>
        <w:rPr>
          <w:b/>
        </w:rPr>
      </w:pPr>
      <w:bookmarkStart w:id="781" w:name="_Toc73847926"/>
      <w:bookmarkStart w:id="782" w:name="_Toc118224584"/>
      <w:bookmarkStart w:id="783" w:name="_Toc118909652"/>
      <w:bookmarkStart w:id="784" w:name="_Toc205190483"/>
      <w:r w:rsidRPr="004222A1">
        <w:rPr>
          <w:b/>
          <w:iCs/>
        </w:rPr>
        <w:t>Regulation</w:t>
      </w:r>
      <w:r w:rsidRPr="004222A1">
        <w:rPr>
          <w:b/>
        </w:rPr>
        <w:t xml:space="preserve"> Up Service (Reg-Up)</w:t>
      </w:r>
      <w:bookmarkEnd w:id="781"/>
      <w:bookmarkEnd w:id="782"/>
      <w:bookmarkEnd w:id="783"/>
      <w:bookmarkEnd w:id="78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85" w:name="_Toc80425722"/>
      <w:bookmarkStart w:id="786" w:name="_Toc118224585"/>
      <w:bookmarkStart w:id="787" w:name="_Toc118909653"/>
      <w:bookmarkStart w:id="788" w:name="_Toc205190484"/>
      <w:bookmarkStart w:id="789"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85"/>
      <w:bookmarkEnd w:id="786"/>
      <w:bookmarkEnd w:id="787"/>
      <w:bookmarkEnd w:id="78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790" w:name="_Toc73847929"/>
      <w:bookmarkStart w:id="791" w:name="_Toc118224586"/>
      <w:bookmarkStart w:id="792" w:name="_Toc118909654"/>
      <w:bookmarkStart w:id="793" w:name="_Toc205190485"/>
      <w:bookmarkEnd w:id="789"/>
      <w:r w:rsidRPr="004222A1">
        <w:rPr>
          <w:b/>
        </w:rPr>
        <w:lastRenderedPageBreak/>
        <w:t>Reliability Must-Run (RMR) Unit</w:t>
      </w:r>
      <w:bookmarkEnd w:id="790"/>
      <w:bookmarkEnd w:id="791"/>
      <w:bookmarkEnd w:id="792"/>
      <w:bookmarkEnd w:id="793"/>
    </w:p>
    <w:p w14:paraId="6316A9B2" w14:textId="77777777" w:rsidR="005D1947" w:rsidRDefault="00A442A0">
      <w:pPr>
        <w:pStyle w:val="BodyText"/>
      </w:pPr>
      <w:bookmarkStart w:id="794" w:name="_Toc80425724"/>
      <w:bookmarkStart w:id="795"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796" w:name="_Toc118224587"/>
      <w:bookmarkStart w:id="797" w:name="_Toc118909655"/>
      <w:bookmarkStart w:id="798" w:name="_Toc205190486"/>
      <w:r w:rsidRPr="004222A1">
        <w:rPr>
          <w:b/>
        </w:rPr>
        <w:t>Reliability Unit Commitment (RUC)</w:t>
      </w:r>
      <w:bookmarkEnd w:id="794"/>
      <w:bookmarkEnd w:id="796"/>
      <w:bookmarkEnd w:id="797"/>
      <w:bookmarkEnd w:id="79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799" w:name="_Toc73847931"/>
      <w:bookmarkStart w:id="800" w:name="_Toc118224588"/>
      <w:bookmarkStart w:id="801" w:name="_Toc118909656"/>
      <w:bookmarkStart w:id="802" w:name="_Toc205190487"/>
      <w:bookmarkEnd w:id="79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65FFE103" w14:textId="77777777" w:rsidR="00B250CD" w:rsidRDefault="00B250CD" w:rsidP="00342547">
      <w:pPr>
        <w:keepNext/>
        <w:tabs>
          <w:tab w:val="left" w:pos="900"/>
        </w:tabs>
        <w:spacing w:before="240" w:after="240"/>
        <w:ind w:left="900" w:hanging="900"/>
        <w:outlineLvl w:val="1"/>
      </w:pPr>
      <w:r>
        <w:rPr>
          <w:b/>
          <w:iCs/>
        </w:rPr>
        <w:t>Reliability Unit Commitment (RUC) Snapshot</w:t>
      </w:r>
    </w:p>
    <w:p w14:paraId="2F7FA344" w14:textId="24682880" w:rsidR="00B250CD" w:rsidRDefault="00B250CD" w:rsidP="00B250CD">
      <w:pPr>
        <w:pStyle w:val="BodyText"/>
      </w:pPr>
      <w:r>
        <w:t>A record of a Qualified Scheduling Entity’s (QSE’s) Capacity Trades, Energy Trades, Ancillary Service Positions, Ancillary Service Offers, Direct Current Tie (DC Tie) imports and most recent Current Operating Plan (COP) at the time the snapshot is taken.</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799"/>
      <w:bookmarkEnd w:id="800"/>
      <w:bookmarkEnd w:id="801"/>
      <w:bookmarkEnd w:id="80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03" w:name="Remedial"/>
      <w:bookmarkStart w:id="804" w:name="_Toc205190488"/>
      <w:bookmarkStart w:id="805" w:name="_Toc73847932"/>
      <w:bookmarkStart w:id="806" w:name="_Toc118224589"/>
      <w:bookmarkStart w:id="807" w:name="_Toc118909657"/>
      <w:bookmarkEnd w:id="803"/>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04"/>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08" w:name="_Toc205190489"/>
      <w:r w:rsidRPr="004222A1">
        <w:rPr>
          <w:b/>
        </w:rPr>
        <w:lastRenderedPageBreak/>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08"/>
    </w:p>
    <w:p w14:paraId="032CC8DA" w14:textId="77777777" w:rsidR="005D1947" w:rsidRPr="004222A1" w:rsidRDefault="00A442A0" w:rsidP="00E81E00">
      <w:pPr>
        <w:pStyle w:val="H2"/>
        <w:rPr>
          <w:b/>
        </w:rPr>
      </w:pPr>
      <w:bookmarkStart w:id="809" w:name="_Toc205190490"/>
      <w:r w:rsidRPr="004222A1">
        <w:rPr>
          <w:b/>
        </w:rPr>
        <w:t>Renewable Production Potential</w:t>
      </w:r>
      <w:bookmarkEnd w:id="805"/>
      <w:r w:rsidRPr="004222A1">
        <w:rPr>
          <w:b/>
        </w:rPr>
        <w:t xml:space="preserve"> (RPP)</w:t>
      </w:r>
      <w:bookmarkEnd w:id="806"/>
      <w:bookmarkEnd w:id="807"/>
      <w:bookmarkEnd w:id="80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10" w:name="_Toc205190491"/>
      <w:bookmarkStart w:id="811" w:name="_Toc73847937"/>
      <w:bookmarkStart w:id="812" w:name="_Toc118224590"/>
      <w:bookmarkStart w:id="813" w:name="_Toc118909658"/>
      <w:r w:rsidRPr="004222A1">
        <w:rPr>
          <w:b/>
        </w:rPr>
        <w:t>Repowered Facility</w:t>
      </w:r>
      <w:bookmarkEnd w:id="810"/>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1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1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15" w:name="_Toc205190493"/>
      <w:r w:rsidRPr="004222A1">
        <w:rPr>
          <w:b/>
        </w:rPr>
        <w:lastRenderedPageBreak/>
        <w:t>Resource</w:t>
      </w:r>
      <w:bookmarkStart w:id="816" w:name="Resource"/>
      <w:bookmarkEnd w:id="811"/>
      <w:bookmarkEnd w:id="812"/>
      <w:bookmarkEnd w:id="813"/>
      <w:bookmarkEnd w:id="815"/>
      <w:bookmarkEnd w:id="81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pPr>
      <w:r>
        <w:t>(2)</w:t>
      </w:r>
      <w:r>
        <w:tab/>
        <w:t>Greater than one MW that chooses to register as a Resource with ERCOT to participate in the ERCOT markets.</w:t>
      </w:r>
    </w:p>
    <w:p w14:paraId="309E056B" w14:textId="77777777" w:rsidR="007A153F" w:rsidRPr="00CB6668" w:rsidRDefault="007A153F" w:rsidP="00342547">
      <w:pPr>
        <w:keepNext/>
        <w:widowControl w:val="0"/>
        <w:tabs>
          <w:tab w:val="left" w:pos="1260"/>
        </w:tabs>
        <w:spacing w:before="240"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39429A3C" w14:textId="77777777" w:rsidR="007A153F" w:rsidRDefault="007A153F" w:rsidP="007A153F">
      <w:pPr>
        <w:spacing w:after="240"/>
        <w:ind w:left="720"/>
        <w:rPr>
          <w:bCs/>
        </w:rPr>
      </w:pPr>
      <w:r>
        <w:rPr>
          <w:bCs/>
        </w:rPr>
        <w:t>An Energy Storage Resource (ESR) connected to the ERCOT transmission system that is either:</w:t>
      </w:r>
    </w:p>
    <w:p w14:paraId="4B23CAC2" w14:textId="77777777" w:rsidR="007A153F" w:rsidRPr="00CB6668" w:rsidRDefault="007A153F" w:rsidP="007A153F">
      <w:pPr>
        <w:spacing w:after="240"/>
        <w:ind w:left="1440" w:hanging="720"/>
      </w:pPr>
      <w:r>
        <w:t>(1)</w:t>
      </w:r>
      <w:r>
        <w:tab/>
      </w:r>
      <w:r w:rsidRPr="00CB6668">
        <w:t>Greater than ten MW and not registered with the Public Utility Commission of Texas (PUCT) as a self-generator; or</w:t>
      </w:r>
    </w:p>
    <w:p w14:paraId="098BA52E" w14:textId="372661F3" w:rsidR="007A153F" w:rsidRDefault="007A153F" w:rsidP="007A153F">
      <w:pPr>
        <w:spacing w:after="240"/>
        <w:ind w:left="1440" w:hanging="720"/>
        <w:rPr>
          <w:iCs/>
        </w:rPr>
      </w:pPr>
      <w:r>
        <w:t>(2)</w:t>
      </w:r>
      <w:r>
        <w:tab/>
      </w:r>
      <w:r w:rsidRPr="00CB6668">
        <w:t>Greater than one MW that chooses to register as a Resource with ERCOT to participate in the ERCOT markets.</w:t>
      </w:r>
    </w:p>
    <w:p w14:paraId="52BF973F" w14:textId="4C6597AF" w:rsidR="00CC0A31" w:rsidRPr="00947983" w:rsidRDefault="00CC0A31" w:rsidP="00342547">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lastRenderedPageBreak/>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(CLR</w:t>
      </w:r>
      <w:proofErr w:type="gramStart"/>
      <w:r w:rsidR="00735C48">
        <w:t xml:space="preserve">) </w:t>
      </w:r>
      <w:r w:rsidRPr="00701996">
        <w:t>that</w:t>
      </w:r>
      <w:proofErr w:type="gramEnd"/>
      <w:r w:rsidRPr="00701996">
        <w:t xml:space="preserve">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w:t>
            </w:r>
            <w:proofErr w:type="gramStart"/>
            <w:r w:rsidRPr="00812ECB">
              <w:t>) that</w:t>
            </w:r>
            <w:proofErr w:type="gramEnd"/>
            <w:r w:rsidRPr="00812ECB">
              <w:t xml:space="preserve">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3776777A" w14:textId="77777777" w:rsidR="00CC0A31" w:rsidRPr="00402446" w:rsidRDefault="00CC0A31" w:rsidP="00342547">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077E008" w:rsidR="00BC59A2" w:rsidRDefault="00B250CD" w:rsidP="00CC0A31">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w:t>
      </w:r>
      <w:proofErr w:type="gramStart"/>
      <w:r w:rsidRPr="00681CD9">
        <w:rPr>
          <w:iCs/>
        </w:rPr>
        <w:t>and shall</w:t>
      </w:r>
      <w:proofErr w:type="gramEnd"/>
      <w:r w:rsidRPr="00681CD9">
        <w:rPr>
          <w:iCs/>
        </w:rPr>
        <w:t xml:space="preserve"> provide the grouping information in a timely manner for ERCOT review prior to the scheduled database loads.</w:t>
      </w:r>
    </w:p>
    <w:p w14:paraId="1F68F9FC" w14:textId="77777777" w:rsidR="00567C13" w:rsidRPr="00102FDC" w:rsidRDefault="00567C13" w:rsidP="00342547">
      <w:pPr>
        <w:keepNext/>
        <w:spacing w:before="24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D658F0B" w14:textId="77777777" w:rsidR="00B250CD" w:rsidRPr="003C622A" w:rsidRDefault="00B250CD" w:rsidP="00342547">
      <w:pPr>
        <w:keepNext/>
        <w:widowControl w:val="0"/>
        <w:tabs>
          <w:tab w:val="left" w:pos="1260"/>
        </w:tabs>
        <w:spacing w:before="240" w:after="120"/>
        <w:ind w:left="360"/>
        <w:outlineLvl w:val="3"/>
        <w:rPr>
          <w:b/>
          <w:bCs/>
          <w:i/>
          <w:snapToGrid w:val="0"/>
          <w:lang w:val="x-none" w:eastAsia="x-none"/>
        </w:rPr>
      </w:pPr>
      <w:r w:rsidRPr="003C622A">
        <w:rPr>
          <w:b/>
          <w:bCs/>
          <w:i/>
          <w:snapToGrid w:val="0"/>
          <w:lang w:val="x-none" w:eastAsia="x-none"/>
        </w:rPr>
        <w:t xml:space="preserve">Mothballed </w:t>
      </w:r>
      <w:r w:rsidRPr="003C622A">
        <w:rPr>
          <w:b/>
          <w:bCs/>
          <w:i/>
          <w:snapToGrid w:val="0"/>
          <w:lang w:eastAsia="x-none"/>
        </w:rPr>
        <w:t>Energy Storage</w:t>
      </w:r>
      <w:r w:rsidRPr="003C622A">
        <w:rPr>
          <w:b/>
          <w:bCs/>
          <w:i/>
          <w:snapToGrid w:val="0"/>
          <w:lang w:val="x-none" w:eastAsia="x-none"/>
        </w:rPr>
        <w:t xml:space="preserve"> Resource</w:t>
      </w:r>
      <w:r>
        <w:rPr>
          <w:b/>
          <w:bCs/>
          <w:i/>
          <w:snapToGrid w:val="0"/>
          <w:lang w:val="x-none" w:eastAsia="x-none"/>
        </w:rPr>
        <w:t xml:space="preserve"> (ESR)</w:t>
      </w:r>
      <w:r w:rsidRPr="003C622A">
        <w:rPr>
          <w:b/>
          <w:bCs/>
          <w:i/>
          <w:snapToGrid w:val="0"/>
          <w:lang w:val="x-none" w:eastAsia="x-none"/>
        </w:rPr>
        <w:t xml:space="preserve"> </w:t>
      </w:r>
    </w:p>
    <w:p w14:paraId="1824584E" w14:textId="1C2D942E" w:rsidR="00B250CD" w:rsidRPr="00402446" w:rsidRDefault="00B250CD" w:rsidP="00B250CD">
      <w:pPr>
        <w:spacing w:after="240"/>
        <w:ind w:left="360"/>
        <w:rPr>
          <w:iCs/>
        </w:rPr>
      </w:pPr>
      <w:r w:rsidRPr="003C622A">
        <w:rPr>
          <w:iCs/>
        </w:rPr>
        <w:t>An ESR for which a Resource Entity has submitted a Notification of Suspension of Operations, for which ERCOT has declined to execute a Reliability Must-Run (RMR) Agreement, and which has not been decommissioned and retired.</w:t>
      </w:r>
    </w:p>
    <w:p w14:paraId="5F23DCDC" w14:textId="77777777" w:rsidR="00CC0A31" w:rsidRPr="00402446" w:rsidRDefault="00CC0A31" w:rsidP="00342547">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17" w:name="ResourceCategory"/>
      <w:bookmarkStart w:id="818" w:name="_Toc73847941"/>
      <w:bookmarkStart w:id="819" w:name="_Toc118224596"/>
      <w:bookmarkStart w:id="820" w:name="_Toc118909664"/>
      <w:bookmarkStart w:id="821" w:name="_Toc205190503"/>
      <w:bookmarkEnd w:id="817"/>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18"/>
      <w:bookmarkEnd w:id="819"/>
      <w:bookmarkEnd w:id="820"/>
      <w:bookmarkEnd w:id="821"/>
    </w:p>
    <w:p w14:paraId="41CD42B4" w14:textId="3921D85D" w:rsidR="005D1947" w:rsidRDefault="0020238E">
      <w:pPr>
        <w:pStyle w:val="BodyText"/>
      </w:pPr>
      <w:bookmarkStart w:id="822"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23" w:name="_Toc118224597"/>
            <w:bookmarkStart w:id="824" w:name="_Toc118909665"/>
            <w:bookmarkStart w:id="825"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22"/>
      <w:r w:rsidRPr="004222A1">
        <w:rPr>
          <w:b/>
        </w:rPr>
        <w:t xml:space="preserve"> (RID)</w:t>
      </w:r>
      <w:bookmarkEnd w:id="823"/>
      <w:bookmarkEnd w:id="824"/>
      <w:bookmarkEnd w:id="825"/>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26" w:name="_Toc118224598"/>
      <w:bookmarkStart w:id="827" w:name="_Toc118909666"/>
      <w:bookmarkStart w:id="828" w:name="_Toc205190505"/>
      <w:bookmarkStart w:id="829" w:name="_Toc73847943"/>
      <w:bookmarkStart w:id="830" w:name="_Toc80425740"/>
      <w:bookmarkStart w:id="831" w:name="_Toc73847944"/>
      <w:r w:rsidRPr="004222A1">
        <w:rPr>
          <w:b/>
        </w:rPr>
        <w:lastRenderedPageBreak/>
        <w:t>Resource Node</w:t>
      </w:r>
      <w:bookmarkEnd w:id="826"/>
      <w:bookmarkEnd w:id="827"/>
      <w:bookmarkEnd w:id="828"/>
      <w:r w:rsidRPr="004222A1">
        <w:rPr>
          <w:b/>
        </w:rPr>
        <w:t xml:space="preserve"> </w:t>
      </w:r>
    </w:p>
    <w:p w14:paraId="098A3531" w14:textId="2EDC885D" w:rsidR="009E355B" w:rsidRDefault="00FD3D41" w:rsidP="00E03A59">
      <w:pPr>
        <w:pStyle w:val="BodyText"/>
        <w:rPr>
          <w:rStyle w:val="msoins0"/>
        </w:rPr>
      </w:pPr>
      <w:r>
        <w:rPr>
          <w:rStyle w:val="msoins0"/>
        </w:rPr>
        <w:t xml:space="preserve">Either a logical </w:t>
      </w:r>
      <w:proofErr w:type="gramStart"/>
      <w:r>
        <w:rPr>
          <w:rStyle w:val="msoins0"/>
        </w:rPr>
        <w:t>construct</w:t>
      </w:r>
      <w:proofErr w:type="gramEnd"/>
      <w:r>
        <w:rPr>
          <w:rStyle w:val="msoins0"/>
        </w:rPr>
        <w:t xml:space="preserve">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32" w:name="_Toc118224599"/>
            <w:bookmarkStart w:id="833" w:name="_Toc118909667"/>
            <w:bookmarkStart w:id="834" w:name="_Toc205190506"/>
            <w:bookmarkEnd w:id="829"/>
            <w:bookmarkEnd w:id="830"/>
            <w:bookmarkEnd w:id="831"/>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32"/>
      <w:bookmarkEnd w:id="833"/>
      <w:bookmarkEnd w:id="834"/>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7EC7E361" w14:textId="77777777" w:rsidR="00F243E9" w:rsidRPr="00F243E9" w:rsidRDefault="00F243E9" w:rsidP="00F243E9">
      <w:pPr>
        <w:keepNext/>
        <w:tabs>
          <w:tab w:val="left" w:pos="900"/>
        </w:tabs>
        <w:spacing w:before="240" w:after="240"/>
        <w:ind w:left="900" w:hanging="900"/>
        <w:outlineLvl w:val="1"/>
        <w:rPr>
          <w:b/>
          <w:szCs w:val="24"/>
        </w:rPr>
      </w:pPr>
      <w:bookmarkStart w:id="835" w:name="_Toc118224600"/>
      <w:bookmarkStart w:id="836" w:name="_Toc118909668"/>
      <w:bookmarkStart w:id="837" w:name="_Toc205190507"/>
      <w:r w:rsidRPr="00F243E9">
        <w:rPr>
          <w:b/>
          <w:szCs w:val="24"/>
        </w:rPr>
        <w:t>Resource Planned Outage Limit (RPOL)</w:t>
      </w:r>
    </w:p>
    <w:p w14:paraId="2076B242" w14:textId="3D3129D1" w:rsidR="00F243E9" w:rsidRPr="00F243E9" w:rsidRDefault="00F243E9" w:rsidP="00F243E9">
      <w:pPr>
        <w:pStyle w:val="BodyText"/>
        <w:rPr>
          <w:rStyle w:val="msoins0"/>
        </w:rPr>
      </w:pPr>
      <w:r w:rsidRPr="00F243E9">
        <w:rPr>
          <w:rStyle w:val="msoins0"/>
        </w:rPr>
        <w:t xml:space="preserve">The aggregate maximum MW of Resource Planned Outages that will be approved by ERCOT for any </w:t>
      </w:r>
      <w:proofErr w:type="gramStart"/>
      <w:r w:rsidRPr="00F243E9">
        <w:rPr>
          <w:rStyle w:val="msoins0"/>
        </w:rPr>
        <w:t>time period</w:t>
      </w:r>
      <w:proofErr w:type="gramEnd"/>
      <w:r w:rsidRPr="00F243E9">
        <w:rPr>
          <w:rStyle w:val="msoins0"/>
        </w:rPr>
        <w:t xml:space="preserve"> within a given day, calculated pursuant to Section 3.1.6.13, Resource Planned Outage Limit</w:t>
      </w:r>
      <w:r w:rsidR="00C829F6">
        <w:rPr>
          <w:rStyle w:val="msoins0"/>
        </w:rPr>
        <w:t xml:space="preserve"> (RPOL)</w:t>
      </w:r>
      <w:r w:rsidRPr="00F243E9">
        <w:rPr>
          <w:rStyle w:val="msoins0"/>
        </w:rPr>
        <w:t>.</w:t>
      </w:r>
    </w:p>
    <w:p w14:paraId="348E1638" w14:textId="71032386" w:rsidR="004D3243" w:rsidRPr="00626DF5" w:rsidRDefault="004D3243" w:rsidP="00F243E9">
      <w:pPr>
        <w:pStyle w:val="H2"/>
        <w:ind w:left="0" w:firstLine="0"/>
        <w:rPr>
          <w:b/>
        </w:rPr>
      </w:pPr>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35"/>
      <w:bookmarkEnd w:id="836"/>
      <w:bookmarkEnd w:id="837"/>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38" w:name="_Toc73847946"/>
      <w:bookmarkStart w:id="839" w:name="_Toc118224601"/>
      <w:bookmarkStart w:id="840" w:name="_Toc118909669"/>
      <w:bookmarkStart w:id="841" w:name="_Toc205190508"/>
      <w:r w:rsidRPr="004222A1">
        <w:rPr>
          <w:b/>
        </w:rPr>
        <w:t>Responsive Reserve</w:t>
      </w:r>
      <w:bookmarkEnd w:id="838"/>
      <w:bookmarkEnd w:id="839"/>
      <w:bookmarkEnd w:id="840"/>
      <w:bookmarkEnd w:id="841"/>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42" w:name="_Toc205190509"/>
      <w:bookmarkStart w:id="843" w:name="_Toc73847948"/>
      <w:bookmarkStart w:id="844" w:name="_Toc118224602"/>
      <w:bookmarkStart w:id="845"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42"/>
    </w:p>
    <w:p w14:paraId="450F530F" w14:textId="77777777" w:rsidR="005D1947" w:rsidRPr="004222A1" w:rsidRDefault="00A442A0">
      <w:pPr>
        <w:pStyle w:val="H2"/>
        <w:spacing w:before="360"/>
        <w:ind w:left="907" w:hanging="907"/>
        <w:rPr>
          <w:b/>
        </w:rPr>
      </w:pPr>
      <w:bookmarkStart w:id="846" w:name="_Toc205190510"/>
      <w:r w:rsidRPr="004222A1">
        <w:rPr>
          <w:b/>
        </w:rPr>
        <w:t>Retail Business Hour</w:t>
      </w:r>
    </w:p>
    <w:p w14:paraId="77F24681" w14:textId="77777777" w:rsidR="005D1947" w:rsidRDefault="00A442A0">
      <w:pPr>
        <w:pStyle w:val="BodyText"/>
      </w:pPr>
      <w:r>
        <w:t xml:space="preserve">Any hour </w:t>
      </w:r>
      <w:proofErr w:type="gramStart"/>
      <w:r>
        <w:t>within</w:t>
      </w:r>
      <w:proofErr w:type="gramEnd"/>
      <w:r>
        <w:t xml:space="preserve">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43"/>
      <w:r w:rsidRPr="004222A1">
        <w:rPr>
          <w:b/>
        </w:rPr>
        <w:t xml:space="preserve"> (REP)</w:t>
      </w:r>
      <w:bookmarkEnd w:id="844"/>
      <w:bookmarkEnd w:id="845"/>
      <w:bookmarkEnd w:id="846"/>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47" w:name="_Toc205190511"/>
      <w:bookmarkStart w:id="848" w:name="_Toc73847949"/>
      <w:bookmarkStart w:id="849" w:name="_Toc118224603"/>
      <w:bookmarkStart w:id="850" w:name="_Toc118909671"/>
      <w:r w:rsidRPr="004222A1">
        <w:rPr>
          <w:b/>
        </w:rPr>
        <w:t>Retail Entity</w:t>
      </w:r>
      <w:bookmarkEnd w:id="847"/>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51" w:name="_Toc205190512"/>
      <w:r w:rsidRPr="00585E54">
        <w:rPr>
          <w:b/>
        </w:rPr>
        <w:lastRenderedPageBreak/>
        <w:t>Return of Settlement Funds (RSF)</w:t>
      </w:r>
    </w:p>
    <w:p w14:paraId="49BD0A3A" w14:textId="77777777" w:rsidR="006D67F8" w:rsidRPr="00585E54" w:rsidRDefault="006D67F8" w:rsidP="006D67F8">
      <w:pPr>
        <w:spacing w:after="240"/>
      </w:pPr>
      <w:proofErr w:type="gramStart"/>
      <w:r w:rsidRPr="00585E54">
        <w:t>Procedures,</w:t>
      </w:r>
      <w:proofErr w:type="gramEnd"/>
      <w:r w:rsidRPr="00585E54">
        <w:t xml:space="preserve">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48"/>
      <w:bookmarkEnd w:id="849"/>
      <w:bookmarkEnd w:id="850"/>
      <w:bookmarkEnd w:id="851"/>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2C1B3BE1" w14:textId="77777777" w:rsidR="00CE22F5" w:rsidRPr="0078328F" w:rsidRDefault="00CE22F5" w:rsidP="00342547">
      <w:pPr>
        <w:keepNext/>
        <w:tabs>
          <w:tab w:val="left" w:pos="900"/>
        </w:tabs>
        <w:spacing w:before="240" w:after="240"/>
        <w:ind w:left="900" w:hanging="900"/>
        <w:outlineLvl w:val="1"/>
        <w:rPr>
          <w:b/>
        </w:rPr>
      </w:pPr>
      <w:r w:rsidRPr="0078328F">
        <w:rPr>
          <w:b/>
        </w:rPr>
        <w:t>Round Trip Efficiency</w:t>
      </w:r>
    </w:p>
    <w:p w14:paraId="115FFA30" w14:textId="2BD4E3BB" w:rsidR="00CE22F5" w:rsidRDefault="00CE22F5" w:rsidP="00CE22F5">
      <w:pPr>
        <w:pStyle w:val="BodyText"/>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p w14:paraId="7E6806E3" w14:textId="77777777" w:rsidR="005D1947" w:rsidRDefault="00A442A0" w:rsidP="0078328F">
      <w:pPr>
        <w:pStyle w:val="BodyText"/>
        <w:spacing w:before="240"/>
        <w:rPr>
          <w:b/>
          <w:sz w:val="40"/>
          <w:szCs w:val="40"/>
        </w:rPr>
      </w:pPr>
      <w:r>
        <w:rPr>
          <w:b/>
          <w:sz w:val="40"/>
          <w:szCs w:val="40"/>
        </w:rPr>
        <w:t>S</w:t>
      </w:r>
      <w:bookmarkStart w:id="852" w:name="S"/>
      <w:bookmarkEnd w:id="852"/>
    </w:p>
    <w:p w14:paraId="77DD348A" w14:textId="77777777" w:rsidR="00B75513" w:rsidRDefault="00842B9A">
      <w:pPr>
        <w:pStyle w:val="ListIntroduction"/>
        <w:keepNext w:val="0"/>
      </w:pPr>
      <w:hyperlink w:anchor="_DEFINITIONS" w:history="1">
        <w:r>
          <w:rPr>
            <w:rStyle w:val="Hyperlink"/>
          </w:rPr>
          <w:t>[Back to Top]</w:t>
        </w:r>
      </w:hyperlink>
    </w:p>
    <w:p w14:paraId="7C35788E" w14:textId="77777777" w:rsidR="00E7169F" w:rsidRPr="004222A1" w:rsidRDefault="00E7169F">
      <w:pPr>
        <w:pStyle w:val="H2"/>
        <w:rPr>
          <w:b/>
        </w:rPr>
      </w:pPr>
      <w:bookmarkStart w:id="853" w:name="_Toc118224607"/>
      <w:bookmarkStart w:id="854"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55" w:name="_Toc205190516"/>
      <w:r w:rsidRPr="004222A1">
        <w:rPr>
          <w:b/>
        </w:rPr>
        <w:t>Scheduled Power Consumption Snapshot</w:t>
      </w:r>
      <w:bookmarkEnd w:id="855"/>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56" w:name="_Toc205190517"/>
      <w:r w:rsidRPr="004222A1">
        <w:rPr>
          <w:b/>
        </w:rPr>
        <w:lastRenderedPageBreak/>
        <w:t>Season</w:t>
      </w:r>
      <w:bookmarkEnd w:id="856"/>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C40650C" w:rsidR="00CB2894" w:rsidRDefault="007A153F" w:rsidP="00CB2894">
      <w:pPr>
        <w:pStyle w:val="BodyText"/>
        <w:rPr>
          <w:iCs w:val="0"/>
        </w:rPr>
      </w:pPr>
      <w:r w:rsidRPr="003C622A">
        <w:rPr>
          <w:szCs w:val="24"/>
        </w:rPr>
        <w:t>The period in which a Generation Resource or Energy Storage Resource (ESR) has identified it is available for operation.</w:t>
      </w:r>
    </w:p>
    <w:p w14:paraId="7A5C1C41" w14:textId="77777777" w:rsidR="00D377D8" w:rsidRPr="00D377D8" w:rsidRDefault="00D377D8" w:rsidP="00342547">
      <w:pPr>
        <w:pStyle w:val="H2"/>
        <w:rPr>
          <w:b/>
        </w:rPr>
      </w:pPr>
      <w:bookmarkStart w:id="857" w:name="_Hlk117499314"/>
      <w:bookmarkStart w:id="858" w:name="_Hlk147911310"/>
      <w:bookmarkStart w:id="859" w:name="_Hlk85616131"/>
      <w:bookmarkStart w:id="860" w:name="_Toc205190518"/>
      <w:r w:rsidRPr="00D377D8">
        <w:rPr>
          <w:b/>
        </w:rPr>
        <w:t>Secure Private Network (SPN)</w:t>
      </w:r>
      <w:bookmarkEnd w:id="857"/>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58"/>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6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61"/>
      <w:r w:rsidRPr="00ED3498">
        <w:rPr>
          <w:bCs/>
        </w:rPr>
        <w:t xml:space="preserve"> (PUCT), but which may not exceed $800 million. </w:t>
      </w:r>
    </w:p>
    <w:p w14:paraId="635F4E53" w14:textId="77777777" w:rsidR="00E83DC9" w:rsidRPr="00E83DC9" w:rsidRDefault="00E83DC9" w:rsidP="00E83DC9">
      <w:pPr>
        <w:pStyle w:val="H2"/>
        <w:rPr>
          <w:b/>
        </w:rPr>
      </w:pPr>
      <w:bookmarkStart w:id="862" w:name="_Hlk83969962"/>
      <w:r w:rsidRPr="00E83DC9">
        <w:rPr>
          <w:b/>
        </w:rPr>
        <w:t>Securitization Default Charge</w:t>
      </w:r>
    </w:p>
    <w:bookmarkEnd w:id="86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63" w:name="_Hlk90630914"/>
      <w:bookmarkEnd w:id="85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64" w:name="_Hlk90036153"/>
      <w:r w:rsidRPr="00ED3498">
        <w:rPr>
          <w:bCs/>
        </w:rPr>
        <w:t>Public Utility Commission of Texas (PUCT)</w:t>
      </w:r>
      <w:bookmarkEnd w:id="86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63"/>
    <w:p w14:paraId="14CD0A46" w14:textId="49F0C2B9" w:rsidR="005D1947" w:rsidRPr="004222A1" w:rsidRDefault="00A442A0" w:rsidP="00537A50">
      <w:pPr>
        <w:pStyle w:val="H2"/>
        <w:rPr>
          <w:b/>
        </w:rPr>
      </w:pPr>
      <w:r w:rsidRPr="004222A1">
        <w:rPr>
          <w:b/>
        </w:rPr>
        <w:t>Security-Constrained Economic Dispatch (SCED)</w:t>
      </w:r>
      <w:bookmarkEnd w:id="853"/>
      <w:bookmarkEnd w:id="854"/>
      <w:bookmarkEnd w:id="860"/>
    </w:p>
    <w:p w14:paraId="190FDC20" w14:textId="0B7A5D1E" w:rsidR="005D1947" w:rsidRDefault="00291CB6">
      <w:pPr>
        <w:pStyle w:val="BodyText"/>
      </w:pPr>
      <w:r>
        <w:t xml:space="preserve">A process for determining Ancillary Service awards and Base Point instructions for Resources using Energy Offer Curves, Energy Bid/Offer Curves, </w:t>
      </w:r>
      <w:r w:rsidR="00CE22F5">
        <w:t xml:space="preserve">Real-Time Market (RTM) </w:t>
      </w:r>
      <w:r>
        <w:t>Energy Bid</w:t>
      </w:r>
      <w:r w:rsidR="00CE22F5">
        <w:t>s</w:t>
      </w:r>
      <w:r>
        <w:t>, Ancillary Service Offers and Ancillary Service Demand Curves</w:t>
      </w:r>
      <w:r w:rsidR="00AC2653">
        <w:t xml:space="preserve"> (ASDCs)</w:t>
      </w:r>
      <w:r>
        <w:t>.  A SCED execution results in Ancillary Service awards and Base Point instructions that maximize bid-based revenues less offer-based costs while considering State Estimator output for Load at transmission-level Electrical Buses, Resource limits, and transmission limits to maximize bid-based revenues less offer-based costs.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28FC3A8D" w:rsidTr="00CE22F5">
        <w:trPr>
          <w:trHeight w:val="476"/>
        </w:trPr>
        <w:tc>
          <w:tcPr>
            <w:tcW w:w="9576" w:type="dxa"/>
            <w:shd w:val="clear" w:color="auto" w:fill="E0E0E0"/>
          </w:tcPr>
          <w:p w14:paraId="1FBAF2C8" w14:textId="37394713" w:rsidR="00303344" w:rsidRPr="00625E9F" w:rsidRDefault="00303344" w:rsidP="00C06A8E">
            <w:pPr>
              <w:pStyle w:val="Instructions"/>
              <w:spacing w:before="120"/>
              <w:rPr>
                <w:lang w:val="en-US" w:eastAsia="en-US"/>
              </w:rPr>
            </w:pPr>
            <w:bookmarkStart w:id="865" w:name="_Toc80425757"/>
            <w:bookmarkStart w:id="866" w:name="_Toc118224608"/>
            <w:bookmarkStart w:id="867" w:name="_Toc118909676"/>
            <w:bookmarkStart w:id="868" w:name="_Toc205190519"/>
            <w:bookmarkStart w:id="869" w:name="_Toc73847958"/>
            <w:r>
              <w:rPr>
                <w:lang w:val="en-US" w:eastAsia="en-US"/>
              </w:rPr>
              <w:t>[</w:t>
            </w:r>
            <w:r w:rsidR="002275AE">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p>
          <w:p w14:paraId="0A459268" w14:textId="3B648AAA"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6B813B91"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sidR="00E03912">
              <w:t xml:space="preserve"> (ASDCs)</w:t>
            </w:r>
            <w:r>
              <w:t>.</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65"/>
      <w:r w:rsidRPr="004222A1">
        <w:rPr>
          <w:b/>
        </w:rPr>
        <w:t xml:space="preserve"> Quantity</w:t>
      </w:r>
      <w:bookmarkEnd w:id="866"/>
      <w:bookmarkEnd w:id="867"/>
      <w:bookmarkEnd w:id="868"/>
    </w:p>
    <w:p w14:paraId="10E34D96" w14:textId="23A1A3B6" w:rsidR="005D1947" w:rsidRDefault="00291CB6">
      <w:pPr>
        <w:pStyle w:val="BodyText"/>
      </w:pPr>
      <w:bookmarkStart w:id="870" w:name="_Toc80425758"/>
      <w:bookmarkStart w:id="871" w:name="_Toc73847959"/>
      <w:bookmarkEnd w:id="869"/>
      <w:r w:rsidRPr="00F56FDD">
        <w:t xml:space="preserve">The quantity of an Ancillary Service that a </w:t>
      </w:r>
      <w:r>
        <w:t>Qualified Scheduling Entity (</w:t>
      </w:r>
      <w:r w:rsidRPr="00F56FDD">
        <w:t>QSE</w:t>
      </w:r>
      <w:r>
        <w:t>)</w:t>
      </w:r>
      <w:r w:rsidRPr="00F56FDD">
        <w:t xml:space="preserve"> secures for itself </w:t>
      </w:r>
      <w:r>
        <w:t xml:space="preserve">in the Day-Ahead Market (DAM) </w:t>
      </w:r>
      <w:r w:rsidRPr="00F56FDD">
        <w:t>using Resources represented by that QSE and Ancillary Service Trades.</w:t>
      </w:r>
    </w:p>
    <w:p w14:paraId="4263AD9E" w14:textId="77777777" w:rsidR="00B5614D" w:rsidRPr="00197513" w:rsidRDefault="00B5614D" w:rsidP="00342547">
      <w:pPr>
        <w:pStyle w:val="H2"/>
        <w:rPr>
          <w:b/>
        </w:rPr>
      </w:pPr>
      <w:bookmarkStart w:id="872" w:name="_Toc118224609"/>
      <w:bookmarkStart w:id="873" w:name="_Toc118909677"/>
      <w:bookmarkStart w:id="874" w:name="_Toc205190520"/>
      <w:bookmarkStart w:id="875" w:name="_Toc80425760"/>
      <w:bookmarkStart w:id="876" w:name="_Toc73847963"/>
      <w:bookmarkEnd w:id="870"/>
      <w:bookmarkEnd w:id="871"/>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2"/>
      <w:bookmarkEnd w:id="873"/>
      <w:bookmarkEnd w:id="874"/>
    </w:p>
    <w:p w14:paraId="3462507E" w14:textId="77777777" w:rsidR="005D1947" w:rsidRDefault="00A442A0">
      <w:pPr>
        <w:pStyle w:val="BodyText"/>
      </w:pPr>
      <w:r>
        <w:t xml:space="preserve">Information for Real-Time Settlement purposes that specifies the amount of energy supply at a </w:t>
      </w:r>
      <w:proofErr w:type="gramStart"/>
      <w:r>
        <w:t>specified source</w:t>
      </w:r>
      <w:proofErr w:type="gramEnd"/>
      <w:r>
        <w:t xml:space="preserv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77" w:name="_Toc205190521"/>
      <w:bookmarkStart w:id="878" w:name="_Toc118224610"/>
      <w:bookmarkStart w:id="879" w:name="_Toc118909678"/>
      <w:r w:rsidRPr="004222A1">
        <w:rPr>
          <w:b/>
        </w:rPr>
        <w:t>Service Address</w:t>
      </w:r>
      <w:bookmarkEnd w:id="87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0" w:name="_Toc205190522"/>
      <w:r w:rsidRPr="004222A1">
        <w:rPr>
          <w:b/>
        </w:rPr>
        <w:t>Service Delivery Point</w:t>
      </w:r>
      <w:bookmarkEnd w:id="875"/>
      <w:bookmarkEnd w:id="878"/>
      <w:bookmarkEnd w:id="879"/>
      <w:bookmarkEnd w:id="88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1" w:name="_Toc118224611"/>
      <w:bookmarkStart w:id="882" w:name="_Toc118909679"/>
      <w:bookmarkStart w:id="883" w:name="_Toc205190523"/>
      <w:bookmarkStart w:id="884" w:name="_Toc73847964"/>
      <w:bookmarkStart w:id="885" w:name="_Toc80425764"/>
      <w:bookmarkStart w:id="886" w:name="_Toc73847967"/>
      <w:bookmarkEnd w:id="876"/>
      <w:r w:rsidRPr="004222A1">
        <w:rPr>
          <w:b/>
        </w:rPr>
        <w:lastRenderedPageBreak/>
        <w:t>Settlement</w:t>
      </w:r>
      <w:bookmarkEnd w:id="881"/>
      <w:bookmarkEnd w:id="882"/>
      <w:bookmarkEnd w:id="883"/>
    </w:p>
    <w:p w14:paraId="218B4D90" w14:textId="77777777" w:rsidR="005D1947" w:rsidRDefault="00A442A0">
      <w:pPr>
        <w:pStyle w:val="BodyText"/>
      </w:pPr>
      <w:r>
        <w:t xml:space="preserve">The process </w:t>
      </w:r>
      <w:proofErr w:type="gramStart"/>
      <w:r>
        <w:t>used</w:t>
      </w:r>
      <w:proofErr w:type="gramEnd"/>
      <w:r>
        <w:t xml:space="preserve"> to resolve financial obligations between a Market Participant and ERCOT. </w:t>
      </w:r>
    </w:p>
    <w:p w14:paraId="782B595D" w14:textId="77777777" w:rsidR="005D1947" w:rsidRPr="004222A1" w:rsidRDefault="00A442A0">
      <w:pPr>
        <w:pStyle w:val="H2"/>
        <w:rPr>
          <w:b/>
        </w:rPr>
      </w:pPr>
      <w:bookmarkStart w:id="887" w:name="_Toc205190524"/>
      <w:bookmarkStart w:id="888" w:name="_Toc118224612"/>
      <w:bookmarkStart w:id="889" w:name="_Toc118909680"/>
      <w:r w:rsidRPr="004222A1">
        <w:rPr>
          <w:b/>
        </w:rPr>
        <w:t>Settlement Calendar</w:t>
      </w:r>
      <w:bookmarkEnd w:id="88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0" w:name="_Toc205190525"/>
      <w:r w:rsidRPr="004222A1">
        <w:rPr>
          <w:b/>
        </w:rPr>
        <w:t>Settlement Interval</w:t>
      </w:r>
      <w:bookmarkEnd w:id="884"/>
      <w:bookmarkEnd w:id="885"/>
      <w:bookmarkEnd w:id="888"/>
      <w:bookmarkEnd w:id="889"/>
      <w:bookmarkEnd w:id="89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1" w:name="_Toc73847966"/>
      <w:bookmarkStart w:id="892" w:name="_Toc80425766"/>
      <w:bookmarkStart w:id="893" w:name="_Toc118224613"/>
      <w:bookmarkStart w:id="894" w:name="_Toc118909681"/>
      <w:bookmarkStart w:id="89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1"/>
      <w:bookmarkEnd w:id="892"/>
      <w:bookmarkEnd w:id="893"/>
      <w:bookmarkEnd w:id="894"/>
      <w:bookmarkEnd w:id="89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896" w:name="_Toc80425767"/>
            <w:bookmarkStart w:id="897" w:name="_Toc118224614"/>
            <w:bookmarkStart w:id="898" w:name="_Toc118909682"/>
            <w:bookmarkStart w:id="899" w:name="_Toc205190527"/>
            <w:bookmarkEnd w:id="88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896"/>
      <w:bookmarkEnd w:id="897"/>
      <w:bookmarkEnd w:id="898"/>
      <w:bookmarkEnd w:id="89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2" w:name="_Toc80425768"/>
      <w:bookmarkStart w:id="903" w:name="_Toc118224615"/>
      <w:bookmarkStart w:id="904" w:name="_Toc118909683"/>
      <w:bookmarkStart w:id="905" w:name="_Toc205190528"/>
      <w:r w:rsidRPr="004222A1">
        <w:rPr>
          <w:b/>
        </w:rPr>
        <w:t>Settlement Point Price</w:t>
      </w:r>
      <w:bookmarkEnd w:id="902"/>
      <w:bookmarkEnd w:id="903"/>
      <w:bookmarkEnd w:id="904"/>
      <w:bookmarkEnd w:id="90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6" w:name="_Toc118224616"/>
      <w:bookmarkStart w:id="907" w:name="_Toc118909684"/>
      <w:bookmarkStart w:id="908" w:name="_Toc205190529"/>
      <w:r w:rsidRPr="004222A1">
        <w:rPr>
          <w:b/>
        </w:rPr>
        <w:t>Settlement Quality Meter Data</w:t>
      </w:r>
      <w:bookmarkEnd w:id="906"/>
      <w:bookmarkEnd w:id="907"/>
      <w:bookmarkEnd w:id="90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09" w:name="_Toc73847972"/>
      <w:bookmarkStart w:id="910" w:name="_Toc118224617"/>
      <w:bookmarkStart w:id="911" w:name="_Toc118909685"/>
      <w:bookmarkStart w:id="912" w:name="_Toc205190530"/>
      <w:r w:rsidRPr="004222A1">
        <w:rPr>
          <w:b/>
        </w:rPr>
        <w:t>Settlement Statement</w:t>
      </w:r>
      <w:bookmarkStart w:id="913" w:name="Settlementstatement"/>
      <w:bookmarkEnd w:id="913"/>
    </w:p>
    <w:p w14:paraId="39286957" w14:textId="77777777" w:rsidR="00425796" w:rsidRDefault="00425796" w:rsidP="00425796">
      <w:pPr>
        <w:pStyle w:val="BodyText"/>
        <w:spacing w:after="120"/>
      </w:pPr>
      <w:r>
        <w:t xml:space="preserve">A statement issued by ERCOT </w:t>
      </w:r>
      <w:proofErr w:type="gramStart"/>
      <w:r>
        <w:t>reflecting</w:t>
      </w:r>
      <w:proofErr w:type="gramEnd"/>
      <w:r>
        <w:t xml:space="preserve">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w:t>
      </w:r>
      <w:proofErr w:type="gramStart"/>
      <w:r w:rsidRPr="00EF4BE7">
        <w:rPr>
          <w:iCs w:val="0"/>
        </w:rPr>
        <w:t>issued</w:t>
      </w:r>
      <w:proofErr w:type="gramEnd"/>
      <w:r w:rsidRPr="00EF4BE7">
        <w:rPr>
          <w:iCs w:val="0"/>
        </w:rPr>
        <w:t xml:space="preserve">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09"/>
      <w:bookmarkEnd w:id="910"/>
      <w:bookmarkEnd w:id="911"/>
      <w:bookmarkEnd w:id="912"/>
    </w:p>
    <w:p w14:paraId="51E37754" w14:textId="77777777" w:rsidR="005D1947" w:rsidRDefault="00A442A0">
      <w:pPr>
        <w:pStyle w:val="BodyText"/>
      </w:pPr>
      <w:bookmarkStart w:id="91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5" w:name="_Toc118224618"/>
      <w:bookmarkStart w:id="916" w:name="_Toc118909686"/>
      <w:bookmarkStart w:id="917" w:name="_Toc205190531"/>
      <w:r w:rsidRPr="004222A1">
        <w:rPr>
          <w:b/>
        </w:rPr>
        <w:t>Shift Factor</w:t>
      </w:r>
      <w:bookmarkEnd w:id="914"/>
      <w:bookmarkEnd w:id="915"/>
      <w:bookmarkEnd w:id="916"/>
      <w:bookmarkEnd w:id="91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18" w:name="_Toc118224619"/>
      <w:bookmarkStart w:id="919" w:name="_Toc118909687"/>
      <w:bookmarkStart w:id="920" w:name="_Toc205190532"/>
      <w:bookmarkStart w:id="921" w:name="_Toc73847975"/>
      <w:bookmarkStart w:id="922" w:name="_Toc80425774"/>
      <w:bookmarkStart w:id="923" w:name="_Toc73847976"/>
      <w:r w:rsidRPr="004222A1">
        <w:rPr>
          <w:b/>
        </w:rPr>
        <w:t>Short-Term Wind Power Forecast</w:t>
      </w:r>
      <w:bookmarkEnd w:id="918"/>
      <w:bookmarkEnd w:id="919"/>
      <w:bookmarkEnd w:id="92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24" w:name="_Toc118224620"/>
      <w:bookmarkStart w:id="925" w:name="_Toc118909688"/>
      <w:bookmarkStart w:id="926" w:name="_Toc205190533"/>
      <w:bookmarkEnd w:id="921"/>
      <w:bookmarkEnd w:id="92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4"/>
      <w:bookmarkEnd w:id="925"/>
      <w:bookmarkEnd w:id="926"/>
    </w:p>
    <w:p w14:paraId="317995E0" w14:textId="3242E2CD" w:rsidR="00B75513" w:rsidRPr="004222A1" w:rsidRDefault="00A442A0" w:rsidP="00192CD3">
      <w:pPr>
        <w:pStyle w:val="H2"/>
        <w:keepNext w:val="0"/>
        <w:ind w:left="907" w:hanging="907"/>
        <w:rPr>
          <w:b/>
        </w:rPr>
      </w:pPr>
      <w:bookmarkStart w:id="927" w:name="_Toc118224622"/>
      <w:bookmarkStart w:id="928" w:name="_Toc118909690"/>
      <w:bookmarkStart w:id="929" w:name="_Toc205190535"/>
      <w:bookmarkStart w:id="930" w:name="_Toc80425775"/>
      <w:bookmarkEnd w:id="923"/>
      <w:r w:rsidRPr="004222A1">
        <w:rPr>
          <w:b/>
        </w:rPr>
        <w:t>Split Generation Resource</w:t>
      </w:r>
      <w:bookmarkEnd w:id="927"/>
      <w:bookmarkEnd w:id="928"/>
      <w:bookmarkEnd w:id="92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1" w:name="_Toc118224623"/>
      <w:bookmarkStart w:id="932" w:name="_Toc118909691"/>
      <w:bookmarkStart w:id="933" w:name="_Toc205190536"/>
      <w:r w:rsidRPr="004222A1">
        <w:rPr>
          <w:b/>
        </w:rPr>
        <w:t>Startup Cost</w:t>
      </w:r>
      <w:bookmarkEnd w:id="931"/>
      <w:bookmarkEnd w:id="932"/>
      <w:bookmarkEnd w:id="933"/>
      <w:r w:rsidRPr="004222A1">
        <w:rPr>
          <w:b/>
        </w:rPr>
        <w:t xml:space="preserve"> </w:t>
      </w:r>
      <w:bookmarkEnd w:id="93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34" w:name="_Toc80425776"/>
      <w:bookmarkStart w:id="935" w:name="_Toc118224624"/>
      <w:bookmarkStart w:id="936" w:name="_Toc118909692"/>
      <w:bookmarkStart w:id="937" w:name="_Toc205190537"/>
      <w:bookmarkStart w:id="938" w:name="_Toc73847977"/>
      <w:r w:rsidRPr="004222A1">
        <w:rPr>
          <w:b/>
        </w:rPr>
        <w:t>Startup Offer</w:t>
      </w:r>
      <w:bookmarkEnd w:id="934"/>
      <w:bookmarkEnd w:id="935"/>
      <w:bookmarkEnd w:id="936"/>
      <w:bookmarkEnd w:id="93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39" w:name="_Toc118224625"/>
      <w:bookmarkStart w:id="940" w:name="_Toc118909693"/>
      <w:bookmarkStart w:id="941" w:name="_Toc205190538"/>
      <w:r w:rsidRPr="004222A1">
        <w:rPr>
          <w:b/>
        </w:rPr>
        <w:t>State Estimator</w:t>
      </w:r>
      <w:bookmarkEnd w:id="938"/>
      <w:bookmarkEnd w:id="939"/>
      <w:bookmarkEnd w:id="940"/>
      <w:bookmarkEnd w:id="94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 xml:space="preserve">s electrical parameters, </w:t>
      </w:r>
      <w:r>
        <w:lastRenderedPageBreak/>
        <w:t>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20AC2" w14:paraId="0ABFEBF9" w14:textId="77777777" w:rsidTr="000F6E5A">
        <w:trPr>
          <w:trHeight w:val="476"/>
        </w:trPr>
        <w:tc>
          <w:tcPr>
            <w:tcW w:w="9576" w:type="dxa"/>
            <w:shd w:val="clear" w:color="auto" w:fill="E0E0E0"/>
          </w:tcPr>
          <w:p w14:paraId="2E2DDC48" w14:textId="4CB5B87F" w:rsidR="00720AC2" w:rsidRPr="00625E9F" w:rsidRDefault="00720AC2" w:rsidP="000F6E5A">
            <w:pPr>
              <w:pStyle w:val="Instructions"/>
              <w:spacing w:before="120"/>
              <w:rPr>
                <w:lang w:val="en-US" w:eastAsia="en-US"/>
              </w:rPr>
            </w:pPr>
            <w:r>
              <w:rPr>
                <w:lang w:val="en-US" w:eastAsia="en-US"/>
              </w:rPr>
              <w:t>[NPRR1226</w:t>
            </w:r>
            <w:r w:rsidRPr="00625E9F">
              <w:rPr>
                <w:lang w:val="en-US" w:eastAsia="en-US"/>
              </w:rPr>
              <w:t xml:space="preserve">: </w:t>
            </w:r>
            <w:r>
              <w:rPr>
                <w:lang w:val="en-US" w:eastAsia="en-US"/>
              </w:rPr>
              <w:t xml:space="preserve"> </w:t>
            </w:r>
            <w:r w:rsidRPr="00625E9F">
              <w:rPr>
                <w:lang w:val="en-US" w:eastAsia="en-US"/>
              </w:rPr>
              <w:t>Insert the following definition “</w:t>
            </w:r>
            <w:r w:rsidRPr="00720AC2">
              <w:rPr>
                <w:lang w:val="en-US" w:eastAsia="en-US"/>
              </w:rPr>
              <w:t>State Estimated Load (SEL)</w:t>
            </w:r>
            <w:r w:rsidRPr="00625E9F">
              <w:rPr>
                <w:lang w:val="en-US" w:eastAsia="en-US"/>
              </w:rPr>
              <w:t>” upon system implementation:]</w:t>
            </w:r>
          </w:p>
          <w:p w14:paraId="6075C0D6" w14:textId="77777777" w:rsidR="00720AC2" w:rsidRPr="00720AC2" w:rsidRDefault="00720AC2" w:rsidP="00720AC2">
            <w:pPr>
              <w:keepNext/>
              <w:tabs>
                <w:tab w:val="left" w:pos="1080"/>
              </w:tabs>
              <w:spacing w:after="240"/>
              <w:ind w:left="1080" w:hanging="720"/>
              <w:outlineLvl w:val="2"/>
              <w:rPr>
                <w:b/>
                <w:bCs/>
                <w:i/>
                <w:iCs/>
                <w:lang w:val="x-none" w:eastAsia="x-none"/>
              </w:rPr>
            </w:pPr>
            <w:r w:rsidRPr="00720AC2">
              <w:rPr>
                <w:b/>
                <w:bCs/>
                <w:i/>
                <w:iCs/>
                <w:lang w:val="x-none" w:eastAsia="x-none"/>
              </w:rPr>
              <w:t>State Estimated Load (SEL)</w:t>
            </w:r>
          </w:p>
          <w:p w14:paraId="32D40491" w14:textId="78A37ABD" w:rsidR="00720AC2" w:rsidRPr="00720AC2" w:rsidRDefault="00720AC2" w:rsidP="00720AC2">
            <w:pPr>
              <w:spacing w:before="120" w:after="120"/>
              <w:ind w:left="360"/>
              <w:rPr>
                <w:iCs/>
                <w:szCs w:val="24"/>
              </w:rPr>
            </w:pPr>
            <w:r w:rsidRPr="00720AC2">
              <w:rPr>
                <w:szCs w:val="24"/>
              </w:rPr>
              <w:t>The amount of instantaneous electric power in MW delivered to consumers at a substation calculated as an output of the State Estimator.</w:t>
            </w:r>
          </w:p>
        </w:tc>
      </w:tr>
    </w:tbl>
    <w:p w14:paraId="7401179F" w14:textId="1B588A39" w:rsidR="00C65066" w:rsidRPr="004222A1" w:rsidRDefault="000C38F9" w:rsidP="00CD52E4">
      <w:pPr>
        <w:pStyle w:val="H2"/>
        <w:spacing w:before="480"/>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4EF6A55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r w:rsidR="00C663C8">
        <w:rPr>
          <w:b/>
          <w:bCs/>
          <w:i/>
          <w:lang w:val="x-none" w:eastAsia="x-none"/>
        </w:rPr>
        <w:t xml:space="preserve"> (HBSOC)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 xml:space="preserve">A geographic region designated by ERCOT, </w:t>
      </w:r>
      <w:proofErr w:type="gramStart"/>
      <w:r>
        <w:t>separate</w:t>
      </w:r>
      <w:proofErr w:type="gramEnd"/>
      <w:r>
        <w:t xml:space="preserv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42" w:name="_Hlk171620542"/>
      <w:r w:rsidRPr="00552DF8">
        <w:rPr>
          <w:b/>
        </w:rPr>
        <w:lastRenderedPageBreak/>
        <w:t>Substantiated Load</w:t>
      </w:r>
    </w:p>
    <w:p w14:paraId="2411C4D1" w14:textId="77777777" w:rsidR="00552DF8" w:rsidRPr="00CC0E4E" w:rsidRDefault="00552DF8" w:rsidP="00552DF8">
      <w:pPr>
        <w:pStyle w:val="BodyText"/>
        <w:rPr>
          <w:iCs w:val="0"/>
        </w:rPr>
      </w:pPr>
      <w:r w:rsidRPr="00CC0E4E">
        <w:t>Load</w:t>
      </w:r>
      <w:r>
        <w:t xml:space="preserve"> </w:t>
      </w:r>
      <w:bookmarkStart w:id="943"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42"/>
      <w:bookmarkEnd w:id="943"/>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41160D0E" w:rsidR="001E598F" w:rsidRPr="00936C15" w:rsidRDefault="001E598F" w:rsidP="001E598F">
      <w:pPr>
        <w:spacing w:after="240"/>
        <w:rPr>
          <w:szCs w:val="24"/>
        </w:rPr>
      </w:pPr>
      <w:r w:rsidRPr="00936C15">
        <w:rPr>
          <w:szCs w:val="24"/>
        </w:rPr>
        <w:t>Coincident oscillation occurring between two or more Transmission Elements</w:t>
      </w:r>
      <w:r w:rsidR="00BB7929">
        <w:rPr>
          <w:szCs w:val="24"/>
        </w:rPr>
        <w:t>,</w:t>
      </w:r>
      <w:r w:rsidRPr="00936C15">
        <w:rPr>
          <w:szCs w:val="24"/>
        </w:rPr>
        <w:t xml:space="preserve"> Generation Resources</w:t>
      </w:r>
      <w:r w:rsidR="00BB7929">
        <w:t>, Energy Storage Resources (ESRs), or Load</w:t>
      </w:r>
      <w:r w:rsidRPr="00936C15">
        <w:rPr>
          <w:szCs w:val="24"/>
        </w:rPr>
        <w:t xml:space="preserve"> at a natural harmonic frequency lower than the normal operating frequency of the ERCOT System (60 Hz).</w:t>
      </w:r>
    </w:p>
    <w:p w14:paraId="29BAADEB" w14:textId="77777777" w:rsidR="00BB7929" w:rsidRPr="003D6297" w:rsidRDefault="00BB7929" w:rsidP="00BB7929">
      <w:pPr>
        <w:keepNext/>
        <w:widowControl w:val="0"/>
        <w:spacing w:before="240" w:after="120"/>
        <w:ind w:left="360"/>
        <w:outlineLvl w:val="3"/>
        <w:rPr>
          <w:b/>
          <w:bCs/>
          <w:i/>
          <w:snapToGrid w:val="0"/>
          <w:lang w:val="x-none" w:eastAsia="x-none"/>
        </w:rPr>
      </w:pPr>
      <w:r w:rsidRPr="003D6297">
        <w:rPr>
          <w:b/>
          <w:bCs/>
          <w:i/>
          <w:snapToGrid w:val="0"/>
          <w:lang w:val="x-none" w:eastAsia="x-none"/>
        </w:rPr>
        <w:t>Induction Generator Effect (IGE)</w:t>
      </w:r>
    </w:p>
    <w:p w14:paraId="79AEC87D" w14:textId="1EF07C50" w:rsidR="00BB7929" w:rsidRPr="003D6297" w:rsidRDefault="007A153F" w:rsidP="00BB7929">
      <w:pPr>
        <w:spacing w:after="240"/>
        <w:ind w:left="360"/>
      </w:pPr>
      <w:r w:rsidRPr="00993160">
        <w:t>An electrical phenomen</w:t>
      </w:r>
      <w:r>
        <w:t>on</w:t>
      </w:r>
      <w:r w:rsidRPr="00993160">
        <w:t xml:space="preserve"> in which a resonance involving a Generation Resource</w:t>
      </w:r>
      <w:r>
        <w:t xml:space="preserve">, Energy Storage Resource (ESR), or Load </w:t>
      </w:r>
      <w:r w:rsidRPr="00993160">
        <w:t>and a series compensated transmission system results in electrical self-excitation of the Generation Resource at a subsynchronous frequency.</w:t>
      </w:r>
    </w:p>
    <w:p w14:paraId="414E657C" w14:textId="77777777" w:rsidR="00BB7929" w:rsidRPr="003D6297" w:rsidRDefault="00BB7929" w:rsidP="00342547">
      <w:pPr>
        <w:keepNext/>
        <w:widowControl w:val="0"/>
        <w:spacing w:before="240" w:after="120"/>
        <w:ind w:left="360"/>
        <w:outlineLvl w:val="3"/>
        <w:rPr>
          <w:b/>
          <w:bCs/>
          <w:i/>
          <w:snapToGrid w:val="0"/>
          <w:lang w:val="x-none" w:eastAsia="x-none"/>
        </w:rPr>
      </w:pPr>
      <w:r w:rsidRPr="003D6297">
        <w:rPr>
          <w:b/>
          <w:bCs/>
          <w:i/>
          <w:snapToGrid w:val="0"/>
          <w:lang w:val="x-none" w:eastAsia="x-none"/>
        </w:rPr>
        <w:t>Subsynchronous Control Interaction (SSCI)</w:t>
      </w:r>
    </w:p>
    <w:p w14:paraId="77982C79" w14:textId="77777777" w:rsidR="00BB7929" w:rsidRPr="003D6297" w:rsidRDefault="00BB7929" w:rsidP="00BB7929">
      <w:pPr>
        <w:spacing w:after="240"/>
        <w:ind w:left="360"/>
        <w:rPr>
          <w:iCs/>
        </w:rPr>
      </w:pPr>
      <w:r w:rsidRPr="003D6297">
        <w:rPr>
          <w:iCs/>
        </w:rPr>
        <w:t xml:space="preserve">The interaction </w:t>
      </w:r>
      <w:r w:rsidRPr="003D6297">
        <w:t>between</w:t>
      </w:r>
      <w:r w:rsidRPr="003D6297">
        <w:rPr>
          <w:iCs/>
        </w:rPr>
        <w:t xml:space="preserve"> a series capacitor compensated transmission system and the control system of Generation Resources</w:t>
      </w:r>
      <w:r>
        <w:rPr>
          <w:iCs/>
        </w:rPr>
        <w:t>, ESRs,</w:t>
      </w:r>
      <w:r w:rsidRPr="003D6297">
        <w:rPr>
          <w:iCs/>
        </w:rPr>
        <w:t xml:space="preserve"> or Load</w:t>
      </w:r>
      <w:r w:rsidRPr="003D6297">
        <w:rPr>
          <w:iCs/>
          <w:lang w:val="x-none" w:eastAsia="x-none"/>
        </w:rPr>
        <w:t>.</w:t>
      </w:r>
    </w:p>
    <w:p w14:paraId="23EF0369" w14:textId="77777777" w:rsidR="00BB7929" w:rsidRPr="003D6297" w:rsidRDefault="00BB7929" w:rsidP="00BB7929">
      <w:pPr>
        <w:keepNext/>
        <w:spacing w:before="240" w:after="120"/>
        <w:ind w:left="360"/>
        <w:outlineLvl w:val="2"/>
        <w:rPr>
          <w:b/>
          <w:bCs/>
          <w:i/>
        </w:rPr>
      </w:pPr>
      <w:proofErr w:type="spellStart"/>
      <w:r w:rsidRPr="003D6297">
        <w:rPr>
          <w:b/>
          <w:bCs/>
          <w:i/>
        </w:rPr>
        <w:t>Subsynchronous</w:t>
      </w:r>
      <w:proofErr w:type="spellEnd"/>
      <w:r w:rsidRPr="003D6297">
        <w:rPr>
          <w:b/>
          <w:bCs/>
          <w:i/>
        </w:rPr>
        <w:t xml:space="preserve"> </w:t>
      </w:r>
      <w:proofErr w:type="spellStart"/>
      <w:r w:rsidRPr="003D6297">
        <w:rPr>
          <w:b/>
          <w:bCs/>
          <w:i/>
        </w:rPr>
        <w:t>Ferroresonance</w:t>
      </w:r>
      <w:proofErr w:type="spellEnd"/>
      <w:r w:rsidRPr="003D6297">
        <w:rPr>
          <w:b/>
          <w:bCs/>
          <w:i/>
        </w:rPr>
        <w:t xml:space="preserve"> (SSFR)</w:t>
      </w:r>
    </w:p>
    <w:p w14:paraId="2362AAE3" w14:textId="77777777" w:rsidR="00BB7929" w:rsidRPr="003D6297" w:rsidRDefault="00BB7929" w:rsidP="00BB7929">
      <w:pPr>
        <w:spacing w:after="240"/>
        <w:ind w:left="360"/>
      </w:pPr>
      <w:proofErr w:type="gramStart"/>
      <w:r w:rsidRPr="003D6297">
        <w:t>Coincident</w:t>
      </w:r>
      <w:proofErr w:type="gramEnd"/>
      <w:r w:rsidRPr="003D6297">
        <w:t xml:space="preserve"> oscillation occurring between a transformer and a series capacitor-compensated transmission system at a natural harmonic frequency lower than the normal operating frequency of the ERCOT System (60 Hz).</w:t>
      </w:r>
    </w:p>
    <w:p w14:paraId="31CE8D97" w14:textId="77777777" w:rsidR="001E598F" w:rsidRPr="00936C15" w:rsidRDefault="001E598F" w:rsidP="00C00DD2">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13A1D7D6" w:rsidR="001E598F" w:rsidRPr="00936C15" w:rsidRDefault="001E598F" w:rsidP="001E598F">
      <w:pPr>
        <w:spacing w:after="240"/>
        <w:ind w:left="360"/>
        <w:rPr>
          <w:szCs w:val="24"/>
        </w:rPr>
      </w:pPr>
      <w:proofErr w:type="gramStart"/>
      <w:r w:rsidRPr="00936C15">
        <w:rPr>
          <w:szCs w:val="24"/>
        </w:rPr>
        <w:t>Coincident</w:t>
      </w:r>
      <w:proofErr w:type="gramEnd"/>
      <w:r w:rsidRPr="00936C15">
        <w:rPr>
          <w:szCs w:val="24"/>
        </w:rPr>
        <w:t xml:space="preserve"> oscillation occurring between Generation Resources </w:t>
      </w:r>
      <w:r w:rsidR="00BB7929">
        <w:t xml:space="preserve">or Energy Storage Resources (ESRs) </w:t>
      </w:r>
      <w:r w:rsidRPr="00936C15">
        <w:rPr>
          <w:szCs w:val="24"/>
        </w:rPr>
        <w:t>and a series capacitor compensated transmission system at a natural harmonic frequency lower than the normal operating frequency of the ERCOT System (60 Hz), including the following types of interactions:</w:t>
      </w:r>
    </w:p>
    <w:p w14:paraId="0EED6B61" w14:textId="77777777" w:rsidR="00BB7929" w:rsidRPr="003D6297" w:rsidDel="00055153" w:rsidRDefault="00BB7929" w:rsidP="00BB7929">
      <w:pPr>
        <w:keepNext/>
        <w:widowControl w:val="0"/>
        <w:spacing w:before="240" w:after="120"/>
        <w:ind w:left="720"/>
        <w:outlineLvl w:val="3"/>
        <w:rPr>
          <w:b/>
          <w:bCs/>
          <w:i/>
          <w:snapToGrid w:val="0"/>
          <w:lang w:val="x-none" w:eastAsia="x-none"/>
        </w:rPr>
      </w:pPr>
      <w:r w:rsidRPr="003D6297" w:rsidDel="00055153">
        <w:rPr>
          <w:b/>
          <w:bCs/>
          <w:i/>
          <w:snapToGrid w:val="0"/>
          <w:lang w:val="x-none" w:eastAsia="x-none"/>
        </w:rPr>
        <w:lastRenderedPageBreak/>
        <w:t>Torque Amplification</w:t>
      </w:r>
    </w:p>
    <w:p w14:paraId="453D1EDC" w14:textId="651D430F" w:rsidR="00BB7929" w:rsidRPr="003D6297" w:rsidDel="00055153" w:rsidRDefault="007A153F" w:rsidP="00BB7929">
      <w:pPr>
        <w:spacing w:after="240"/>
        <w:ind w:left="720"/>
      </w:pPr>
      <w:r w:rsidRPr="00993160">
        <w:t xml:space="preserve">An interaction between Generation Resources </w:t>
      </w:r>
      <w:r>
        <w:t xml:space="preserve">or Energy Storage Resources (ESRs) </w:t>
      </w:r>
      <w:r w:rsidRPr="00993160">
        <w:t>and a series compensated transmission system in which the response results in higher transient torque during or after disturbances than would otherwise occur.</w:t>
      </w:r>
    </w:p>
    <w:p w14:paraId="03F16D6E" w14:textId="77777777" w:rsidR="001E598F" w:rsidRPr="00936C15" w:rsidRDefault="001E598F" w:rsidP="00342547">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372CCE82" w:rsidR="001E598F" w:rsidRPr="00936C15" w:rsidRDefault="001E598F" w:rsidP="001E598F">
      <w:pPr>
        <w:spacing w:after="240"/>
        <w:ind w:left="720"/>
        <w:rPr>
          <w:szCs w:val="24"/>
        </w:rPr>
      </w:pPr>
      <w:r w:rsidRPr="00936C15">
        <w:rPr>
          <w:szCs w:val="24"/>
        </w:rPr>
        <w:t xml:space="preserve">Torsional Interaction is the interplay between </w:t>
      </w:r>
      <w:r w:rsidR="00BB7929">
        <w:rPr>
          <w:szCs w:val="24"/>
        </w:rPr>
        <w:t xml:space="preserve">the </w:t>
      </w:r>
      <w:r w:rsidRPr="00936C15">
        <w:rPr>
          <w:szCs w:val="24"/>
        </w:rPr>
        <w:t xml:space="preserve">mechanical system of a turbine </w:t>
      </w:r>
      <w:proofErr w:type="gramStart"/>
      <w:r w:rsidRPr="00936C15">
        <w:rPr>
          <w:szCs w:val="24"/>
        </w:rPr>
        <w:t>generator</w:t>
      </w:r>
      <w:proofErr w:type="gramEnd"/>
      <w:r w:rsidRPr="00936C15">
        <w:rPr>
          <w:szCs w:val="24"/>
        </w:rPr>
        <w:t xml:space="preserve"> and a series compensated transmission system.</w:t>
      </w:r>
    </w:p>
    <w:p w14:paraId="3C76FE95" w14:textId="70F8C76D" w:rsidR="001E598F" w:rsidRPr="00227BDD" w:rsidRDefault="001E598F" w:rsidP="00342547">
      <w:pPr>
        <w:spacing w:before="240" w:after="240"/>
        <w:rPr>
          <w:b/>
        </w:rPr>
      </w:pPr>
      <w:r w:rsidRPr="00227BDD">
        <w:rPr>
          <w:b/>
        </w:rPr>
        <w:t xml:space="preserve">Subsynchronous </w:t>
      </w:r>
      <w:r w:rsidR="00BB7929">
        <w:rPr>
          <w:b/>
        </w:rPr>
        <w:t>Oscillation</w:t>
      </w:r>
      <w:r w:rsidRPr="00227BDD">
        <w:rPr>
          <w:b/>
        </w:rPr>
        <w:t xml:space="preserve"> (SS</w:t>
      </w:r>
      <w:r w:rsidR="00BB7929">
        <w:rPr>
          <w:b/>
        </w:rPr>
        <w:t>O</w:t>
      </w:r>
      <w:r w:rsidRPr="00227BDD">
        <w:rPr>
          <w:b/>
        </w:rPr>
        <w:t xml:space="preserve">) Countermeasures </w:t>
      </w:r>
    </w:p>
    <w:p w14:paraId="3C116FEC" w14:textId="4726B872" w:rsidR="001E598F" w:rsidRPr="00227BDD" w:rsidRDefault="001E598F" w:rsidP="001E598F">
      <w:pPr>
        <w:spacing w:after="240"/>
      </w:pPr>
      <w:r w:rsidRPr="00227BDD">
        <w:t>Any equipment or any procedure to mitigate the SS</w:t>
      </w:r>
      <w:r w:rsidR="00BB7929">
        <w:t>O</w:t>
      </w:r>
      <w:r w:rsidRPr="00227BDD">
        <w:t xml:space="preserve"> vulnerability, including but not limited to the following types of countermeasures:</w:t>
      </w:r>
    </w:p>
    <w:p w14:paraId="03FF89C1" w14:textId="36941426"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Protection</w:t>
      </w:r>
      <w:r w:rsidRPr="00227BDD">
        <w:rPr>
          <w:b w:val="0"/>
          <w:i w:val="0"/>
        </w:rPr>
        <w:t xml:space="preserve"> </w:t>
      </w:r>
    </w:p>
    <w:p w14:paraId="7D545C7E" w14:textId="7B43078C"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w:t>
      </w:r>
      <w:r w:rsidR="00BB7929" w:rsidRPr="003D6297">
        <w:t>equipment, Load,</w:t>
      </w:r>
      <w:r w:rsidR="00BB7929">
        <w:t xml:space="preserve"> </w:t>
      </w:r>
      <w:r w:rsidRPr="00936C15">
        <w:t>Generation Resource</w:t>
      </w:r>
      <w:r w:rsidR="00BB7929">
        <w:t>,</w:t>
      </w:r>
      <w:r w:rsidR="00BB7929" w:rsidRPr="00CC0A20">
        <w:t xml:space="preserve"> </w:t>
      </w:r>
      <w:r w:rsidR="00BB7929" w:rsidRPr="003D6297">
        <w:t>or</w:t>
      </w:r>
      <w:r w:rsidR="00BB7929">
        <w:t xml:space="preserve"> Energy Storage Resource (ESR)</w:t>
      </w:r>
      <w:r w:rsidRPr="00936C15">
        <w:t xml:space="preserve">. </w:t>
      </w:r>
    </w:p>
    <w:p w14:paraId="286D547F" w14:textId="58B0D2EC" w:rsidR="001E598F" w:rsidRPr="00227BDD" w:rsidRDefault="001E598F" w:rsidP="00C00DD2">
      <w:pPr>
        <w:pStyle w:val="H3"/>
        <w:tabs>
          <w:tab w:val="clear" w:pos="1080"/>
        </w:tabs>
        <w:spacing w:after="120"/>
        <w:ind w:left="360" w:firstLine="0"/>
        <w:rPr>
          <w:b w:val="0"/>
          <w:i w:val="0"/>
        </w:rPr>
      </w:pPr>
      <w:r w:rsidRPr="00936C15">
        <w:rPr>
          <w:szCs w:val="24"/>
        </w:rPr>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Mitigation</w:t>
      </w:r>
      <w:r w:rsidRPr="00227BDD">
        <w:rPr>
          <w:b w:val="0"/>
          <w:i w:val="0"/>
        </w:rPr>
        <w:t xml:space="preserve"> </w:t>
      </w:r>
    </w:p>
    <w:p w14:paraId="054F5665" w14:textId="2B7BE370" w:rsidR="001E598F" w:rsidRDefault="001E598F" w:rsidP="001E598F">
      <w:pPr>
        <w:spacing w:after="240"/>
        <w:ind w:left="360"/>
      </w:pPr>
      <w:r w:rsidRPr="00936C15">
        <w:t>A countermeasure that includes, but is not limited to, equipment installation, controller adjustment, or a procedure to mitigate the SS</w:t>
      </w:r>
      <w:r w:rsidR="00BB7929">
        <w:t>O</w:t>
      </w:r>
      <w:r w:rsidRPr="00936C15">
        <w:t xml:space="preserve"> vulnerability without disconnecting the affected </w:t>
      </w:r>
      <w:r w:rsidR="00BB7929">
        <w:t xml:space="preserve">equipment, Load, </w:t>
      </w:r>
      <w:r w:rsidRPr="00936C15">
        <w:t>Generation Resources</w:t>
      </w:r>
      <w:r w:rsidR="00BB7929">
        <w:t>, or Energy Storage Resources (ESRs)</w:t>
      </w:r>
      <w:r w:rsidRPr="00936C15">
        <w:t>.</w:t>
      </w:r>
    </w:p>
    <w:p w14:paraId="4FB21464" w14:textId="77777777" w:rsidR="00A27A60" w:rsidRPr="004222A1" w:rsidRDefault="00A27A60" w:rsidP="00C00DD2">
      <w:pPr>
        <w:pStyle w:val="H2"/>
        <w:rPr>
          <w:b/>
        </w:rPr>
      </w:pPr>
      <w:bookmarkStart w:id="944" w:name="_Hlk178063135"/>
      <w:r w:rsidRPr="004222A1">
        <w:rPr>
          <w:b/>
        </w:rPr>
        <w:t>Sustained Response Period</w:t>
      </w:r>
    </w:p>
    <w:p w14:paraId="7DC526E7" w14:textId="7DA40809" w:rsidR="00EC043C" w:rsidRDefault="00FE4FDD">
      <w:pPr>
        <w:pStyle w:val="BodyText"/>
      </w:pPr>
      <w:r w:rsidRPr="00500837">
        <w:rPr>
          <w:iCs w:val="0"/>
        </w:rPr>
        <w:t xml:space="preserve">The period of time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45" w:name="_Toc205190539"/>
      <w:bookmarkStart w:id="946" w:name="_Toc73847983"/>
      <w:bookmarkStart w:id="947" w:name="_Toc118224626"/>
      <w:bookmarkStart w:id="948" w:name="_Toc118909694"/>
      <w:bookmarkEnd w:id="94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lastRenderedPageBreak/>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alance constraint</w:t>
      </w:r>
      <w:proofErr w:type="gramStart"/>
      <w:r w:rsidRPr="001D4047">
        <w:rPr>
          <w:iCs w:val="0"/>
        </w:rPr>
        <w:t>, which</w:t>
      </w:r>
      <w:proofErr w:type="gramEnd"/>
      <w:r w:rsidRPr="001D4047">
        <w:rPr>
          <w:iCs w:val="0"/>
        </w:rPr>
        <w:t xml:space="preserve">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bookmarkEnd w:id="946"/>
    <w:bookmarkEnd w:id="947"/>
    <w:bookmarkEnd w:id="948"/>
    <w:p w14:paraId="11D6BF95" w14:textId="77777777" w:rsidR="005D1947" w:rsidRDefault="00A442A0" w:rsidP="00303344">
      <w:pPr>
        <w:pStyle w:val="BodyText"/>
        <w:keepNext/>
        <w:spacing w:before="240"/>
        <w:rPr>
          <w:b/>
          <w:sz w:val="40"/>
          <w:szCs w:val="40"/>
        </w:rPr>
      </w:pPr>
      <w:r>
        <w:rPr>
          <w:b/>
          <w:sz w:val="40"/>
          <w:szCs w:val="40"/>
        </w:rPr>
        <w:t>T</w:t>
      </w:r>
      <w:bookmarkStart w:id="949" w:name="T"/>
      <w:bookmarkEnd w:id="949"/>
    </w:p>
    <w:p w14:paraId="76806BF3" w14:textId="77777777" w:rsidR="00B75513" w:rsidRDefault="00842B9A">
      <w:pPr>
        <w:pStyle w:val="ListIntroduction"/>
        <w:keepNext w:val="0"/>
      </w:pPr>
      <w:hyperlink w:anchor="_DEFINITIONS" w:history="1">
        <w:r>
          <w:rPr>
            <w:rStyle w:val="Hyperlink"/>
          </w:rPr>
          <w:t>[Back to Top]</w:t>
        </w:r>
      </w:hyperlink>
    </w:p>
    <w:p w14:paraId="37BA4BA7" w14:textId="77777777" w:rsidR="005D1947" w:rsidRPr="004222A1" w:rsidRDefault="00A442A0">
      <w:pPr>
        <w:pStyle w:val="H2"/>
        <w:rPr>
          <w:b/>
        </w:rPr>
      </w:pPr>
      <w:bookmarkStart w:id="950" w:name="_Toc73847986"/>
      <w:bookmarkStart w:id="951" w:name="_Toc118224627"/>
      <w:bookmarkStart w:id="952" w:name="_Toc118909695"/>
      <w:bookmarkStart w:id="953" w:name="_Toc205190541"/>
      <w:r w:rsidRPr="004222A1">
        <w:rPr>
          <w:b/>
        </w:rPr>
        <w:t>T</w:t>
      </w:r>
      <w:r w:rsidR="00EF4BE7" w:rsidRPr="004222A1">
        <w:rPr>
          <w:b/>
        </w:rPr>
        <w:t xml:space="preserve">SP and </w:t>
      </w:r>
      <w:r w:rsidRPr="004222A1">
        <w:rPr>
          <w:b/>
        </w:rPr>
        <w:t>DSP Metered Entity</w:t>
      </w:r>
      <w:bookmarkEnd w:id="950"/>
      <w:bookmarkEnd w:id="951"/>
      <w:bookmarkEnd w:id="952"/>
      <w:bookmarkEnd w:id="95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 xml:space="preserve">Total </w:t>
      </w:r>
      <w:proofErr w:type="gramStart"/>
      <w:r w:rsidRPr="00E65389">
        <w:t>shareholder’s</w:t>
      </w:r>
      <w:proofErr w:type="gramEnd"/>
      <w:r w:rsidRPr="00E65389">
        <w:t xml:space="preserve"> equity </w:t>
      </w:r>
      <w:proofErr w:type="gramStart"/>
      <w:r w:rsidRPr="00E65389">
        <w:t>less</w:t>
      </w:r>
      <w:proofErr w:type="gramEnd"/>
      <w:r w:rsidRPr="00E65389">
        <w:t xml:space="preserve"> goodwill and other intangible assets.</w:t>
      </w:r>
    </w:p>
    <w:p w14:paraId="48133A48" w14:textId="77777777" w:rsidR="00343CFB" w:rsidRPr="004222A1" w:rsidRDefault="00343CFB" w:rsidP="0021652B">
      <w:pPr>
        <w:pStyle w:val="H2"/>
        <w:keepNext w:val="0"/>
        <w:ind w:left="907" w:hanging="907"/>
        <w:rPr>
          <w:b/>
        </w:rPr>
      </w:pPr>
      <w:bookmarkStart w:id="954" w:name="_Toc80425787"/>
      <w:bookmarkStart w:id="955" w:name="_Toc118224629"/>
      <w:bookmarkStart w:id="956" w:name="_Toc118909697"/>
      <w:bookmarkStart w:id="957" w:name="_Toc205190543"/>
      <w:bookmarkStart w:id="95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lastRenderedPageBreak/>
        <w:t>Texas Nodal Market Implementation Date</w:t>
      </w:r>
      <w:bookmarkEnd w:id="954"/>
      <w:bookmarkEnd w:id="955"/>
      <w:bookmarkEnd w:id="956"/>
      <w:bookmarkEnd w:id="95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59" w:name="_Toc118224630"/>
      <w:bookmarkStart w:id="960" w:name="_Toc118909698"/>
      <w:bookmarkStart w:id="961" w:name="_Toc205190544"/>
      <w:r w:rsidRPr="004222A1">
        <w:rPr>
          <w:b/>
        </w:rPr>
        <w:t xml:space="preserve">Texas </w:t>
      </w:r>
      <w:r w:rsidR="00EF4BE7" w:rsidRPr="004222A1">
        <w:rPr>
          <w:b/>
        </w:rPr>
        <w:t xml:space="preserve">Standard Electronic Transaction (TX </w:t>
      </w:r>
      <w:r w:rsidRPr="004222A1">
        <w:rPr>
          <w:b/>
        </w:rPr>
        <w:t>SET</w:t>
      </w:r>
      <w:bookmarkEnd w:id="958"/>
      <w:bookmarkEnd w:id="959"/>
      <w:bookmarkEnd w:id="960"/>
      <w:bookmarkEnd w:id="96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2" w:name="_Toc118224631"/>
      <w:bookmarkStart w:id="963" w:name="_Toc118909699"/>
      <w:bookmarkStart w:id="964" w:name="_Toc205190545"/>
      <w:bookmarkStart w:id="965" w:name="_Toc80425796"/>
      <w:r w:rsidRPr="004222A1">
        <w:rPr>
          <w:b/>
        </w:rPr>
        <w:t>Three-Part Supply Offer</w:t>
      </w:r>
      <w:bookmarkEnd w:id="962"/>
      <w:bookmarkEnd w:id="963"/>
      <w:bookmarkEnd w:id="96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6" w:name="_Toc118224632"/>
      <w:bookmarkStart w:id="967" w:name="_Toc118909700"/>
      <w:bookmarkStart w:id="96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5"/>
      <w:bookmarkEnd w:id="966"/>
      <w:bookmarkEnd w:id="967"/>
      <w:bookmarkEnd w:id="96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69" w:name="_Toc73848000"/>
      <w:bookmarkStart w:id="970" w:name="_Toc118224633"/>
      <w:bookmarkStart w:id="971" w:name="_Toc118909701"/>
      <w:bookmarkStart w:id="972" w:name="_Toc205190547"/>
      <w:r w:rsidRPr="004222A1">
        <w:rPr>
          <w:b/>
        </w:rPr>
        <w:t>Transmission and/or Distribution Service Provider (TDSP)</w:t>
      </w:r>
      <w:bookmarkEnd w:id="969"/>
      <w:bookmarkEnd w:id="970"/>
      <w:bookmarkEnd w:id="971"/>
      <w:bookmarkEnd w:id="972"/>
    </w:p>
    <w:p w14:paraId="0F29D92C" w14:textId="77777777" w:rsidR="0011691A" w:rsidRDefault="0011691A" w:rsidP="0011691A">
      <w:pPr>
        <w:pStyle w:val="BodyText"/>
      </w:pPr>
      <w:bookmarkStart w:id="973" w:name="_Toc118224634"/>
      <w:bookmarkStart w:id="974" w:name="_Toc118909702"/>
      <w:bookmarkStart w:id="97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6"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3"/>
      <w:bookmarkEnd w:id="974"/>
      <w:bookmarkEnd w:id="975"/>
    </w:p>
    <w:bookmarkEnd w:id="97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7" w:name="_Toc80425802"/>
      <w:bookmarkStart w:id="978" w:name="_Toc118224635"/>
      <w:bookmarkStart w:id="979" w:name="_Toc118909703"/>
      <w:bookmarkStart w:id="980" w:name="_Toc205190549"/>
      <w:bookmarkStart w:id="981" w:name="_Toc73848001"/>
      <w:r w:rsidRPr="004222A1">
        <w:rPr>
          <w:b/>
        </w:rPr>
        <w:t>Transmission Facilities</w:t>
      </w:r>
      <w:bookmarkEnd w:id="977"/>
      <w:bookmarkEnd w:id="978"/>
      <w:bookmarkEnd w:id="979"/>
      <w:bookmarkEnd w:id="98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82" w:name="_Toc80425803"/>
            <w:bookmarkStart w:id="983" w:name="_Toc118224636"/>
            <w:bookmarkStart w:id="984" w:name="_Toc118909704"/>
            <w:bookmarkStart w:id="985" w:name="_Toc205190550"/>
            <w:bookmarkStart w:id="986" w:name="_Toc73848002"/>
            <w:bookmarkEnd w:id="981"/>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2"/>
      <w:bookmarkEnd w:id="983"/>
      <w:bookmarkEnd w:id="984"/>
      <w:bookmarkEnd w:id="985"/>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lastRenderedPageBreak/>
        <w:t>Actual Transmission Loss Factor (TLF)</w:t>
      </w:r>
    </w:p>
    <w:p w14:paraId="2FD48311" w14:textId="77777777" w:rsidR="00E6109B" w:rsidRPr="00E6109B" w:rsidRDefault="00E6109B" w:rsidP="00E6109B">
      <w:pPr>
        <w:pStyle w:val="BodyText"/>
        <w:ind w:left="360"/>
      </w:pPr>
      <w:r w:rsidRPr="00E6109B">
        <w:t xml:space="preserve">Actual Transmission Loss Factor for each Settlement Interval in the Operating Day is determined by dividing the sum of line and </w:t>
      </w:r>
      <w:proofErr w:type="gramStart"/>
      <w:r w:rsidRPr="00E6109B">
        <w:t>transformer</w:t>
      </w:r>
      <w:proofErr w:type="gramEnd"/>
      <w:r w:rsidRPr="00E6109B">
        <w:t xml:space="preserve">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987" w:name="_Toc73848003"/>
      <w:bookmarkStart w:id="988" w:name="_Toc80425804"/>
      <w:bookmarkStart w:id="989" w:name="_Toc118224637"/>
      <w:bookmarkStart w:id="990" w:name="_Toc118909705"/>
      <w:bookmarkStart w:id="991" w:name="_Toc205190551"/>
      <w:bookmarkStart w:id="992" w:name="_Toc73848004"/>
      <w:bookmarkEnd w:id="986"/>
      <w:r w:rsidRPr="004222A1">
        <w:rPr>
          <w:b/>
        </w:rPr>
        <w:t>Transmission Losses</w:t>
      </w:r>
      <w:bookmarkEnd w:id="987"/>
      <w:bookmarkEnd w:id="988"/>
      <w:bookmarkEnd w:id="989"/>
      <w:bookmarkEnd w:id="990"/>
      <w:bookmarkEnd w:id="99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3" w:name="_Toc118224638"/>
      <w:bookmarkStart w:id="994" w:name="_Toc118909706"/>
      <w:bookmarkStart w:id="995"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992"/>
      <w:bookmarkEnd w:id="993"/>
      <w:bookmarkEnd w:id="994"/>
      <w:bookmarkEnd w:id="99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6" w:name="_Toc73848005"/>
      <w:bookmarkStart w:id="997" w:name="_Toc118224639"/>
      <w:bookmarkStart w:id="998" w:name="_Toc118909707"/>
      <w:bookmarkStart w:id="999" w:name="_Toc205190553"/>
      <w:r w:rsidRPr="004222A1">
        <w:rPr>
          <w:b/>
        </w:rPr>
        <w:t>Transmission Service Provider</w:t>
      </w:r>
      <w:bookmarkEnd w:id="996"/>
      <w:r w:rsidRPr="004222A1">
        <w:rPr>
          <w:b/>
        </w:rPr>
        <w:t xml:space="preserve"> (TSP)</w:t>
      </w:r>
      <w:bookmarkEnd w:id="997"/>
      <w:bookmarkEnd w:id="998"/>
      <w:bookmarkEnd w:id="99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lastRenderedPageBreak/>
        <w:t>U</w:t>
      </w:r>
      <w:bookmarkStart w:id="1000" w:name="U"/>
      <w:bookmarkEnd w:id="1000"/>
    </w:p>
    <w:p w14:paraId="1E3F674E" w14:textId="77777777" w:rsidR="00B75513" w:rsidRDefault="00842B9A">
      <w:pPr>
        <w:pStyle w:val="ListIntroduction"/>
        <w:keepNext w:val="0"/>
      </w:pPr>
      <w:hyperlink w:anchor="_DEFINITIONS" w:history="1">
        <w:r>
          <w:rPr>
            <w:rStyle w:val="Hyperlink"/>
          </w:rPr>
          <w:t>[Back to Top]</w:t>
        </w:r>
      </w:hyperlink>
    </w:p>
    <w:p w14:paraId="016AD6E8" w14:textId="77777777" w:rsidR="005D1947" w:rsidRPr="004222A1" w:rsidRDefault="00A442A0">
      <w:pPr>
        <w:pStyle w:val="H2"/>
        <w:rPr>
          <w:b/>
        </w:rPr>
      </w:pPr>
      <w:bookmarkStart w:id="1001" w:name="_Toc73848008"/>
      <w:bookmarkStart w:id="1002" w:name="_Toc80425809"/>
      <w:bookmarkStart w:id="1003" w:name="_Toc118224640"/>
      <w:bookmarkStart w:id="1004" w:name="_Toc118909708"/>
      <w:bookmarkStart w:id="1005" w:name="_Toc205190554"/>
      <w:bookmarkStart w:id="1006" w:name="_Toc73848010"/>
      <w:r w:rsidRPr="004222A1">
        <w:rPr>
          <w:b/>
        </w:rPr>
        <w:t>Unaccounted for Energy (UFE)</w:t>
      </w:r>
      <w:bookmarkEnd w:id="1001"/>
      <w:bookmarkEnd w:id="1002"/>
      <w:bookmarkEnd w:id="1003"/>
      <w:bookmarkEnd w:id="1004"/>
      <w:bookmarkEnd w:id="100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7" w:name="_Toc118224641"/>
      <w:bookmarkStart w:id="1008" w:name="_Toc118909709"/>
      <w:bookmarkStart w:id="1009" w:name="_Toc205190555"/>
      <w:bookmarkStart w:id="1010" w:name="_Toc73848014"/>
      <w:bookmarkEnd w:id="1006"/>
      <w:r w:rsidRPr="004222A1">
        <w:rPr>
          <w:b/>
        </w:rPr>
        <w:t>Unit Reactive Limit</w:t>
      </w:r>
      <w:bookmarkEnd w:id="1007"/>
      <w:bookmarkEnd w:id="1008"/>
      <w:bookmarkEnd w:id="1009"/>
      <w:r w:rsidR="00831914" w:rsidRPr="004222A1">
        <w:rPr>
          <w:b/>
        </w:rPr>
        <w:t xml:space="preserve"> (URL)</w:t>
      </w:r>
    </w:p>
    <w:p w14:paraId="6877A72C" w14:textId="2C22A100" w:rsidR="005D1947" w:rsidRDefault="007A153F">
      <w:pPr>
        <w:pStyle w:val="BodyText"/>
      </w:pPr>
      <w:r w:rsidRPr="000F3DCF">
        <w:rPr>
          <w:szCs w:val="24"/>
        </w:rPr>
        <w:t>The maximum quantity of Reactive Power that a Generation Resource or Energy Storage Resource (ESR) is capable of providing at a 0.95 power factor at its maximum real power capability.</w:t>
      </w:r>
    </w:p>
    <w:p w14:paraId="181271B2" w14:textId="77777777" w:rsidR="00552DF8" w:rsidRPr="00552DF8" w:rsidRDefault="00552DF8" w:rsidP="00342547">
      <w:pPr>
        <w:pStyle w:val="BodyTextNumbered"/>
        <w:spacing w:before="240"/>
        <w:rPr>
          <w:b/>
          <w:iCs w:val="0"/>
        </w:rPr>
      </w:pPr>
      <w:bookmarkStart w:id="1011" w:name="_Toc205190556"/>
      <w:bookmarkStart w:id="1012" w:name="_Toc118224642"/>
      <w:bookmarkStart w:id="1013" w:name="_Toc118909710"/>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5ACCA964" w:rsidR="005D1947" w:rsidRPr="004222A1" w:rsidRDefault="00A442A0">
      <w:pPr>
        <w:pStyle w:val="H2"/>
        <w:rPr>
          <w:b/>
        </w:rPr>
      </w:pPr>
      <w:r w:rsidRPr="004222A1">
        <w:rPr>
          <w:b/>
        </w:rPr>
        <w:t xml:space="preserve">Updated Desired </w:t>
      </w:r>
      <w:r w:rsidR="00291CB6">
        <w:rPr>
          <w:b/>
        </w:rPr>
        <w:t>Set</w:t>
      </w:r>
      <w:r w:rsidRPr="004222A1">
        <w:rPr>
          <w:b/>
        </w:rPr>
        <w:t xml:space="preserve"> Point</w:t>
      </w:r>
      <w:bookmarkEnd w:id="1011"/>
      <w:r w:rsidR="00291CB6">
        <w:rPr>
          <w:b/>
        </w:rPr>
        <w:t xml:space="preserve"> (UDSP)</w:t>
      </w:r>
    </w:p>
    <w:p w14:paraId="213C7F8D" w14:textId="52C93724" w:rsidR="002275AE" w:rsidRDefault="00291CB6">
      <w:pPr>
        <w:pStyle w:val="BodyText"/>
      </w:pPr>
      <w:r w:rsidRPr="00F56FDD">
        <w:t>A calculated MW value representing the expected MW output of a Resource</w:t>
      </w:r>
      <w:r>
        <w:t xml:space="preserve">, as described in Section </w:t>
      </w:r>
      <w:r w:rsidRPr="006C2377">
        <w:t>6.5.7.4.1</w:t>
      </w:r>
      <w:r>
        <w:t xml:space="preserve">, </w:t>
      </w:r>
      <w:r w:rsidRPr="006C2377">
        <w:t>Updated Desired Set Points</w:t>
      </w:r>
      <w:r>
        <w:t>.</w:t>
      </w:r>
    </w:p>
    <w:p w14:paraId="354FDAAB" w14:textId="0263B652" w:rsidR="005D1947" w:rsidRPr="004222A1" w:rsidRDefault="00A442A0">
      <w:pPr>
        <w:pStyle w:val="H2"/>
        <w:rPr>
          <w:b/>
        </w:rPr>
      </w:pPr>
      <w:bookmarkStart w:id="1014" w:name="_Toc205190557"/>
      <w:r w:rsidRPr="004222A1">
        <w:rPr>
          <w:b/>
        </w:rPr>
        <w:t>Updated Network Model</w:t>
      </w:r>
      <w:bookmarkEnd w:id="1012"/>
      <w:bookmarkEnd w:id="1013"/>
      <w:bookmarkEnd w:id="101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0"/>
    <w:p w14:paraId="2421C9E7" w14:textId="77777777" w:rsidR="005D1947" w:rsidRDefault="00A442A0">
      <w:pPr>
        <w:pStyle w:val="BodyText"/>
        <w:keepNext/>
        <w:rPr>
          <w:b/>
          <w:sz w:val="40"/>
          <w:szCs w:val="40"/>
        </w:rPr>
      </w:pPr>
      <w:r>
        <w:rPr>
          <w:b/>
          <w:sz w:val="40"/>
          <w:szCs w:val="40"/>
        </w:rPr>
        <w:t>V</w:t>
      </w:r>
      <w:bookmarkStart w:id="1015" w:name="V"/>
      <w:bookmarkEnd w:id="1015"/>
    </w:p>
    <w:p w14:paraId="3F4B6B86" w14:textId="77777777" w:rsidR="00B75513" w:rsidRDefault="00842B9A">
      <w:pPr>
        <w:pStyle w:val="ListIntroduction"/>
        <w:keepNext w:val="0"/>
      </w:pPr>
      <w:hyperlink w:anchor="_DEFINITIONS" w:history="1">
        <w:r>
          <w:rPr>
            <w:rStyle w:val="Hyperlink"/>
          </w:rPr>
          <w:t>[Back to Top]</w:t>
        </w:r>
      </w:hyperlink>
    </w:p>
    <w:p w14:paraId="4B68CDE5" w14:textId="77777777" w:rsidR="005D1947" w:rsidRPr="004222A1" w:rsidRDefault="00A442A0">
      <w:pPr>
        <w:pStyle w:val="H2"/>
        <w:rPr>
          <w:b/>
        </w:rPr>
      </w:pPr>
      <w:bookmarkStart w:id="1016" w:name="_Toc80425818"/>
      <w:bookmarkStart w:id="1017" w:name="_Toc118224645"/>
      <w:bookmarkStart w:id="1018" w:name="_Toc118909713"/>
      <w:bookmarkStart w:id="1019" w:name="_Toc205190560"/>
      <w:r w:rsidRPr="004222A1">
        <w:rPr>
          <w:b/>
        </w:rPr>
        <w:t>Verbal Dispatch Instruction (VDI)</w:t>
      </w:r>
      <w:bookmarkEnd w:id="1016"/>
      <w:bookmarkEnd w:id="1017"/>
      <w:bookmarkEnd w:id="1018"/>
      <w:bookmarkEnd w:id="101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0" w:name="_Toc205190561"/>
      <w:bookmarkStart w:id="1021" w:name="_Toc73848017"/>
      <w:bookmarkStart w:id="1022" w:name="_Toc118224646"/>
      <w:bookmarkStart w:id="1023" w:name="_Toc118909714"/>
      <w:r w:rsidRPr="004222A1">
        <w:rPr>
          <w:b/>
        </w:rPr>
        <w:lastRenderedPageBreak/>
        <w:t>Voltage Profile</w:t>
      </w:r>
      <w:bookmarkEnd w:id="1020"/>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4"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21"/>
      <w:bookmarkEnd w:id="1022"/>
      <w:bookmarkEnd w:id="1023"/>
      <w:bookmarkEnd w:id="102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571207" w14:paraId="1BE225B1" w14:textId="77777777" w:rsidTr="00571207">
        <w:trPr>
          <w:trHeight w:val="476"/>
        </w:trPr>
        <w:tc>
          <w:tcPr>
            <w:tcW w:w="9445" w:type="dxa"/>
            <w:shd w:val="clear" w:color="auto" w:fill="E0E0E0"/>
          </w:tcPr>
          <w:p w14:paraId="7E9C94DE" w14:textId="43CD2981" w:rsidR="00571207" w:rsidRPr="00625E9F" w:rsidRDefault="00571207" w:rsidP="000F6E5A">
            <w:pPr>
              <w:pStyle w:val="Instructions"/>
              <w:spacing w:before="120"/>
              <w:rPr>
                <w:lang w:val="en-US" w:eastAsia="en-US"/>
              </w:rPr>
            </w:pPr>
            <w:r>
              <w:rPr>
                <w:lang w:val="en-US" w:eastAsia="en-US"/>
              </w:rPr>
              <w:t>[NPRR1238</w:t>
            </w:r>
            <w:r w:rsidRPr="00625E9F">
              <w:rPr>
                <w:lang w:val="en-US" w:eastAsia="en-US"/>
              </w:rPr>
              <w:t xml:space="preserve">: </w:t>
            </w:r>
            <w:r>
              <w:rPr>
                <w:lang w:val="en-US" w:eastAsia="en-US"/>
              </w:rPr>
              <w:t xml:space="preserve"> </w:t>
            </w:r>
            <w:r w:rsidRPr="00625E9F">
              <w:rPr>
                <w:lang w:val="en-US" w:eastAsia="en-US"/>
              </w:rPr>
              <w:t>Insert the following definition “</w:t>
            </w:r>
            <w:r w:rsidRPr="00571207">
              <w:rPr>
                <w:lang w:val="en-US" w:eastAsia="en-US"/>
              </w:rPr>
              <w:t>Voluntary Early Curtailment Load (VECL)</w:t>
            </w:r>
            <w:r w:rsidRPr="00625E9F">
              <w:rPr>
                <w:lang w:val="en-US" w:eastAsia="en-US"/>
              </w:rPr>
              <w:t>” upon system implementation:]</w:t>
            </w:r>
          </w:p>
          <w:p w14:paraId="0541EF57" w14:textId="77777777" w:rsidR="00571207" w:rsidRPr="00571207" w:rsidRDefault="00571207" w:rsidP="00571207">
            <w:pPr>
              <w:spacing w:after="240"/>
              <w:rPr>
                <w:b/>
                <w:bCs/>
                <w:iCs/>
                <w:szCs w:val="24"/>
                <w:lang w:eastAsia="x-none"/>
              </w:rPr>
            </w:pPr>
            <w:r w:rsidRPr="00571207">
              <w:rPr>
                <w:b/>
                <w:bCs/>
                <w:iCs/>
                <w:szCs w:val="24"/>
                <w:lang w:eastAsia="x-none"/>
              </w:rPr>
              <w:t>Voluntary Early Curtailment Load</w:t>
            </w:r>
            <w:r w:rsidRPr="00571207" w:rsidDel="00B61C27">
              <w:rPr>
                <w:b/>
                <w:bCs/>
                <w:iCs/>
                <w:szCs w:val="24"/>
                <w:lang w:eastAsia="x-none"/>
              </w:rPr>
              <w:t xml:space="preserve"> </w:t>
            </w:r>
            <w:r w:rsidRPr="00571207">
              <w:rPr>
                <w:b/>
                <w:bCs/>
                <w:iCs/>
                <w:szCs w:val="24"/>
                <w:lang w:eastAsia="x-none"/>
              </w:rPr>
              <w:t>(VECL)</w:t>
            </w:r>
          </w:p>
          <w:p w14:paraId="474E24AF" w14:textId="647ECA5B" w:rsidR="00571207" w:rsidRPr="00571207" w:rsidRDefault="00571207" w:rsidP="00571207">
            <w:pPr>
              <w:spacing w:after="240"/>
              <w:rPr>
                <w:szCs w:val="24"/>
              </w:rPr>
            </w:pPr>
            <w:r w:rsidRPr="00571207">
              <w:rPr>
                <w:szCs w:val="24"/>
              </w:rPr>
              <w:t xml:space="preserve">A Load interconnected to the ERCOT System that has been registered with ERCOT as a VECL for the purpose of curtailing in response to an ERCOT instruction when necessary to maintain system reliability.  </w:t>
            </w:r>
          </w:p>
        </w:tc>
      </w:tr>
    </w:tbl>
    <w:p w14:paraId="4A63E8CE" w14:textId="77777777" w:rsidR="00571207" w:rsidRDefault="00571207">
      <w:pPr>
        <w:pStyle w:val="BodyText"/>
      </w:pPr>
    </w:p>
    <w:p w14:paraId="4905A915" w14:textId="77777777" w:rsidR="005D1947" w:rsidRDefault="00A442A0">
      <w:pPr>
        <w:pStyle w:val="BodyText"/>
        <w:keepNext/>
        <w:rPr>
          <w:b/>
          <w:sz w:val="40"/>
          <w:szCs w:val="40"/>
        </w:rPr>
      </w:pPr>
      <w:r>
        <w:rPr>
          <w:b/>
          <w:sz w:val="40"/>
          <w:szCs w:val="40"/>
        </w:rPr>
        <w:t>W</w:t>
      </w:r>
      <w:bookmarkStart w:id="1025" w:name="W"/>
      <w:bookmarkEnd w:id="1025"/>
    </w:p>
    <w:p w14:paraId="79345C73" w14:textId="77777777" w:rsidR="00B75513" w:rsidRDefault="00842B9A">
      <w:pPr>
        <w:pStyle w:val="ListIntroduction"/>
        <w:keepNext w:val="0"/>
      </w:pPr>
      <w:hyperlink w:anchor="_DEFINITIONS" w:history="1">
        <w:r>
          <w:rPr>
            <w:rStyle w:val="Hyperlink"/>
          </w:rPr>
          <w:t>[Back to Top]</w:t>
        </w:r>
      </w:hyperlink>
    </w:p>
    <w:p w14:paraId="7ADEDECE" w14:textId="77777777" w:rsidR="00BD07BC" w:rsidRPr="004222A1" w:rsidRDefault="00BD07BC" w:rsidP="00BD07BC">
      <w:pPr>
        <w:pStyle w:val="H2"/>
        <w:rPr>
          <w:b/>
        </w:rPr>
      </w:pPr>
      <w:bookmarkStart w:id="1026" w:name="_Toc73848019"/>
      <w:bookmarkStart w:id="1027" w:name="_Toc118224647"/>
      <w:bookmarkStart w:id="1028" w:name="_Toc118909715"/>
      <w:bookmarkStart w:id="102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6"/>
      <w:bookmarkEnd w:id="1027"/>
      <w:bookmarkEnd w:id="1028"/>
      <w:bookmarkEnd w:id="102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0" w:name="_Toc73848020"/>
      <w:bookmarkStart w:id="1031" w:name="_Toc80425825"/>
      <w:bookmarkStart w:id="1032" w:name="_Toc118224648"/>
      <w:bookmarkStart w:id="1033" w:name="_Toc118909716"/>
      <w:bookmarkStart w:id="1034" w:name="_Toc205190564"/>
      <w:r w:rsidRPr="004222A1">
        <w:rPr>
          <w:b/>
        </w:rPr>
        <w:t>Wholesale Customer</w:t>
      </w:r>
      <w:bookmarkEnd w:id="1030"/>
      <w:bookmarkEnd w:id="1031"/>
      <w:bookmarkEnd w:id="1032"/>
      <w:bookmarkEnd w:id="1033"/>
      <w:bookmarkEnd w:id="103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5"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36"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36"/>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7" w:name="_Toc205190566"/>
      <w:r w:rsidRPr="004222A1">
        <w:rPr>
          <w:b/>
        </w:rPr>
        <w:t>Wind-powered Generation Resource Production Potential (WGRPP)</w:t>
      </w:r>
      <w:bookmarkEnd w:id="103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38" w:name="X"/>
      <w:bookmarkEnd w:id="1038"/>
    </w:p>
    <w:p w14:paraId="14574AFC" w14:textId="77777777" w:rsidR="00B75513" w:rsidRDefault="00842B9A">
      <w:pPr>
        <w:pStyle w:val="ListIntroduction"/>
        <w:keepNext w:val="0"/>
      </w:pPr>
      <w:hyperlink w:anchor="_DEFINITIONS" w:history="1">
        <w:r>
          <w:rPr>
            <w:rStyle w:val="Hyperlink"/>
          </w:rPr>
          <w:t>[Back to Top]</w:t>
        </w:r>
      </w:hyperlink>
    </w:p>
    <w:p w14:paraId="73E46C47" w14:textId="77777777" w:rsidR="005D1947" w:rsidRDefault="005D194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9" w:name="Y"/>
      <w:bookmarkEnd w:id="1039"/>
    </w:p>
    <w:p w14:paraId="28022E90" w14:textId="77777777" w:rsidR="00B75513" w:rsidRDefault="00842B9A">
      <w:pPr>
        <w:pStyle w:val="ListIntroduction"/>
        <w:keepNext w:val="0"/>
      </w:pPr>
      <w:hyperlink w:anchor="_DEFINITIONS" w:history="1">
        <w:r>
          <w:rPr>
            <w:rStyle w:val="Hyperlink"/>
          </w:rPr>
          <w:t>[Back to Top]</w:t>
        </w:r>
      </w:hyperlink>
    </w:p>
    <w:p w14:paraId="76C10CB2" w14:textId="77777777" w:rsidR="005D1947" w:rsidRDefault="005D194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42B9A">
      <w:pPr>
        <w:pStyle w:val="ListIntroduction"/>
        <w:keepNext w:val="0"/>
      </w:pPr>
      <w:hyperlink w:anchor="_DEFINITIONS" w:history="1">
        <w:r>
          <w:rPr>
            <w:rStyle w:val="Hyperlink"/>
          </w:rPr>
          <w:t>[Back to Top]</w:t>
        </w:r>
      </w:hyperlink>
    </w:p>
    <w:p w14:paraId="240B38C5" w14:textId="77777777" w:rsidR="005D1947" w:rsidRDefault="00536FEB" w:rsidP="00536FEB">
      <w:pPr>
        <w:pStyle w:val="Heading2"/>
        <w:numPr>
          <w:ilvl w:val="0"/>
          <w:numId w:val="0"/>
        </w:numPr>
        <w:spacing w:after="360"/>
      </w:pPr>
      <w:bookmarkStart w:id="1040" w:name="_ACRONYMS_AND_ABBREVIATIONS"/>
      <w:bookmarkStart w:id="1041" w:name="_Toc118224650"/>
      <w:bookmarkStart w:id="1042" w:name="_Toc118909718"/>
      <w:bookmarkStart w:id="1043" w:name="_Toc205190567"/>
      <w:bookmarkEnd w:id="1040"/>
      <w:r>
        <w:t>2.2</w:t>
      </w:r>
      <w:r>
        <w:tab/>
      </w:r>
      <w:r w:rsidR="00A442A0">
        <w:t>ACRONYMS AND ABBREVIATIONS</w:t>
      </w:r>
      <w:bookmarkEnd w:id="1041"/>
      <w:bookmarkEnd w:id="1042"/>
      <w:bookmarkEnd w:id="104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40472D2B" w14:textId="77777777" w:rsidR="00303344" w:rsidRPr="00745E79" w:rsidRDefault="00303344" w:rsidP="00192CD3">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lastRenderedPageBreak/>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2582E8FE" w14:textId="2EB9C4DE" w:rsidR="00BD4A99" w:rsidRDefault="00805395" w:rsidP="00BD4A99">
      <w:pPr>
        <w:tabs>
          <w:tab w:val="left" w:pos="2160"/>
        </w:tabs>
        <w:spacing w:after="240"/>
      </w:pPr>
      <w:r>
        <w:rPr>
          <w:b/>
        </w:rPr>
        <w:t>DG</w:t>
      </w:r>
      <w:r>
        <w:rPr>
          <w:b/>
        </w:rPr>
        <w:tab/>
      </w:r>
      <w:r>
        <w:t>Distribute</w:t>
      </w:r>
      <w:r w:rsidR="00DE4304">
        <w:t>d</w:t>
      </w:r>
      <w:r>
        <w:t xml:space="preserve"> Generation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D4A99" w14:paraId="3C36F5E4" w14:textId="77777777" w:rsidTr="0087263A">
        <w:trPr>
          <w:trHeight w:val="476"/>
        </w:trPr>
        <w:tc>
          <w:tcPr>
            <w:tcW w:w="9350" w:type="dxa"/>
            <w:shd w:val="clear" w:color="auto" w:fill="E0E0E0"/>
          </w:tcPr>
          <w:p w14:paraId="294AF41D" w14:textId="77777777" w:rsidR="00BD4A99" w:rsidRDefault="00BD4A99" w:rsidP="0087263A">
            <w:pPr>
              <w:pStyle w:val="Instructions"/>
              <w:spacing w:before="120"/>
              <w:rPr>
                <w:lang w:val="en-US" w:eastAsia="en-US"/>
              </w:rPr>
            </w:pPr>
            <w:r>
              <w:rPr>
                <w:lang w:val="en-US" w:eastAsia="en-US"/>
              </w:rPr>
              <w:t>[NPRR1265</w:t>
            </w:r>
            <w:r w:rsidRPr="00625E9F">
              <w:rPr>
                <w:lang w:val="en-US" w:eastAsia="en-US"/>
              </w:rPr>
              <w:t xml:space="preserve">: </w:t>
            </w:r>
            <w:r>
              <w:rPr>
                <w:lang w:val="en-US" w:eastAsia="en-US"/>
              </w:rPr>
              <w:t xml:space="preserve"> Replace the</w:t>
            </w:r>
            <w:r w:rsidRPr="00625E9F">
              <w:rPr>
                <w:lang w:val="en-US" w:eastAsia="en-US"/>
              </w:rPr>
              <w:t xml:space="preserve"> </w:t>
            </w:r>
            <w:r>
              <w:rPr>
                <w:lang w:val="en-US" w:eastAsia="en-US"/>
              </w:rPr>
              <w:t>acronym “DG”</w:t>
            </w:r>
            <w:r w:rsidRPr="00625E9F">
              <w:rPr>
                <w:lang w:val="en-US" w:eastAsia="en-US"/>
              </w:rPr>
              <w:t xml:space="preserve"> </w:t>
            </w:r>
            <w:r>
              <w:rPr>
                <w:lang w:val="en-US" w:eastAsia="en-US"/>
              </w:rPr>
              <w:t xml:space="preserve">above with the following </w:t>
            </w:r>
            <w:r w:rsidRPr="00625E9F">
              <w:rPr>
                <w:lang w:val="en-US" w:eastAsia="en-US"/>
              </w:rPr>
              <w:t>upon system implementation</w:t>
            </w:r>
            <w:r>
              <w:rPr>
                <w:lang w:val="en-US" w:eastAsia="en-US"/>
              </w:rPr>
              <w:t>:</w:t>
            </w:r>
            <w:r w:rsidRPr="00625E9F">
              <w:rPr>
                <w:lang w:val="en-US" w:eastAsia="en-US"/>
              </w:rPr>
              <w:t>]</w:t>
            </w:r>
          </w:p>
          <w:p w14:paraId="2A313124" w14:textId="12905001" w:rsidR="00BD4A99" w:rsidRPr="00975A01" w:rsidRDefault="00BD4A99" w:rsidP="00876B8F">
            <w:pPr>
              <w:tabs>
                <w:tab w:val="left" w:pos="2160"/>
              </w:tabs>
              <w:spacing w:after="120"/>
            </w:pPr>
            <w:r>
              <w:rPr>
                <w:b/>
              </w:rPr>
              <w:t>DG</w:t>
            </w:r>
            <w:r>
              <w:rPr>
                <w:b/>
              </w:rPr>
              <w:tab/>
            </w:r>
            <w:r>
              <w:t>Distributed Generator</w:t>
            </w:r>
          </w:p>
        </w:tc>
      </w:tr>
    </w:tbl>
    <w:p w14:paraId="39347850" w14:textId="77777777" w:rsidR="00BD4A99" w:rsidRPr="00805395" w:rsidRDefault="00BD4A99" w:rsidP="00831914">
      <w:pPr>
        <w:tabs>
          <w:tab w:val="left" w:pos="2160"/>
        </w:tabs>
      </w:pP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lastRenderedPageBreak/>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11DF43BC" w14:textId="77777777" w:rsidR="005D1947" w:rsidRDefault="00A442A0" w:rsidP="00342547">
      <w:pPr>
        <w:tabs>
          <w:tab w:val="left" w:pos="2160"/>
        </w:tabs>
      </w:pPr>
      <w:r>
        <w:rPr>
          <w:b/>
        </w:rPr>
        <w:t>DUNS</w:t>
      </w:r>
      <w:r>
        <w:tab/>
        <w:t>Data Universal Numbering System</w:t>
      </w:r>
    </w:p>
    <w:p w14:paraId="3D364A54" w14:textId="77777777" w:rsidR="005D1947" w:rsidRDefault="00A442A0">
      <w:pPr>
        <w:tabs>
          <w:tab w:val="left" w:pos="2160"/>
        </w:tabs>
      </w:pPr>
      <w:proofErr w:type="gramStart"/>
      <w:r>
        <w:rPr>
          <w:b/>
        </w:rPr>
        <w:t>DUNS #</w:t>
      </w:r>
      <w:r>
        <w:tab/>
        <w:t>DUNS</w:t>
      </w:r>
      <w:proofErr w:type="gramEnd"/>
      <w:r>
        <w:t xml:space="preserve">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lastRenderedPageBreak/>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058C9649" w14:textId="3EA32C49" w:rsidR="007575DB" w:rsidRDefault="007575DB" w:rsidP="00342547">
      <w:pPr>
        <w:pStyle w:val="Acronym"/>
        <w:tabs>
          <w:tab w:val="clear" w:pos="1440"/>
          <w:tab w:val="left" w:pos="2160"/>
        </w:tabs>
      </w:pPr>
    </w:p>
    <w:p w14:paraId="06DB7123" w14:textId="77777777" w:rsidR="00260ED4" w:rsidRDefault="00260ED4" w:rsidP="00342547">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13C9C8C8" w14:textId="5766E874" w:rsidR="009422EE" w:rsidRDefault="009422EE" w:rsidP="00342547">
      <w:pPr>
        <w:tabs>
          <w:tab w:val="left" w:pos="2160"/>
        </w:tabs>
        <w:rPr>
          <w:b/>
        </w:rPr>
      </w:pPr>
      <w:r w:rsidRPr="009422EE">
        <w:rPr>
          <w:b/>
          <w:szCs w:val="24"/>
        </w:rPr>
        <w:t>HBSOC</w:t>
      </w:r>
      <w:r w:rsidRPr="009422EE">
        <w:rPr>
          <w:b/>
          <w:szCs w:val="24"/>
        </w:rPr>
        <w:tab/>
      </w:r>
      <w:r w:rsidRPr="009422EE">
        <w:rPr>
          <w:szCs w:val="24"/>
        </w:rPr>
        <w:t>Hour Beginning Planned State of Charge</w:t>
      </w:r>
    </w:p>
    <w:p w14:paraId="7D594A32" w14:textId="5A01D809" w:rsidR="00F974A8" w:rsidRDefault="00F974A8" w:rsidP="009422EE">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33F85172" w14:textId="77777777" w:rsidR="00BB7929" w:rsidRDefault="00BB7929">
      <w:pPr>
        <w:tabs>
          <w:tab w:val="left" w:pos="2160"/>
        </w:tabs>
        <w:rPr>
          <w:b/>
        </w:rPr>
      </w:pPr>
      <w:r w:rsidRPr="003D6297">
        <w:rPr>
          <w:b/>
        </w:rPr>
        <w:t>ILLE</w:t>
      </w:r>
      <w:r w:rsidRPr="003D6297">
        <w:rPr>
          <w:b/>
        </w:rPr>
        <w:tab/>
      </w:r>
      <w:r w:rsidRPr="003D6297">
        <w:t>Interconnecting Large Load Entity</w:t>
      </w:r>
    </w:p>
    <w:p w14:paraId="06E321AD" w14:textId="44881772"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lastRenderedPageBreak/>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39C0FBE" w14:textId="77777777" w:rsidR="00F974A8" w:rsidRDefault="00F974A8" w:rsidP="00342547">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DD51D45" w14:textId="77777777" w:rsidR="00BB7929" w:rsidRDefault="00BB7929">
      <w:pPr>
        <w:tabs>
          <w:tab w:val="left" w:pos="2160"/>
        </w:tabs>
        <w:rPr>
          <w:b/>
        </w:rPr>
      </w:pPr>
      <w:r w:rsidRPr="003D6297">
        <w:rPr>
          <w:b/>
        </w:rPr>
        <w:t>LLIS</w:t>
      </w:r>
      <w:r w:rsidRPr="003D6297">
        <w:rPr>
          <w:b/>
        </w:rPr>
        <w:tab/>
      </w:r>
      <w:r w:rsidRPr="003D6297">
        <w:t>Large Load Interconnection Study</w:t>
      </w:r>
    </w:p>
    <w:p w14:paraId="41D5A4C0" w14:textId="3C70C8D3"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04B8482F" w14:textId="48D89CF6" w:rsidR="00B72068" w:rsidRDefault="00B72068" w:rsidP="00B72068">
      <w:pPr>
        <w:tabs>
          <w:tab w:val="left" w:pos="2160"/>
        </w:tabs>
      </w:pPr>
      <w:r>
        <w:rPr>
          <w:b/>
        </w:rPr>
        <w:t>MDRR</w:t>
      </w:r>
      <w:r>
        <w:tab/>
      </w:r>
      <w:r w:rsidRPr="001F3AC9">
        <w:t>Maximum Droop Response Range</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876B8F">
      <w:pPr>
        <w:tabs>
          <w:tab w:val="left" w:pos="2160"/>
        </w:tabs>
      </w:pPr>
      <w:r>
        <w:rPr>
          <w:b/>
        </w:rPr>
        <w:t>NFRC</w:t>
      </w:r>
      <w:r>
        <w:rPr>
          <w:b/>
        </w:rPr>
        <w:tab/>
      </w:r>
      <w:r>
        <w:t>Non-Frequency Responsive Capacity</w:t>
      </w:r>
    </w:p>
    <w:p w14:paraId="64E99473" w14:textId="77777777" w:rsidR="00831914" w:rsidRDefault="00831914" w:rsidP="00876B8F">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lastRenderedPageBreak/>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356FF2DA" w14:textId="77777777" w:rsidR="00B253B8" w:rsidRPr="00F057BA" w:rsidRDefault="00B253B8" w:rsidP="00342547">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proofErr w:type="gramStart"/>
      <w:r>
        <w:rPr>
          <w:b/>
        </w:rPr>
        <w:t>POC</w:t>
      </w:r>
      <w:r>
        <w:tab/>
        <w:t>Peaking</w:t>
      </w:r>
      <w:proofErr w:type="gramEnd"/>
      <w:r>
        <w:t xml:space="preserve">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lastRenderedPageBreak/>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1F1C6956" w14:textId="3CAC951B" w:rsidR="00F243E9" w:rsidRDefault="00F243E9" w:rsidP="00831914">
      <w:pPr>
        <w:tabs>
          <w:tab w:val="left" w:pos="2160"/>
        </w:tabs>
        <w:rPr>
          <w:b/>
        </w:rPr>
      </w:pPr>
      <w:r>
        <w:rPr>
          <w:b/>
        </w:rPr>
        <w:t>RPOL</w:t>
      </w:r>
      <w:r>
        <w:tab/>
        <w:t>Resource Planned Outage Limit</w:t>
      </w:r>
    </w:p>
    <w:p w14:paraId="261479F2" w14:textId="083CC9F5"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73A1E121" w14:textId="58B9372A" w:rsidR="006D67F8" w:rsidRDefault="006D67F8" w:rsidP="00342547">
      <w:pPr>
        <w:tabs>
          <w:tab w:val="left" w:pos="2160"/>
        </w:tabs>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113917D8" w14:textId="77777777" w:rsidR="00831914" w:rsidRDefault="00831914" w:rsidP="00342547">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1F061518" w14:textId="53136649" w:rsidR="00720AC2" w:rsidRDefault="00720AC2">
      <w:pPr>
        <w:tabs>
          <w:tab w:val="left" w:pos="2160"/>
        </w:tabs>
        <w:rPr>
          <w:b/>
        </w:rPr>
      </w:pPr>
      <w:r>
        <w:rPr>
          <w:b/>
        </w:rPr>
        <w:t>SEL</w:t>
      </w:r>
      <w:r>
        <w:rPr>
          <w:b/>
        </w:rPr>
        <w:tab/>
      </w:r>
      <w:r w:rsidRPr="00720AC2">
        <w:rPr>
          <w:bCs/>
        </w:rPr>
        <w:t>State Estimated Load</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4E815607" w14:textId="77777777" w:rsidR="004908FA" w:rsidRPr="004908FA" w:rsidRDefault="004908FA" w:rsidP="00192CD3">
      <w:pPr>
        <w:tabs>
          <w:tab w:val="left" w:pos="2160"/>
        </w:tabs>
      </w:pPr>
      <w:r>
        <w:rPr>
          <w:b/>
        </w:rPr>
        <w:t>SSCI</w:t>
      </w:r>
      <w:r>
        <w:rPr>
          <w:b/>
        </w:rPr>
        <w:tab/>
      </w:r>
      <w:r w:rsidR="001633F7" w:rsidRPr="001633F7">
        <w:t>Subsynchronous Control Interaction</w:t>
      </w:r>
    </w:p>
    <w:p w14:paraId="7F8E28D4" w14:textId="77777777" w:rsidR="00BB7929" w:rsidRDefault="00BB7929">
      <w:pPr>
        <w:tabs>
          <w:tab w:val="left" w:pos="2160"/>
        </w:tabs>
        <w:rPr>
          <w:b/>
        </w:rPr>
      </w:pPr>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proofErr w:type="spellEnd"/>
    </w:p>
    <w:p w14:paraId="52CE39E3" w14:textId="7D56A1E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rsidP="00192CD3">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499F609" w14:textId="77777777" w:rsidR="005D1947" w:rsidRDefault="00AF1616" w:rsidP="00342547">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lastRenderedPageBreak/>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ED90106" w14:textId="77777777" w:rsidR="000F3DCF" w:rsidRDefault="0078079C" w:rsidP="0078079C">
      <w:pPr>
        <w:tabs>
          <w:tab w:val="left" w:pos="2160"/>
        </w:tabs>
      </w:pPr>
      <w:r>
        <w:rPr>
          <w:b/>
        </w:rPr>
        <w:t>TEPPF</w:t>
      </w:r>
      <w:r>
        <w:rPr>
          <w:b/>
        </w:rPr>
        <w:tab/>
      </w:r>
      <w:r w:rsidRPr="0078079C">
        <w:t>Total ERCOT PhotoVoltaic Power Forecast</w:t>
      </w:r>
    </w:p>
    <w:p w14:paraId="78448515" w14:textId="04C6EB29" w:rsidR="0078079C" w:rsidRDefault="000F3DCF" w:rsidP="0078079C">
      <w:pPr>
        <w:tabs>
          <w:tab w:val="left" w:pos="2160"/>
        </w:tabs>
        <w:rPr>
          <w:b/>
        </w:rPr>
      </w:pPr>
      <w:r w:rsidRPr="000F3DCF">
        <w:rPr>
          <w:b/>
          <w:bCs/>
        </w:rPr>
        <w:t>TESR</w:t>
      </w:r>
      <w:r>
        <w:tab/>
        <w:t>Transmission Energy Storage Resource</w:t>
      </w:r>
      <w:r w:rsidR="0078079C"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FF6B7FE" w14:textId="45434C64" w:rsidR="00D00CC4" w:rsidRDefault="00D00CC4" w:rsidP="00303344">
      <w:pPr>
        <w:tabs>
          <w:tab w:val="left" w:pos="2160"/>
        </w:tabs>
        <w:rPr>
          <w:b/>
        </w:rPr>
      </w:pPr>
      <w:r>
        <w:rPr>
          <w:b/>
        </w:rPr>
        <w:t>UDG</w:t>
      </w:r>
      <w:r>
        <w:rPr>
          <w:b/>
        </w:rPr>
        <w:tab/>
      </w:r>
      <w:r w:rsidRPr="00EC2FD5">
        <w:rPr>
          <w:szCs w:val="24"/>
        </w:rPr>
        <w:t>Unregistered Distribut</w:t>
      </w:r>
      <w:r>
        <w:rPr>
          <w:szCs w:val="24"/>
        </w:rPr>
        <w:t>ed</w:t>
      </w:r>
      <w:r w:rsidRPr="00EC2FD5">
        <w:rPr>
          <w:szCs w:val="24"/>
        </w:rPr>
        <w:t xml:space="preserve"> Generator</w:t>
      </w:r>
    </w:p>
    <w:p w14:paraId="6D0C49A7" w14:textId="4746534E"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46125D99" w14:textId="337BAC19" w:rsidR="00571207" w:rsidRPr="00571207" w:rsidRDefault="00571207">
      <w:pPr>
        <w:tabs>
          <w:tab w:val="left" w:pos="2160"/>
        </w:tabs>
        <w:rPr>
          <w:b/>
          <w:bCs/>
        </w:rPr>
      </w:pPr>
      <w:r w:rsidRPr="00571207">
        <w:rPr>
          <w:b/>
          <w:bCs/>
        </w:rPr>
        <w:t>VECL</w:t>
      </w:r>
      <w:r w:rsidRPr="00571207">
        <w:rPr>
          <w:b/>
          <w:bCs/>
        </w:rPr>
        <w:tab/>
      </w:r>
      <w:r w:rsidRPr="00571207">
        <w:t>Voluntary Early Curtailment Load</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15A3C607" w14:textId="18662C4E" w:rsidR="00E76EF4" w:rsidRDefault="00A442A0" w:rsidP="00D4442D">
      <w:pPr>
        <w:tabs>
          <w:tab w:val="left" w:pos="2160"/>
        </w:tabs>
      </w:pPr>
      <w:r>
        <w:rPr>
          <w:b/>
        </w:rPr>
        <w:t>XML</w:t>
      </w:r>
      <w:r>
        <w:tab/>
        <w:t>Extensible Markup Language</w:t>
      </w:r>
    </w:p>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F72F3" w14:textId="5B6F123F" w:rsidR="003109F8" w:rsidRPr="00F909A2" w:rsidRDefault="003109F8">
    <w:pPr>
      <w:pStyle w:val="Footer"/>
      <w:tabs>
        <w:tab w:val="clear" w:pos="4680"/>
      </w:tabs>
      <w:spacing w:before="0" w:after="0"/>
    </w:pPr>
    <w:r w:rsidRPr="00F909A2">
      <w:t>ERCOT Nodal Protocols –</w:t>
    </w:r>
    <w:r w:rsidR="007A6E43">
      <w:t xml:space="preserve"> </w:t>
    </w:r>
    <w:r w:rsidR="006A2FD7">
      <w:t>February 1</w:t>
    </w:r>
    <w:r>
      <w:t xml:space="preserve">, </w:t>
    </w:r>
    <w:proofErr w:type="gramStart"/>
    <w:r>
      <w:t>202</w:t>
    </w:r>
    <w:r w:rsidR="006A2FD7">
      <w:t>6</w:t>
    </w:r>
    <w:proofErr w:type="gramEnd"/>
    <w:r w:rsidRPr="00F909A2">
      <w:tab/>
    </w:r>
    <w:r w:rsidR="00D4442D">
      <w:t>2-</w:t>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F3153C7"/>
    <w:multiLevelType w:val="hybridMultilevel"/>
    <w:tmpl w:val="14B857FC"/>
    <w:lvl w:ilvl="0" w:tplc="1F7AFD2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1"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7"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6"/>
  </w:num>
  <w:num w:numId="2" w16cid:durableId="1146823099">
    <w:abstractNumId w:val="10"/>
  </w:num>
  <w:num w:numId="3" w16cid:durableId="2099279520">
    <w:abstractNumId w:val="20"/>
  </w:num>
  <w:num w:numId="4" w16cid:durableId="1220360162">
    <w:abstractNumId w:val="40"/>
  </w:num>
  <w:num w:numId="5" w16cid:durableId="2097050296">
    <w:abstractNumId w:val="13"/>
  </w:num>
  <w:num w:numId="6" w16cid:durableId="976378877">
    <w:abstractNumId w:val="11"/>
  </w:num>
  <w:num w:numId="7" w16cid:durableId="2144494726">
    <w:abstractNumId w:val="21"/>
  </w:num>
  <w:num w:numId="8" w16cid:durableId="1313019739">
    <w:abstractNumId w:val="37"/>
  </w:num>
  <w:num w:numId="9" w16cid:durableId="1979453848">
    <w:abstractNumId w:val="17"/>
  </w:num>
  <w:num w:numId="10" w16cid:durableId="393167160">
    <w:abstractNumId w:val="38"/>
  </w:num>
  <w:num w:numId="11" w16cid:durableId="582567678">
    <w:abstractNumId w:val="44"/>
  </w:num>
  <w:num w:numId="12" w16cid:durableId="1139767279">
    <w:abstractNumId w:val="36"/>
  </w:num>
  <w:num w:numId="13" w16cid:durableId="645164858">
    <w:abstractNumId w:val="15"/>
  </w:num>
  <w:num w:numId="14" w16cid:durableId="1432583421">
    <w:abstractNumId w:val="34"/>
  </w:num>
  <w:num w:numId="15" w16cid:durableId="999846119">
    <w:abstractNumId w:val="26"/>
  </w:num>
  <w:num w:numId="16" w16cid:durableId="765461949">
    <w:abstractNumId w:val="33"/>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2"/>
  </w:num>
  <w:num w:numId="28" w16cid:durableId="797651085">
    <w:abstractNumId w:val="45"/>
  </w:num>
  <w:num w:numId="29" w16cid:durableId="1511681305">
    <w:abstractNumId w:val="27"/>
  </w:num>
  <w:num w:numId="30" w16cid:durableId="1996764045">
    <w:abstractNumId w:val="32"/>
  </w:num>
  <w:num w:numId="31" w16cid:durableId="400564633">
    <w:abstractNumId w:val="12"/>
  </w:num>
  <w:num w:numId="32" w16cid:durableId="182398952">
    <w:abstractNumId w:val="31"/>
  </w:num>
  <w:num w:numId="33" w16cid:durableId="588271873">
    <w:abstractNumId w:val="24"/>
  </w:num>
  <w:num w:numId="34" w16cid:durableId="1818256300">
    <w:abstractNumId w:val="25"/>
  </w:num>
  <w:num w:numId="35" w16cid:durableId="1065956572">
    <w:abstractNumId w:val="41"/>
  </w:num>
  <w:num w:numId="36" w16cid:durableId="1280334382">
    <w:abstractNumId w:val="39"/>
  </w:num>
  <w:num w:numId="37" w16cid:durableId="1021391282">
    <w:abstractNumId w:val="23"/>
  </w:num>
  <w:num w:numId="38" w16cid:durableId="666515668">
    <w:abstractNumId w:val="29"/>
  </w:num>
  <w:num w:numId="39" w16cid:durableId="238832470">
    <w:abstractNumId w:val="35"/>
  </w:num>
  <w:num w:numId="40" w16cid:durableId="830027057">
    <w:abstractNumId w:val="14"/>
  </w:num>
  <w:num w:numId="41" w16cid:durableId="1874415874">
    <w:abstractNumId w:val="16"/>
  </w:num>
  <w:num w:numId="42" w16cid:durableId="256836514">
    <w:abstractNumId w:val="43"/>
  </w:num>
  <w:num w:numId="43" w16cid:durableId="542055341">
    <w:abstractNumId w:val="22"/>
  </w:num>
  <w:num w:numId="44" w16cid:durableId="2087917802">
    <w:abstractNumId w:val="19"/>
  </w:num>
  <w:num w:numId="45" w16cid:durableId="259795824">
    <w:abstractNumId w:val="47"/>
  </w:num>
  <w:num w:numId="46" w16cid:durableId="334848816">
    <w:abstractNumId w:val="30"/>
  </w:num>
  <w:num w:numId="47" w16cid:durableId="20849109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884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0B1A"/>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5A4B"/>
    <w:rsid w:val="00066F17"/>
    <w:rsid w:val="00067D87"/>
    <w:rsid w:val="00070114"/>
    <w:rsid w:val="0007112D"/>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8FC"/>
    <w:rsid w:val="00087C63"/>
    <w:rsid w:val="00087DFE"/>
    <w:rsid w:val="000914BB"/>
    <w:rsid w:val="00091E5F"/>
    <w:rsid w:val="0009533C"/>
    <w:rsid w:val="00095648"/>
    <w:rsid w:val="00096C22"/>
    <w:rsid w:val="000A0E7E"/>
    <w:rsid w:val="000A20F6"/>
    <w:rsid w:val="000A2B97"/>
    <w:rsid w:val="000A31F0"/>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3DCF"/>
    <w:rsid w:val="000F5908"/>
    <w:rsid w:val="000F5F72"/>
    <w:rsid w:val="000F637A"/>
    <w:rsid w:val="000F6934"/>
    <w:rsid w:val="000F7057"/>
    <w:rsid w:val="000F7537"/>
    <w:rsid w:val="000F75A1"/>
    <w:rsid w:val="001004A9"/>
    <w:rsid w:val="00100F6F"/>
    <w:rsid w:val="00101288"/>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6EC"/>
    <w:rsid w:val="00133BEE"/>
    <w:rsid w:val="001358A1"/>
    <w:rsid w:val="00135C8C"/>
    <w:rsid w:val="0014296C"/>
    <w:rsid w:val="00144C67"/>
    <w:rsid w:val="001462D2"/>
    <w:rsid w:val="0014713B"/>
    <w:rsid w:val="00150A8D"/>
    <w:rsid w:val="00153191"/>
    <w:rsid w:val="00153C59"/>
    <w:rsid w:val="00154AD9"/>
    <w:rsid w:val="00155562"/>
    <w:rsid w:val="00157539"/>
    <w:rsid w:val="00157893"/>
    <w:rsid w:val="00160D12"/>
    <w:rsid w:val="00160FD8"/>
    <w:rsid w:val="00161011"/>
    <w:rsid w:val="001633F7"/>
    <w:rsid w:val="001666F4"/>
    <w:rsid w:val="00166A47"/>
    <w:rsid w:val="00167EB8"/>
    <w:rsid w:val="00167F63"/>
    <w:rsid w:val="00170B6F"/>
    <w:rsid w:val="0017177E"/>
    <w:rsid w:val="00172CF9"/>
    <w:rsid w:val="001732FA"/>
    <w:rsid w:val="00173F55"/>
    <w:rsid w:val="00174142"/>
    <w:rsid w:val="00174655"/>
    <w:rsid w:val="0017577A"/>
    <w:rsid w:val="001758D4"/>
    <w:rsid w:val="00175BB8"/>
    <w:rsid w:val="001762DF"/>
    <w:rsid w:val="001768F7"/>
    <w:rsid w:val="00176BBB"/>
    <w:rsid w:val="001829AD"/>
    <w:rsid w:val="001831A9"/>
    <w:rsid w:val="00183264"/>
    <w:rsid w:val="00186B72"/>
    <w:rsid w:val="001878E0"/>
    <w:rsid w:val="00190A3E"/>
    <w:rsid w:val="00192CD3"/>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0C03"/>
    <w:rsid w:val="001C1996"/>
    <w:rsid w:val="001C24D1"/>
    <w:rsid w:val="001C2B7E"/>
    <w:rsid w:val="001C2E12"/>
    <w:rsid w:val="001C43A0"/>
    <w:rsid w:val="001C5494"/>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5ED5"/>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1CB6"/>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09D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33EC"/>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4ECE"/>
    <w:rsid w:val="0031527A"/>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2547"/>
    <w:rsid w:val="00343321"/>
    <w:rsid w:val="00343CFB"/>
    <w:rsid w:val="003440B3"/>
    <w:rsid w:val="00344F71"/>
    <w:rsid w:val="003502DA"/>
    <w:rsid w:val="00350F43"/>
    <w:rsid w:val="003511BA"/>
    <w:rsid w:val="0035197B"/>
    <w:rsid w:val="00356A96"/>
    <w:rsid w:val="003572D1"/>
    <w:rsid w:val="003572F4"/>
    <w:rsid w:val="003572FA"/>
    <w:rsid w:val="0036055F"/>
    <w:rsid w:val="00360E45"/>
    <w:rsid w:val="0036194E"/>
    <w:rsid w:val="00361DB3"/>
    <w:rsid w:val="00362160"/>
    <w:rsid w:val="0036329D"/>
    <w:rsid w:val="00364110"/>
    <w:rsid w:val="00364F6D"/>
    <w:rsid w:val="00370473"/>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2CF0"/>
    <w:rsid w:val="00393E3D"/>
    <w:rsid w:val="00397001"/>
    <w:rsid w:val="0039770E"/>
    <w:rsid w:val="00397DFF"/>
    <w:rsid w:val="003A15FA"/>
    <w:rsid w:val="003A2334"/>
    <w:rsid w:val="003A233A"/>
    <w:rsid w:val="003A2C8D"/>
    <w:rsid w:val="003A2FFB"/>
    <w:rsid w:val="003A3416"/>
    <w:rsid w:val="003B045E"/>
    <w:rsid w:val="003B158C"/>
    <w:rsid w:val="003B1851"/>
    <w:rsid w:val="003B7150"/>
    <w:rsid w:val="003C031C"/>
    <w:rsid w:val="003C3AF6"/>
    <w:rsid w:val="003C3C4A"/>
    <w:rsid w:val="003C43EF"/>
    <w:rsid w:val="003C57F5"/>
    <w:rsid w:val="003C5FB2"/>
    <w:rsid w:val="003C622A"/>
    <w:rsid w:val="003C73B2"/>
    <w:rsid w:val="003D0F35"/>
    <w:rsid w:val="003D1421"/>
    <w:rsid w:val="003D1803"/>
    <w:rsid w:val="003D22D2"/>
    <w:rsid w:val="003D2A93"/>
    <w:rsid w:val="003D3676"/>
    <w:rsid w:val="003D3E02"/>
    <w:rsid w:val="003D4666"/>
    <w:rsid w:val="003D68B7"/>
    <w:rsid w:val="003D6A4B"/>
    <w:rsid w:val="003D736D"/>
    <w:rsid w:val="003E2081"/>
    <w:rsid w:val="003E2750"/>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3F7C7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3FE9"/>
    <w:rsid w:val="004368D4"/>
    <w:rsid w:val="00436E47"/>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86D"/>
    <w:rsid w:val="00475BE9"/>
    <w:rsid w:val="00476AFB"/>
    <w:rsid w:val="00477048"/>
    <w:rsid w:val="004778ED"/>
    <w:rsid w:val="00482CE1"/>
    <w:rsid w:val="004836C2"/>
    <w:rsid w:val="00485F3C"/>
    <w:rsid w:val="00486F05"/>
    <w:rsid w:val="00487B37"/>
    <w:rsid w:val="004908FA"/>
    <w:rsid w:val="004914D8"/>
    <w:rsid w:val="00493B4F"/>
    <w:rsid w:val="00493D2A"/>
    <w:rsid w:val="0049400B"/>
    <w:rsid w:val="00494164"/>
    <w:rsid w:val="00494D69"/>
    <w:rsid w:val="004954E5"/>
    <w:rsid w:val="00495DD3"/>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16AD"/>
    <w:rsid w:val="004D243A"/>
    <w:rsid w:val="004D2CF9"/>
    <w:rsid w:val="004D3243"/>
    <w:rsid w:val="004D3E41"/>
    <w:rsid w:val="004D4E12"/>
    <w:rsid w:val="004E0CD6"/>
    <w:rsid w:val="004E21E1"/>
    <w:rsid w:val="004E245D"/>
    <w:rsid w:val="004E2491"/>
    <w:rsid w:val="004E2A4D"/>
    <w:rsid w:val="004E3B0C"/>
    <w:rsid w:val="004E4899"/>
    <w:rsid w:val="004E5DF8"/>
    <w:rsid w:val="004E688C"/>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6AB8"/>
    <w:rsid w:val="00507609"/>
    <w:rsid w:val="005078CC"/>
    <w:rsid w:val="00510183"/>
    <w:rsid w:val="00510192"/>
    <w:rsid w:val="005108E3"/>
    <w:rsid w:val="00511942"/>
    <w:rsid w:val="0051425B"/>
    <w:rsid w:val="00516192"/>
    <w:rsid w:val="0051746F"/>
    <w:rsid w:val="00520267"/>
    <w:rsid w:val="00521E80"/>
    <w:rsid w:val="00521EC7"/>
    <w:rsid w:val="00522A58"/>
    <w:rsid w:val="005237B6"/>
    <w:rsid w:val="00523EC5"/>
    <w:rsid w:val="00524674"/>
    <w:rsid w:val="00524710"/>
    <w:rsid w:val="005248E3"/>
    <w:rsid w:val="00525026"/>
    <w:rsid w:val="00525E7A"/>
    <w:rsid w:val="0052749F"/>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1207"/>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0D5"/>
    <w:rsid w:val="005A230B"/>
    <w:rsid w:val="005A261C"/>
    <w:rsid w:val="005A3523"/>
    <w:rsid w:val="005A37F7"/>
    <w:rsid w:val="005A3B44"/>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B7A02"/>
    <w:rsid w:val="005C01B2"/>
    <w:rsid w:val="005C118E"/>
    <w:rsid w:val="005C136E"/>
    <w:rsid w:val="005C3FB0"/>
    <w:rsid w:val="005C5FF5"/>
    <w:rsid w:val="005C60EF"/>
    <w:rsid w:val="005C61F3"/>
    <w:rsid w:val="005C6704"/>
    <w:rsid w:val="005D00B7"/>
    <w:rsid w:val="005D0677"/>
    <w:rsid w:val="005D1947"/>
    <w:rsid w:val="005D1FAD"/>
    <w:rsid w:val="005D2988"/>
    <w:rsid w:val="005D2FEC"/>
    <w:rsid w:val="005D31F0"/>
    <w:rsid w:val="005D3BE9"/>
    <w:rsid w:val="005D517C"/>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3EE"/>
    <w:rsid w:val="00634827"/>
    <w:rsid w:val="00635296"/>
    <w:rsid w:val="006356D5"/>
    <w:rsid w:val="00635BB5"/>
    <w:rsid w:val="006367D2"/>
    <w:rsid w:val="0063692F"/>
    <w:rsid w:val="00636B59"/>
    <w:rsid w:val="00637C1C"/>
    <w:rsid w:val="00637E66"/>
    <w:rsid w:val="006410CE"/>
    <w:rsid w:val="00641A78"/>
    <w:rsid w:val="00641BAE"/>
    <w:rsid w:val="006424B0"/>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2E2E"/>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2FD7"/>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E7FD5"/>
    <w:rsid w:val="006F278A"/>
    <w:rsid w:val="006F33FE"/>
    <w:rsid w:val="006F3F16"/>
    <w:rsid w:val="006F4C18"/>
    <w:rsid w:val="006F5B32"/>
    <w:rsid w:val="006F5D3E"/>
    <w:rsid w:val="006F6253"/>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AC2"/>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3BB"/>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28C"/>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153F"/>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5EC"/>
    <w:rsid w:val="00826EED"/>
    <w:rsid w:val="00831914"/>
    <w:rsid w:val="00831DAE"/>
    <w:rsid w:val="008332EA"/>
    <w:rsid w:val="00833F9E"/>
    <w:rsid w:val="00834E0B"/>
    <w:rsid w:val="00835056"/>
    <w:rsid w:val="00835AE7"/>
    <w:rsid w:val="00837B78"/>
    <w:rsid w:val="00837C0A"/>
    <w:rsid w:val="00837EF3"/>
    <w:rsid w:val="00842733"/>
    <w:rsid w:val="00842B9A"/>
    <w:rsid w:val="00844ECB"/>
    <w:rsid w:val="00845430"/>
    <w:rsid w:val="00845528"/>
    <w:rsid w:val="008461DF"/>
    <w:rsid w:val="0084639B"/>
    <w:rsid w:val="00846F8C"/>
    <w:rsid w:val="00850108"/>
    <w:rsid w:val="008514AF"/>
    <w:rsid w:val="0085215F"/>
    <w:rsid w:val="0085229C"/>
    <w:rsid w:val="00853C2A"/>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B8F"/>
    <w:rsid w:val="00876F91"/>
    <w:rsid w:val="00877DE7"/>
    <w:rsid w:val="00880123"/>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B652D"/>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13F"/>
    <w:rsid w:val="008E0B8B"/>
    <w:rsid w:val="008E1A8A"/>
    <w:rsid w:val="008E28FC"/>
    <w:rsid w:val="008E3EDF"/>
    <w:rsid w:val="008E541E"/>
    <w:rsid w:val="008E601A"/>
    <w:rsid w:val="008F00F8"/>
    <w:rsid w:val="008F0E85"/>
    <w:rsid w:val="008F1267"/>
    <w:rsid w:val="008F295B"/>
    <w:rsid w:val="008F2983"/>
    <w:rsid w:val="008F44B7"/>
    <w:rsid w:val="008F4AB7"/>
    <w:rsid w:val="008F5124"/>
    <w:rsid w:val="008F574B"/>
    <w:rsid w:val="008F5D50"/>
    <w:rsid w:val="008F6600"/>
    <w:rsid w:val="008F6722"/>
    <w:rsid w:val="008F6A37"/>
    <w:rsid w:val="008F6E08"/>
    <w:rsid w:val="009009CD"/>
    <w:rsid w:val="009016C6"/>
    <w:rsid w:val="009055AB"/>
    <w:rsid w:val="00906481"/>
    <w:rsid w:val="009064C8"/>
    <w:rsid w:val="009067B6"/>
    <w:rsid w:val="009069B1"/>
    <w:rsid w:val="00911D04"/>
    <w:rsid w:val="00912549"/>
    <w:rsid w:val="00912CB4"/>
    <w:rsid w:val="00913970"/>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22EE"/>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0967"/>
    <w:rsid w:val="009711FC"/>
    <w:rsid w:val="0097294B"/>
    <w:rsid w:val="009729F7"/>
    <w:rsid w:val="00972D3C"/>
    <w:rsid w:val="00973153"/>
    <w:rsid w:val="00973337"/>
    <w:rsid w:val="009741BD"/>
    <w:rsid w:val="0097458E"/>
    <w:rsid w:val="009756D1"/>
    <w:rsid w:val="00975A01"/>
    <w:rsid w:val="00977D0B"/>
    <w:rsid w:val="00977DE0"/>
    <w:rsid w:val="0098023B"/>
    <w:rsid w:val="00982E35"/>
    <w:rsid w:val="00983445"/>
    <w:rsid w:val="00983E76"/>
    <w:rsid w:val="009840A1"/>
    <w:rsid w:val="00985F77"/>
    <w:rsid w:val="009864EF"/>
    <w:rsid w:val="00986AD1"/>
    <w:rsid w:val="00987F52"/>
    <w:rsid w:val="0099077E"/>
    <w:rsid w:val="00990D53"/>
    <w:rsid w:val="0099147E"/>
    <w:rsid w:val="0099265E"/>
    <w:rsid w:val="009934C0"/>
    <w:rsid w:val="00993EC2"/>
    <w:rsid w:val="00995462"/>
    <w:rsid w:val="009959A6"/>
    <w:rsid w:val="009965C1"/>
    <w:rsid w:val="009A0772"/>
    <w:rsid w:val="009A0B16"/>
    <w:rsid w:val="009A1370"/>
    <w:rsid w:val="009A1BC3"/>
    <w:rsid w:val="009A2C57"/>
    <w:rsid w:val="009A2F3F"/>
    <w:rsid w:val="009A34E8"/>
    <w:rsid w:val="009A497C"/>
    <w:rsid w:val="009A4EA6"/>
    <w:rsid w:val="009A5229"/>
    <w:rsid w:val="009A52E2"/>
    <w:rsid w:val="009A588D"/>
    <w:rsid w:val="009A7BEF"/>
    <w:rsid w:val="009B033A"/>
    <w:rsid w:val="009B1197"/>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4B36"/>
    <w:rsid w:val="009D7251"/>
    <w:rsid w:val="009D79A7"/>
    <w:rsid w:val="009D7F77"/>
    <w:rsid w:val="009E1D3D"/>
    <w:rsid w:val="009E1E29"/>
    <w:rsid w:val="009E217F"/>
    <w:rsid w:val="009E2465"/>
    <w:rsid w:val="009E2C5F"/>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02F"/>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150B"/>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49FB"/>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024"/>
    <w:rsid w:val="00A91B91"/>
    <w:rsid w:val="00A93F1A"/>
    <w:rsid w:val="00A94407"/>
    <w:rsid w:val="00A94980"/>
    <w:rsid w:val="00A9590F"/>
    <w:rsid w:val="00A973DC"/>
    <w:rsid w:val="00A9777A"/>
    <w:rsid w:val="00A978E1"/>
    <w:rsid w:val="00AA1067"/>
    <w:rsid w:val="00AA1DF9"/>
    <w:rsid w:val="00AA21DE"/>
    <w:rsid w:val="00AA3195"/>
    <w:rsid w:val="00AA33A2"/>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653"/>
    <w:rsid w:val="00AC2EA0"/>
    <w:rsid w:val="00AC40CD"/>
    <w:rsid w:val="00AC48D3"/>
    <w:rsid w:val="00AC5C46"/>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1928"/>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0CD"/>
    <w:rsid w:val="00B253B8"/>
    <w:rsid w:val="00B25FBC"/>
    <w:rsid w:val="00B26B9A"/>
    <w:rsid w:val="00B26C6E"/>
    <w:rsid w:val="00B2787F"/>
    <w:rsid w:val="00B3086B"/>
    <w:rsid w:val="00B31171"/>
    <w:rsid w:val="00B325CA"/>
    <w:rsid w:val="00B35275"/>
    <w:rsid w:val="00B36B0B"/>
    <w:rsid w:val="00B378E4"/>
    <w:rsid w:val="00B41FB9"/>
    <w:rsid w:val="00B433FB"/>
    <w:rsid w:val="00B442A3"/>
    <w:rsid w:val="00B445A4"/>
    <w:rsid w:val="00B468E6"/>
    <w:rsid w:val="00B46C21"/>
    <w:rsid w:val="00B473F2"/>
    <w:rsid w:val="00B50470"/>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2068"/>
    <w:rsid w:val="00B7316C"/>
    <w:rsid w:val="00B7528C"/>
    <w:rsid w:val="00B75513"/>
    <w:rsid w:val="00B756D1"/>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B7929"/>
    <w:rsid w:val="00BC0D4A"/>
    <w:rsid w:val="00BC29D3"/>
    <w:rsid w:val="00BC4CCD"/>
    <w:rsid w:val="00BC513B"/>
    <w:rsid w:val="00BC59A2"/>
    <w:rsid w:val="00BD07BC"/>
    <w:rsid w:val="00BD1235"/>
    <w:rsid w:val="00BD125A"/>
    <w:rsid w:val="00BD22B0"/>
    <w:rsid w:val="00BD2528"/>
    <w:rsid w:val="00BD2BF3"/>
    <w:rsid w:val="00BD2F8D"/>
    <w:rsid w:val="00BD4A99"/>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0DD2"/>
    <w:rsid w:val="00C01466"/>
    <w:rsid w:val="00C020EA"/>
    <w:rsid w:val="00C031B4"/>
    <w:rsid w:val="00C03AFB"/>
    <w:rsid w:val="00C04EDF"/>
    <w:rsid w:val="00C05AF3"/>
    <w:rsid w:val="00C06A8E"/>
    <w:rsid w:val="00C06FD9"/>
    <w:rsid w:val="00C07145"/>
    <w:rsid w:val="00C07B67"/>
    <w:rsid w:val="00C07BB4"/>
    <w:rsid w:val="00C11BCD"/>
    <w:rsid w:val="00C12347"/>
    <w:rsid w:val="00C12967"/>
    <w:rsid w:val="00C13B54"/>
    <w:rsid w:val="00C14247"/>
    <w:rsid w:val="00C14BD0"/>
    <w:rsid w:val="00C1584D"/>
    <w:rsid w:val="00C16A7E"/>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361E"/>
    <w:rsid w:val="00C44137"/>
    <w:rsid w:val="00C4492C"/>
    <w:rsid w:val="00C44B10"/>
    <w:rsid w:val="00C452E5"/>
    <w:rsid w:val="00C51B65"/>
    <w:rsid w:val="00C52804"/>
    <w:rsid w:val="00C54464"/>
    <w:rsid w:val="00C545B9"/>
    <w:rsid w:val="00C55C95"/>
    <w:rsid w:val="00C578E2"/>
    <w:rsid w:val="00C60250"/>
    <w:rsid w:val="00C63679"/>
    <w:rsid w:val="00C638F4"/>
    <w:rsid w:val="00C641F5"/>
    <w:rsid w:val="00C64218"/>
    <w:rsid w:val="00C646E9"/>
    <w:rsid w:val="00C65066"/>
    <w:rsid w:val="00C663C8"/>
    <w:rsid w:val="00C6653B"/>
    <w:rsid w:val="00C66E2E"/>
    <w:rsid w:val="00C7056A"/>
    <w:rsid w:val="00C72847"/>
    <w:rsid w:val="00C72A85"/>
    <w:rsid w:val="00C73B04"/>
    <w:rsid w:val="00C74251"/>
    <w:rsid w:val="00C7427F"/>
    <w:rsid w:val="00C764DC"/>
    <w:rsid w:val="00C767D5"/>
    <w:rsid w:val="00C76849"/>
    <w:rsid w:val="00C76D19"/>
    <w:rsid w:val="00C7727A"/>
    <w:rsid w:val="00C811A0"/>
    <w:rsid w:val="00C8133C"/>
    <w:rsid w:val="00C814F5"/>
    <w:rsid w:val="00C81A0C"/>
    <w:rsid w:val="00C81CB2"/>
    <w:rsid w:val="00C820E3"/>
    <w:rsid w:val="00C8235B"/>
    <w:rsid w:val="00C829F6"/>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3868"/>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435B"/>
    <w:rsid w:val="00CD52E4"/>
    <w:rsid w:val="00CD65BC"/>
    <w:rsid w:val="00CD6F70"/>
    <w:rsid w:val="00CD703D"/>
    <w:rsid w:val="00CD7069"/>
    <w:rsid w:val="00CE06CE"/>
    <w:rsid w:val="00CE1951"/>
    <w:rsid w:val="00CE1D32"/>
    <w:rsid w:val="00CE22F5"/>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0CC4"/>
    <w:rsid w:val="00D03627"/>
    <w:rsid w:val="00D051D9"/>
    <w:rsid w:val="00D05506"/>
    <w:rsid w:val="00D071E6"/>
    <w:rsid w:val="00D0768C"/>
    <w:rsid w:val="00D07D42"/>
    <w:rsid w:val="00D10214"/>
    <w:rsid w:val="00D11F10"/>
    <w:rsid w:val="00D14FF0"/>
    <w:rsid w:val="00D16526"/>
    <w:rsid w:val="00D169B9"/>
    <w:rsid w:val="00D20AA5"/>
    <w:rsid w:val="00D21629"/>
    <w:rsid w:val="00D21CE5"/>
    <w:rsid w:val="00D23AC3"/>
    <w:rsid w:val="00D249B3"/>
    <w:rsid w:val="00D26136"/>
    <w:rsid w:val="00D2643D"/>
    <w:rsid w:val="00D2665F"/>
    <w:rsid w:val="00D26FE6"/>
    <w:rsid w:val="00D2755F"/>
    <w:rsid w:val="00D31B68"/>
    <w:rsid w:val="00D32759"/>
    <w:rsid w:val="00D32CC8"/>
    <w:rsid w:val="00D354A4"/>
    <w:rsid w:val="00D35A78"/>
    <w:rsid w:val="00D377D8"/>
    <w:rsid w:val="00D37890"/>
    <w:rsid w:val="00D40878"/>
    <w:rsid w:val="00D43A97"/>
    <w:rsid w:val="00D4442D"/>
    <w:rsid w:val="00D445E6"/>
    <w:rsid w:val="00D44AA2"/>
    <w:rsid w:val="00D46B3A"/>
    <w:rsid w:val="00D47F28"/>
    <w:rsid w:val="00D503C7"/>
    <w:rsid w:val="00D50718"/>
    <w:rsid w:val="00D53756"/>
    <w:rsid w:val="00D539E1"/>
    <w:rsid w:val="00D5497B"/>
    <w:rsid w:val="00D60FB5"/>
    <w:rsid w:val="00D61ABB"/>
    <w:rsid w:val="00D64506"/>
    <w:rsid w:val="00D64599"/>
    <w:rsid w:val="00D660DD"/>
    <w:rsid w:val="00D70987"/>
    <w:rsid w:val="00D70C2A"/>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19B"/>
    <w:rsid w:val="00DA12A9"/>
    <w:rsid w:val="00DA1584"/>
    <w:rsid w:val="00DA260C"/>
    <w:rsid w:val="00DA283C"/>
    <w:rsid w:val="00DA4588"/>
    <w:rsid w:val="00DA49FB"/>
    <w:rsid w:val="00DA4D81"/>
    <w:rsid w:val="00DA4D9E"/>
    <w:rsid w:val="00DA5585"/>
    <w:rsid w:val="00DB0240"/>
    <w:rsid w:val="00DB0AD3"/>
    <w:rsid w:val="00DB212E"/>
    <w:rsid w:val="00DB4E60"/>
    <w:rsid w:val="00DB568D"/>
    <w:rsid w:val="00DB6870"/>
    <w:rsid w:val="00DB6D76"/>
    <w:rsid w:val="00DC071D"/>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29A3"/>
    <w:rsid w:val="00DF3544"/>
    <w:rsid w:val="00DF3986"/>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912"/>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6F58"/>
    <w:rsid w:val="00E17058"/>
    <w:rsid w:val="00E17893"/>
    <w:rsid w:val="00E20AAA"/>
    <w:rsid w:val="00E2244F"/>
    <w:rsid w:val="00E22CD8"/>
    <w:rsid w:val="00E23A3A"/>
    <w:rsid w:val="00E25738"/>
    <w:rsid w:val="00E25D31"/>
    <w:rsid w:val="00E260BD"/>
    <w:rsid w:val="00E31421"/>
    <w:rsid w:val="00E317AE"/>
    <w:rsid w:val="00E32E42"/>
    <w:rsid w:val="00E33229"/>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019F"/>
    <w:rsid w:val="00EF133E"/>
    <w:rsid w:val="00EF140E"/>
    <w:rsid w:val="00EF28C9"/>
    <w:rsid w:val="00EF418E"/>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6B6"/>
    <w:rsid w:val="00F20E5B"/>
    <w:rsid w:val="00F2145B"/>
    <w:rsid w:val="00F23C3C"/>
    <w:rsid w:val="00F23F4E"/>
    <w:rsid w:val="00F243E9"/>
    <w:rsid w:val="00F25B65"/>
    <w:rsid w:val="00F266E3"/>
    <w:rsid w:val="00F30C79"/>
    <w:rsid w:val="00F30E42"/>
    <w:rsid w:val="00F3300F"/>
    <w:rsid w:val="00F33C83"/>
    <w:rsid w:val="00F35134"/>
    <w:rsid w:val="00F36D71"/>
    <w:rsid w:val="00F36F62"/>
    <w:rsid w:val="00F37550"/>
    <w:rsid w:val="00F40576"/>
    <w:rsid w:val="00F4117E"/>
    <w:rsid w:val="00F413E8"/>
    <w:rsid w:val="00F41A44"/>
    <w:rsid w:val="00F43E18"/>
    <w:rsid w:val="00F477F1"/>
    <w:rsid w:val="00F50142"/>
    <w:rsid w:val="00F50197"/>
    <w:rsid w:val="00F51A20"/>
    <w:rsid w:val="00F51A7F"/>
    <w:rsid w:val="00F53886"/>
    <w:rsid w:val="00F5508C"/>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1A1B"/>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A7C69"/>
    <w:rsid w:val="00FB2344"/>
    <w:rsid w:val="00FB31A4"/>
    <w:rsid w:val="00FB33C7"/>
    <w:rsid w:val="00FB5139"/>
    <w:rsid w:val="00FB7651"/>
    <w:rsid w:val="00FB76B0"/>
    <w:rsid w:val="00FC1524"/>
    <w:rsid w:val="00FC18B7"/>
    <w:rsid w:val="00FC1B02"/>
    <w:rsid w:val="00FC28F3"/>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844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DCF"/>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29929</Words>
  <Characters>175103</Characters>
  <Application>Microsoft Office Word</Application>
  <DocSecurity>0</DocSecurity>
  <Lines>3502</Lines>
  <Paragraphs>2181</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202851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2026-01-27T16:28:00Z</dcterms:created>
  <dcterms:modified xsi:type="dcterms:W3CDTF">2026-01-27T16:29:00Z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