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7B6643B3" w14:textId="77777777">
        <w:tc>
          <w:tcPr>
            <w:tcW w:w="1620" w:type="dxa"/>
            <w:tcBorders>
              <w:bottom w:val="single" w:sz="4" w:space="0" w:color="auto"/>
            </w:tcBorders>
            <w:shd w:val="clear" w:color="auto" w:fill="FFFFFF"/>
            <w:vAlign w:val="center"/>
          </w:tcPr>
          <w:p w14:paraId="3EA366CA"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1DAB3265" w14:textId="77777777" w:rsidR="00152993" w:rsidRDefault="00B355D6">
            <w:pPr>
              <w:pStyle w:val="Header"/>
            </w:pPr>
            <w:hyperlink r:id="rId7" w:history="1">
              <w:r w:rsidRPr="00B355D6">
                <w:rPr>
                  <w:rStyle w:val="Hyperlink"/>
                </w:rPr>
                <w:t>141</w:t>
              </w:r>
            </w:hyperlink>
          </w:p>
        </w:tc>
        <w:tc>
          <w:tcPr>
            <w:tcW w:w="1440" w:type="dxa"/>
            <w:tcBorders>
              <w:bottom w:val="single" w:sz="4" w:space="0" w:color="auto"/>
            </w:tcBorders>
            <w:shd w:val="clear" w:color="auto" w:fill="FFFFFF"/>
            <w:vAlign w:val="center"/>
          </w:tcPr>
          <w:p w14:paraId="4BB90C74"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151FAE16" w14:textId="77777777" w:rsidR="00152993" w:rsidRDefault="00B355D6">
            <w:pPr>
              <w:pStyle w:val="Header"/>
            </w:pPr>
            <w:r>
              <w:t>Large Load Interconnection Study Reform for Substantiated Load</w:t>
            </w:r>
          </w:p>
        </w:tc>
      </w:tr>
    </w:tbl>
    <w:p w14:paraId="4358B75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5B53D53"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D7D8D78"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4A915C7" w14:textId="77777777" w:rsidR="00152993" w:rsidRDefault="00B355D6">
            <w:pPr>
              <w:pStyle w:val="NormalArial"/>
            </w:pPr>
            <w:r>
              <w:t>February 4, 2026</w:t>
            </w:r>
          </w:p>
        </w:tc>
      </w:tr>
    </w:tbl>
    <w:p w14:paraId="2D74EFA4"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A0F7299" w14:textId="77777777">
        <w:trPr>
          <w:trHeight w:val="440"/>
        </w:trPr>
        <w:tc>
          <w:tcPr>
            <w:tcW w:w="10440" w:type="dxa"/>
            <w:gridSpan w:val="2"/>
            <w:tcBorders>
              <w:top w:val="single" w:sz="4" w:space="0" w:color="auto"/>
            </w:tcBorders>
            <w:shd w:val="clear" w:color="auto" w:fill="FFFFFF"/>
            <w:vAlign w:val="center"/>
          </w:tcPr>
          <w:p w14:paraId="7A1A327A" w14:textId="77777777" w:rsidR="00152993" w:rsidRDefault="00152993">
            <w:pPr>
              <w:pStyle w:val="Header"/>
              <w:jc w:val="center"/>
            </w:pPr>
            <w:r>
              <w:t>Submitter’s Information</w:t>
            </w:r>
          </w:p>
        </w:tc>
      </w:tr>
      <w:tr w:rsidR="00152993" w14:paraId="59B1786B" w14:textId="77777777">
        <w:trPr>
          <w:trHeight w:val="350"/>
        </w:trPr>
        <w:tc>
          <w:tcPr>
            <w:tcW w:w="2880" w:type="dxa"/>
            <w:shd w:val="clear" w:color="auto" w:fill="FFFFFF"/>
            <w:vAlign w:val="center"/>
          </w:tcPr>
          <w:p w14:paraId="1DAC303A" w14:textId="77777777" w:rsidR="00152993" w:rsidRPr="00EC55B3" w:rsidRDefault="00152993" w:rsidP="00EC55B3">
            <w:pPr>
              <w:pStyle w:val="Header"/>
            </w:pPr>
            <w:r w:rsidRPr="00EC55B3">
              <w:t>Name</w:t>
            </w:r>
          </w:p>
        </w:tc>
        <w:tc>
          <w:tcPr>
            <w:tcW w:w="7560" w:type="dxa"/>
            <w:vAlign w:val="center"/>
          </w:tcPr>
          <w:p w14:paraId="71C2CFF9" w14:textId="77777777" w:rsidR="00152993" w:rsidRDefault="00B355D6">
            <w:pPr>
              <w:pStyle w:val="NormalArial"/>
            </w:pPr>
            <w:r>
              <w:t>Evan Neel / Chris Matos</w:t>
            </w:r>
          </w:p>
        </w:tc>
      </w:tr>
      <w:tr w:rsidR="00152993" w14:paraId="355B4161" w14:textId="77777777">
        <w:trPr>
          <w:trHeight w:val="350"/>
        </w:trPr>
        <w:tc>
          <w:tcPr>
            <w:tcW w:w="2880" w:type="dxa"/>
            <w:shd w:val="clear" w:color="auto" w:fill="FFFFFF"/>
            <w:vAlign w:val="center"/>
          </w:tcPr>
          <w:p w14:paraId="08658F8B" w14:textId="77777777" w:rsidR="00152993" w:rsidRPr="00EC55B3" w:rsidRDefault="00152993" w:rsidP="00EC55B3">
            <w:pPr>
              <w:pStyle w:val="Header"/>
            </w:pPr>
            <w:r w:rsidRPr="00EC55B3">
              <w:t>E-mail Address</w:t>
            </w:r>
          </w:p>
        </w:tc>
        <w:tc>
          <w:tcPr>
            <w:tcW w:w="7560" w:type="dxa"/>
            <w:vAlign w:val="center"/>
          </w:tcPr>
          <w:p w14:paraId="3B4085D6" w14:textId="77777777" w:rsidR="00152993" w:rsidRDefault="00B355D6">
            <w:pPr>
              <w:pStyle w:val="NormalArial"/>
            </w:pPr>
            <w:hyperlink r:id="rId8" w:history="1">
              <w:r w:rsidRPr="00E61FED">
                <w:rPr>
                  <w:rStyle w:val="Hyperlink"/>
                </w:rPr>
                <w:t>Evan.neel@lancium.com</w:t>
              </w:r>
            </w:hyperlink>
            <w:r>
              <w:t xml:space="preserve"> / </w:t>
            </w:r>
            <w:hyperlink r:id="rId9" w:history="1">
              <w:r w:rsidRPr="00E61FED">
                <w:rPr>
                  <w:rStyle w:val="Hyperlink"/>
                </w:rPr>
                <w:t>Chrismatos@google.com</w:t>
              </w:r>
            </w:hyperlink>
            <w:r>
              <w:t xml:space="preserve"> </w:t>
            </w:r>
          </w:p>
        </w:tc>
      </w:tr>
      <w:tr w:rsidR="00152993" w14:paraId="662CDF7C" w14:textId="77777777">
        <w:trPr>
          <w:trHeight w:val="350"/>
        </w:trPr>
        <w:tc>
          <w:tcPr>
            <w:tcW w:w="2880" w:type="dxa"/>
            <w:shd w:val="clear" w:color="auto" w:fill="FFFFFF"/>
            <w:vAlign w:val="center"/>
          </w:tcPr>
          <w:p w14:paraId="08E7E987" w14:textId="77777777" w:rsidR="00152993" w:rsidRPr="00EC55B3" w:rsidRDefault="00152993" w:rsidP="00EC55B3">
            <w:pPr>
              <w:pStyle w:val="Header"/>
            </w:pPr>
            <w:r w:rsidRPr="00EC55B3">
              <w:t>Company</w:t>
            </w:r>
          </w:p>
        </w:tc>
        <w:tc>
          <w:tcPr>
            <w:tcW w:w="7560" w:type="dxa"/>
            <w:vAlign w:val="center"/>
          </w:tcPr>
          <w:p w14:paraId="43F697DD" w14:textId="77777777" w:rsidR="00152993" w:rsidRDefault="00B355D6">
            <w:pPr>
              <w:pStyle w:val="NormalArial"/>
            </w:pPr>
            <w:r>
              <w:t>Lancium LLC and Google LLC (“Joint Sponsors”)</w:t>
            </w:r>
          </w:p>
        </w:tc>
      </w:tr>
      <w:tr w:rsidR="00152993" w14:paraId="7D8E0CAE" w14:textId="77777777">
        <w:trPr>
          <w:trHeight w:val="350"/>
        </w:trPr>
        <w:tc>
          <w:tcPr>
            <w:tcW w:w="2880" w:type="dxa"/>
            <w:tcBorders>
              <w:bottom w:val="single" w:sz="4" w:space="0" w:color="auto"/>
            </w:tcBorders>
            <w:shd w:val="clear" w:color="auto" w:fill="FFFFFF"/>
            <w:vAlign w:val="center"/>
          </w:tcPr>
          <w:p w14:paraId="62868EF5"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5F2730F5" w14:textId="77777777" w:rsidR="00152993" w:rsidRDefault="00152993">
            <w:pPr>
              <w:pStyle w:val="NormalArial"/>
            </w:pPr>
          </w:p>
        </w:tc>
      </w:tr>
      <w:tr w:rsidR="00152993" w14:paraId="15BD7FDC" w14:textId="77777777">
        <w:trPr>
          <w:trHeight w:val="350"/>
        </w:trPr>
        <w:tc>
          <w:tcPr>
            <w:tcW w:w="2880" w:type="dxa"/>
            <w:shd w:val="clear" w:color="auto" w:fill="FFFFFF"/>
            <w:vAlign w:val="center"/>
          </w:tcPr>
          <w:p w14:paraId="4D895BB5"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29900932" w14:textId="77777777" w:rsidR="00152993" w:rsidRDefault="00B355D6">
            <w:pPr>
              <w:pStyle w:val="NormalArial"/>
            </w:pPr>
            <w:r>
              <w:t>828-774-2426 / 650-930-6764</w:t>
            </w:r>
          </w:p>
        </w:tc>
      </w:tr>
      <w:tr w:rsidR="00075A94" w14:paraId="566735BE" w14:textId="77777777">
        <w:trPr>
          <w:trHeight w:val="350"/>
        </w:trPr>
        <w:tc>
          <w:tcPr>
            <w:tcW w:w="2880" w:type="dxa"/>
            <w:tcBorders>
              <w:bottom w:val="single" w:sz="4" w:space="0" w:color="auto"/>
            </w:tcBorders>
            <w:shd w:val="clear" w:color="auto" w:fill="FFFFFF"/>
            <w:vAlign w:val="center"/>
          </w:tcPr>
          <w:p w14:paraId="21DED358"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C5EA830" w14:textId="77777777" w:rsidR="00075A94" w:rsidRDefault="00B355D6">
            <w:pPr>
              <w:pStyle w:val="NormalArial"/>
            </w:pPr>
            <w:r>
              <w:t>Consumer Industrial</w:t>
            </w:r>
          </w:p>
        </w:tc>
      </w:tr>
    </w:tbl>
    <w:p w14:paraId="31804032"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43EBEA9B" w14:textId="77777777" w:rsidTr="00F038EC">
        <w:trPr>
          <w:trHeight w:val="422"/>
          <w:jc w:val="center"/>
        </w:trPr>
        <w:tc>
          <w:tcPr>
            <w:tcW w:w="10440" w:type="dxa"/>
            <w:vAlign w:val="center"/>
          </w:tcPr>
          <w:p w14:paraId="202B9B27" w14:textId="77777777" w:rsidR="00075A94" w:rsidRPr="00075A94" w:rsidRDefault="00075A94" w:rsidP="00F038EC">
            <w:pPr>
              <w:pStyle w:val="Header"/>
              <w:jc w:val="center"/>
            </w:pPr>
            <w:r w:rsidRPr="00075A94">
              <w:t>Comments</w:t>
            </w:r>
          </w:p>
        </w:tc>
      </w:tr>
    </w:tbl>
    <w:p w14:paraId="65202422" w14:textId="77777777" w:rsidR="00FF5E88" w:rsidRDefault="00D77571" w:rsidP="00AD5555">
      <w:pPr>
        <w:pStyle w:val="NormalArial"/>
        <w:spacing w:before="120" w:after="120"/>
      </w:pPr>
      <w:r>
        <w:t>Joint Sponsors appreciate the opportunity to offer the following</w:t>
      </w:r>
      <w:r w:rsidR="00562BBB">
        <w:t xml:space="preserve"> comments</w:t>
      </w:r>
      <w:r>
        <w:t xml:space="preserve"> in response to comments filed by ERCOT on Planning Guide Revision Request (PGRR) 141.</w:t>
      </w:r>
    </w:p>
    <w:p w14:paraId="1BCD6401" w14:textId="77777777" w:rsidR="006C1DD6" w:rsidRDefault="006C1DD6" w:rsidP="00AD5555">
      <w:pPr>
        <w:pStyle w:val="NormalArial"/>
        <w:spacing w:before="120" w:after="120"/>
      </w:pPr>
      <w:r w:rsidRPr="006C1DD6">
        <w:t>ERCOT asserts that “PGRR141 would allow Large Loads…to bypass the [LLIS] process if a transmission project proposed for review by the Regional Planning Group (RPG) includes the Large Load.</w:t>
      </w:r>
      <w:r>
        <w:t xml:space="preserve">” </w:t>
      </w:r>
      <w:r w:rsidRPr="006C1DD6">
        <w:t>Joint Sponsors fully refute this characterization.</w:t>
      </w:r>
    </w:p>
    <w:p w14:paraId="6B7E5342" w14:textId="788293DE" w:rsidR="006C1DD6" w:rsidRDefault="006C1DD6" w:rsidP="00AD5555">
      <w:pPr>
        <w:pStyle w:val="NormalArial"/>
        <w:spacing w:before="120" w:after="120"/>
      </w:pPr>
      <w:r w:rsidRPr="006C1DD6">
        <w:t>PGRR141 is not intended to create a loophole or alternative pathway that avoids Large Load technical review</w:t>
      </w:r>
      <w:r w:rsidR="00C1090C">
        <w:t>, or the batch process</w:t>
      </w:r>
      <w:r w:rsidRPr="006C1DD6">
        <w:t xml:space="preserve">. It is a narrow sequencing clarification: where a Large Load has been explicitly included in the scope of an RPG submission and the relevant reliability analysis has been completed and endorsed, that endorsed work can be used in lieu of duplicative standalone LLIS studies that cover the same technical ground. This is consistent with </w:t>
      </w:r>
      <w:r w:rsidR="00AD5555">
        <w:t>paragraph (2) of</w:t>
      </w:r>
      <w:r>
        <w:t xml:space="preserve"> </w:t>
      </w:r>
      <w:r w:rsidR="00AD5555">
        <w:t>S</w:t>
      </w:r>
      <w:r>
        <w:t>ection 9.3.1, Large Load Interconnection Study (LLIS)</w:t>
      </w:r>
      <w:r w:rsidRPr="006C1DD6">
        <w:t>, which already recognizes circumstances where completed interconnection studies may be used in place of a separate LLIS.</w:t>
      </w:r>
    </w:p>
    <w:p w14:paraId="6982B134" w14:textId="446F9586" w:rsidR="002B7506" w:rsidRDefault="002B7506" w:rsidP="00AD5555">
      <w:pPr>
        <w:pStyle w:val="NormalArial"/>
        <w:spacing w:before="120" w:after="120"/>
      </w:pPr>
      <w:r>
        <w:t xml:space="preserve">Additionally, </w:t>
      </w:r>
      <w:r w:rsidRPr="002B7506">
        <w:t xml:space="preserve">Joint Sponsors </w:t>
      </w:r>
      <w:r>
        <w:t xml:space="preserve">want to be clear that they </w:t>
      </w:r>
      <w:r w:rsidRPr="002B7506">
        <w:t>support the move to a system-wide batch study process</w:t>
      </w:r>
      <w:r w:rsidR="00C1090C">
        <w:t>, as substantiated by their filings at the Commission</w:t>
      </w:r>
      <w:r w:rsidRPr="002B7506">
        <w:t>. ERCOT argues that a batch study requires “a single, comprehensive study based on a snapshot…that gives everyone…equal treatment” and that an RPG-based mechanism would “make it impossible to get a good snapshot.”</w:t>
      </w:r>
      <w:r>
        <w:t xml:space="preserve"> </w:t>
      </w:r>
      <w:r w:rsidRPr="002B7506">
        <w:t>Joint Sponsors agree with ERCOT’s definition and objective but disagree that PGRR141 conflicts with it.</w:t>
      </w:r>
    </w:p>
    <w:p w14:paraId="69E20FB5" w14:textId="4108AA09" w:rsidR="002B7506" w:rsidRDefault="002B7506" w:rsidP="00AD5555">
      <w:pPr>
        <w:pStyle w:val="NormalArial"/>
        <w:spacing w:before="120" w:after="120"/>
      </w:pPr>
      <w:r w:rsidRPr="002B7506">
        <w:t>An endorsed RPG assessment is, in practice, a defined-scope, stakeholder-visible “snapshot” applied consistently to the loads included in that proposal. For substantiated loads already studied in that context, forcing a separate LLIS sequence increases churn and re-start risk</w:t>
      </w:r>
      <w:r>
        <w:t xml:space="preserve"> – </w:t>
      </w:r>
      <w:r w:rsidRPr="002B7506">
        <w:t>the exact dynamic ERCOT flags as a core problem today.</w:t>
      </w:r>
      <w:r>
        <w:t xml:space="preserve"> </w:t>
      </w:r>
      <w:r w:rsidR="00460E05">
        <w:t xml:space="preserve">As demonstrated in </w:t>
      </w:r>
      <w:r w:rsidR="00AD5555">
        <w:t>Nodal Protocol Revision Request (</w:t>
      </w:r>
      <w:r w:rsidR="00460E05">
        <w:t>NPRR</w:t>
      </w:r>
      <w:r w:rsidR="00AD5555">
        <w:t>)</w:t>
      </w:r>
      <w:r w:rsidR="00460E05">
        <w:t xml:space="preserve"> 1321, Batch Alpha, </w:t>
      </w:r>
      <w:r w:rsidRPr="002B7506">
        <w:t xml:space="preserve">PGRR141 can therefore function as a pragmatic transition tool that </w:t>
      </w:r>
      <w:r w:rsidR="00460E05">
        <w:t xml:space="preserve">achieves ERCOT’s </w:t>
      </w:r>
      <w:r w:rsidR="00460E05">
        <w:lastRenderedPageBreak/>
        <w:t xml:space="preserve">stated objectives on a faster and more transparent timeline and </w:t>
      </w:r>
      <w:r w:rsidRPr="002B7506">
        <w:t xml:space="preserve">reduces redundant study work while stakeholders finalize a durable </w:t>
      </w:r>
      <w:r w:rsidR="00460E05">
        <w:t xml:space="preserve">and permanent </w:t>
      </w:r>
      <w:r w:rsidRPr="002B7506">
        <w:t>batch framework.</w:t>
      </w:r>
    </w:p>
    <w:p w14:paraId="287FF7DD" w14:textId="56AD9E3F" w:rsidR="00FF5E88" w:rsidRDefault="001D289B" w:rsidP="00AD5555">
      <w:pPr>
        <w:pStyle w:val="NormalArial"/>
        <w:spacing w:before="120" w:after="120"/>
      </w:pPr>
      <w:r w:rsidRPr="001D289B">
        <w:t>Accordingly, Joint Sponsors are comfortable with a short tabling of PGRR141 to allow ERCOT and stakeholders to align on the narrow intent</w:t>
      </w:r>
      <w:r>
        <w:t xml:space="preserve"> described above. </w:t>
      </w:r>
      <w:r w:rsidRPr="001D289B">
        <w:t>However, Joint Sponsors do not agree that the issue</w:t>
      </w:r>
      <w:r>
        <w:t>s</w:t>
      </w:r>
      <w:r w:rsidRPr="001D289B">
        <w:t xml:space="preserve"> raised by ERCOT </w:t>
      </w:r>
      <w:r>
        <w:t>are</w:t>
      </w:r>
      <w:r w:rsidRPr="001D289B">
        <w:t xml:space="preserve"> substantive, and we do not view tabling as a basis to delay resolution indefinitely.</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578BFC4B" w14:textId="77777777" w:rsidTr="00366799">
        <w:trPr>
          <w:trHeight w:val="350"/>
        </w:trPr>
        <w:tc>
          <w:tcPr>
            <w:tcW w:w="10440" w:type="dxa"/>
            <w:tcBorders>
              <w:bottom w:val="single" w:sz="4" w:space="0" w:color="auto"/>
            </w:tcBorders>
            <w:shd w:val="clear" w:color="auto" w:fill="FFFFFF"/>
            <w:vAlign w:val="center"/>
          </w:tcPr>
          <w:p w14:paraId="505492AE" w14:textId="77777777" w:rsidR="00FF5E88" w:rsidRDefault="00FF5E88" w:rsidP="00366799">
            <w:pPr>
              <w:pStyle w:val="Header"/>
              <w:jc w:val="center"/>
            </w:pPr>
            <w:r>
              <w:t>Revised Cover Page Language</w:t>
            </w:r>
          </w:p>
        </w:tc>
      </w:tr>
    </w:tbl>
    <w:p w14:paraId="0780250D" w14:textId="5D9CC448" w:rsidR="00152993" w:rsidRPr="00AD5555" w:rsidRDefault="005C5C62" w:rsidP="00AD5555">
      <w:pPr>
        <w:pStyle w:val="BodyText"/>
        <w:rPr>
          <w:rFonts w:ascii="Arial" w:hAnsi="Arial" w:cs="Arial"/>
          <w:bCs/>
          <w:color w:val="000000"/>
        </w:rPr>
      </w:pPr>
      <w:r>
        <w:rPr>
          <w:rFonts w:ascii="Arial" w:hAnsi="Arial" w:cs="Arial"/>
          <w:bCs/>
          <w:color w:val="000000"/>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729837E" w14:textId="77777777">
        <w:trPr>
          <w:trHeight w:val="350"/>
        </w:trPr>
        <w:tc>
          <w:tcPr>
            <w:tcW w:w="10440" w:type="dxa"/>
            <w:tcBorders>
              <w:bottom w:val="single" w:sz="4" w:space="0" w:color="auto"/>
            </w:tcBorders>
            <w:shd w:val="clear" w:color="auto" w:fill="FFFFFF"/>
            <w:vAlign w:val="center"/>
          </w:tcPr>
          <w:p w14:paraId="5A1A1F24" w14:textId="77777777" w:rsidR="00152993" w:rsidRDefault="00152993">
            <w:pPr>
              <w:pStyle w:val="Header"/>
              <w:jc w:val="center"/>
            </w:pPr>
            <w:r>
              <w:t xml:space="preserve">Revised Proposed </w:t>
            </w:r>
            <w:r w:rsidR="00C158EE">
              <w:t xml:space="preserve">Guide </w:t>
            </w:r>
            <w:r>
              <w:t>Language</w:t>
            </w:r>
          </w:p>
        </w:tc>
      </w:tr>
    </w:tbl>
    <w:p w14:paraId="356FF173" w14:textId="5269C427" w:rsidR="00152993" w:rsidRPr="00AD5555" w:rsidRDefault="005C5C62">
      <w:pPr>
        <w:pStyle w:val="BodyText"/>
        <w:rPr>
          <w:rFonts w:ascii="Arial" w:hAnsi="Arial" w:cs="Arial"/>
          <w:bCs/>
          <w:color w:val="000000"/>
        </w:rPr>
      </w:pPr>
      <w:r>
        <w:rPr>
          <w:rFonts w:ascii="Arial" w:hAnsi="Arial" w:cs="Arial"/>
          <w:bCs/>
          <w:color w:val="000000"/>
        </w:rPr>
        <w:t>None</w:t>
      </w:r>
      <w:r w:rsidR="00AD5555">
        <w:rPr>
          <w:rFonts w:ascii="Arial" w:hAnsi="Arial" w:cs="Arial"/>
          <w:bCs/>
          <w:color w:val="000000"/>
        </w:rPr>
        <w:t>.</w:t>
      </w:r>
    </w:p>
    <w:sectPr w:rsidR="00152993" w:rsidRPr="00AD5555"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71269" w14:textId="77777777" w:rsidR="002F0D11" w:rsidRDefault="002F0D11">
      <w:r>
        <w:separator/>
      </w:r>
    </w:p>
  </w:endnote>
  <w:endnote w:type="continuationSeparator" w:id="0">
    <w:p w14:paraId="0A9346FB" w14:textId="77777777" w:rsidR="002F0D11" w:rsidRDefault="002F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C9CA" w14:textId="79E2294E" w:rsidR="003D0994" w:rsidRDefault="005C5C62" w:rsidP="0074209E">
    <w:pPr>
      <w:pStyle w:val="Footer"/>
      <w:tabs>
        <w:tab w:val="clear" w:pos="4320"/>
        <w:tab w:val="clear" w:pos="8640"/>
        <w:tab w:val="right" w:pos="9360"/>
      </w:tabs>
      <w:rPr>
        <w:rFonts w:ascii="Arial" w:hAnsi="Arial"/>
        <w:sz w:val="18"/>
      </w:rPr>
    </w:pPr>
    <w:r>
      <w:rPr>
        <w:rFonts w:ascii="Arial" w:hAnsi="Arial"/>
        <w:sz w:val="18"/>
      </w:rPr>
      <w:t>141PGRR-03 Joint Sponsor</w:t>
    </w:r>
    <w:r w:rsidR="00AB35B8">
      <w:rPr>
        <w:rFonts w:ascii="Arial" w:hAnsi="Arial"/>
        <w:sz w:val="18"/>
      </w:rPr>
      <w:t>s</w:t>
    </w:r>
    <w:r>
      <w:rPr>
        <w:rFonts w:ascii="Arial" w:hAnsi="Arial"/>
        <w:sz w:val="18"/>
      </w:rPr>
      <w:t xml:space="preserve"> Comments 020426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64C932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4C99" w14:textId="77777777" w:rsidR="002F0D11" w:rsidRDefault="002F0D11">
      <w:r>
        <w:separator/>
      </w:r>
    </w:p>
  </w:footnote>
  <w:footnote w:type="continuationSeparator" w:id="0">
    <w:p w14:paraId="70388A11" w14:textId="77777777" w:rsidR="002F0D11" w:rsidRDefault="002F0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F00A"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4E0677B7"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32804020">
    <w:abstractNumId w:val="0"/>
  </w:num>
  <w:num w:numId="2" w16cid:durableId="1214735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132855"/>
    <w:rsid w:val="00152993"/>
    <w:rsid w:val="00170297"/>
    <w:rsid w:val="00170E84"/>
    <w:rsid w:val="001A227D"/>
    <w:rsid w:val="001D289B"/>
    <w:rsid w:val="001E2032"/>
    <w:rsid w:val="00222544"/>
    <w:rsid w:val="00237F13"/>
    <w:rsid w:val="002771E6"/>
    <w:rsid w:val="002B7506"/>
    <w:rsid w:val="002F0D11"/>
    <w:rsid w:val="003010C0"/>
    <w:rsid w:val="00332A97"/>
    <w:rsid w:val="00350C00"/>
    <w:rsid w:val="00366113"/>
    <w:rsid w:val="00366799"/>
    <w:rsid w:val="003C270C"/>
    <w:rsid w:val="003C405A"/>
    <w:rsid w:val="003D0994"/>
    <w:rsid w:val="003E7D74"/>
    <w:rsid w:val="00423824"/>
    <w:rsid w:val="0043567D"/>
    <w:rsid w:val="00460E05"/>
    <w:rsid w:val="004B7B90"/>
    <w:rsid w:val="004E2C19"/>
    <w:rsid w:val="00562BBB"/>
    <w:rsid w:val="005C5C62"/>
    <w:rsid w:val="005D284C"/>
    <w:rsid w:val="00633E23"/>
    <w:rsid w:val="00673B94"/>
    <w:rsid w:val="00680AC6"/>
    <w:rsid w:val="006835D8"/>
    <w:rsid w:val="006C1DD6"/>
    <w:rsid w:val="006C316E"/>
    <w:rsid w:val="006D0F7C"/>
    <w:rsid w:val="007269C4"/>
    <w:rsid w:val="00734EAF"/>
    <w:rsid w:val="0074209E"/>
    <w:rsid w:val="007F2CA8"/>
    <w:rsid w:val="007F7161"/>
    <w:rsid w:val="00823E4A"/>
    <w:rsid w:val="0085559E"/>
    <w:rsid w:val="00896B1B"/>
    <w:rsid w:val="008E559E"/>
    <w:rsid w:val="00916080"/>
    <w:rsid w:val="00921A68"/>
    <w:rsid w:val="00960706"/>
    <w:rsid w:val="00A015C4"/>
    <w:rsid w:val="00A15172"/>
    <w:rsid w:val="00AB35B8"/>
    <w:rsid w:val="00AD5555"/>
    <w:rsid w:val="00B355D6"/>
    <w:rsid w:val="00B845F9"/>
    <w:rsid w:val="00C0598D"/>
    <w:rsid w:val="00C1090C"/>
    <w:rsid w:val="00C11956"/>
    <w:rsid w:val="00C158EE"/>
    <w:rsid w:val="00C602E5"/>
    <w:rsid w:val="00C748FD"/>
    <w:rsid w:val="00D24DCF"/>
    <w:rsid w:val="00D4046E"/>
    <w:rsid w:val="00D77571"/>
    <w:rsid w:val="00DB0930"/>
    <w:rsid w:val="00DD4739"/>
    <w:rsid w:val="00DE5F33"/>
    <w:rsid w:val="00E07B54"/>
    <w:rsid w:val="00E11F78"/>
    <w:rsid w:val="00E621E1"/>
    <w:rsid w:val="00EC55B3"/>
    <w:rsid w:val="00F038EC"/>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B48E"/>
  <w15:chartTrackingRefBased/>
  <w15:docId w15:val="{7ED57B4C-9333-4B71-BEE2-60482105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B35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n.neel@lanciu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4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rismatos@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439</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3118</CharactersWithSpaces>
  <SharedDoc>false</SharedDoc>
  <HLinks>
    <vt:vector size="18" baseType="variant">
      <vt:variant>
        <vt:i4>2949124</vt:i4>
      </vt:variant>
      <vt:variant>
        <vt:i4>6</vt:i4>
      </vt:variant>
      <vt:variant>
        <vt:i4>0</vt:i4>
      </vt:variant>
      <vt:variant>
        <vt:i4>5</vt:i4>
      </vt:variant>
      <vt:variant>
        <vt:lpwstr>mailto:Chrismatos@google.com</vt:lpwstr>
      </vt:variant>
      <vt:variant>
        <vt:lpwstr/>
      </vt:variant>
      <vt:variant>
        <vt:i4>4784175</vt:i4>
      </vt:variant>
      <vt:variant>
        <vt:i4>3</vt:i4>
      </vt:variant>
      <vt:variant>
        <vt:i4>0</vt:i4>
      </vt:variant>
      <vt:variant>
        <vt:i4>5</vt:i4>
      </vt:variant>
      <vt:variant>
        <vt:lpwstr>mailto:Evan.neel@lancium.com</vt:lpwstr>
      </vt:variant>
      <vt:variant>
        <vt:lpwstr/>
      </vt:variant>
      <vt:variant>
        <vt:i4>4980828</vt:i4>
      </vt:variant>
      <vt:variant>
        <vt:i4>0</vt:i4>
      </vt:variant>
      <vt:variant>
        <vt:i4>0</vt:i4>
      </vt:variant>
      <vt:variant>
        <vt:i4>5</vt:i4>
      </vt:variant>
      <vt:variant>
        <vt:lpwstr>https://www.ercot.com/mktrules/issues/PGRR141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2001-06-20T16:28:00Z</cp:lastPrinted>
  <dcterms:created xsi:type="dcterms:W3CDTF">2026-02-04T23:57:00Z</dcterms:created>
  <dcterms:modified xsi:type="dcterms:W3CDTF">2026-02-04T23:58:00Z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2026-02-04T23:58:56Z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eb6dd277-c734-4922-b554-d820a90f40fe</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