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:rsidRPr="00E4193B" w14:paraId="4324163E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36E55E" w14:textId="77777777" w:rsidR="00152993" w:rsidRPr="00653B30" w:rsidRDefault="00EE6681">
            <w:pPr>
              <w:pStyle w:val="Header"/>
              <w:rPr>
                <w:rFonts w:cs="Arial"/>
                <w:sz w:val="22"/>
              </w:rPr>
            </w:pPr>
            <w:r w:rsidRPr="00E4193B">
              <w:rPr>
                <w:rFonts w:cs="Arial"/>
              </w:rPr>
              <w:t>N</w:t>
            </w:r>
            <w:r w:rsidR="00152993" w:rsidRPr="00E4193B">
              <w:rPr>
                <w:rFonts w:cs="Arial"/>
              </w:rPr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0A482C" w14:textId="297B0E73" w:rsidR="00152993" w:rsidRPr="00E4193B" w:rsidRDefault="00693FEC">
            <w:pPr>
              <w:pStyle w:val="Header"/>
              <w:rPr>
                <w:rFonts w:cs="Arial"/>
              </w:rPr>
            </w:pPr>
            <w:hyperlink r:id="rId11" w:history="1">
              <w:r w:rsidRPr="00E4193B">
                <w:rPr>
                  <w:rStyle w:val="Hyperlink"/>
                  <w:rFonts w:cs="Arial"/>
                </w:rPr>
                <w:t>1309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FB819" w14:textId="77777777" w:rsidR="00152993" w:rsidRPr="00E4193B" w:rsidRDefault="00EE6681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N</w:t>
            </w:r>
            <w:r w:rsidR="00152993" w:rsidRPr="00E4193B">
              <w:rPr>
                <w:rFonts w:cs="Arial"/>
              </w:rPr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0C65127" w14:textId="71DBF604" w:rsidR="00152993" w:rsidRPr="00E4193B" w:rsidRDefault="00825C3C">
            <w:pPr>
              <w:pStyle w:val="Header"/>
              <w:rPr>
                <w:rFonts w:cs="Arial"/>
              </w:rPr>
            </w:pPr>
            <w:r w:rsidRPr="00825C3C">
              <w:rPr>
                <w:rFonts w:cs="Arial"/>
              </w:rPr>
              <w:t>Board Priority - Dispatchable Reliability Reserve Service Ancillary Service</w:t>
            </w:r>
          </w:p>
        </w:tc>
      </w:tr>
      <w:tr w:rsidR="00152993" w:rsidRPr="00E4193B" w14:paraId="02E0BEE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61087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4FA3C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</w:tr>
      <w:tr w:rsidR="00152993" w:rsidRPr="00E4193B" w14:paraId="75605E41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F3D" w14:textId="77777777" w:rsidR="00152993" w:rsidRPr="00E4193B" w:rsidRDefault="00152993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DAE" w14:textId="6893011A" w:rsidR="00152993" w:rsidRPr="00E4193B" w:rsidRDefault="00C842E5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 xml:space="preserve">February </w:t>
            </w:r>
            <w:r w:rsidR="00403B0B">
              <w:rPr>
                <w:rFonts w:cs="Arial"/>
              </w:rPr>
              <w:t>2</w:t>
            </w:r>
            <w:r w:rsidR="008517CE">
              <w:rPr>
                <w:rFonts w:cs="Arial"/>
              </w:rPr>
              <w:t>, 2026</w:t>
            </w:r>
          </w:p>
        </w:tc>
      </w:tr>
      <w:tr w:rsidR="00152993" w:rsidRPr="00E4193B" w14:paraId="69EB4F90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CE915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89A5" w14:textId="77777777" w:rsidR="00152993" w:rsidRPr="00E4193B" w:rsidRDefault="00152993">
            <w:pPr>
              <w:pStyle w:val="NormalArial"/>
              <w:rPr>
                <w:rFonts w:cs="Arial"/>
              </w:rPr>
            </w:pPr>
          </w:p>
        </w:tc>
      </w:tr>
      <w:tr w:rsidR="00152993" w:rsidRPr="00E4193B" w14:paraId="698C095A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58323D" w14:textId="77777777" w:rsidR="00152993" w:rsidRPr="00E4193B" w:rsidRDefault="00152993">
            <w:pPr>
              <w:pStyle w:val="Header"/>
              <w:jc w:val="center"/>
              <w:rPr>
                <w:rFonts w:cs="Arial"/>
              </w:rPr>
            </w:pPr>
            <w:r w:rsidRPr="00E4193B">
              <w:rPr>
                <w:rFonts w:cs="Arial"/>
              </w:rPr>
              <w:t>Submitter’s Information</w:t>
            </w:r>
          </w:p>
        </w:tc>
      </w:tr>
      <w:tr w:rsidR="00C449BF" w:rsidRPr="00E4193B" w14:paraId="183DE0A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C4FAE91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7E8C797" w14:textId="177C1014" w:rsidR="00C449BF" w:rsidRPr="00E4193B" w:rsidRDefault="00C842E5" w:rsidP="00C449B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Paul Townsend, Michele Richmond</w:t>
            </w:r>
          </w:p>
        </w:tc>
      </w:tr>
      <w:tr w:rsidR="00C449BF" w:rsidRPr="00E4193B" w14:paraId="7EDBF112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8E0E0C8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61C1846" w14:textId="3034B605" w:rsidR="00C449BF" w:rsidRPr="00E4193B" w:rsidRDefault="00C842E5" w:rsidP="00C449BF">
            <w:pPr>
              <w:pStyle w:val="NormalArial"/>
              <w:rPr>
                <w:rFonts w:cs="Arial"/>
              </w:rPr>
            </w:pPr>
            <w:hyperlink r:id="rId12" w:history="1">
              <w:r w:rsidRPr="00C679A8">
                <w:rPr>
                  <w:rStyle w:val="Hyperlink"/>
                </w:rPr>
                <w:t>paul@competitivepower.org</w:t>
              </w:r>
            </w:hyperlink>
            <w:r>
              <w:t xml:space="preserve">, </w:t>
            </w:r>
            <w:hyperlink r:id="rId13" w:history="1">
              <w:r w:rsidRPr="00C679A8">
                <w:rPr>
                  <w:rStyle w:val="Hyperlink"/>
                </w:rPr>
                <w:t>michele@competitivepower.org</w:t>
              </w:r>
            </w:hyperlink>
            <w:r>
              <w:t xml:space="preserve"> </w:t>
            </w:r>
          </w:p>
        </w:tc>
      </w:tr>
      <w:tr w:rsidR="00C449BF" w:rsidRPr="00E4193B" w14:paraId="5D270E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6BC2FDB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C84C931" w14:textId="5054BC18" w:rsidR="00C449BF" w:rsidRPr="00E4193B" w:rsidRDefault="00C842E5" w:rsidP="00C449B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Texas Competitive Power Advocates (TCPA)</w:t>
            </w:r>
          </w:p>
        </w:tc>
      </w:tr>
      <w:tr w:rsidR="00C449BF" w:rsidRPr="00E4193B" w14:paraId="0B87EF1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54E937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83C0CA" w14:textId="669CA2EE" w:rsidR="00C449BF" w:rsidRPr="00E4193B" w:rsidRDefault="00C449BF" w:rsidP="00C449BF">
            <w:pPr>
              <w:pStyle w:val="NormalArial"/>
              <w:rPr>
                <w:rFonts w:cs="Arial"/>
              </w:rPr>
            </w:pPr>
          </w:p>
        </w:tc>
      </w:tr>
      <w:tr w:rsidR="00C449BF" w:rsidRPr="00E4193B" w14:paraId="19668AC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8ECC3F5" w14:textId="77777777" w:rsidR="00C449BF" w:rsidRPr="00E4193B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2E269673" w14:textId="7AE49BC6" w:rsidR="00C449BF" w:rsidRPr="00E4193B" w:rsidRDefault="00C842E5" w:rsidP="00C449B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512-853-0655, 512-653-7447</w:t>
            </w:r>
          </w:p>
        </w:tc>
      </w:tr>
      <w:tr w:rsidR="00C449BF" w:rsidRPr="00E4193B" w14:paraId="068E95C3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E6B556" w14:textId="77777777" w:rsidR="00C449BF" w:rsidRPr="00E4193B" w:rsidDel="00075A94" w:rsidRDefault="00C449BF" w:rsidP="00C449BF">
            <w:pPr>
              <w:pStyle w:val="Header"/>
              <w:rPr>
                <w:rFonts w:cs="Arial"/>
              </w:rPr>
            </w:pPr>
            <w:r w:rsidRPr="00E4193B">
              <w:rPr>
                <w:rFonts w:cs="Arial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6C74AD4" w14:textId="7158D5B1" w:rsidR="00C449BF" w:rsidRPr="00E4193B" w:rsidRDefault="00C842E5" w:rsidP="00C449BF">
            <w:pPr>
              <w:pStyle w:val="NormalArial"/>
              <w:rPr>
                <w:rFonts w:cs="Arial"/>
              </w:rPr>
            </w:pPr>
            <w:r>
              <w:t>Independent Generator / Independent Power Marketer</w:t>
            </w:r>
          </w:p>
        </w:tc>
      </w:tr>
    </w:tbl>
    <w:p w14:paraId="27141F26" w14:textId="77777777" w:rsidR="00152993" w:rsidRDefault="0015299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401B" w:rsidRPr="00E4193B" w14:paraId="268DE271" w14:textId="77777777" w:rsidTr="00ED401B">
        <w:trPr>
          <w:trHeight w:val="4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118" w14:textId="3738F225" w:rsidR="00ED401B" w:rsidRPr="00E4193B" w:rsidRDefault="00ED401B" w:rsidP="00ED401B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>Comments</w:t>
            </w:r>
          </w:p>
        </w:tc>
      </w:tr>
    </w:tbl>
    <w:p w14:paraId="458EE349" w14:textId="5EE1611E" w:rsidR="00AF3CAA" w:rsidRDefault="009B4C05" w:rsidP="008517CE">
      <w:pPr>
        <w:pStyle w:val="NormalArial"/>
        <w:spacing w:before="120" w:after="120"/>
        <w:jc w:val="both"/>
        <w:rPr>
          <w:rFonts w:cs="Arial"/>
        </w:rPr>
      </w:pPr>
      <w:r>
        <w:rPr>
          <w:rFonts w:cs="Arial"/>
        </w:rPr>
        <w:t>TCPA submits these comments in support of the comments made by the Lower Colorado River Authority (LCRA) on January 28, 2026.</w:t>
      </w:r>
      <w:r>
        <w:rPr>
          <w:rStyle w:val="FootnoteReference"/>
          <w:rFonts w:cs="Arial"/>
        </w:rPr>
        <w:footnoteReference w:id="1"/>
      </w:r>
      <w:r>
        <w:rPr>
          <w:rFonts w:cs="Arial"/>
        </w:rPr>
        <w:t xml:space="preserve"> </w:t>
      </w:r>
      <w:r w:rsidR="00AF3CAA">
        <w:rPr>
          <w:rFonts w:cs="Arial"/>
        </w:rPr>
        <w:t xml:space="preserve">TCPA recognizes the need for ERCOT to have </w:t>
      </w:r>
      <w:r w:rsidR="00F4032D">
        <w:rPr>
          <w:rFonts w:cs="Arial"/>
        </w:rPr>
        <w:t>additional</w:t>
      </w:r>
      <w:r w:rsidR="00AF3CAA">
        <w:rPr>
          <w:rFonts w:cs="Arial"/>
        </w:rPr>
        <w:t xml:space="preserve"> operational flexibility and welcomes any reduction in </w:t>
      </w:r>
      <w:r w:rsidR="004A6B60" w:rsidRPr="00E4193B">
        <w:rPr>
          <w:rFonts w:cs="Arial"/>
        </w:rPr>
        <w:t xml:space="preserve">the use of non-competitive dispatch through the </w:t>
      </w:r>
      <w:r w:rsidR="007D6B86" w:rsidRPr="00E4193B">
        <w:rPr>
          <w:rFonts w:cs="Arial"/>
        </w:rPr>
        <w:t xml:space="preserve">Reliability Unit Commitment </w:t>
      </w:r>
      <w:r w:rsidR="004A6B60" w:rsidRPr="00E4193B">
        <w:rPr>
          <w:rFonts w:cs="Arial"/>
        </w:rPr>
        <w:t xml:space="preserve">(RUC) process. </w:t>
      </w:r>
      <w:r w:rsidR="00AF3CAA">
        <w:rPr>
          <w:rFonts w:cs="Arial"/>
        </w:rPr>
        <w:t>However</w:t>
      </w:r>
      <w:r w:rsidR="00B70C57" w:rsidRPr="00E4193B">
        <w:rPr>
          <w:rFonts w:cs="Arial"/>
        </w:rPr>
        <w:t xml:space="preserve">, </w:t>
      </w:r>
      <w:r w:rsidR="00F4032D">
        <w:rPr>
          <w:rFonts w:cs="Arial"/>
        </w:rPr>
        <w:t>as Aurora Energy Research noted i</w:t>
      </w:r>
      <w:r w:rsidR="00AF3CAA">
        <w:rPr>
          <w:rFonts w:cs="Arial"/>
        </w:rPr>
        <w:t>n the Assessment of Resource Adequacy Need in ERCOT and Impact of Market Design Changes,</w:t>
      </w:r>
      <w:r w:rsidR="00F4032D">
        <w:rPr>
          <w:rFonts w:cs="Arial"/>
        </w:rPr>
        <w:t xml:space="preserve"> </w:t>
      </w:r>
      <w:r w:rsidR="00AF3CAA">
        <w:rPr>
          <w:rFonts w:cs="Arial"/>
        </w:rPr>
        <w:t>“DRRS Ancillary Service</w:t>
      </w:r>
      <w:r w:rsidR="00801542">
        <w:rPr>
          <w:rFonts w:cs="Arial"/>
        </w:rPr>
        <w:t xml:space="preserve"> (DRRS)</w:t>
      </w:r>
      <w:r w:rsidR="00AF3CAA">
        <w:rPr>
          <w:rFonts w:cs="Arial"/>
        </w:rPr>
        <w:t xml:space="preserve"> offers comparatively limited [reliability] improvement,” especially under extreme weather conditions.</w:t>
      </w:r>
      <w:r w:rsidR="00AF3CAA">
        <w:rPr>
          <w:rStyle w:val="FootnoteReference"/>
          <w:rFonts w:cs="Arial"/>
        </w:rPr>
        <w:footnoteReference w:id="2"/>
      </w:r>
      <w:r w:rsidR="00AF3CAA">
        <w:rPr>
          <w:rFonts w:cs="Arial"/>
        </w:rPr>
        <w:t xml:space="preserve"> </w:t>
      </w:r>
    </w:p>
    <w:p w14:paraId="6825C4E1" w14:textId="0DBF96BB" w:rsidR="00B329B5" w:rsidRDefault="00F4032D" w:rsidP="008517CE">
      <w:pPr>
        <w:pStyle w:val="NormalArial"/>
        <w:spacing w:before="120" w:after="120"/>
        <w:jc w:val="both"/>
        <w:rPr>
          <w:rFonts w:cs="Arial"/>
        </w:rPr>
      </w:pPr>
      <w:r>
        <w:rPr>
          <w:rFonts w:cs="Arial"/>
        </w:rPr>
        <w:t xml:space="preserve">Numerous studies, including the Aurora study and the recent </w:t>
      </w:r>
      <w:r w:rsidRPr="007748FD">
        <w:t>2025 Long-Term Reliability Assessment by the North American Electric Reliability Corporation (NERC)</w:t>
      </w:r>
      <w:r w:rsidR="001F09AD">
        <w:t xml:space="preserve"> have found ERCOT lacks the dispatchable capacity needed for resource adequacy, citing concerns associated with large amounts of load growth and forecasting challenges.</w:t>
      </w:r>
      <w:r w:rsidR="001F09AD">
        <w:rPr>
          <w:rStyle w:val="FootnoteReference"/>
        </w:rPr>
        <w:footnoteReference w:id="3"/>
      </w:r>
      <w:r w:rsidR="001546CF">
        <w:t xml:space="preserve"> </w:t>
      </w:r>
      <w:r w:rsidR="005439EF">
        <w:t>“Unlike other markets in the US with a capacity market or other mechanism to ensure adequate supply, ERCOT relies only on wholesale and ancillary service markets price signals for resource adequacy.”</w:t>
      </w:r>
      <w:r w:rsidR="005439EF">
        <w:rPr>
          <w:rStyle w:val="FootnoteReference"/>
        </w:rPr>
        <w:footnoteReference w:id="4"/>
      </w:r>
      <w:r w:rsidR="005439EF">
        <w:t xml:space="preserve"> </w:t>
      </w:r>
      <w:r w:rsidR="00801542">
        <w:t xml:space="preserve">Unfortunately, Aurora’s analysis does not suggest DRRS will send the </w:t>
      </w:r>
      <w:r w:rsidR="00801542">
        <w:lastRenderedPageBreak/>
        <w:t xml:space="preserve">signals necessary to invest in long-duration dispatchable generation. </w:t>
      </w:r>
      <w:r w:rsidR="00263F12">
        <w:rPr>
          <w:rFonts w:cs="Arial"/>
        </w:rPr>
        <w:t xml:space="preserve">Therefore, TCPA echoes LCRA’s </w:t>
      </w:r>
      <w:r w:rsidR="001F5D09">
        <w:rPr>
          <w:rFonts w:cs="Arial"/>
        </w:rPr>
        <w:t xml:space="preserve">call for </w:t>
      </w:r>
      <w:r w:rsidR="003166F1" w:rsidRPr="00E4193B">
        <w:rPr>
          <w:rFonts w:cs="Arial"/>
        </w:rPr>
        <w:t xml:space="preserve">ERCOT </w:t>
      </w:r>
      <w:r w:rsidR="001F5D09">
        <w:rPr>
          <w:rFonts w:cs="Arial"/>
        </w:rPr>
        <w:t>to</w:t>
      </w:r>
      <w:r w:rsidR="003166F1" w:rsidRPr="00E4193B">
        <w:rPr>
          <w:rFonts w:cs="Arial"/>
        </w:rPr>
        <w:t xml:space="preserve"> </w:t>
      </w:r>
      <w:r w:rsidR="008830BD" w:rsidRPr="00E4193B">
        <w:rPr>
          <w:rFonts w:cs="Arial"/>
        </w:rPr>
        <w:t xml:space="preserve">continue its </w:t>
      </w:r>
      <w:r w:rsidR="003166F1" w:rsidRPr="00E4193B">
        <w:rPr>
          <w:rFonts w:cs="Arial"/>
        </w:rPr>
        <w:t xml:space="preserve">work with stakeholders through the 2026 reliability assessment process (Project No. 58777) to develop </w:t>
      </w:r>
      <w:r w:rsidR="008830BD" w:rsidRPr="00E4193B">
        <w:rPr>
          <w:rFonts w:cs="Arial"/>
        </w:rPr>
        <w:t xml:space="preserve">new market design </w:t>
      </w:r>
      <w:r w:rsidR="006716FC" w:rsidRPr="00E4193B">
        <w:rPr>
          <w:rFonts w:cs="Arial"/>
        </w:rPr>
        <w:t xml:space="preserve">options that are </w:t>
      </w:r>
      <w:r w:rsidR="00A66F95" w:rsidRPr="00E4193B">
        <w:rPr>
          <w:rFonts w:cs="Arial"/>
        </w:rPr>
        <w:t>sufficient to meet the PUC-approved reliability standard</w:t>
      </w:r>
      <w:r w:rsidR="008D1896" w:rsidRPr="00E4193B">
        <w:rPr>
          <w:rFonts w:cs="Arial"/>
        </w:rPr>
        <w:t>.</w:t>
      </w:r>
      <w:r w:rsidR="008517CE">
        <w:rPr>
          <w:rFonts w:cs="Arial"/>
        </w:rPr>
        <w:t xml:space="preserve"> </w:t>
      </w:r>
      <w:r w:rsidR="005F4F47" w:rsidRPr="00E4193B">
        <w:rPr>
          <w:rFonts w:cs="Arial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517CE" w14:paraId="1468146C" w14:textId="77777777" w:rsidTr="004B58B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35A32" w14:textId="77777777" w:rsidR="008517CE" w:rsidRDefault="008517CE" w:rsidP="004B58B8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7E4280E" w14:textId="77777777" w:rsidR="008517CE" w:rsidRDefault="008517CE" w:rsidP="008517CE">
      <w:pPr>
        <w:pStyle w:val="NormalArial"/>
        <w:spacing w:before="120" w:after="120"/>
      </w:pPr>
      <w:r>
        <w:t>None at this time.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517CE" w14:paraId="1948C1CF" w14:textId="77777777" w:rsidTr="004B58B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E1A377" w14:textId="77777777" w:rsidR="008517CE" w:rsidRDefault="008517CE" w:rsidP="004B58B8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113CD99" w14:textId="473B0571" w:rsidR="008517CE" w:rsidRDefault="008517CE" w:rsidP="008517CE">
      <w:pPr>
        <w:pStyle w:val="NormalArial"/>
        <w:spacing w:before="120" w:after="120"/>
      </w:pPr>
      <w:r>
        <w:t>None at this time.</w:t>
      </w:r>
    </w:p>
    <w:p w14:paraId="0F438280" w14:textId="77777777" w:rsidR="005439EF" w:rsidRDefault="005439EF" w:rsidP="008517CE">
      <w:pPr>
        <w:pStyle w:val="NormalArial"/>
        <w:spacing w:before="120" w:after="120"/>
      </w:pPr>
    </w:p>
    <w:p w14:paraId="052794F7" w14:textId="77777777" w:rsidR="005439EF" w:rsidRDefault="005439EF" w:rsidP="008517CE">
      <w:pPr>
        <w:pStyle w:val="NormalArial"/>
        <w:spacing w:before="120" w:after="120"/>
      </w:pPr>
    </w:p>
    <w:p w14:paraId="0F68BDA0" w14:textId="06B5FEB7" w:rsidR="005439EF" w:rsidRPr="008517CE" w:rsidRDefault="005439EF" w:rsidP="008517CE">
      <w:pPr>
        <w:pStyle w:val="NormalArial"/>
        <w:spacing w:before="120" w:after="120"/>
      </w:pPr>
    </w:p>
    <w:sectPr w:rsidR="005439EF" w:rsidRPr="008517CE" w:rsidSect="0074209E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820F" w14:textId="77777777" w:rsidR="007D3835" w:rsidRDefault="007D3835">
      <w:r>
        <w:separator/>
      </w:r>
    </w:p>
  </w:endnote>
  <w:endnote w:type="continuationSeparator" w:id="0">
    <w:p w14:paraId="6898809B" w14:textId="77777777" w:rsidR="007D3835" w:rsidRDefault="007D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9D9" w14:textId="60EFB016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E67D7B">
      <w:rPr>
        <w:rFonts w:ascii="Arial" w:hAnsi="Arial"/>
        <w:noProof/>
        <w:sz w:val="18"/>
      </w:rPr>
      <w:t>1309NPRR-11 TCPA Comments 020226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9BDB1B7" w14:textId="77777777" w:rsidR="00EE6681" w:rsidRDefault="00EE6681" w:rsidP="00621FC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D83" w14:textId="77777777" w:rsidR="007D3835" w:rsidRDefault="007D3835">
      <w:r>
        <w:separator/>
      </w:r>
    </w:p>
  </w:footnote>
  <w:footnote w:type="continuationSeparator" w:id="0">
    <w:p w14:paraId="0AEF7476" w14:textId="77777777" w:rsidR="007D3835" w:rsidRDefault="007D3835">
      <w:r>
        <w:continuationSeparator/>
      </w:r>
    </w:p>
  </w:footnote>
  <w:footnote w:id="1">
    <w:p w14:paraId="489DFA82" w14:textId="3FAA1DA9" w:rsidR="009B4C05" w:rsidRPr="00CC4A5E" w:rsidRDefault="009B4C05" w:rsidP="009B4C05">
      <w:pPr>
        <w:pStyle w:val="Header"/>
        <w:rPr>
          <w:rFonts w:ascii="Times New Roman" w:hAnsi="Times New Roman"/>
          <w:b w:val="0"/>
          <w:bCs w:val="0"/>
          <w:sz w:val="20"/>
          <w:szCs w:val="20"/>
        </w:rPr>
      </w:pPr>
      <w:r w:rsidRPr="009B4C05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footnoteRef/>
      </w:r>
      <w:r w:rsidRPr="009B4C05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9B4C05">
        <w:rPr>
          <w:rFonts w:ascii="Times New Roman" w:hAnsi="Times New Roman"/>
          <w:b w:val="0"/>
          <w:bCs w:val="0"/>
          <w:i/>
          <w:iCs/>
          <w:sz w:val="20"/>
          <w:szCs w:val="20"/>
        </w:rPr>
        <w:t>Board Priority - Dispatchable</w:t>
      </w:r>
      <w:r w:rsidRPr="00CC4A5E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Reliability Reserve Service </w:t>
      </w:r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Ancillary Service, </w:t>
      </w:r>
    </w:p>
    <w:p w14:paraId="7E78562D" w14:textId="4BAF7548" w:rsidR="009B4C05" w:rsidRDefault="009B4C05">
      <w:pPr>
        <w:pStyle w:val="FootnoteText"/>
      </w:pPr>
      <w:r>
        <w:t xml:space="preserve">NPRR1309, Comments by LCRA (January 28, 2026), </w:t>
      </w:r>
      <w:r>
        <w:rPr>
          <w:i/>
          <w:iCs/>
        </w:rPr>
        <w:t xml:space="preserve">available at </w:t>
      </w:r>
      <w:hyperlink r:id="rId1" w:history="1">
        <w:r w:rsidRPr="00C679A8">
          <w:rPr>
            <w:rStyle w:val="Hyperlink"/>
          </w:rPr>
          <w:t>https://www.ercot.com/files/docs/2026/01/28/1309NPRR-06-LCRA-Comments-012826.docx</w:t>
        </w:r>
      </w:hyperlink>
    </w:p>
  </w:footnote>
  <w:footnote w:id="2">
    <w:p w14:paraId="4FCFE1C6" w14:textId="42806EBE" w:rsidR="00AF3CAA" w:rsidRDefault="00AF3C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36E2">
        <w:t>Assessment of Resource Adequacy Needs in ERCOT and Impact of Market Design Changes, Aurora Energy Research (November 10, 2025),</w:t>
      </w:r>
      <w:r>
        <w:t xml:space="preserve"> </w:t>
      </w:r>
      <w:r w:rsidR="00AC1F3B">
        <w:t xml:space="preserve">Page 3, </w:t>
      </w:r>
      <w:r w:rsidRPr="1A0256F5">
        <w:rPr>
          <w:i/>
          <w:iCs/>
        </w:rPr>
        <w:t>available at</w:t>
      </w:r>
      <w:r>
        <w:t xml:space="preserve"> </w:t>
      </w:r>
      <w:hyperlink r:id="rId2">
        <w:r w:rsidR="1A0256F5" w:rsidRPr="1A0256F5">
          <w:rPr>
            <w:rStyle w:val="Hyperlink"/>
          </w:rPr>
          <w:t>https://www.ercot.com/files/docs/2025/12/10/Aurora-Assessment-of-Resource-Adequacy-Needs-in-ERCOT-Region-and-Impact-of-Market-Design-Changes-2025.11.10-.pdf</w:t>
        </w:r>
      </w:hyperlink>
    </w:p>
  </w:footnote>
  <w:footnote w:id="3">
    <w:p w14:paraId="30EEF23E" w14:textId="2533193C" w:rsidR="001F09AD" w:rsidRDefault="001F09AD">
      <w:pPr>
        <w:pStyle w:val="FootnoteText"/>
      </w:pPr>
      <w:r>
        <w:rPr>
          <w:rStyle w:val="FootnoteReference"/>
        </w:rPr>
        <w:footnoteRef/>
      </w:r>
      <w:r>
        <w:t xml:space="preserve"> 2025 Long-Term Reliability Assessment, North American Electric Reliability Corporation (January 29, 2026), </w:t>
      </w:r>
      <w:r>
        <w:rPr>
          <w:i/>
          <w:iCs/>
        </w:rPr>
        <w:t xml:space="preserve">available at </w:t>
      </w:r>
      <w:hyperlink r:id="rId3" w:history="1">
        <w:r w:rsidRPr="00C679A8">
          <w:rPr>
            <w:rStyle w:val="Hyperlink"/>
          </w:rPr>
          <w:t>https://www.nerc.com/globalassets/our-work/assessments/nerc_ltra_2025.pdf</w:t>
        </w:r>
      </w:hyperlink>
    </w:p>
  </w:footnote>
  <w:footnote w:id="4">
    <w:p w14:paraId="449323D3" w14:textId="0ABB3B94" w:rsidR="005439EF" w:rsidRDefault="005439EF" w:rsidP="005439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36E2">
        <w:t>Assessment of Resource Adequacy Needs in ERCOT and Impact of Market Design Changes, Aurora Energy Research (November 10, 2025),</w:t>
      </w:r>
      <w:r>
        <w:t xml:space="preserve"> Page 3, </w:t>
      </w:r>
      <w:r w:rsidRPr="006A34C5">
        <w:rPr>
          <w:i/>
          <w:iCs/>
        </w:rPr>
        <w:t>available at</w:t>
      </w:r>
      <w:r>
        <w:t xml:space="preserve"> </w:t>
      </w:r>
      <w:hyperlink r:id="rId4" w:history="1">
        <w:r w:rsidRPr="00C679A8">
          <w:rPr>
            <w:rStyle w:val="Hyperlink"/>
          </w:rPr>
          <w:t>https://www.ercot.com/files/docs/2025/12/10/Aurora-Assessment-of-Resource-Adequacy-Needs-in-ERCOT-Region-and-Impact-of-Market-Design-Changes-2025.11.10-.pdf</w:t>
        </w:r>
      </w:hyperlink>
    </w:p>
    <w:p w14:paraId="1DAD85EC" w14:textId="5BD23988" w:rsidR="005439EF" w:rsidRDefault="005439E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FD5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43030A7C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A894C81"/>
    <w:multiLevelType w:val="hybridMultilevel"/>
    <w:tmpl w:val="5A6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32390009">
    <w:abstractNumId w:val="0"/>
  </w:num>
  <w:num w:numId="2" w16cid:durableId="1522205818">
    <w:abstractNumId w:val="2"/>
  </w:num>
  <w:num w:numId="3" w16cid:durableId="6306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7755"/>
    <w:rsid w:val="000354C8"/>
    <w:rsid w:val="00037668"/>
    <w:rsid w:val="0004534E"/>
    <w:rsid w:val="00051BCD"/>
    <w:rsid w:val="00066539"/>
    <w:rsid w:val="00066691"/>
    <w:rsid w:val="00075A94"/>
    <w:rsid w:val="00075D57"/>
    <w:rsid w:val="00083E19"/>
    <w:rsid w:val="00084012"/>
    <w:rsid w:val="000A003D"/>
    <w:rsid w:val="000A2046"/>
    <w:rsid w:val="000B2C1A"/>
    <w:rsid w:val="000B48AA"/>
    <w:rsid w:val="000B6207"/>
    <w:rsid w:val="000B73A5"/>
    <w:rsid w:val="000D5868"/>
    <w:rsid w:val="000E0C1F"/>
    <w:rsid w:val="000E4A30"/>
    <w:rsid w:val="00132855"/>
    <w:rsid w:val="00133DB0"/>
    <w:rsid w:val="00152993"/>
    <w:rsid w:val="001546CF"/>
    <w:rsid w:val="00170297"/>
    <w:rsid w:val="00170399"/>
    <w:rsid w:val="00183A20"/>
    <w:rsid w:val="001936D3"/>
    <w:rsid w:val="001A227D"/>
    <w:rsid w:val="001B3DBB"/>
    <w:rsid w:val="001D6387"/>
    <w:rsid w:val="001D69B3"/>
    <w:rsid w:val="001E2032"/>
    <w:rsid w:val="001F09AD"/>
    <w:rsid w:val="001F5D09"/>
    <w:rsid w:val="00203DE0"/>
    <w:rsid w:val="00203F2C"/>
    <w:rsid w:val="002150A5"/>
    <w:rsid w:val="00227FCD"/>
    <w:rsid w:val="002339BF"/>
    <w:rsid w:val="00234578"/>
    <w:rsid w:val="0024243B"/>
    <w:rsid w:val="002476B5"/>
    <w:rsid w:val="00263F12"/>
    <w:rsid w:val="00285D2F"/>
    <w:rsid w:val="00294659"/>
    <w:rsid w:val="002A4DBF"/>
    <w:rsid w:val="002A7794"/>
    <w:rsid w:val="002A7B02"/>
    <w:rsid w:val="002C636C"/>
    <w:rsid w:val="002D27E6"/>
    <w:rsid w:val="002D417A"/>
    <w:rsid w:val="002E5388"/>
    <w:rsid w:val="002F6402"/>
    <w:rsid w:val="002F76A1"/>
    <w:rsid w:val="00300EF6"/>
    <w:rsid w:val="003010C0"/>
    <w:rsid w:val="00312039"/>
    <w:rsid w:val="003166F1"/>
    <w:rsid w:val="00323854"/>
    <w:rsid w:val="00332A97"/>
    <w:rsid w:val="00333826"/>
    <w:rsid w:val="003358E9"/>
    <w:rsid w:val="0033642D"/>
    <w:rsid w:val="00344BD4"/>
    <w:rsid w:val="00350C00"/>
    <w:rsid w:val="0035595E"/>
    <w:rsid w:val="003569A1"/>
    <w:rsid w:val="00357C1A"/>
    <w:rsid w:val="00366113"/>
    <w:rsid w:val="00372BCD"/>
    <w:rsid w:val="00373442"/>
    <w:rsid w:val="003763E6"/>
    <w:rsid w:val="00391B91"/>
    <w:rsid w:val="00397E84"/>
    <w:rsid w:val="003B7976"/>
    <w:rsid w:val="003C2381"/>
    <w:rsid w:val="003C270C"/>
    <w:rsid w:val="003D0994"/>
    <w:rsid w:val="003D4AD5"/>
    <w:rsid w:val="003D5340"/>
    <w:rsid w:val="003E0A2C"/>
    <w:rsid w:val="003E6AFD"/>
    <w:rsid w:val="003F2EE2"/>
    <w:rsid w:val="00403B0B"/>
    <w:rsid w:val="00411AF0"/>
    <w:rsid w:val="00423824"/>
    <w:rsid w:val="00423C90"/>
    <w:rsid w:val="00434F83"/>
    <w:rsid w:val="0043567D"/>
    <w:rsid w:val="00456AE3"/>
    <w:rsid w:val="004619D4"/>
    <w:rsid w:val="00465E2C"/>
    <w:rsid w:val="00473B90"/>
    <w:rsid w:val="004810DC"/>
    <w:rsid w:val="00490FE1"/>
    <w:rsid w:val="004961FC"/>
    <w:rsid w:val="004A6B60"/>
    <w:rsid w:val="004B1DD6"/>
    <w:rsid w:val="004B7B90"/>
    <w:rsid w:val="004D458A"/>
    <w:rsid w:val="004E08FC"/>
    <w:rsid w:val="004E1A6E"/>
    <w:rsid w:val="004E2C19"/>
    <w:rsid w:val="004E721E"/>
    <w:rsid w:val="004F4B26"/>
    <w:rsid w:val="00511E13"/>
    <w:rsid w:val="005161A2"/>
    <w:rsid w:val="0051793F"/>
    <w:rsid w:val="0052046F"/>
    <w:rsid w:val="005439EF"/>
    <w:rsid w:val="00547382"/>
    <w:rsid w:val="00584BA4"/>
    <w:rsid w:val="00585A4C"/>
    <w:rsid w:val="00585FCA"/>
    <w:rsid w:val="0058650F"/>
    <w:rsid w:val="005951CC"/>
    <w:rsid w:val="005963E4"/>
    <w:rsid w:val="005A5DBA"/>
    <w:rsid w:val="005C3FB9"/>
    <w:rsid w:val="005C5715"/>
    <w:rsid w:val="005D284C"/>
    <w:rsid w:val="005D647A"/>
    <w:rsid w:val="005F4F47"/>
    <w:rsid w:val="00604512"/>
    <w:rsid w:val="006179EF"/>
    <w:rsid w:val="00621783"/>
    <w:rsid w:val="00621FC6"/>
    <w:rsid w:val="006248FE"/>
    <w:rsid w:val="00633E23"/>
    <w:rsid w:val="00637326"/>
    <w:rsid w:val="00641D79"/>
    <w:rsid w:val="00646192"/>
    <w:rsid w:val="00653B30"/>
    <w:rsid w:val="00660E9B"/>
    <w:rsid w:val="006626AC"/>
    <w:rsid w:val="006716FC"/>
    <w:rsid w:val="00673B94"/>
    <w:rsid w:val="00680AC6"/>
    <w:rsid w:val="00683027"/>
    <w:rsid w:val="006835D8"/>
    <w:rsid w:val="00693FEC"/>
    <w:rsid w:val="006A4660"/>
    <w:rsid w:val="006C2237"/>
    <w:rsid w:val="006C316E"/>
    <w:rsid w:val="006C4CB1"/>
    <w:rsid w:val="006D0F7C"/>
    <w:rsid w:val="006D2EB4"/>
    <w:rsid w:val="006E1A33"/>
    <w:rsid w:val="0071243D"/>
    <w:rsid w:val="007146A1"/>
    <w:rsid w:val="00715B0D"/>
    <w:rsid w:val="00723961"/>
    <w:rsid w:val="007243CD"/>
    <w:rsid w:val="00724E18"/>
    <w:rsid w:val="007269C4"/>
    <w:rsid w:val="0074209E"/>
    <w:rsid w:val="00772AB8"/>
    <w:rsid w:val="00785BE6"/>
    <w:rsid w:val="00791FDD"/>
    <w:rsid w:val="00793783"/>
    <w:rsid w:val="007961A4"/>
    <w:rsid w:val="007971BE"/>
    <w:rsid w:val="007D3835"/>
    <w:rsid w:val="007D6B86"/>
    <w:rsid w:val="007D6DC4"/>
    <w:rsid w:val="007E1C62"/>
    <w:rsid w:val="007E4D19"/>
    <w:rsid w:val="007F2CA8"/>
    <w:rsid w:val="007F7161"/>
    <w:rsid w:val="00801542"/>
    <w:rsid w:val="00805284"/>
    <w:rsid w:val="008163B4"/>
    <w:rsid w:val="00825C3C"/>
    <w:rsid w:val="00827F98"/>
    <w:rsid w:val="0083253E"/>
    <w:rsid w:val="008403C9"/>
    <w:rsid w:val="00841885"/>
    <w:rsid w:val="00843732"/>
    <w:rsid w:val="008517CE"/>
    <w:rsid w:val="0085559E"/>
    <w:rsid w:val="008572E2"/>
    <w:rsid w:val="008830BD"/>
    <w:rsid w:val="008908A5"/>
    <w:rsid w:val="00896B1B"/>
    <w:rsid w:val="008B0EE2"/>
    <w:rsid w:val="008B3A28"/>
    <w:rsid w:val="008B5065"/>
    <w:rsid w:val="008B5AD3"/>
    <w:rsid w:val="008C5BEF"/>
    <w:rsid w:val="008D04AD"/>
    <w:rsid w:val="008D1896"/>
    <w:rsid w:val="008E2E8A"/>
    <w:rsid w:val="008E4542"/>
    <w:rsid w:val="008E559E"/>
    <w:rsid w:val="008F109F"/>
    <w:rsid w:val="008F3276"/>
    <w:rsid w:val="009066D6"/>
    <w:rsid w:val="00913D70"/>
    <w:rsid w:val="00916080"/>
    <w:rsid w:val="00921A68"/>
    <w:rsid w:val="00935ADF"/>
    <w:rsid w:val="00940F59"/>
    <w:rsid w:val="009507CC"/>
    <w:rsid w:val="00954D4F"/>
    <w:rsid w:val="00954DDF"/>
    <w:rsid w:val="00956B2C"/>
    <w:rsid w:val="00963534"/>
    <w:rsid w:val="0096395E"/>
    <w:rsid w:val="00973626"/>
    <w:rsid w:val="0099450D"/>
    <w:rsid w:val="009B3DC5"/>
    <w:rsid w:val="009B4C05"/>
    <w:rsid w:val="009C159B"/>
    <w:rsid w:val="009F751F"/>
    <w:rsid w:val="00A015C4"/>
    <w:rsid w:val="00A15172"/>
    <w:rsid w:val="00A22451"/>
    <w:rsid w:val="00A25F7F"/>
    <w:rsid w:val="00A26E92"/>
    <w:rsid w:val="00A43BE8"/>
    <w:rsid w:val="00A536CD"/>
    <w:rsid w:val="00A55B8E"/>
    <w:rsid w:val="00A64E46"/>
    <w:rsid w:val="00A66F95"/>
    <w:rsid w:val="00A67734"/>
    <w:rsid w:val="00A74375"/>
    <w:rsid w:val="00A76682"/>
    <w:rsid w:val="00A851C9"/>
    <w:rsid w:val="00A87AF6"/>
    <w:rsid w:val="00A93E0F"/>
    <w:rsid w:val="00A96AE6"/>
    <w:rsid w:val="00AC1F3B"/>
    <w:rsid w:val="00AD6D9E"/>
    <w:rsid w:val="00AE21DB"/>
    <w:rsid w:val="00AE68F8"/>
    <w:rsid w:val="00AF3CAA"/>
    <w:rsid w:val="00AF55E3"/>
    <w:rsid w:val="00AF6A75"/>
    <w:rsid w:val="00B2112F"/>
    <w:rsid w:val="00B25187"/>
    <w:rsid w:val="00B30940"/>
    <w:rsid w:val="00B329B5"/>
    <w:rsid w:val="00B3478B"/>
    <w:rsid w:val="00B37663"/>
    <w:rsid w:val="00B44E6C"/>
    <w:rsid w:val="00B465CC"/>
    <w:rsid w:val="00B46E00"/>
    <w:rsid w:val="00B505EA"/>
    <w:rsid w:val="00B5080A"/>
    <w:rsid w:val="00B531EF"/>
    <w:rsid w:val="00B613AB"/>
    <w:rsid w:val="00B70C57"/>
    <w:rsid w:val="00B91FAA"/>
    <w:rsid w:val="00B92750"/>
    <w:rsid w:val="00B943AE"/>
    <w:rsid w:val="00BA11B0"/>
    <w:rsid w:val="00BA2DDC"/>
    <w:rsid w:val="00BA4A9E"/>
    <w:rsid w:val="00BD7258"/>
    <w:rsid w:val="00BF1F17"/>
    <w:rsid w:val="00C0598D"/>
    <w:rsid w:val="00C1008A"/>
    <w:rsid w:val="00C11956"/>
    <w:rsid w:val="00C449BF"/>
    <w:rsid w:val="00C44E76"/>
    <w:rsid w:val="00C46C07"/>
    <w:rsid w:val="00C472FF"/>
    <w:rsid w:val="00C602E5"/>
    <w:rsid w:val="00C70AEA"/>
    <w:rsid w:val="00C74502"/>
    <w:rsid w:val="00C748FD"/>
    <w:rsid w:val="00C75B1A"/>
    <w:rsid w:val="00C80D4B"/>
    <w:rsid w:val="00C842E5"/>
    <w:rsid w:val="00CB343C"/>
    <w:rsid w:val="00CC1632"/>
    <w:rsid w:val="00CD55C3"/>
    <w:rsid w:val="00CE3C07"/>
    <w:rsid w:val="00CE6002"/>
    <w:rsid w:val="00CF0837"/>
    <w:rsid w:val="00D02FE6"/>
    <w:rsid w:val="00D30270"/>
    <w:rsid w:val="00D365FC"/>
    <w:rsid w:val="00D4046E"/>
    <w:rsid w:val="00D4362F"/>
    <w:rsid w:val="00D632FA"/>
    <w:rsid w:val="00D81D9D"/>
    <w:rsid w:val="00D829B5"/>
    <w:rsid w:val="00D91793"/>
    <w:rsid w:val="00DB06ED"/>
    <w:rsid w:val="00DB0F1A"/>
    <w:rsid w:val="00DB2A6A"/>
    <w:rsid w:val="00DC39DF"/>
    <w:rsid w:val="00DD4739"/>
    <w:rsid w:val="00DD5CE3"/>
    <w:rsid w:val="00DE5F33"/>
    <w:rsid w:val="00DF2891"/>
    <w:rsid w:val="00DF3026"/>
    <w:rsid w:val="00E019EE"/>
    <w:rsid w:val="00E01CE2"/>
    <w:rsid w:val="00E07B54"/>
    <w:rsid w:val="00E11F78"/>
    <w:rsid w:val="00E17484"/>
    <w:rsid w:val="00E211BA"/>
    <w:rsid w:val="00E24CC3"/>
    <w:rsid w:val="00E31556"/>
    <w:rsid w:val="00E34024"/>
    <w:rsid w:val="00E36056"/>
    <w:rsid w:val="00E4193B"/>
    <w:rsid w:val="00E42F72"/>
    <w:rsid w:val="00E53313"/>
    <w:rsid w:val="00E56FA9"/>
    <w:rsid w:val="00E57004"/>
    <w:rsid w:val="00E613E3"/>
    <w:rsid w:val="00E621E1"/>
    <w:rsid w:val="00E62454"/>
    <w:rsid w:val="00E64862"/>
    <w:rsid w:val="00E67D7B"/>
    <w:rsid w:val="00E8013A"/>
    <w:rsid w:val="00E81F42"/>
    <w:rsid w:val="00E943B7"/>
    <w:rsid w:val="00EA2838"/>
    <w:rsid w:val="00EC55B3"/>
    <w:rsid w:val="00ED3833"/>
    <w:rsid w:val="00ED401B"/>
    <w:rsid w:val="00EE03EC"/>
    <w:rsid w:val="00EE6681"/>
    <w:rsid w:val="00EF1410"/>
    <w:rsid w:val="00F0161E"/>
    <w:rsid w:val="00F1053A"/>
    <w:rsid w:val="00F13F40"/>
    <w:rsid w:val="00F24013"/>
    <w:rsid w:val="00F26A07"/>
    <w:rsid w:val="00F3554A"/>
    <w:rsid w:val="00F35B16"/>
    <w:rsid w:val="00F4032D"/>
    <w:rsid w:val="00F40E0D"/>
    <w:rsid w:val="00F6648D"/>
    <w:rsid w:val="00F718E3"/>
    <w:rsid w:val="00F96FB2"/>
    <w:rsid w:val="00FA382C"/>
    <w:rsid w:val="00FB321F"/>
    <w:rsid w:val="00FB51D8"/>
    <w:rsid w:val="00FC672F"/>
    <w:rsid w:val="00FD08E8"/>
    <w:rsid w:val="00FD2A58"/>
    <w:rsid w:val="00FD6715"/>
    <w:rsid w:val="00FD77E7"/>
    <w:rsid w:val="00FE0A59"/>
    <w:rsid w:val="00FE51B8"/>
    <w:rsid w:val="00FE6357"/>
    <w:rsid w:val="00FE6C08"/>
    <w:rsid w:val="0CB13972"/>
    <w:rsid w:val="1A0256F5"/>
    <w:rsid w:val="4003308C"/>
    <w:rsid w:val="6FA0B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56D15"/>
  <w15:chartTrackingRefBased/>
  <w15:docId w15:val="{9F1E22F6-8287-4BAA-A811-7A09206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63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908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08A5"/>
  </w:style>
  <w:style w:type="character" w:styleId="FootnoteReference">
    <w:name w:val="footnote reference"/>
    <w:basedOn w:val="DefaultParagraphFont"/>
    <w:rsid w:val="008908A5"/>
    <w:rPr>
      <w:vertAlign w:val="superscript"/>
    </w:rPr>
  </w:style>
  <w:style w:type="paragraph" w:styleId="Revision">
    <w:name w:val="Revision"/>
    <w:hidden/>
    <w:uiPriority w:val="99"/>
    <w:semiHidden/>
    <w:rsid w:val="00671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e@competitivepower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ul@competitivepower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rc.com/globalassets/our-work/assessments/nerc_ltra_2025.pdf" TargetMode="External"/><Relationship Id="rId2" Type="http://schemas.openxmlformats.org/officeDocument/2006/relationships/hyperlink" Target="https://www.ercot.com/files/docs/2025/12/10/Aurora-Assessment-of-Resource-Adequacy-Needs-in-ERCOT-Region-and-Impact-of-Market-Design-Changes-2025.11.10-.pdf" TargetMode="External"/><Relationship Id="rId1" Type="http://schemas.openxmlformats.org/officeDocument/2006/relationships/hyperlink" Target="https://www.ercot.com/files/docs/2026/01/28/1309NPRR-06-LCRA-Comments-012826.docx" TargetMode="External"/><Relationship Id="rId4" Type="http://schemas.openxmlformats.org/officeDocument/2006/relationships/hyperlink" Target="https://www.ercot.com/files/docs/2025/12/10/Aurora-Assessment-of-Resource-Adequacy-Needs-in-ERCOT-Region-and-Impact-of-Market-Design-Changes-2025.11.10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D3B76-FF36-4D9C-A3A2-E87BE1D62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D0A47-6386-4036-8373-D347C7AFB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37AF6-B4CD-4F8A-AF7A-4F9D5BE31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80C49-F8C7-4BFC-881F-9D5F9732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1959</Characters>
  <Application>Microsoft Office Word</Application>
  <DocSecurity>0</DocSecurity>
  <Lines>59</Lines>
  <Paragraphs>31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2001-06-20T16:28:00Z</cp:lastPrinted>
  <dcterms:created xsi:type="dcterms:W3CDTF">2026-02-03T00:04:00Z</dcterms:created>
  <dcterms:modified xsi:type="dcterms:W3CDTF">2026-02-03T00:05:00Z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0x010100260D61DC8326B8498DD32B28F834E6F2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2026-01-28T15:27:45Z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ee067c70-7099-4be8-830e-b6b628d945c2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