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092D" w14:textId="77777777" w:rsidR="004346AF" w:rsidRPr="00F2174A" w:rsidRDefault="004346AF" w:rsidP="004346AF">
      <w:pPr>
        <w:spacing w:before="2400"/>
        <w:jc w:val="center"/>
        <w:rPr>
          <w:b/>
          <w:sz w:val="36"/>
          <w:szCs w:val="36"/>
        </w:rPr>
      </w:pPr>
      <w:r w:rsidRPr="00F2174A">
        <w:rPr>
          <w:b/>
          <w:sz w:val="36"/>
        </w:rPr>
        <w:t>ERCOT Nodal Protocols</w:t>
      </w:r>
      <w:r>
        <w:rPr>
          <w:b/>
          <w:sz w:val="36"/>
        </w:rPr>
        <w:t xml:space="preserve"> </w:t>
      </w:r>
    </w:p>
    <w:p w14:paraId="68B8C9C7" w14:textId="77777777" w:rsidR="004346AF" w:rsidRPr="00F2174A" w:rsidRDefault="004346AF" w:rsidP="004346AF">
      <w:pPr>
        <w:jc w:val="center"/>
        <w:rPr>
          <w:b/>
          <w:sz w:val="36"/>
        </w:rPr>
      </w:pPr>
    </w:p>
    <w:p w14:paraId="1421CD9C" w14:textId="77777777" w:rsidR="004346AF" w:rsidRPr="00F2174A" w:rsidRDefault="004346AF" w:rsidP="004346AF">
      <w:pPr>
        <w:jc w:val="center"/>
        <w:rPr>
          <w:b/>
          <w:sz w:val="36"/>
        </w:rPr>
      </w:pPr>
      <w:r w:rsidRPr="00F2174A">
        <w:rPr>
          <w:b/>
          <w:sz w:val="36"/>
        </w:rPr>
        <w:t>Section 22</w:t>
      </w:r>
    </w:p>
    <w:p w14:paraId="6FD985E1" w14:textId="77777777" w:rsidR="004346AF" w:rsidRDefault="004346AF" w:rsidP="004346AF">
      <w:pPr>
        <w:jc w:val="center"/>
        <w:rPr>
          <w:b/>
          <w:sz w:val="36"/>
          <w:szCs w:val="36"/>
        </w:rPr>
      </w:pPr>
    </w:p>
    <w:p w14:paraId="06F1E906" w14:textId="7ABEBAF0" w:rsidR="004346AF" w:rsidRPr="004346AF" w:rsidRDefault="004346AF" w:rsidP="004346AF">
      <w:pPr>
        <w:spacing w:after="160" w:line="259" w:lineRule="auto"/>
        <w:jc w:val="center"/>
        <w:outlineLvl w:val="0"/>
        <w:rPr>
          <w:rFonts w:eastAsia="Calibri"/>
          <w:sz w:val="36"/>
          <w:szCs w:val="36"/>
        </w:rPr>
      </w:pPr>
      <w:r w:rsidRPr="004346AF">
        <w:rPr>
          <w:rFonts w:eastAsia="Calibri"/>
          <w:b/>
          <w:sz w:val="36"/>
          <w:szCs w:val="36"/>
        </w:rPr>
        <w:t xml:space="preserve">Attachment </w:t>
      </w:r>
      <w:r w:rsidR="00631091">
        <w:rPr>
          <w:rFonts w:eastAsia="Calibri"/>
          <w:b/>
          <w:sz w:val="36"/>
          <w:szCs w:val="36"/>
        </w:rPr>
        <w:t>S</w:t>
      </w:r>
      <w:r w:rsidRPr="004346AF">
        <w:rPr>
          <w:rFonts w:eastAsia="Calibri"/>
          <w:b/>
          <w:sz w:val="36"/>
          <w:szCs w:val="36"/>
        </w:rPr>
        <w:t xml:space="preserve">:  </w:t>
      </w:r>
      <w:r w:rsidR="00631091">
        <w:rPr>
          <w:b/>
          <w:bCs/>
          <w:sz w:val="36"/>
          <w:szCs w:val="36"/>
        </w:rPr>
        <w:t>Demand Response Data Definitions and Technical Specifications</w:t>
      </w:r>
    </w:p>
    <w:p w14:paraId="09854E65" w14:textId="77777777" w:rsidR="004346AF" w:rsidRPr="00CA69E4" w:rsidRDefault="004346AF" w:rsidP="004346AF">
      <w:pPr>
        <w:jc w:val="center"/>
        <w:rPr>
          <w:b/>
          <w:sz w:val="36"/>
        </w:rPr>
      </w:pPr>
    </w:p>
    <w:p w14:paraId="5A1D298B" w14:textId="77777777" w:rsidR="004346AF" w:rsidRPr="00F2174A" w:rsidRDefault="004346AF" w:rsidP="004346AF">
      <w:pPr>
        <w:jc w:val="center"/>
        <w:outlineLvl w:val="0"/>
        <w:rPr>
          <w:b/>
        </w:rPr>
      </w:pPr>
    </w:p>
    <w:p w14:paraId="2BCFA3D2" w14:textId="77777777" w:rsidR="004346AF" w:rsidRPr="00F2174A" w:rsidRDefault="004346AF" w:rsidP="004346AF">
      <w:pPr>
        <w:jc w:val="center"/>
        <w:outlineLvl w:val="0"/>
        <w:rPr>
          <w:b/>
        </w:rPr>
      </w:pPr>
    </w:p>
    <w:p w14:paraId="57CC7F76" w14:textId="73987CC8" w:rsidR="004346AF" w:rsidRPr="00F2174A" w:rsidRDefault="00631091" w:rsidP="004346AF">
      <w:pPr>
        <w:jc w:val="center"/>
        <w:outlineLvl w:val="0"/>
        <w:rPr>
          <w:b/>
        </w:rPr>
      </w:pPr>
      <w:r>
        <w:rPr>
          <w:b/>
        </w:rPr>
        <w:t>February</w:t>
      </w:r>
      <w:r w:rsidR="004346AF">
        <w:rPr>
          <w:b/>
        </w:rPr>
        <w:t xml:space="preserve"> 1, 202</w:t>
      </w:r>
      <w:r>
        <w:rPr>
          <w:b/>
        </w:rPr>
        <w:t>6</w:t>
      </w:r>
    </w:p>
    <w:p w14:paraId="439E8BC6" w14:textId="77777777" w:rsidR="00744D6A" w:rsidRPr="00F2174A" w:rsidRDefault="00744D6A" w:rsidP="00744D6A">
      <w:pPr>
        <w:jc w:val="center"/>
        <w:outlineLvl w:val="0"/>
        <w:rPr>
          <w:b/>
        </w:rPr>
      </w:pPr>
    </w:p>
    <w:p w14:paraId="34651614" w14:textId="77777777" w:rsidR="00744D6A" w:rsidRPr="00F2174A" w:rsidRDefault="00744D6A" w:rsidP="00744D6A">
      <w:pPr>
        <w:jc w:val="center"/>
        <w:outlineLvl w:val="0"/>
        <w:rPr>
          <w:b/>
        </w:rPr>
      </w:pPr>
    </w:p>
    <w:p w14:paraId="250CCD5E" w14:textId="77777777" w:rsidR="00744D6A" w:rsidRPr="00F2174A" w:rsidRDefault="00744D6A" w:rsidP="00744D6A">
      <w:pPr>
        <w:jc w:val="center"/>
        <w:rPr>
          <w:b/>
          <w:bCs/>
          <w:i/>
          <w:iCs/>
        </w:rPr>
      </w:pPr>
    </w:p>
    <w:p w14:paraId="772F494A" w14:textId="77777777" w:rsidR="00744D6A" w:rsidRPr="00F2174A" w:rsidRDefault="00744D6A" w:rsidP="00744D6A">
      <w:pPr>
        <w:jc w:val="center"/>
        <w:rPr>
          <w:b/>
        </w:rPr>
      </w:pPr>
    </w:p>
    <w:p w14:paraId="6C1B9A49" w14:textId="77777777" w:rsidR="00744D6A" w:rsidRDefault="00744D6A" w:rsidP="00744D6A">
      <w:pPr>
        <w:pBdr>
          <w:top w:val="single" w:sz="4" w:space="1" w:color="auto"/>
        </w:pBdr>
        <w:rPr>
          <w:b/>
          <w:sz w:val="20"/>
        </w:rPr>
      </w:pPr>
    </w:p>
    <w:p w14:paraId="410603A5" w14:textId="77777777" w:rsidR="00355DCD" w:rsidRDefault="00355DCD" w:rsidP="00744D6A">
      <w:pPr>
        <w:pBdr>
          <w:top w:val="single" w:sz="4" w:space="1" w:color="auto"/>
        </w:pBdr>
        <w:rPr>
          <w:b/>
          <w:sz w:val="20"/>
        </w:rPr>
      </w:pPr>
    </w:p>
    <w:p w14:paraId="4605B2AA" w14:textId="77777777" w:rsidR="00355DCD" w:rsidRDefault="00355DCD" w:rsidP="00744D6A">
      <w:pPr>
        <w:pBdr>
          <w:top w:val="single" w:sz="4" w:space="1" w:color="auto"/>
        </w:pBdr>
        <w:rPr>
          <w:b/>
          <w:sz w:val="20"/>
        </w:rPr>
      </w:pPr>
    </w:p>
    <w:p w14:paraId="0D9D5D9E" w14:textId="77777777" w:rsidR="00631091" w:rsidRDefault="00631091" w:rsidP="00744D6A">
      <w:pPr>
        <w:pBdr>
          <w:top w:val="single" w:sz="4" w:space="1" w:color="auto"/>
        </w:pBdr>
        <w:rPr>
          <w:b/>
          <w:sz w:val="20"/>
        </w:rPr>
      </w:pPr>
    </w:p>
    <w:p w14:paraId="26B77793" w14:textId="77777777" w:rsidR="00355DCD" w:rsidRDefault="00355DCD" w:rsidP="00744D6A">
      <w:pPr>
        <w:pBdr>
          <w:top w:val="single" w:sz="4" w:space="1" w:color="auto"/>
        </w:pBdr>
        <w:rPr>
          <w:b/>
          <w:sz w:val="20"/>
        </w:rPr>
      </w:pPr>
    </w:p>
    <w:p w14:paraId="411021BF" w14:textId="77777777" w:rsidR="00355DCD" w:rsidRDefault="00355DCD" w:rsidP="00744D6A">
      <w:pPr>
        <w:pBdr>
          <w:top w:val="single" w:sz="4" w:space="1" w:color="auto"/>
        </w:pBdr>
        <w:rPr>
          <w:b/>
          <w:sz w:val="20"/>
        </w:rPr>
      </w:pPr>
    </w:p>
    <w:p w14:paraId="3CEFCE95" w14:textId="77777777" w:rsidR="00355DCD" w:rsidRDefault="00355DCD" w:rsidP="00744D6A">
      <w:pPr>
        <w:pBdr>
          <w:top w:val="single" w:sz="4" w:space="1" w:color="auto"/>
        </w:pBdr>
        <w:rPr>
          <w:b/>
          <w:sz w:val="20"/>
        </w:rPr>
      </w:pPr>
    </w:p>
    <w:p w14:paraId="420C550A" w14:textId="77777777" w:rsidR="00355DCD" w:rsidRDefault="00355DCD" w:rsidP="00744D6A">
      <w:pPr>
        <w:pBdr>
          <w:top w:val="single" w:sz="4" w:space="1" w:color="auto"/>
        </w:pBdr>
        <w:rPr>
          <w:b/>
          <w:sz w:val="20"/>
        </w:rPr>
      </w:pPr>
    </w:p>
    <w:p w14:paraId="6ED909B5" w14:textId="77777777" w:rsidR="00355DCD" w:rsidRDefault="00355DCD" w:rsidP="00744D6A">
      <w:pPr>
        <w:pBdr>
          <w:top w:val="single" w:sz="4" w:space="1" w:color="auto"/>
        </w:pBdr>
        <w:rPr>
          <w:b/>
          <w:sz w:val="20"/>
        </w:rPr>
      </w:pPr>
    </w:p>
    <w:p w14:paraId="68325F56" w14:textId="77777777" w:rsidR="00355DCD" w:rsidRDefault="00355DCD" w:rsidP="00744D6A">
      <w:pPr>
        <w:pBdr>
          <w:top w:val="single" w:sz="4" w:space="1" w:color="auto"/>
        </w:pBdr>
        <w:rPr>
          <w:b/>
          <w:sz w:val="20"/>
        </w:rPr>
      </w:pPr>
    </w:p>
    <w:p w14:paraId="2F5F34BA" w14:textId="77777777" w:rsidR="00631091" w:rsidRDefault="00631091" w:rsidP="00744D6A">
      <w:pPr>
        <w:pBdr>
          <w:top w:val="single" w:sz="4" w:space="1" w:color="auto"/>
        </w:pBdr>
        <w:rPr>
          <w:b/>
          <w:sz w:val="20"/>
        </w:rPr>
      </w:pPr>
    </w:p>
    <w:p w14:paraId="27FBC239" w14:textId="77777777" w:rsidR="00355DCD" w:rsidRDefault="00355DCD" w:rsidP="00744D6A">
      <w:pPr>
        <w:pBdr>
          <w:top w:val="single" w:sz="4" w:space="1" w:color="auto"/>
        </w:pBdr>
        <w:rPr>
          <w:b/>
          <w:sz w:val="20"/>
        </w:rPr>
      </w:pPr>
    </w:p>
    <w:p w14:paraId="1CA7D4EF" w14:textId="77777777" w:rsidR="00355DCD" w:rsidRDefault="00355DCD" w:rsidP="00744D6A">
      <w:pPr>
        <w:pBdr>
          <w:top w:val="single" w:sz="4" w:space="1" w:color="auto"/>
        </w:pBdr>
        <w:rPr>
          <w:b/>
          <w:sz w:val="20"/>
        </w:rPr>
      </w:pPr>
    </w:p>
    <w:p w14:paraId="45D5ACC9" w14:textId="77777777" w:rsidR="00355DCD" w:rsidRDefault="00355DCD" w:rsidP="00744D6A">
      <w:pPr>
        <w:pBdr>
          <w:top w:val="single" w:sz="4" w:space="1" w:color="auto"/>
        </w:pBdr>
        <w:rPr>
          <w:b/>
          <w:sz w:val="20"/>
        </w:rPr>
      </w:pPr>
    </w:p>
    <w:p w14:paraId="42F27240" w14:textId="77777777" w:rsidR="00355DCD" w:rsidRDefault="00355DCD" w:rsidP="00744D6A">
      <w:pPr>
        <w:pBdr>
          <w:top w:val="single" w:sz="4" w:space="1" w:color="auto"/>
        </w:pBdr>
        <w:rPr>
          <w:b/>
          <w:sz w:val="20"/>
        </w:rPr>
      </w:pPr>
    </w:p>
    <w:p w14:paraId="62AE1C98" w14:textId="77777777" w:rsidR="00355DCD" w:rsidRDefault="00355DCD" w:rsidP="00744D6A">
      <w:pPr>
        <w:pBdr>
          <w:top w:val="single" w:sz="4" w:space="1" w:color="auto"/>
        </w:pBdr>
        <w:rPr>
          <w:b/>
          <w:sz w:val="20"/>
        </w:rPr>
      </w:pPr>
    </w:p>
    <w:p w14:paraId="2FAA4C0C" w14:textId="77777777" w:rsidR="00355DCD" w:rsidRDefault="00355DCD" w:rsidP="00744D6A">
      <w:pPr>
        <w:pBdr>
          <w:top w:val="single" w:sz="4" w:space="1" w:color="auto"/>
        </w:pBdr>
        <w:rPr>
          <w:b/>
          <w:sz w:val="20"/>
        </w:rPr>
      </w:pPr>
    </w:p>
    <w:p w14:paraId="738F5638" w14:textId="77777777" w:rsidR="00355DCD" w:rsidRDefault="00355DCD" w:rsidP="00744D6A">
      <w:pPr>
        <w:pBdr>
          <w:top w:val="single" w:sz="4" w:space="1" w:color="auto"/>
        </w:pBdr>
        <w:rPr>
          <w:b/>
          <w:sz w:val="20"/>
        </w:rPr>
      </w:pPr>
    </w:p>
    <w:p w14:paraId="544F430F" w14:textId="77777777" w:rsidR="00355DCD" w:rsidRDefault="00355DCD" w:rsidP="00744D6A">
      <w:pPr>
        <w:pBdr>
          <w:top w:val="single" w:sz="4" w:space="1" w:color="auto"/>
        </w:pBdr>
        <w:rPr>
          <w:b/>
          <w:sz w:val="20"/>
        </w:rPr>
      </w:pPr>
    </w:p>
    <w:p w14:paraId="631CEBFF" w14:textId="404F1A66" w:rsidR="00631091" w:rsidRPr="00631091" w:rsidRDefault="00631091" w:rsidP="008F05C2">
      <w:pPr>
        <w:pStyle w:val="ListParagraph"/>
        <w:ind w:left="360" w:hanging="360"/>
        <w:rPr>
          <w:rFonts w:eastAsia="Calibri"/>
        </w:rPr>
      </w:pPr>
      <w:r>
        <w:rPr>
          <w:b/>
          <w:sz w:val="20"/>
        </w:rPr>
        <w:br w:type="page"/>
      </w:r>
      <w:r w:rsidRPr="00631091">
        <w:rPr>
          <w:rFonts w:eastAsia="Calibri"/>
          <w:b/>
        </w:rPr>
        <w:lastRenderedPageBreak/>
        <w:t>1.</w:t>
      </w:r>
      <w:r w:rsidRPr="00631091">
        <w:rPr>
          <w:rFonts w:eastAsia="Calibri"/>
          <w:b/>
        </w:rPr>
        <w:tab/>
        <w:t>INTRODUCTION</w:t>
      </w:r>
      <w:r w:rsidRPr="00631091">
        <w:rPr>
          <w:rFonts w:eastAsia="Calibri"/>
        </w:rPr>
        <w:br/>
      </w:r>
      <w:r w:rsidRPr="00631091">
        <w:rPr>
          <w:rFonts w:eastAsia="Calibri"/>
        </w:rPr>
        <w:br/>
        <w:t xml:space="preserve">Paragraph (2) of Section 3.10.7.2.1, Reporting of Demand Response, requires ERCOT to work with Market Participants to produce an annual report summarizing aggregate Customer counts and MWs enrolled in Demand response in the ERCOT Region. </w:t>
      </w:r>
      <w:r w:rsidR="00E3460B">
        <w:rPr>
          <w:rFonts w:eastAsia="Calibri"/>
        </w:rPr>
        <w:t xml:space="preserve"> </w:t>
      </w:r>
      <w:r w:rsidRPr="00631091">
        <w:rPr>
          <w:rFonts w:eastAsia="Calibri"/>
        </w:rPr>
        <w:t xml:space="preserve">This attachment provides specific definitions and technical requirements necessary to conduct the annual ERCOT Demand response data collection process. </w:t>
      </w:r>
      <w:r w:rsidR="00E3460B">
        <w:rPr>
          <w:rFonts w:eastAsia="Calibri"/>
        </w:rPr>
        <w:t xml:space="preserve"> </w:t>
      </w:r>
      <w:r w:rsidRPr="00631091">
        <w:rPr>
          <w:rFonts w:eastAsia="Calibri"/>
        </w:rPr>
        <w:t>ERCOT will also annually review reporting processes and look for other methods of obtaining Demand response data, including surveys with similar confidence levels performed by ERCOT staff or educational institutions.</w:t>
      </w:r>
      <w:r w:rsidRPr="00631091">
        <w:rPr>
          <w:rFonts w:eastAsia="Calibri"/>
        </w:rPr>
        <w:br/>
      </w:r>
    </w:p>
    <w:p w14:paraId="67967B63" w14:textId="77777777" w:rsidR="00631091" w:rsidRPr="00631091" w:rsidRDefault="00631091" w:rsidP="00631091">
      <w:pPr>
        <w:spacing w:after="240" w:line="259" w:lineRule="auto"/>
        <w:ind w:left="360" w:hanging="360"/>
        <w:contextualSpacing/>
        <w:rPr>
          <w:rFonts w:eastAsia="Calibri"/>
          <w:b/>
        </w:rPr>
      </w:pPr>
      <w:r w:rsidRPr="00631091">
        <w:rPr>
          <w:rFonts w:eastAsia="Calibri"/>
          <w:b/>
        </w:rPr>
        <w:t>2.</w:t>
      </w:r>
      <w:r w:rsidRPr="00631091">
        <w:rPr>
          <w:rFonts w:eastAsia="Calibri"/>
          <w:b/>
        </w:rPr>
        <w:tab/>
        <w:t>REP SPECIFIC INSTRUCTIONS</w:t>
      </w:r>
      <w:r w:rsidRPr="00631091">
        <w:rPr>
          <w:rFonts w:eastAsia="Calibri"/>
          <w:b/>
        </w:rPr>
        <w:br/>
      </w:r>
    </w:p>
    <w:p w14:paraId="1308786F" w14:textId="77777777" w:rsidR="00631091" w:rsidRDefault="00631091" w:rsidP="00631091">
      <w:pPr>
        <w:spacing w:after="160" w:line="259" w:lineRule="auto"/>
        <w:ind w:left="720" w:hanging="360"/>
        <w:contextualSpacing/>
        <w:rPr>
          <w:rFonts w:eastAsia="Calibri"/>
          <w:b/>
        </w:rPr>
      </w:pPr>
      <w:r w:rsidRPr="00631091">
        <w:rPr>
          <w:rFonts w:eastAsia="Calibri"/>
        </w:rPr>
        <w:t>a.</w:t>
      </w:r>
      <w:r w:rsidRPr="00631091">
        <w:rPr>
          <w:rFonts w:eastAsia="Calibri"/>
        </w:rPr>
        <w:tab/>
      </w:r>
      <w:r w:rsidRPr="00631091">
        <w:rPr>
          <w:rFonts w:eastAsia="Calibri"/>
          <w:b/>
        </w:rPr>
        <w:t>ESI ID Submission to ERCOT</w:t>
      </w:r>
    </w:p>
    <w:p w14:paraId="661A7C2B" w14:textId="77777777" w:rsidR="00E3460B" w:rsidRPr="00631091" w:rsidRDefault="00E3460B" w:rsidP="00631091">
      <w:pPr>
        <w:spacing w:after="160" w:line="259" w:lineRule="auto"/>
        <w:ind w:left="720" w:hanging="360"/>
        <w:contextualSpacing/>
        <w:rPr>
          <w:rFonts w:eastAsia="Calibri"/>
          <w:b/>
        </w:rPr>
      </w:pPr>
    </w:p>
    <w:p w14:paraId="4700EA47" w14:textId="2A05A57A" w:rsidR="00631091" w:rsidRPr="00631091" w:rsidRDefault="00631091" w:rsidP="00631091">
      <w:pPr>
        <w:spacing w:after="160" w:line="259" w:lineRule="auto"/>
        <w:ind w:left="720"/>
        <w:rPr>
          <w:rFonts w:eastAsia="Calibri"/>
        </w:rPr>
      </w:pPr>
      <w:r w:rsidRPr="00631091">
        <w:rPr>
          <w:rFonts w:eastAsia="Calibri"/>
        </w:rPr>
        <w:t>Retail Electric Providers (REPs) that are classified by ERCOT as having a reporting requirement and that have Electric Service Identifiers (ESI IDs) participating in Demand/price response programs are required to identify each of the ESI IDs for which they are the REP of record on the ERCOT-defined Snapshot Date of September 1 of the survey year and determine which of those ESI IDs were participating in one or more programs that are consistent with the categories described in the ‘Appendix A Category Definitions’ which follows.</w:t>
      </w:r>
    </w:p>
    <w:p w14:paraId="0928893A" w14:textId="347C1C0E" w:rsidR="00631091" w:rsidRPr="00631091" w:rsidRDefault="00631091" w:rsidP="00631091">
      <w:pPr>
        <w:spacing w:line="259" w:lineRule="auto"/>
        <w:ind w:left="720"/>
        <w:rPr>
          <w:rFonts w:eastAsia="Calibri"/>
        </w:rPr>
      </w:pPr>
      <w:r w:rsidRPr="00631091">
        <w:rPr>
          <w:rFonts w:eastAsia="Calibri"/>
        </w:rPr>
        <w:t xml:space="preserve">The REP shall compile a Comma Separated Value (.csv) file that follows one of the formats described in the ‘Data Exchange </w:t>
      </w:r>
      <w:proofErr w:type="gramStart"/>
      <w:r w:rsidRPr="00631091">
        <w:rPr>
          <w:rFonts w:eastAsia="Calibri"/>
        </w:rPr>
        <w:t>Instructions’</w:t>
      </w:r>
      <w:proofErr w:type="gramEnd"/>
      <w:r w:rsidRPr="00631091">
        <w:rPr>
          <w:rFonts w:eastAsia="Calibri"/>
        </w:rPr>
        <w:t xml:space="preserve"> section which follows. </w:t>
      </w:r>
      <w:r w:rsidR="006C336B">
        <w:rPr>
          <w:rFonts w:eastAsia="Calibri"/>
        </w:rPr>
        <w:t xml:space="preserve"> </w:t>
      </w:r>
      <w:r w:rsidRPr="00631091">
        <w:rPr>
          <w:rFonts w:eastAsia="Calibri"/>
        </w:rPr>
        <w:t>The REP shall submit the files to ERCOT via North American Energy Standards Board (NAESB) Electronic Delivery Mechanism (EDM) or using the ERCOT-designated secure file sharing application as described in the ‘Data Exchange Instructions’ section below.</w:t>
      </w:r>
    </w:p>
    <w:p w14:paraId="73252AF8" w14:textId="77777777" w:rsidR="00631091" w:rsidRPr="00631091" w:rsidRDefault="00631091" w:rsidP="00631091">
      <w:pPr>
        <w:spacing w:line="259" w:lineRule="auto"/>
        <w:ind w:left="720"/>
        <w:rPr>
          <w:rFonts w:eastAsia="Calibri"/>
        </w:rPr>
      </w:pPr>
    </w:p>
    <w:p w14:paraId="73EE4F12" w14:textId="77777777" w:rsidR="00631091" w:rsidRDefault="00631091" w:rsidP="00631091">
      <w:pPr>
        <w:spacing w:after="160" w:line="259" w:lineRule="auto"/>
        <w:ind w:left="720" w:hanging="360"/>
        <w:contextualSpacing/>
        <w:rPr>
          <w:rFonts w:eastAsia="Calibri"/>
          <w:b/>
        </w:rPr>
      </w:pPr>
      <w:r w:rsidRPr="00631091">
        <w:rPr>
          <w:rFonts w:eastAsia="Calibri"/>
        </w:rPr>
        <w:t>b.</w:t>
      </w:r>
      <w:r w:rsidRPr="00631091">
        <w:rPr>
          <w:rFonts w:eastAsia="Calibri"/>
        </w:rPr>
        <w:tab/>
      </w:r>
      <w:r w:rsidRPr="00631091">
        <w:rPr>
          <w:rFonts w:eastAsia="Calibri"/>
          <w:b/>
        </w:rPr>
        <w:t>ERCOT Validation and Response Files</w:t>
      </w:r>
    </w:p>
    <w:p w14:paraId="321D4CE3" w14:textId="77777777" w:rsidR="00734E94" w:rsidRPr="00631091" w:rsidRDefault="00734E94" w:rsidP="00631091">
      <w:pPr>
        <w:spacing w:after="160" w:line="259" w:lineRule="auto"/>
        <w:ind w:left="720" w:hanging="360"/>
        <w:contextualSpacing/>
        <w:rPr>
          <w:rFonts w:eastAsia="Calibri"/>
          <w:b/>
        </w:rPr>
      </w:pPr>
    </w:p>
    <w:p w14:paraId="185C63CC" w14:textId="6C36447A" w:rsidR="00631091" w:rsidRPr="00631091" w:rsidRDefault="00631091" w:rsidP="00631091">
      <w:pPr>
        <w:spacing w:after="160" w:line="259" w:lineRule="auto"/>
        <w:ind w:left="720"/>
        <w:rPr>
          <w:rFonts w:eastAsia="Calibri"/>
        </w:rPr>
      </w:pPr>
      <w:r w:rsidRPr="00631091">
        <w:rPr>
          <w:rFonts w:eastAsia="Calibri"/>
        </w:rPr>
        <w:t xml:space="preserve">ERCOT will validate the .csv files and send response files back to the REP in two Business Days or less, with the results of the validation as described in the ‘Data Exchange </w:t>
      </w:r>
      <w:proofErr w:type="gramStart"/>
      <w:r w:rsidRPr="00631091">
        <w:rPr>
          <w:rFonts w:eastAsia="Calibri"/>
        </w:rPr>
        <w:t>Instructions’</w:t>
      </w:r>
      <w:proofErr w:type="gramEnd"/>
      <w:r w:rsidRPr="00631091">
        <w:rPr>
          <w:rFonts w:eastAsia="Calibri"/>
        </w:rPr>
        <w:t xml:space="preserve"> section which follows. </w:t>
      </w:r>
      <w:r w:rsidR="00734E94">
        <w:rPr>
          <w:rFonts w:eastAsia="Calibri"/>
        </w:rPr>
        <w:t xml:space="preserve"> </w:t>
      </w:r>
      <w:r w:rsidRPr="00631091">
        <w:rPr>
          <w:rFonts w:eastAsia="Calibri"/>
        </w:rPr>
        <w:t xml:space="preserve">For REPs that submit files via NAESB, the response files will be sent via NAESB. </w:t>
      </w:r>
      <w:r w:rsidR="00734E94">
        <w:rPr>
          <w:rFonts w:eastAsia="Calibri"/>
        </w:rPr>
        <w:t xml:space="preserve"> </w:t>
      </w:r>
      <w:r w:rsidRPr="00631091">
        <w:rPr>
          <w:rFonts w:eastAsia="Calibri"/>
        </w:rPr>
        <w:t xml:space="preserve">For REPs that submit files using the ERCOT-designated secure file sharing application, the response files will be sent back to the REP with that application. </w:t>
      </w:r>
    </w:p>
    <w:p w14:paraId="2B6D3F22" w14:textId="1D081FCC" w:rsidR="00631091" w:rsidRPr="00631091" w:rsidRDefault="00631091" w:rsidP="00631091">
      <w:pPr>
        <w:tabs>
          <w:tab w:val="left" w:pos="6750"/>
        </w:tabs>
        <w:spacing w:line="259" w:lineRule="auto"/>
        <w:ind w:left="720"/>
        <w:rPr>
          <w:rFonts w:eastAsia="Calibri"/>
        </w:rPr>
      </w:pPr>
      <w:r w:rsidRPr="00631091">
        <w:rPr>
          <w:rFonts w:eastAsia="Calibri"/>
        </w:rPr>
        <w:t xml:space="preserve">REPs shall investigate any errors reported by ERCOT, make necessary corrections and resubmit the complete file with corrections to ERCOT. </w:t>
      </w:r>
      <w:r w:rsidR="00734E94">
        <w:rPr>
          <w:rFonts w:eastAsia="Calibri"/>
        </w:rPr>
        <w:t xml:space="preserve"> </w:t>
      </w:r>
      <w:r w:rsidRPr="00631091">
        <w:rPr>
          <w:rFonts w:eastAsia="Calibri"/>
        </w:rPr>
        <w:t xml:space="preserve">The required level of accuracy is for 95% of the reporting REP’s ESI IDs submitted to have no errors. </w:t>
      </w:r>
      <w:r w:rsidR="00734E94">
        <w:rPr>
          <w:rFonts w:eastAsia="Calibri"/>
        </w:rPr>
        <w:t xml:space="preserve"> </w:t>
      </w:r>
      <w:r w:rsidRPr="00631091">
        <w:rPr>
          <w:rFonts w:eastAsia="Calibri"/>
        </w:rPr>
        <w:t xml:space="preserve">REPs shall continue to correct and resubmit files until notified by ERCOT that the REP has achieved the required accuracy level.  REPs shall complete this process on or before October 31 of the survey year. </w:t>
      </w:r>
      <w:r w:rsidR="00734E94">
        <w:rPr>
          <w:rFonts w:eastAsia="Calibri"/>
        </w:rPr>
        <w:t xml:space="preserve"> </w:t>
      </w:r>
      <w:r w:rsidRPr="00631091">
        <w:rPr>
          <w:rFonts w:eastAsia="Calibri"/>
        </w:rPr>
        <w:t>ERCOT will notify the Authorized Representative for each REP when they have achieved the required level of accuracy.</w:t>
      </w:r>
    </w:p>
    <w:p w14:paraId="191BD3C5" w14:textId="77777777" w:rsidR="00631091" w:rsidRPr="00631091" w:rsidRDefault="00631091" w:rsidP="00631091">
      <w:pPr>
        <w:tabs>
          <w:tab w:val="left" w:pos="6750"/>
        </w:tabs>
        <w:spacing w:line="259" w:lineRule="auto"/>
        <w:ind w:left="720"/>
        <w:rPr>
          <w:rFonts w:eastAsia="Calibri"/>
        </w:rPr>
      </w:pPr>
    </w:p>
    <w:p w14:paraId="5B97ECEE" w14:textId="77777777" w:rsidR="00631091" w:rsidRPr="00631091" w:rsidRDefault="00631091" w:rsidP="00631091">
      <w:pPr>
        <w:spacing w:after="160" w:line="259" w:lineRule="auto"/>
        <w:ind w:left="720" w:hanging="360"/>
        <w:contextualSpacing/>
        <w:rPr>
          <w:rFonts w:eastAsia="Calibri"/>
          <w:b/>
        </w:rPr>
      </w:pPr>
      <w:r w:rsidRPr="00631091">
        <w:rPr>
          <w:rFonts w:eastAsia="Calibri"/>
        </w:rPr>
        <w:t>c.</w:t>
      </w:r>
      <w:r w:rsidRPr="00631091">
        <w:rPr>
          <w:rFonts w:eastAsia="Calibri"/>
        </w:rPr>
        <w:tab/>
      </w:r>
      <w:r w:rsidRPr="00631091">
        <w:rPr>
          <w:rFonts w:eastAsia="Calibri"/>
          <w:b/>
        </w:rPr>
        <w:t>ERCOT Provided ESI ID Extract File</w:t>
      </w:r>
    </w:p>
    <w:p w14:paraId="7319F28A" w14:textId="77777777" w:rsidR="00734E94" w:rsidRDefault="00734E94" w:rsidP="00631091">
      <w:pPr>
        <w:spacing w:line="259" w:lineRule="auto"/>
        <w:ind w:left="720"/>
        <w:rPr>
          <w:rFonts w:eastAsia="Calibri"/>
        </w:rPr>
      </w:pPr>
    </w:p>
    <w:p w14:paraId="6E69416C" w14:textId="157083C5" w:rsidR="00631091" w:rsidRPr="00631091" w:rsidRDefault="00631091" w:rsidP="00631091">
      <w:pPr>
        <w:spacing w:line="259" w:lineRule="auto"/>
        <w:ind w:left="720"/>
        <w:rPr>
          <w:rFonts w:eastAsia="Calibri"/>
        </w:rPr>
      </w:pPr>
      <w:r w:rsidRPr="00631091">
        <w:rPr>
          <w:rFonts w:eastAsia="Calibri"/>
        </w:rPr>
        <w:t xml:space="preserve">To facilitate the error correction process described above, ERCOT shall provide a ‘DRData_ESIID_List’ file to each REP identified as having a reporting requirement.  This information will be extracted from ERCOT systems listing all ESI IDs owned by the REP on September 1 of the survey year. </w:t>
      </w:r>
      <w:r w:rsidR="00734E94">
        <w:rPr>
          <w:rFonts w:eastAsia="Calibri"/>
        </w:rPr>
        <w:t xml:space="preserve"> </w:t>
      </w:r>
      <w:r w:rsidRPr="00631091">
        <w:rPr>
          <w:rFonts w:eastAsia="Calibri"/>
        </w:rPr>
        <w:t xml:space="preserve">Details of this file are provided in the ‘Data Exchange </w:t>
      </w:r>
      <w:proofErr w:type="gramStart"/>
      <w:r w:rsidRPr="00631091">
        <w:rPr>
          <w:rFonts w:eastAsia="Calibri"/>
        </w:rPr>
        <w:t>Instructions’</w:t>
      </w:r>
      <w:proofErr w:type="gramEnd"/>
      <w:r w:rsidRPr="00631091">
        <w:rPr>
          <w:rFonts w:eastAsia="Calibri"/>
        </w:rPr>
        <w:t xml:space="preserve"> section below. </w:t>
      </w:r>
      <w:r w:rsidR="00734E94">
        <w:rPr>
          <w:rFonts w:eastAsia="Calibri"/>
        </w:rPr>
        <w:t xml:space="preserve"> </w:t>
      </w:r>
      <w:r w:rsidRPr="00631091">
        <w:rPr>
          <w:rFonts w:eastAsia="Calibri"/>
        </w:rPr>
        <w:t xml:space="preserve">The ERCOT-provided file will also list the REP of record date for that period of ownership, the Profile Group (“RES” or “BUS”) and the Meter Data Type. </w:t>
      </w:r>
      <w:r w:rsidR="00734E94">
        <w:rPr>
          <w:rFonts w:eastAsia="Calibri"/>
        </w:rPr>
        <w:t xml:space="preserve"> </w:t>
      </w:r>
      <w:r w:rsidRPr="00631091">
        <w:rPr>
          <w:rFonts w:eastAsia="Calibri"/>
        </w:rPr>
        <w:t xml:space="preserve">The file will be specific to each Data Universal Numbering System (DUNS) and will be provided to REPs using the ERCOT-designated secure file sharing application on or before September 11 of the survey year as described in the ‘Data Exchange </w:t>
      </w:r>
      <w:proofErr w:type="gramStart"/>
      <w:r w:rsidRPr="00631091">
        <w:rPr>
          <w:rFonts w:eastAsia="Calibri"/>
        </w:rPr>
        <w:t>Instructions’</w:t>
      </w:r>
      <w:proofErr w:type="gramEnd"/>
      <w:r w:rsidRPr="00631091">
        <w:rPr>
          <w:rFonts w:eastAsia="Calibri"/>
        </w:rPr>
        <w:t xml:space="preserve"> section below. </w:t>
      </w:r>
      <w:r w:rsidR="003015F5">
        <w:rPr>
          <w:rFonts w:eastAsia="Calibri"/>
        </w:rPr>
        <w:t xml:space="preserve"> </w:t>
      </w:r>
      <w:r w:rsidRPr="00631091">
        <w:rPr>
          <w:rFonts w:eastAsia="Calibri"/>
        </w:rPr>
        <w:t xml:space="preserve">Due to file size limitations applicable to the ERCOT-designated secure file sharing application ERCOT will partition files accordingly. </w:t>
      </w:r>
      <w:r w:rsidR="003015F5">
        <w:rPr>
          <w:rFonts w:eastAsia="Calibri"/>
        </w:rPr>
        <w:t xml:space="preserve"> </w:t>
      </w:r>
      <w:r w:rsidRPr="00631091">
        <w:rPr>
          <w:rFonts w:eastAsia="Calibri"/>
        </w:rPr>
        <w:t>ERCOT will also honor size restrictions for REPs; REPs with file size restrictions must inform ERCOT as to the maximum file size.</w:t>
      </w:r>
    </w:p>
    <w:p w14:paraId="56FFB9B4" w14:textId="77777777" w:rsidR="00631091" w:rsidRPr="00631091" w:rsidRDefault="00631091" w:rsidP="00631091">
      <w:pPr>
        <w:spacing w:line="259" w:lineRule="auto"/>
        <w:ind w:left="720"/>
        <w:rPr>
          <w:rFonts w:eastAsia="Calibri"/>
        </w:rPr>
      </w:pPr>
    </w:p>
    <w:p w14:paraId="2B8416C4" w14:textId="77777777" w:rsidR="00631091" w:rsidRDefault="00631091" w:rsidP="00631091">
      <w:pPr>
        <w:spacing w:after="160" w:line="259" w:lineRule="auto"/>
        <w:ind w:left="720" w:hanging="360"/>
        <w:contextualSpacing/>
        <w:rPr>
          <w:rFonts w:eastAsia="Calibri"/>
          <w:b/>
        </w:rPr>
      </w:pPr>
      <w:r w:rsidRPr="00631091">
        <w:rPr>
          <w:rFonts w:eastAsia="Calibri"/>
        </w:rPr>
        <w:t>d.</w:t>
      </w:r>
      <w:r w:rsidRPr="00631091">
        <w:rPr>
          <w:rFonts w:eastAsia="Calibri"/>
        </w:rPr>
        <w:tab/>
      </w:r>
      <w:r w:rsidRPr="00631091">
        <w:rPr>
          <w:rFonts w:eastAsia="Calibri"/>
          <w:b/>
        </w:rPr>
        <w:t>REP Event File Submission</w:t>
      </w:r>
    </w:p>
    <w:p w14:paraId="00DFD7A2" w14:textId="77777777" w:rsidR="003015F5" w:rsidRPr="00631091" w:rsidRDefault="003015F5" w:rsidP="00631091">
      <w:pPr>
        <w:spacing w:after="160" w:line="259" w:lineRule="auto"/>
        <w:ind w:left="720" w:hanging="360"/>
        <w:contextualSpacing/>
        <w:rPr>
          <w:rFonts w:eastAsia="Calibri"/>
          <w:b/>
        </w:rPr>
      </w:pPr>
    </w:p>
    <w:p w14:paraId="056A3805" w14:textId="058D322B" w:rsidR="00631091" w:rsidRPr="00631091" w:rsidRDefault="00631091" w:rsidP="00631091">
      <w:pPr>
        <w:spacing w:after="160" w:line="259" w:lineRule="auto"/>
        <w:ind w:left="720"/>
        <w:rPr>
          <w:rFonts w:eastAsia="Calibri"/>
        </w:rPr>
      </w:pPr>
      <w:r w:rsidRPr="00631091">
        <w:rPr>
          <w:rFonts w:eastAsia="Calibri"/>
        </w:rPr>
        <w:t xml:space="preserve">In conjunction with the ‘Participation Requirements’ section above, REPs identified as having a reporting requirement and that have programs that entail specific deployment events shall complete and submit event surveys for those programs. </w:t>
      </w:r>
      <w:r w:rsidR="004F0817">
        <w:rPr>
          <w:rFonts w:eastAsia="Calibri"/>
        </w:rPr>
        <w:t xml:space="preserve"> </w:t>
      </w:r>
      <w:r w:rsidRPr="00631091">
        <w:rPr>
          <w:rFonts w:eastAsia="Calibri"/>
        </w:rPr>
        <w:t>The program categories for which deployment event details are applicable are as follows: 4CP Advise-Control; CPP – Critical Peak Pricing; PR – Peak Rebate; OLC – Other Direct Load Control; and OTH – Other Voluntary Demand Response Product.</w:t>
      </w:r>
    </w:p>
    <w:p w14:paraId="56F3D0FC" w14:textId="20BA9DAC" w:rsidR="00631091" w:rsidRPr="00631091" w:rsidRDefault="00631091" w:rsidP="00631091">
      <w:pPr>
        <w:spacing w:line="259" w:lineRule="auto"/>
        <w:ind w:left="720"/>
        <w:rPr>
          <w:rFonts w:eastAsia="Calibri"/>
        </w:rPr>
      </w:pPr>
      <w:r w:rsidRPr="00631091">
        <w:rPr>
          <w:rFonts w:eastAsia="Calibri"/>
        </w:rPr>
        <w:t xml:space="preserve">Details of the DRDataREPEvents file are provided in the ‘Data Exchange Instructions’ section below. </w:t>
      </w:r>
      <w:r w:rsidR="004F0817">
        <w:rPr>
          <w:rFonts w:eastAsia="Calibri"/>
        </w:rPr>
        <w:t xml:space="preserve"> </w:t>
      </w:r>
      <w:r w:rsidRPr="00631091">
        <w:rPr>
          <w:rFonts w:eastAsia="Calibri"/>
        </w:rPr>
        <w:t xml:space="preserve">Event surveys shall be submitted to ERCOT between October 1 and October 31 of the survey year and should report on all events from October 1 of the prior year through September 30 of the survey year. </w:t>
      </w:r>
      <w:r w:rsidR="004F0817">
        <w:rPr>
          <w:rFonts w:eastAsia="Calibri"/>
        </w:rPr>
        <w:t xml:space="preserve"> </w:t>
      </w:r>
      <w:r w:rsidRPr="00631091">
        <w:rPr>
          <w:rFonts w:eastAsia="Calibri"/>
        </w:rPr>
        <w:t xml:space="preserve">Note: ERCOT’s analysis is limited to events during the summer months, but it is important to flag events at other </w:t>
      </w:r>
      <w:proofErr w:type="gramStart"/>
      <w:r w:rsidRPr="00631091">
        <w:rPr>
          <w:rFonts w:eastAsia="Calibri"/>
        </w:rPr>
        <w:t>times</w:t>
      </w:r>
      <w:proofErr w:type="gramEnd"/>
      <w:r w:rsidRPr="00631091">
        <w:rPr>
          <w:rFonts w:eastAsia="Calibri"/>
        </w:rPr>
        <w:t xml:space="preserve"> so they are not used in calculating baselines. </w:t>
      </w:r>
      <w:r w:rsidR="004F0817">
        <w:rPr>
          <w:rFonts w:eastAsia="Calibri"/>
        </w:rPr>
        <w:t xml:space="preserve"> </w:t>
      </w:r>
      <w:r w:rsidRPr="00631091">
        <w:rPr>
          <w:rFonts w:eastAsia="Calibri"/>
        </w:rPr>
        <w:t xml:space="preserve">If a REP has </w:t>
      </w:r>
      <w:proofErr w:type="gramStart"/>
      <w:r w:rsidRPr="00631091">
        <w:rPr>
          <w:rFonts w:eastAsia="Calibri"/>
        </w:rPr>
        <w:t>participation</w:t>
      </w:r>
      <w:proofErr w:type="gramEnd"/>
      <w:r w:rsidRPr="00631091">
        <w:rPr>
          <w:rFonts w:eastAsia="Calibri"/>
        </w:rPr>
        <w:t xml:space="preserve"> in one of the above listed categories and has not deployed that program, the event survey still must be submitted stating this.</w:t>
      </w:r>
    </w:p>
    <w:p w14:paraId="62A54416" w14:textId="77777777" w:rsidR="00631091" w:rsidRPr="00631091" w:rsidRDefault="00631091" w:rsidP="00631091">
      <w:pPr>
        <w:spacing w:line="259" w:lineRule="auto"/>
        <w:ind w:left="720"/>
        <w:rPr>
          <w:rFonts w:eastAsia="Calibri"/>
        </w:rPr>
      </w:pPr>
    </w:p>
    <w:p w14:paraId="7931F973" w14:textId="77777777" w:rsidR="00631091" w:rsidRPr="00631091" w:rsidRDefault="00631091" w:rsidP="00631091">
      <w:pPr>
        <w:spacing w:after="160" w:line="259" w:lineRule="auto"/>
        <w:ind w:left="720" w:hanging="360"/>
        <w:rPr>
          <w:rFonts w:eastAsia="Calibri"/>
          <w:b/>
        </w:rPr>
      </w:pPr>
      <w:r w:rsidRPr="00631091">
        <w:rPr>
          <w:rFonts w:eastAsia="Calibri"/>
        </w:rPr>
        <w:t>e.</w:t>
      </w:r>
      <w:r w:rsidRPr="00631091">
        <w:rPr>
          <w:rFonts w:eastAsia="Calibri"/>
        </w:rPr>
        <w:tab/>
      </w:r>
      <w:r w:rsidRPr="00631091">
        <w:rPr>
          <w:rFonts w:eastAsia="Calibri"/>
          <w:b/>
        </w:rPr>
        <w:t>REP Reporting Considerations</w:t>
      </w:r>
    </w:p>
    <w:p w14:paraId="0D3B9B7B" w14:textId="77777777" w:rsidR="00631091" w:rsidRPr="00631091" w:rsidRDefault="00631091" w:rsidP="00631091">
      <w:pPr>
        <w:spacing w:after="160" w:line="259" w:lineRule="auto"/>
        <w:ind w:left="1080" w:hanging="360"/>
        <w:rPr>
          <w:rFonts w:eastAsia="Calibri"/>
        </w:rPr>
      </w:pPr>
      <w:r w:rsidRPr="00631091">
        <w:rPr>
          <w:rFonts w:eastAsia="Calibri"/>
        </w:rPr>
        <w:t>i.</w:t>
      </w:r>
      <w:r w:rsidRPr="00631091">
        <w:rPr>
          <w:rFonts w:eastAsia="Calibri"/>
        </w:rPr>
        <w:tab/>
        <w:t>If an ESI ID is participating in more than one program or is participating in a program with a definition that spans multiple categories, the REP must list the ESI ID once for each category.</w:t>
      </w:r>
    </w:p>
    <w:p w14:paraId="42C863F9" w14:textId="6E64E4EB" w:rsidR="00631091" w:rsidRPr="00631091" w:rsidRDefault="00631091" w:rsidP="00631091">
      <w:pPr>
        <w:spacing w:after="160" w:line="259" w:lineRule="auto"/>
        <w:ind w:left="1080" w:hanging="360"/>
        <w:rPr>
          <w:rFonts w:eastAsia="Calibri"/>
        </w:rPr>
      </w:pPr>
      <w:r w:rsidRPr="00631091">
        <w:rPr>
          <w:rFonts w:eastAsia="Calibri"/>
        </w:rPr>
        <w:t>ii.</w:t>
      </w:r>
      <w:r w:rsidRPr="00631091">
        <w:rPr>
          <w:rFonts w:eastAsia="Calibri"/>
        </w:rPr>
        <w:tab/>
        <w:t xml:space="preserve">If an ESI ID is participating in a program and fails to reduce Load or opts-out of any or all deployments, the ESI ID still should be included in the file submitted to ERCOT. </w:t>
      </w:r>
      <w:r w:rsidR="00485DE4">
        <w:rPr>
          <w:rFonts w:eastAsia="Calibri"/>
        </w:rPr>
        <w:t xml:space="preserve"> </w:t>
      </w:r>
      <w:r w:rsidRPr="00631091">
        <w:rPr>
          <w:rFonts w:eastAsia="Calibri"/>
        </w:rPr>
        <w:t xml:space="preserve">If a program has not been deployed for the reporting period, or is deployed </w:t>
      </w:r>
      <w:r w:rsidRPr="00631091">
        <w:rPr>
          <w:rFonts w:eastAsia="Calibri"/>
        </w:rPr>
        <w:lastRenderedPageBreak/>
        <w:t>for only some of the participants, all ESI IDs that could have been deployed should be included in the file.</w:t>
      </w:r>
    </w:p>
    <w:p w14:paraId="1CB01A55" w14:textId="77777777" w:rsidR="00631091" w:rsidRPr="00631091" w:rsidRDefault="00631091" w:rsidP="00631091">
      <w:pPr>
        <w:spacing w:after="160" w:line="259" w:lineRule="auto"/>
        <w:ind w:left="1080" w:hanging="360"/>
        <w:rPr>
          <w:rFonts w:eastAsia="Calibri"/>
        </w:rPr>
      </w:pPr>
      <w:r w:rsidRPr="00631091">
        <w:rPr>
          <w:rFonts w:eastAsia="Calibri"/>
        </w:rPr>
        <w:t>iii.</w:t>
      </w:r>
      <w:r w:rsidRPr="00631091">
        <w:rPr>
          <w:rFonts w:eastAsia="Calibri"/>
        </w:rPr>
        <w:tab/>
        <w:t>If an ESI ID is enrolled as a Load Resource or is participating in Emergency Response Service (ERS) and is only deployed by ERCOT instruction, the ESI ID should not be reported as participating in one of the REP’s programs.</w:t>
      </w:r>
    </w:p>
    <w:p w14:paraId="2AEEDE4F" w14:textId="77777777" w:rsidR="00631091" w:rsidRPr="00631091" w:rsidRDefault="00631091" w:rsidP="00631091">
      <w:pPr>
        <w:spacing w:after="160" w:line="259" w:lineRule="auto"/>
        <w:ind w:left="1080" w:hanging="360"/>
        <w:rPr>
          <w:rFonts w:eastAsia="Calibri"/>
        </w:rPr>
      </w:pPr>
      <w:r w:rsidRPr="00631091">
        <w:rPr>
          <w:rFonts w:eastAsia="Calibri"/>
        </w:rPr>
        <w:t>iv.</w:t>
      </w:r>
      <w:r w:rsidRPr="00631091">
        <w:rPr>
          <w:rFonts w:eastAsia="Calibri"/>
        </w:rPr>
        <w:tab/>
        <w:t>If an ESI ID is enrolled by a REP in a Transmission and/or Distribution Service Provider (TDSP) sponsored Standard Offer Load Management program and is only deployed by the TDSP, the ESI ID should not be reported as participating in one of the REP’s programs.</w:t>
      </w:r>
    </w:p>
    <w:p w14:paraId="28D355B7" w14:textId="029013A3" w:rsidR="00631091" w:rsidRPr="00631091" w:rsidRDefault="00631091" w:rsidP="00631091">
      <w:pPr>
        <w:spacing w:after="160" w:line="259" w:lineRule="auto"/>
        <w:ind w:left="1080" w:hanging="360"/>
        <w:rPr>
          <w:rFonts w:eastAsia="Calibri"/>
        </w:rPr>
      </w:pPr>
      <w:r w:rsidRPr="00631091">
        <w:rPr>
          <w:rFonts w:eastAsia="Calibri"/>
        </w:rPr>
        <w:t>v.</w:t>
      </w:r>
      <w:r w:rsidRPr="00631091">
        <w:rPr>
          <w:rFonts w:eastAsia="Calibri"/>
        </w:rPr>
        <w:tab/>
        <w:t xml:space="preserve">ESI IDs that participate in an ERCOT or TDSP program and also participate in a REP Demand/price response program should be reported as participating in the applicable REP program. </w:t>
      </w:r>
      <w:r w:rsidR="00485DE4">
        <w:rPr>
          <w:rFonts w:eastAsia="Calibri"/>
        </w:rPr>
        <w:t xml:space="preserve"> </w:t>
      </w:r>
      <w:r w:rsidRPr="00631091">
        <w:rPr>
          <w:rFonts w:eastAsia="Calibri"/>
        </w:rPr>
        <w:t>For such ESI IDs, deployment event reporting should be limited to deployments initiated by the REP and unrelated to ERCOT/TDSP deployments.</w:t>
      </w:r>
    </w:p>
    <w:p w14:paraId="4E8C1F3A" w14:textId="48DD2EC9" w:rsidR="00631091" w:rsidRPr="00631091" w:rsidRDefault="00631091" w:rsidP="00631091">
      <w:pPr>
        <w:spacing w:after="160" w:line="259" w:lineRule="auto"/>
        <w:ind w:left="1080" w:hanging="360"/>
        <w:rPr>
          <w:rFonts w:eastAsia="Calibri"/>
        </w:rPr>
      </w:pPr>
      <w:r w:rsidRPr="00631091">
        <w:rPr>
          <w:rFonts w:eastAsia="Calibri"/>
        </w:rPr>
        <w:t>vi.</w:t>
      </w:r>
      <w:r w:rsidRPr="00631091">
        <w:rPr>
          <w:rFonts w:eastAsia="Calibri"/>
        </w:rPr>
        <w:tab/>
        <w:t xml:space="preserve">The ‘Direct Load Control Indicator’ field documented in the ‘REP Files Sent to ERCOT’ section should be submitted with a value of either ‘Y’ or ‘N’ for an ESI ID in conjunction with one of the program categories. </w:t>
      </w:r>
      <w:r w:rsidR="00485DE4">
        <w:rPr>
          <w:rFonts w:eastAsia="Calibri"/>
        </w:rPr>
        <w:t xml:space="preserve"> </w:t>
      </w:r>
      <w:r w:rsidRPr="00631091">
        <w:rPr>
          <w:rFonts w:eastAsia="Calibri"/>
        </w:rPr>
        <w:t>A value of ‘Y’ should be used to indicate that the REP, or a 3rd party on behalf of the REP, has the ability to exercise direct control of electrical equipment behind the Customer’s meter to effectuate the Demand/price response.</w:t>
      </w:r>
    </w:p>
    <w:p w14:paraId="7096D46D" w14:textId="77777777" w:rsidR="00631091" w:rsidRPr="00631091" w:rsidRDefault="00631091" w:rsidP="00631091">
      <w:pPr>
        <w:spacing w:after="160" w:line="259" w:lineRule="auto"/>
        <w:ind w:left="1440" w:hanging="360"/>
        <w:rPr>
          <w:rFonts w:eastAsia="Calibri"/>
        </w:rPr>
      </w:pPr>
      <w:r w:rsidRPr="00631091">
        <w:rPr>
          <w:rFonts w:eastAsia="Calibri"/>
        </w:rPr>
        <w:t>1.</w:t>
      </w:r>
      <w:r w:rsidRPr="00631091">
        <w:rPr>
          <w:rFonts w:eastAsia="Calibri"/>
        </w:rPr>
        <w:tab/>
        <w:t>For example, if the Customer is participating in the REP’s Peak Rebate program, and is paid the rebate based on the amount of Load reduction associated with direct control by or on behalf of the REP, the ‘Direct Load Control Indicator’ should be set to ‘Y’.</w:t>
      </w:r>
    </w:p>
    <w:p w14:paraId="65604A10" w14:textId="77777777" w:rsidR="00631091" w:rsidRPr="00631091" w:rsidRDefault="00631091" w:rsidP="00631091">
      <w:pPr>
        <w:spacing w:after="160" w:line="259" w:lineRule="auto"/>
        <w:ind w:left="1440" w:hanging="360"/>
        <w:rPr>
          <w:rFonts w:eastAsia="Calibri"/>
        </w:rPr>
      </w:pPr>
      <w:r w:rsidRPr="00631091">
        <w:rPr>
          <w:rFonts w:eastAsia="Calibri"/>
        </w:rPr>
        <w:t>2.</w:t>
      </w:r>
      <w:r w:rsidRPr="00631091">
        <w:rPr>
          <w:rFonts w:eastAsia="Calibri"/>
        </w:rPr>
        <w:tab/>
        <w:t>If the REP, or third party, can directly initiate a deployment, and the Customer has the ability to opt-out of a deployment, the ‘Direct Load Control Indicator’ should be set to ‘Y’.</w:t>
      </w:r>
    </w:p>
    <w:p w14:paraId="3A063A61" w14:textId="77777777" w:rsidR="00631091" w:rsidRPr="00631091" w:rsidRDefault="00631091" w:rsidP="00631091">
      <w:pPr>
        <w:spacing w:line="259" w:lineRule="auto"/>
        <w:ind w:left="1440" w:hanging="360"/>
        <w:rPr>
          <w:rFonts w:eastAsia="Calibri"/>
        </w:rPr>
      </w:pPr>
      <w:r w:rsidRPr="00631091">
        <w:rPr>
          <w:rFonts w:eastAsia="Calibri"/>
        </w:rPr>
        <w:t>3.</w:t>
      </w:r>
      <w:r w:rsidRPr="00631091">
        <w:rPr>
          <w:rFonts w:eastAsia="Calibri"/>
        </w:rPr>
        <w:tab/>
        <w:t>If, on the other hand, the Demand/price response is under the Customer’s control, the ‘Direct Load Control Indicator’ should be set to ‘N’.</w:t>
      </w:r>
    </w:p>
    <w:p w14:paraId="1BFA6AAA" w14:textId="77777777" w:rsidR="00631091" w:rsidRPr="00631091" w:rsidRDefault="00631091" w:rsidP="00631091">
      <w:pPr>
        <w:spacing w:line="259" w:lineRule="auto"/>
        <w:ind w:left="1440" w:hanging="360"/>
        <w:rPr>
          <w:rFonts w:ascii="Calibri" w:eastAsia="Calibri" w:hAnsi="Calibri"/>
          <w:sz w:val="22"/>
          <w:szCs w:val="22"/>
        </w:rPr>
      </w:pPr>
    </w:p>
    <w:p w14:paraId="70DAC3E9" w14:textId="77777777" w:rsidR="00631091" w:rsidRPr="00631091" w:rsidRDefault="00631091" w:rsidP="00631091">
      <w:pPr>
        <w:spacing w:after="160" w:line="259" w:lineRule="auto"/>
        <w:ind w:left="360" w:hanging="360"/>
        <w:contextualSpacing/>
        <w:rPr>
          <w:rFonts w:eastAsia="Calibri"/>
          <w:b/>
        </w:rPr>
      </w:pPr>
      <w:r w:rsidRPr="00631091">
        <w:rPr>
          <w:rFonts w:eastAsia="Calibri"/>
          <w:b/>
        </w:rPr>
        <w:t>3.</w:t>
      </w:r>
      <w:r w:rsidRPr="00631091">
        <w:rPr>
          <w:rFonts w:eastAsia="Calibri"/>
          <w:b/>
        </w:rPr>
        <w:tab/>
        <w:t>NOIE SPECIFIC INSTRUCTIONS</w:t>
      </w:r>
      <w:r w:rsidRPr="00631091">
        <w:rPr>
          <w:rFonts w:eastAsia="Calibri"/>
          <w:b/>
        </w:rPr>
        <w:br/>
      </w:r>
    </w:p>
    <w:p w14:paraId="139ABEC7" w14:textId="77777777" w:rsidR="00631091" w:rsidRPr="00631091" w:rsidRDefault="00631091" w:rsidP="00631091">
      <w:pPr>
        <w:numPr>
          <w:ilvl w:val="1"/>
          <w:numId w:val="4"/>
        </w:numPr>
        <w:spacing w:after="160" w:line="259" w:lineRule="auto"/>
        <w:ind w:left="720"/>
        <w:contextualSpacing/>
        <w:rPr>
          <w:rFonts w:eastAsia="Calibri"/>
          <w:b/>
        </w:rPr>
      </w:pPr>
      <w:r w:rsidRPr="00631091">
        <w:rPr>
          <w:rFonts w:eastAsia="Calibri"/>
          <w:b/>
        </w:rPr>
        <w:t>Demand Response Survey Submission to ERCOT</w:t>
      </w:r>
    </w:p>
    <w:p w14:paraId="329598F5" w14:textId="201E62DC" w:rsidR="00631091" w:rsidRPr="00631091" w:rsidRDefault="005C60F6" w:rsidP="00631091">
      <w:pPr>
        <w:spacing w:after="160" w:line="259" w:lineRule="auto"/>
        <w:ind w:left="720"/>
        <w:rPr>
          <w:rFonts w:eastAsia="Calibri"/>
        </w:rPr>
      </w:pPr>
      <w:r>
        <w:rPr>
          <w:rFonts w:eastAsia="Calibri"/>
        </w:rPr>
        <w:br/>
      </w:r>
      <w:r w:rsidR="00631091" w:rsidRPr="00631091">
        <w:rPr>
          <w:rFonts w:eastAsia="Calibri"/>
        </w:rPr>
        <w:t xml:space="preserve">Non-Opt-In Entities (NOIEs) that are classified by ERCOT as having a reporting requirement and that have Customers participating in Demand/price response programs are required to complete and submit NOIE Demand Response Participation and Event Surveys to ERCOT between October 1 and October 31 of the survey year and, if applicable, should report on all events from October 1 of the prior year through September 30 of the survey year. </w:t>
      </w:r>
      <w:r w:rsidR="00CF0F12">
        <w:rPr>
          <w:rFonts w:eastAsia="Calibri"/>
        </w:rPr>
        <w:t xml:space="preserve"> </w:t>
      </w:r>
      <w:r w:rsidR="00631091" w:rsidRPr="00631091">
        <w:rPr>
          <w:rFonts w:eastAsia="Calibri"/>
        </w:rPr>
        <w:t xml:space="preserve">Note: ERCOT’s analysis is limited to events during the </w:t>
      </w:r>
      <w:r w:rsidR="00631091" w:rsidRPr="00631091">
        <w:rPr>
          <w:rFonts w:eastAsia="Calibri"/>
        </w:rPr>
        <w:lastRenderedPageBreak/>
        <w:t xml:space="preserve">summer months, but it is important to flag events at other </w:t>
      </w:r>
      <w:proofErr w:type="gramStart"/>
      <w:r w:rsidR="00631091" w:rsidRPr="00631091">
        <w:rPr>
          <w:rFonts w:eastAsia="Calibri"/>
        </w:rPr>
        <w:t>times</w:t>
      </w:r>
      <w:proofErr w:type="gramEnd"/>
      <w:r w:rsidR="00631091" w:rsidRPr="00631091">
        <w:rPr>
          <w:rFonts w:eastAsia="Calibri"/>
        </w:rPr>
        <w:t xml:space="preserve"> so they are not used in calculating baselines. </w:t>
      </w:r>
      <w:r w:rsidR="00CF0F12">
        <w:rPr>
          <w:rFonts w:eastAsia="Calibri"/>
        </w:rPr>
        <w:t xml:space="preserve"> </w:t>
      </w:r>
      <w:r w:rsidR="00631091" w:rsidRPr="00631091">
        <w:rPr>
          <w:rFonts w:eastAsia="Calibri"/>
        </w:rPr>
        <w:t>Details of the DRDataCollectionNOIEParticipation and DRDataCollectionNOIEEvent files are provided in the ‘Data Exchange Instructions’ section below.</w:t>
      </w:r>
    </w:p>
    <w:p w14:paraId="3019BF7A" w14:textId="26412263" w:rsidR="00631091" w:rsidRPr="00631091" w:rsidRDefault="00631091" w:rsidP="00631091">
      <w:pPr>
        <w:spacing w:line="259" w:lineRule="auto"/>
        <w:ind w:left="720"/>
        <w:rPr>
          <w:rFonts w:eastAsia="Calibri"/>
        </w:rPr>
      </w:pPr>
      <w:r w:rsidRPr="00631091">
        <w:rPr>
          <w:rFonts w:eastAsia="Calibri"/>
        </w:rPr>
        <w:t xml:space="preserve">The participation survey should be completed by indicating the number of residential and non-residential Customers participating in each of the programs as of September 1 of the survey year. </w:t>
      </w:r>
      <w:r w:rsidR="004A0724">
        <w:rPr>
          <w:rFonts w:eastAsia="Calibri"/>
        </w:rPr>
        <w:t xml:space="preserve"> </w:t>
      </w:r>
      <w:r w:rsidRPr="00631091">
        <w:rPr>
          <w:rFonts w:eastAsia="Calibri"/>
        </w:rPr>
        <w:t xml:space="preserve">The event survey should be completed for each deployment event by providing details on specific deployment events. </w:t>
      </w:r>
    </w:p>
    <w:p w14:paraId="66D3884E" w14:textId="77777777" w:rsidR="00631091" w:rsidRPr="00631091" w:rsidRDefault="00631091" w:rsidP="00631091">
      <w:pPr>
        <w:spacing w:line="259" w:lineRule="auto"/>
        <w:ind w:left="720"/>
        <w:rPr>
          <w:rFonts w:eastAsia="Calibri"/>
        </w:rPr>
      </w:pPr>
    </w:p>
    <w:p w14:paraId="5C210222" w14:textId="77777777" w:rsidR="00631091" w:rsidRPr="00631091" w:rsidRDefault="00631091" w:rsidP="00631091">
      <w:pPr>
        <w:numPr>
          <w:ilvl w:val="1"/>
          <w:numId w:val="4"/>
        </w:numPr>
        <w:spacing w:after="160" w:line="259" w:lineRule="auto"/>
        <w:ind w:left="720"/>
        <w:rPr>
          <w:rFonts w:eastAsia="Calibri"/>
          <w:b/>
        </w:rPr>
      </w:pPr>
      <w:r w:rsidRPr="00631091">
        <w:rPr>
          <w:rFonts w:eastAsia="Calibri"/>
          <w:b/>
        </w:rPr>
        <w:t>NOIE Reporting Considerations</w:t>
      </w:r>
    </w:p>
    <w:p w14:paraId="795BBE78" w14:textId="77777777" w:rsidR="00631091" w:rsidRPr="00631091" w:rsidRDefault="00631091" w:rsidP="00631091">
      <w:pPr>
        <w:spacing w:after="160" w:line="259" w:lineRule="auto"/>
        <w:ind w:left="1080" w:hanging="360"/>
        <w:rPr>
          <w:rFonts w:eastAsia="Calibri"/>
        </w:rPr>
      </w:pPr>
      <w:r w:rsidRPr="00631091">
        <w:rPr>
          <w:rFonts w:eastAsia="Calibri"/>
        </w:rPr>
        <w:t>i.</w:t>
      </w:r>
      <w:r w:rsidRPr="00631091">
        <w:rPr>
          <w:rFonts w:eastAsia="Calibri"/>
        </w:rPr>
        <w:tab/>
        <w:t>If a Customer is participating in more than one program or is participating in a program with a definition that spans multiple categories, the NOIE should include that Customer in the counts for all such programs.</w:t>
      </w:r>
    </w:p>
    <w:p w14:paraId="4FA705EB" w14:textId="77777777" w:rsidR="00631091" w:rsidRPr="00631091" w:rsidRDefault="00631091" w:rsidP="00631091">
      <w:pPr>
        <w:spacing w:after="160" w:line="259" w:lineRule="auto"/>
        <w:ind w:left="1080" w:hanging="360"/>
        <w:rPr>
          <w:rFonts w:eastAsia="Calibri"/>
        </w:rPr>
      </w:pPr>
      <w:r w:rsidRPr="00631091">
        <w:rPr>
          <w:rFonts w:eastAsia="Calibri"/>
        </w:rPr>
        <w:t>ii.</w:t>
      </w:r>
      <w:r w:rsidRPr="00631091">
        <w:rPr>
          <w:rFonts w:eastAsia="Calibri"/>
        </w:rPr>
        <w:tab/>
        <w:t>If a Customer is participating in a program and fails to reduce Load or opts-out of any or all deployments, the Customer still should be included in the counts for that program.</w:t>
      </w:r>
    </w:p>
    <w:p w14:paraId="559AD9D1" w14:textId="77777777" w:rsidR="00631091" w:rsidRPr="00631091" w:rsidRDefault="00631091" w:rsidP="00631091">
      <w:pPr>
        <w:spacing w:after="160" w:line="259" w:lineRule="auto"/>
        <w:ind w:left="1080" w:hanging="360"/>
        <w:rPr>
          <w:rFonts w:eastAsia="Calibri"/>
        </w:rPr>
      </w:pPr>
      <w:r w:rsidRPr="00631091">
        <w:rPr>
          <w:rFonts w:eastAsia="Calibri"/>
        </w:rPr>
        <w:t>iii.</w:t>
      </w:r>
      <w:r w:rsidRPr="00631091">
        <w:rPr>
          <w:rFonts w:eastAsia="Calibri"/>
        </w:rPr>
        <w:tab/>
        <w:t>If a program has not been deployed for the reporting period, or is deployed for only some of the participants, all Customers that could have been deployed should be included in the counts for that program.</w:t>
      </w:r>
    </w:p>
    <w:p w14:paraId="30A311C6" w14:textId="77777777" w:rsidR="00631091" w:rsidRPr="00631091" w:rsidRDefault="00631091" w:rsidP="00631091">
      <w:pPr>
        <w:spacing w:after="160" w:line="259" w:lineRule="auto"/>
        <w:ind w:left="1080" w:hanging="360"/>
        <w:rPr>
          <w:rFonts w:eastAsia="Calibri"/>
        </w:rPr>
      </w:pPr>
      <w:r w:rsidRPr="00631091">
        <w:rPr>
          <w:rFonts w:eastAsia="Calibri"/>
        </w:rPr>
        <w:t>iv.</w:t>
      </w:r>
      <w:r w:rsidRPr="00631091">
        <w:rPr>
          <w:rFonts w:eastAsia="Calibri"/>
        </w:rPr>
        <w:tab/>
        <w:t>If a Customer is enrolled as a Load Resource or is participating in Emergency Response Service (ERS) and is only deployed by ERCOT instruction, the Customer should not be counted as participating in one of the NOIE’s programs.</w:t>
      </w:r>
    </w:p>
    <w:p w14:paraId="7AEDB384" w14:textId="58ACA730" w:rsidR="00631091" w:rsidRPr="00631091" w:rsidRDefault="00631091" w:rsidP="00631091">
      <w:pPr>
        <w:spacing w:after="160" w:line="259" w:lineRule="auto"/>
        <w:ind w:left="1080" w:hanging="360"/>
        <w:rPr>
          <w:rFonts w:eastAsia="Calibri"/>
        </w:rPr>
      </w:pPr>
      <w:r w:rsidRPr="00631091">
        <w:rPr>
          <w:rFonts w:eastAsia="Calibri"/>
        </w:rPr>
        <w:t>v.</w:t>
      </w:r>
      <w:r w:rsidRPr="00631091">
        <w:rPr>
          <w:rFonts w:eastAsia="Calibri"/>
        </w:rPr>
        <w:tab/>
        <w:t xml:space="preserve">Customers that participate as a Load Resource or in ERS and also participate in a NOIE Demand/price response program should be counted as participating in the applicable NOIE program. </w:t>
      </w:r>
      <w:r w:rsidR="00B07143">
        <w:rPr>
          <w:rFonts w:eastAsia="Calibri"/>
        </w:rPr>
        <w:t xml:space="preserve"> </w:t>
      </w:r>
      <w:r w:rsidRPr="00631091">
        <w:rPr>
          <w:rFonts w:eastAsia="Calibri"/>
        </w:rPr>
        <w:t>For such participation, deployment event reporting should be limited to deployments initiated by the NOIE.</w:t>
      </w:r>
    </w:p>
    <w:p w14:paraId="0C0CBFF3" w14:textId="7702666A" w:rsidR="00631091" w:rsidRPr="00631091" w:rsidRDefault="00631091" w:rsidP="00631091">
      <w:pPr>
        <w:spacing w:line="259" w:lineRule="auto"/>
        <w:ind w:left="1080" w:hanging="360"/>
        <w:rPr>
          <w:rFonts w:eastAsia="Calibri"/>
        </w:rPr>
      </w:pPr>
      <w:r w:rsidRPr="00631091">
        <w:rPr>
          <w:rFonts w:eastAsia="Calibri"/>
        </w:rPr>
        <w:t>vi.</w:t>
      </w:r>
      <w:r w:rsidRPr="00631091">
        <w:rPr>
          <w:rFonts w:eastAsia="Calibri"/>
        </w:rPr>
        <w:tab/>
        <w:t xml:space="preserve">NOIEs that administer Conservation Voltage programs may not have accurate counts of Customers that are affected for specific activation events. </w:t>
      </w:r>
      <w:r w:rsidR="00B07143">
        <w:rPr>
          <w:rFonts w:eastAsia="Calibri"/>
        </w:rPr>
        <w:t xml:space="preserve"> </w:t>
      </w:r>
      <w:r w:rsidRPr="00631091">
        <w:rPr>
          <w:rFonts w:eastAsia="Calibri"/>
        </w:rPr>
        <w:t>In such cases, NOIEs should provide estimated counts of Customers, and advise ERCOT via email that  estimated counts are being provided.</w:t>
      </w:r>
    </w:p>
    <w:p w14:paraId="602C7D74" w14:textId="77777777" w:rsidR="00631091" w:rsidRPr="00631091" w:rsidRDefault="00631091" w:rsidP="00631091">
      <w:pPr>
        <w:spacing w:line="259" w:lineRule="auto"/>
        <w:ind w:left="1080" w:hanging="360"/>
        <w:rPr>
          <w:rFonts w:ascii="Calibri" w:eastAsia="Calibri" w:hAnsi="Calibri"/>
          <w:sz w:val="22"/>
          <w:szCs w:val="22"/>
        </w:rPr>
      </w:pPr>
    </w:p>
    <w:p w14:paraId="25D5C37A" w14:textId="77777777" w:rsidR="00631091" w:rsidRPr="00631091" w:rsidRDefault="00631091" w:rsidP="00631091">
      <w:pPr>
        <w:spacing w:after="160" w:line="259" w:lineRule="auto"/>
        <w:ind w:left="360" w:hanging="360"/>
        <w:contextualSpacing/>
        <w:rPr>
          <w:rFonts w:eastAsia="Calibri"/>
          <w:b/>
        </w:rPr>
      </w:pPr>
      <w:r w:rsidRPr="00631091">
        <w:rPr>
          <w:rFonts w:eastAsia="Calibri"/>
          <w:b/>
        </w:rPr>
        <w:t>4.</w:t>
      </w:r>
      <w:r w:rsidRPr="00631091">
        <w:rPr>
          <w:rFonts w:eastAsia="Calibri"/>
          <w:b/>
        </w:rPr>
        <w:tab/>
        <w:t>DATA EXCHANGE INSTRUCTIONS</w:t>
      </w:r>
      <w:r w:rsidRPr="00631091">
        <w:rPr>
          <w:rFonts w:eastAsia="Calibri"/>
          <w:b/>
        </w:rPr>
        <w:br/>
      </w:r>
    </w:p>
    <w:p w14:paraId="14B8EE39" w14:textId="77777777" w:rsidR="00631091" w:rsidRPr="00631091" w:rsidRDefault="00631091" w:rsidP="00631091">
      <w:pPr>
        <w:spacing w:after="160" w:line="259" w:lineRule="auto"/>
        <w:ind w:left="720" w:hanging="360"/>
        <w:rPr>
          <w:rFonts w:eastAsia="Calibri"/>
          <w:b/>
        </w:rPr>
      </w:pPr>
      <w:r w:rsidRPr="00631091">
        <w:rPr>
          <w:rFonts w:eastAsia="Calibri"/>
        </w:rPr>
        <w:t>a.</w:t>
      </w:r>
      <w:r w:rsidRPr="00631091">
        <w:rPr>
          <w:rFonts w:eastAsia="Calibri"/>
        </w:rPr>
        <w:tab/>
      </w:r>
      <w:r w:rsidRPr="00631091">
        <w:rPr>
          <w:rFonts w:eastAsia="Calibri"/>
          <w:b/>
        </w:rPr>
        <w:t>File Exchange Methods</w:t>
      </w:r>
    </w:p>
    <w:p w14:paraId="1597BE73" w14:textId="0B2EED24" w:rsidR="00631091" w:rsidRPr="00631091" w:rsidRDefault="00631091" w:rsidP="00631091">
      <w:pPr>
        <w:spacing w:after="160" w:line="259" w:lineRule="auto"/>
        <w:ind w:left="1080" w:hanging="360"/>
        <w:rPr>
          <w:rFonts w:eastAsia="Calibri"/>
        </w:rPr>
      </w:pPr>
      <w:r w:rsidRPr="00631091">
        <w:rPr>
          <w:rFonts w:eastAsia="Calibri"/>
        </w:rPr>
        <w:t>i.</w:t>
      </w:r>
      <w:r w:rsidRPr="00631091">
        <w:rPr>
          <w:rFonts w:eastAsia="Calibri"/>
        </w:rPr>
        <w:tab/>
        <w:t xml:space="preserve">NAESB: This method has been used previously by Retail Electric Providers (REPs) and continues to be available to them. </w:t>
      </w:r>
      <w:r w:rsidR="00B07143">
        <w:rPr>
          <w:rFonts w:eastAsia="Calibri"/>
        </w:rPr>
        <w:t xml:space="preserve"> </w:t>
      </w:r>
      <w:r w:rsidRPr="00631091">
        <w:rPr>
          <w:rFonts w:eastAsia="Calibri"/>
        </w:rPr>
        <w:t xml:space="preserve">This method provides for secure file exchange both inbound to and outbound from ERCOT. </w:t>
      </w:r>
      <w:r w:rsidR="00B07143">
        <w:rPr>
          <w:rFonts w:eastAsia="Calibri"/>
        </w:rPr>
        <w:t xml:space="preserve"> </w:t>
      </w:r>
      <w:r w:rsidRPr="00631091">
        <w:rPr>
          <w:rFonts w:eastAsia="Calibri"/>
        </w:rPr>
        <w:t xml:space="preserve">For REPs that opt to use this method, the North American Energy Standards Board (NAESB) file exchange will be used in both directions. </w:t>
      </w:r>
      <w:r w:rsidR="00B07143">
        <w:rPr>
          <w:rFonts w:eastAsia="Calibri"/>
        </w:rPr>
        <w:t xml:space="preserve"> </w:t>
      </w:r>
      <w:r w:rsidRPr="00631091">
        <w:rPr>
          <w:rFonts w:eastAsia="Calibri"/>
        </w:rPr>
        <w:t>The file naming conventions and file formats are described below.</w:t>
      </w:r>
    </w:p>
    <w:p w14:paraId="79720F06" w14:textId="3D947DD3" w:rsidR="00631091" w:rsidRPr="00631091" w:rsidRDefault="00631091" w:rsidP="00631091">
      <w:pPr>
        <w:spacing w:line="259" w:lineRule="auto"/>
        <w:ind w:left="1080" w:hanging="360"/>
        <w:rPr>
          <w:rFonts w:eastAsia="Calibri"/>
        </w:rPr>
      </w:pPr>
      <w:r w:rsidRPr="00631091">
        <w:rPr>
          <w:rFonts w:eastAsia="Calibri"/>
        </w:rPr>
        <w:lastRenderedPageBreak/>
        <w:t>ii.</w:t>
      </w:r>
      <w:r w:rsidRPr="00631091">
        <w:rPr>
          <w:rFonts w:eastAsia="Calibri"/>
        </w:rPr>
        <w:tab/>
        <w:t xml:space="preserve">ERCOT-designated secure file sharing application: This method should be used by Non-Opt-In Entities (NOIEs) to submit their Demand Response Surveys securely to ERCOT. </w:t>
      </w:r>
      <w:r w:rsidR="00B07143">
        <w:rPr>
          <w:rFonts w:eastAsia="Calibri"/>
        </w:rPr>
        <w:t xml:space="preserve"> </w:t>
      </w:r>
      <w:r w:rsidRPr="00631091">
        <w:rPr>
          <w:rFonts w:eastAsia="Calibri"/>
        </w:rPr>
        <w:t xml:space="preserve">The method should be used by REPs to submit their REP event survey files and may also be used by REPs to securely send and receive Electric Service Identifier (ESI ID) participation files to and from ERCOT as an alternative to using NAESB. </w:t>
      </w:r>
      <w:r w:rsidR="00B07143">
        <w:rPr>
          <w:rFonts w:eastAsia="Calibri"/>
        </w:rPr>
        <w:t xml:space="preserve"> </w:t>
      </w:r>
      <w:r w:rsidRPr="00631091">
        <w:rPr>
          <w:rFonts w:eastAsia="Calibri"/>
        </w:rPr>
        <w:t xml:space="preserve">To establish this sharing capability ERCOT will send a sample file to the email addresses of the contact names provided by each NOIE and </w:t>
      </w:r>
      <w:proofErr w:type="gramStart"/>
      <w:r w:rsidRPr="00631091">
        <w:rPr>
          <w:rFonts w:eastAsia="Calibri"/>
        </w:rPr>
        <w:t>requesting</w:t>
      </w:r>
      <w:proofErr w:type="gramEnd"/>
      <w:r w:rsidRPr="00631091">
        <w:rPr>
          <w:rFonts w:eastAsia="Calibri"/>
        </w:rPr>
        <w:t xml:space="preserve"> REP. </w:t>
      </w:r>
      <w:r w:rsidR="00B07143">
        <w:rPr>
          <w:rFonts w:eastAsia="Calibri"/>
        </w:rPr>
        <w:t xml:space="preserve"> </w:t>
      </w:r>
      <w:r w:rsidRPr="00631091">
        <w:rPr>
          <w:rFonts w:eastAsia="Calibri"/>
        </w:rPr>
        <w:t xml:space="preserve">The recipient will receive an automated email with a link to register to use the application and to have access to download the file. </w:t>
      </w:r>
      <w:r w:rsidR="0077746D">
        <w:rPr>
          <w:rFonts w:eastAsia="Calibri"/>
        </w:rPr>
        <w:t xml:space="preserve"> </w:t>
      </w:r>
      <w:r w:rsidRPr="00631091">
        <w:rPr>
          <w:rFonts w:eastAsia="Calibri"/>
        </w:rPr>
        <w:t>Recipients will then be able to securely send files to and receive files from ERCOT.</w:t>
      </w:r>
    </w:p>
    <w:p w14:paraId="27B763CD" w14:textId="77777777" w:rsidR="00631091" w:rsidRPr="00631091" w:rsidRDefault="00631091" w:rsidP="00631091">
      <w:pPr>
        <w:spacing w:line="259" w:lineRule="auto"/>
        <w:ind w:left="1080" w:hanging="360"/>
        <w:rPr>
          <w:rFonts w:eastAsia="Calibri"/>
        </w:rPr>
      </w:pPr>
    </w:p>
    <w:p w14:paraId="417C6472" w14:textId="77777777" w:rsidR="00631091" w:rsidRPr="00631091" w:rsidRDefault="00631091" w:rsidP="00631091">
      <w:pPr>
        <w:spacing w:after="160" w:line="259" w:lineRule="auto"/>
        <w:ind w:left="720" w:hanging="360"/>
        <w:rPr>
          <w:rFonts w:eastAsia="Calibri"/>
          <w:b/>
        </w:rPr>
      </w:pPr>
      <w:r w:rsidRPr="00631091">
        <w:rPr>
          <w:rFonts w:eastAsia="Calibri"/>
        </w:rPr>
        <w:t>b.</w:t>
      </w:r>
      <w:r w:rsidRPr="00631091">
        <w:rPr>
          <w:rFonts w:eastAsia="Calibri"/>
        </w:rPr>
        <w:tab/>
      </w:r>
      <w:r w:rsidRPr="00631091">
        <w:rPr>
          <w:rFonts w:eastAsia="Calibri"/>
          <w:b/>
        </w:rPr>
        <w:t>File Name and Format Conventions</w:t>
      </w:r>
      <w:r w:rsidRPr="00631091">
        <w:rPr>
          <w:rFonts w:eastAsia="Calibri"/>
        </w:rPr>
        <w:t xml:space="preserve"> </w:t>
      </w:r>
    </w:p>
    <w:p w14:paraId="5C26535C" w14:textId="77777777" w:rsidR="00631091" w:rsidRPr="00631091" w:rsidRDefault="00631091" w:rsidP="00631091">
      <w:pPr>
        <w:spacing w:after="160" w:line="259" w:lineRule="auto"/>
        <w:ind w:left="1080" w:hanging="360"/>
        <w:rPr>
          <w:rFonts w:eastAsia="Calibri"/>
          <w:b/>
          <w:bCs/>
        </w:rPr>
      </w:pPr>
      <w:r w:rsidRPr="00631091">
        <w:rPr>
          <w:rFonts w:eastAsia="Calibri"/>
        </w:rPr>
        <w:t>i.</w:t>
      </w:r>
      <w:r w:rsidRPr="00631091">
        <w:rPr>
          <w:rFonts w:eastAsia="Calibri"/>
          <w:b/>
          <w:bCs/>
        </w:rPr>
        <w:t xml:space="preserve"> NOIE Files Sent to ERCOT</w:t>
      </w:r>
    </w:p>
    <w:p w14:paraId="4558EA7B" w14:textId="4895C2CE" w:rsidR="00631091" w:rsidRPr="00631091" w:rsidRDefault="00631091" w:rsidP="00631091">
      <w:pPr>
        <w:spacing w:after="160" w:line="259" w:lineRule="auto"/>
        <w:ind w:left="720"/>
        <w:rPr>
          <w:rFonts w:eastAsia="Calibri"/>
          <w:b/>
        </w:rPr>
      </w:pPr>
      <w:r w:rsidRPr="00631091">
        <w:rPr>
          <w:rFonts w:eastAsia="Calibri"/>
        </w:rPr>
        <w:t xml:space="preserve">NOIEs must send DRDataCollectionNOIEParticipation and DRDataCollectionNOIEEvent files to ERCOT via the ERCOT-designated secure file sharing application and are required to follow the file format and content specifications shown in the tables below. </w:t>
      </w:r>
      <w:r w:rsidR="00C20FD6">
        <w:rPr>
          <w:rFonts w:eastAsia="Calibri"/>
        </w:rPr>
        <w:t xml:space="preserve"> </w:t>
      </w:r>
      <w:r w:rsidRPr="00631091">
        <w:rPr>
          <w:rFonts w:eastAsia="Calibri"/>
        </w:rPr>
        <w:t>Note: data elements should be separated with pipes (‘|’) as the delimiter.</w:t>
      </w:r>
    </w:p>
    <w:p w14:paraId="7F284666" w14:textId="77777777" w:rsidR="00631091" w:rsidRPr="00631091" w:rsidRDefault="00631091" w:rsidP="00631091">
      <w:pPr>
        <w:spacing w:after="160" w:line="259" w:lineRule="auto"/>
        <w:ind w:left="1440" w:hanging="360"/>
        <w:rPr>
          <w:rFonts w:eastAsia="Calibri"/>
        </w:rPr>
      </w:pPr>
      <w:r w:rsidRPr="00631091">
        <w:rPr>
          <w:rFonts w:eastAsia="Calibri"/>
          <w:b/>
        </w:rPr>
        <w:t>1. NOIE Participation File</w:t>
      </w:r>
      <w:r w:rsidRPr="00631091">
        <w:rPr>
          <w:rFonts w:eastAsia="Calibri"/>
        </w:rPr>
        <w:t xml:space="preserve">: This file is used by NOIEs to report counts of Customers in the various categories of Demand response. </w:t>
      </w:r>
    </w:p>
    <w:p w14:paraId="4721AF77" w14:textId="77777777" w:rsidR="00631091" w:rsidRPr="00631091" w:rsidRDefault="00631091" w:rsidP="00631091">
      <w:pPr>
        <w:numPr>
          <w:ilvl w:val="0"/>
          <w:numId w:val="7"/>
        </w:numPr>
        <w:spacing w:after="160" w:line="259" w:lineRule="auto"/>
        <w:ind w:left="1800"/>
        <w:rPr>
          <w:rFonts w:ascii="Calibri" w:eastAsia="Calibri" w:hAnsi="Calibri"/>
          <w:sz w:val="22"/>
          <w:szCs w:val="22"/>
        </w:rPr>
      </w:pPr>
      <w:r w:rsidRPr="00631091">
        <w:rPr>
          <w:rFonts w:eastAsia="Calibri"/>
          <w:b/>
        </w:rPr>
        <w:t>File Naming Convention</w:t>
      </w:r>
      <w:r w:rsidRPr="00631091">
        <w:rPr>
          <w:rFonts w:eastAsia="Calibri"/>
        </w:rPr>
        <w:t>: DRDataCollectionNOIEParticipation files are required to follow the naming convention shown below:</w:t>
      </w:r>
    </w:p>
    <w:p w14:paraId="72553E2C" w14:textId="2BA3E0A5" w:rsidR="00631091" w:rsidRPr="00631091" w:rsidRDefault="00631091" w:rsidP="00631091">
      <w:pPr>
        <w:spacing w:after="160" w:line="259" w:lineRule="auto"/>
        <w:ind w:left="1440"/>
        <w:rPr>
          <w:rFonts w:eastAsia="Calibri"/>
        </w:rPr>
      </w:pPr>
      <w:r w:rsidRPr="00631091">
        <w:rPr>
          <w:rFonts w:eastAsia="Calibri"/>
        </w:rPr>
        <w:t>|        DUN</w:t>
      </w:r>
      <w:r w:rsidR="00B56805">
        <w:rPr>
          <w:rFonts w:eastAsia="Calibri"/>
        </w:rPr>
        <w:t>S</w:t>
      </w:r>
      <w:r w:rsidRPr="00631091">
        <w:rPr>
          <w:rFonts w:eastAsia="Calibri"/>
        </w:rPr>
        <w:t xml:space="preserve">       |      </w:t>
      </w:r>
      <w:r w:rsidRPr="00631091">
        <w:rPr>
          <w:rFonts w:eastAsia="Calibri"/>
        </w:rPr>
        <w:tab/>
        <w:t xml:space="preserve">       Report Name           </w:t>
      </w:r>
      <w:r w:rsidRPr="00631091">
        <w:rPr>
          <w:rFonts w:eastAsia="Calibri"/>
        </w:rPr>
        <w:tab/>
        <w:t xml:space="preserve">|      Date/Time </w:t>
      </w:r>
    </w:p>
    <w:p w14:paraId="4B3F04EF" w14:textId="77777777" w:rsidR="00631091" w:rsidRPr="00631091" w:rsidRDefault="00631091" w:rsidP="00631091">
      <w:pPr>
        <w:spacing w:after="160" w:line="259" w:lineRule="auto"/>
        <w:ind w:left="1440"/>
        <w:rPr>
          <w:rFonts w:ascii="Calibri" w:eastAsia="Calibri" w:hAnsi="Calibri"/>
          <w:sz w:val="22"/>
          <w:szCs w:val="22"/>
        </w:rPr>
      </w:pPr>
      <w:r w:rsidRPr="00631091">
        <w:rPr>
          <w:rFonts w:eastAsia="Calibri"/>
        </w:rPr>
        <w:t>0000000000000DRDataCollectionNOIEParticipation20201023152515.csv</w:t>
      </w:r>
      <w:r w:rsidRPr="00631091">
        <w:rPr>
          <w:rFonts w:eastAsia="Calibri"/>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631091" w:rsidRPr="00631091" w14:paraId="1EDE60F1"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4BAD34D7"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4ED10B26"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4A591FD"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54BA1897"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439C2B5" w14:textId="77777777" w:rsidR="00631091" w:rsidRPr="00631091" w:rsidRDefault="00631091" w:rsidP="00631091">
            <w:pPr>
              <w:jc w:val="center"/>
              <w:rPr>
                <w:rFonts w:ascii="Arial" w:hAnsi="Arial"/>
                <w:sz w:val="20"/>
                <w:szCs w:val="20"/>
              </w:rPr>
            </w:pPr>
            <w:r w:rsidRPr="00631091">
              <w:rPr>
                <w:rFonts w:ascii="Arial" w:hAnsi="Arial" w:cs="Arial"/>
                <w:sz w:val="20"/>
                <w:szCs w:val="20"/>
              </w:rPr>
              <w:t>DUNS</w:t>
            </w:r>
          </w:p>
        </w:tc>
        <w:tc>
          <w:tcPr>
            <w:tcW w:w="3610" w:type="dxa"/>
            <w:tcBorders>
              <w:top w:val="single" w:sz="6" w:space="0" w:color="auto"/>
              <w:left w:val="single" w:sz="6" w:space="0" w:color="auto"/>
              <w:bottom w:val="single" w:sz="6" w:space="0" w:color="auto"/>
              <w:right w:val="single" w:sz="6" w:space="0" w:color="auto"/>
            </w:tcBorders>
            <w:vAlign w:val="center"/>
            <w:hideMark/>
          </w:tcPr>
          <w:p w14:paraId="46EF8CB2" w14:textId="306E9B5E" w:rsidR="00631091" w:rsidRPr="00631091" w:rsidRDefault="00631091" w:rsidP="00631091">
            <w:pPr>
              <w:jc w:val="center"/>
              <w:rPr>
                <w:rFonts w:ascii="Arial" w:hAnsi="Arial" w:cs="Arial"/>
                <w:sz w:val="20"/>
                <w:szCs w:val="20"/>
              </w:rPr>
            </w:pPr>
            <w:r w:rsidRPr="00631091">
              <w:rPr>
                <w:rFonts w:ascii="Arial" w:hAnsi="Arial" w:cs="Arial"/>
                <w:sz w:val="20"/>
                <w:szCs w:val="20"/>
              </w:rPr>
              <w:t>NOIE Data Universal Numbering Systems (DUNS) Number</w:t>
            </w:r>
            <w:r w:rsidR="004447EA">
              <w:rPr>
                <w:rFonts w:ascii="Arial" w:hAnsi="Arial" w:cs="Arial"/>
                <w:sz w:val="20"/>
                <w:szCs w:val="20"/>
              </w:rPr>
              <w:t xml:space="preserve"> (DUNS #)</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EF5549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(9 or 13)</w:t>
            </w:r>
          </w:p>
        </w:tc>
      </w:tr>
      <w:tr w:rsidR="00631091" w:rsidRPr="00631091" w14:paraId="65405CD3"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24E318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0CCDAA6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w:t>
            </w:r>
            <w:r w:rsidRPr="00631091">
              <w:rPr>
                <w:rFonts w:ascii="Arial" w:hAnsi="Arial" w:cs="Arial"/>
                <w:iCs/>
                <w:sz w:val="20"/>
                <w:szCs w:val="20"/>
              </w:rPr>
              <w:t>DRDataCollectionNOIEParticipation</w:t>
            </w:r>
            <w:r w:rsidRPr="00631091">
              <w:rPr>
                <w:rFonts w:eastAsia="Calibri"/>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90F266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Alphanumeric (33)</w:t>
            </w:r>
          </w:p>
        </w:tc>
      </w:tr>
      <w:tr w:rsidR="00631091" w:rsidRPr="00631091" w14:paraId="797206A4"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135F66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3E3A888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694D5B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 format =</w:t>
            </w:r>
          </w:p>
          <w:p w14:paraId="76D8E26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ccyymmddhhmmss</w:t>
            </w:r>
          </w:p>
        </w:tc>
      </w:tr>
      <w:tr w:rsidR="00631091" w:rsidRPr="00631091" w14:paraId="76E9CB98"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675CC9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.csv</w:t>
            </w:r>
          </w:p>
        </w:tc>
        <w:tc>
          <w:tcPr>
            <w:tcW w:w="3610" w:type="dxa"/>
            <w:tcBorders>
              <w:top w:val="single" w:sz="6" w:space="0" w:color="auto"/>
              <w:left w:val="single" w:sz="6" w:space="0" w:color="auto"/>
              <w:bottom w:val="single" w:sz="6" w:space="0" w:color="auto"/>
              <w:right w:val="single" w:sz="6" w:space="0" w:color="auto"/>
            </w:tcBorders>
            <w:vAlign w:val="center"/>
            <w:hideMark/>
          </w:tcPr>
          <w:p w14:paraId="1035D4C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7C30CB07" w14:textId="77777777" w:rsidR="00631091" w:rsidRPr="00631091" w:rsidRDefault="00631091" w:rsidP="00631091">
            <w:pPr>
              <w:jc w:val="center"/>
              <w:rPr>
                <w:rFonts w:ascii="Arial" w:hAnsi="Arial" w:cs="Arial"/>
                <w:sz w:val="20"/>
                <w:szCs w:val="20"/>
              </w:rPr>
            </w:pPr>
          </w:p>
        </w:tc>
      </w:tr>
    </w:tbl>
    <w:p w14:paraId="02347065" w14:textId="77777777" w:rsidR="00631091" w:rsidRPr="00631091" w:rsidRDefault="00631091" w:rsidP="00631091">
      <w:pPr>
        <w:spacing w:line="259" w:lineRule="auto"/>
        <w:rPr>
          <w:rFonts w:ascii="Calibri" w:eastAsia="Calibri" w:hAnsi="Calibri"/>
          <w:sz w:val="22"/>
          <w:szCs w:val="22"/>
        </w:rPr>
      </w:pPr>
    </w:p>
    <w:p w14:paraId="30C89501" w14:textId="77777777" w:rsidR="00631091" w:rsidRPr="00631091" w:rsidRDefault="00631091" w:rsidP="00631091">
      <w:pPr>
        <w:spacing w:after="160" w:line="259" w:lineRule="auto"/>
        <w:ind w:left="1800" w:hanging="360"/>
        <w:rPr>
          <w:rFonts w:ascii="Calibri" w:eastAsia="Calibri" w:hAnsi="Calibri"/>
          <w:sz w:val="22"/>
          <w:szCs w:val="22"/>
        </w:rPr>
      </w:pPr>
      <w:r w:rsidRPr="00631091">
        <w:rPr>
          <w:rFonts w:eastAsia="Calibri"/>
        </w:rPr>
        <w:t>b.</w:t>
      </w:r>
      <w:r w:rsidRPr="00631091">
        <w:rPr>
          <w:rFonts w:eastAsia="Calibri"/>
        </w:rPr>
        <w:tab/>
      </w:r>
      <w:r w:rsidRPr="00631091">
        <w:rPr>
          <w:rFonts w:eastAsia="Calibri"/>
          <w:b/>
        </w:rPr>
        <w:t>NOIE Participation File Specifications</w:t>
      </w:r>
      <w:r w:rsidRPr="00631091">
        <w:rPr>
          <w:rFonts w:eastAsia="Calibri"/>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631091" w:rsidRPr="00631091" w14:paraId="63BCB44C"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1A0917B1"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9DEA0FD"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CD2F2E3"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4699C511"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95DAC89" w14:textId="77777777" w:rsidR="00631091" w:rsidRPr="00631091" w:rsidRDefault="00631091" w:rsidP="00631091">
            <w:pPr>
              <w:jc w:val="center"/>
              <w:rPr>
                <w:rFonts w:ascii="Arial" w:hAnsi="Arial"/>
                <w:sz w:val="20"/>
                <w:szCs w:val="20"/>
              </w:rPr>
            </w:pPr>
            <w:r w:rsidRPr="00631091">
              <w:rPr>
                <w:rFonts w:ascii="Arial" w:hAnsi="Arial" w:cs="Arial"/>
                <w:sz w:val="20"/>
                <w:szCs w:val="20"/>
              </w:rPr>
              <w:t>Category Code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9B0F74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of Demand response product in which the ESI ID is participating.</w:t>
            </w:r>
          </w:p>
          <w:p w14:paraId="150C6EF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lastRenderedPageBreak/>
              <w:t>(The acceptable codes shown below)</w:t>
            </w:r>
          </w:p>
        </w:tc>
        <w:tc>
          <w:tcPr>
            <w:tcW w:w="2664" w:type="dxa"/>
            <w:tcBorders>
              <w:top w:val="single" w:sz="6" w:space="0" w:color="auto"/>
              <w:left w:val="single" w:sz="6" w:space="0" w:color="auto"/>
              <w:bottom w:val="single" w:sz="6" w:space="0" w:color="auto"/>
              <w:right w:val="single" w:sz="6" w:space="0" w:color="auto"/>
            </w:tcBorders>
            <w:vAlign w:val="center"/>
            <w:hideMark/>
          </w:tcPr>
          <w:p w14:paraId="190A98E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lastRenderedPageBreak/>
              <w:t>Alpha numeric (4)</w:t>
            </w:r>
          </w:p>
        </w:tc>
      </w:tr>
      <w:tr w:rsidR="00631091" w:rsidRPr="00631091" w14:paraId="0E3C72BD"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429F88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Residential Customers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92FA38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Residential Customers participating as of the snapshot date.</w:t>
            </w:r>
          </w:p>
        </w:tc>
        <w:tc>
          <w:tcPr>
            <w:tcW w:w="2664" w:type="dxa"/>
            <w:tcBorders>
              <w:top w:val="single" w:sz="6" w:space="0" w:color="auto"/>
              <w:left w:val="single" w:sz="6" w:space="0" w:color="auto"/>
              <w:bottom w:val="single" w:sz="6" w:space="0" w:color="auto"/>
              <w:right w:val="single" w:sz="6" w:space="0" w:color="auto"/>
            </w:tcBorders>
            <w:vAlign w:val="center"/>
            <w:hideMark/>
          </w:tcPr>
          <w:p w14:paraId="23A1B8D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Numeric (8) </w:t>
            </w:r>
          </w:p>
        </w:tc>
      </w:tr>
      <w:tr w:rsidR="00631091" w:rsidRPr="00631091" w14:paraId="77D52F31"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00A685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Non-Residential Customers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6A51CDD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Non-Residential Customers participating as of the snapshot date.</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F526AB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6FCE572A"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88071E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Residential Customers Other Programs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29E4B3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Residential Customers participating on a different program.</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DB83B7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Numeric (8) </w:t>
            </w:r>
          </w:p>
        </w:tc>
      </w:tr>
      <w:tr w:rsidR="00631091" w:rsidRPr="00631091" w14:paraId="6E7FC0B5"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9F2DEA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Non-Residential Customers Other Programs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5551C1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Residential Customers participating on a different program.</w:t>
            </w:r>
          </w:p>
        </w:tc>
        <w:tc>
          <w:tcPr>
            <w:tcW w:w="2664" w:type="dxa"/>
            <w:tcBorders>
              <w:top w:val="single" w:sz="6" w:space="0" w:color="auto"/>
              <w:left w:val="single" w:sz="6" w:space="0" w:color="auto"/>
              <w:bottom w:val="single" w:sz="6" w:space="0" w:color="auto"/>
              <w:right w:val="single" w:sz="6" w:space="0" w:color="auto"/>
            </w:tcBorders>
            <w:vAlign w:val="center"/>
          </w:tcPr>
          <w:p w14:paraId="3D2278C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bl>
    <w:p w14:paraId="3610C0DD" w14:textId="77777777" w:rsidR="00631091" w:rsidRPr="00631091" w:rsidRDefault="00631091" w:rsidP="00631091">
      <w:pPr>
        <w:spacing w:after="160" w:line="259" w:lineRule="auto"/>
        <w:jc w:val="center"/>
        <w:rPr>
          <w:rFonts w:eastAsia="Calibri"/>
          <w:b/>
        </w:rPr>
      </w:pPr>
    </w:p>
    <w:p w14:paraId="3BC3A159" w14:textId="77777777" w:rsidR="00631091" w:rsidRPr="00631091" w:rsidRDefault="00631091" w:rsidP="00631091">
      <w:pPr>
        <w:spacing w:after="160" w:line="259" w:lineRule="auto"/>
        <w:jc w:val="center"/>
        <w:rPr>
          <w:rFonts w:eastAsia="Calibri"/>
          <w:b/>
        </w:rPr>
      </w:pPr>
      <w:r w:rsidRPr="00631091">
        <w:rPr>
          <w:rFonts w:eastAsia="Calibri"/>
          <w:b/>
        </w:rPr>
        <w:t>Category Code Descriptions</w:t>
      </w:r>
      <w:r w:rsidRPr="00631091">
        <w:rPr>
          <w:rFonts w:eastAsia="Calibri"/>
          <w:b/>
        </w:rPr>
        <w:br/>
        <w:t>(Detailed category descriptions are provided in Appendix A, Category Descriptions)</w:t>
      </w:r>
      <w:r w:rsidRPr="00631091">
        <w:rPr>
          <w:rFonts w:eastAsia="Calibri"/>
          <w:b/>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31091" w:rsidRPr="00631091" w14:paraId="40999696"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5B119C9C" w14:textId="77777777" w:rsidR="00631091" w:rsidRPr="00631091" w:rsidRDefault="00631091" w:rsidP="00631091">
            <w:pPr>
              <w:jc w:val="center"/>
              <w:rPr>
                <w:rFonts w:ascii="Arial" w:hAnsi="Arial"/>
                <w:b/>
                <w:sz w:val="20"/>
                <w:szCs w:val="20"/>
              </w:rPr>
            </w:pPr>
            <w:r w:rsidRPr="00631091">
              <w:rPr>
                <w:rFonts w:ascii="Arial"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DB1FF3D"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Category Description</w:t>
            </w:r>
          </w:p>
        </w:tc>
      </w:tr>
      <w:tr w:rsidR="00631091" w:rsidRPr="00631091" w14:paraId="0785D46B" w14:textId="77777777" w:rsidTr="00DA6B2C">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32C0A6"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4CPI</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157713"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4-Coincident Peak – Incentive</w:t>
            </w:r>
          </w:p>
        </w:tc>
      </w:tr>
      <w:tr w:rsidR="00631091" w:rsidRPr="00631091" w14:paraId="1E5F6BC7"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432CF69"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4CPA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4BAE03"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4-Coincident Peak – Advise-Control</w:t>
            </w:r>
          </w:p>
        </w:tc>
      </w:tr>
      <w:tr w:rsidR="00631091" w:rsidRPr="00631091" w14:paraId="2361EB99"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DB67E18"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D103F86"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Critical Peak Pricing</w:t>
            </w:r>
          </w:p>
        </w:tc>
      </w:tr>
      <w:tr w:rsidR="00631091" w:rsidRPr="00631091" w14:paraId="4968ABCD"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98000E"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CVR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847111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Conservation Voltage Reduction</w:t>
            </w:r>
          </w:p>
        </w:tc>
      </w:tr>
      <w:tr w:rsidR="00631091" w:rsidRPr="00631091" w14:paraId="0FE9A74D"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F93B3A2"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05F37B9" w14:textId="4CD3034F" w:rsidR="00631091" w:rsidRPr="00631091" w:rsidRDefault="00631091" w:rsidP="00631091">
            <w:pPr>
              <w:jc w:val="center"/>
              <w:rPr>
                <w:rFonts w:ascii="Arial" w:hAnsi="Arial" w:cs="Arial"/>
                <w:sz w:val="20"/>
                <w:szCs w:val="20"/>
              </w:rPr>
            </w:pPr>
            <w:r w:rsidRPr="00631091">
              <w:rPr>
                <w:rFonts w:ascii="Arial" w:hAnsi="Arial" w:cs="Arial"/>
                <w:sz w:val="20"/>
                <w:szCs w:val="20"/>
              </w:rPr>
              <w:t>Indexed Real</w:t>
            </w:r>
            <w:r w:rsidR="00D8159C">
              <w:rPr>
                <w:rFonts w:ascii="Arial" w:hAnsi="Arial" w:cs="Arial"/>
                <w:sz w:val="20"/>
                <w:szCs w:val="20"/>
              </w:rPr>
              <w:t>-</w:t>
            </w:r>
            <w:r w:rsidRPr="00631091">
              <w:rPr>
                <w:rFonts w:ascii="Arial" w:hAnsi="Arial" w:cs="Arial"/>
                <w:sz w:val="20"/>
                <w:szCs w:val="20"/>
              </w:rPr>
              <w:t>Time</w:t>
            </w:r>
          </w:p>
        </w:tc>
      </w:tr>
      <w:tr w:rsidR="00631091" w:rsidRPr="00631091" w14:paraId="180FF62B"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1C3E874"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B95574" w14:textId="735ACBAF"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Indexed Day</w:t>
            </w:r>
            <w:r w:rsidR="00DA5BD6">
              <w:rPr>
                <w:rFonts w:ascii="Arial" w:hAnsi="Arial" w:cs="Arial"/>
                <w:bCs/>
                <w:iCs/>
                <w:sz w:val="20"/>
                <w:szCs w:val="20"/>
              </w:rPr>
              <w:t>-</w:t>
            </w:r>
            <w:r w:rsidRPr="00631091">
              <w:rPr>
                <w:rFonts w:ascii="Arial" w:hAnsi="Arial" w:cs="Arial"/>
                <w:bCs/>
                <w:iCs/>
                <w:sz w:val="20"/>
                <w:szCs w:val="20"/>
              </w:rPr>
              <w:t>Ahead</w:t>
            </w:r>
          </w:p>
        </w:tc>
      </w:tr>
      <w:tr w:rsidR="00631091" w:rsidRPr="00631091" w14:paraId="5F989B78"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7639DD9"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3AB5997"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Indexed Other</w:t>
            </w:r>
          </w:p>
        </w:tc>
      </w:tr>
      <w:tr w:rsidR="00631091" w:rsidRPr="00631091" w14:paraId="235BFCC0"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C912B79"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83DBBD6"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Other Direct Load Control</w:t>
            </w:r>
          </w:p>
        </w:tc>
      </w:tr>
      <w:tr w:rsidR="00631091" w:rsidRPr="00631091" w14:paraId="4E7AC4F9"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FC1CD5"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EACB01"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Other Voluntary Demand Response Product</w:t>
            </w:r>
          </w:p>
        </w:tc>
      </w:tr>
      <w:tr w:rsidR="00631091" w:rsidRPr="00631091" w14:paraId="49C3B73A"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E3559A"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57EA48"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Peak Rebate</w:t>
            </w:r>
          </w:p>
        </w:tc>
      </w:tr>
      <w:tr w:rsidR="00631091" w:rsidRPr="00631091" w14:paraId="5C6BC04A"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591B90"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8347F2"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Time of Use</w:t>
            </w:r>
          </w:p>
        </w:tc>
      </w:tr>
    </w:tbl>
    <w:p w14:paraId="2CBCCB9F" w14:textId="77777777" w:rsidR="00631091" w:rsidRPr="00631091" w:rsidRDefault="00631091" w:rsidP="00631091">
      <w:pPr>
        <w:rPr>
          <w:rFonts w:ascii="Calibri" w:eastAsia="Calibri" w:hAnsi="Calibri"/>
          <w:sz w:val="22"/>
          <w:szCs w:val="22"/>
        </w:rPr>
      </w:pPr>
    </w:p>
    <w:p w14:paraId="61DC6C73" w14:textId="77777777" w:rsidR="00631091" w:rsidRPr="00631091" w:rsidRDefault="00631091" w:rsidP="00631091">
      <w:pPr>
        <w:spacing w:after="160" w:line="259" w:lineRule="auto"/>
        <w:ind w:left="1800" w:hanging="360"/>
        <w:rPr>
          <w:rFonts w:eastAsia="Calibri"/>
          <w:b/>
        </w:rPr>
      </w:pPr>
      <w:r w:rsidRPr="00631091">
        <w:rPr>
          <w:rFonts w:eastAsia="Calibri"/>
          <w:bCs/>
        </w:rPr>
        <w:t>c.</w:t>
      </w:r>
      <w:r w:rsidRPr="00631091">
        <w:rPr>
          <w:rFonts w:eastAsia="Calibri"/>
          <w:b/>
        </w:rPr>
        <w:t xml:space="preserve"> Example </w:t>
      </w:r>
      <w:r w:rsidRPr="00631091">
        <w:rPr>
          <w:rFonts w:eastAsia="Calibri"/>
        </w:rPr>
        <w:t>DRDataCollectionNOIEParticipation</w:t>
      </w:r>
      <w:r w:rsidRPr="00631091">
        <w:rPr>
          <w:rFonts w:eastAsia="Calibri"/>
          <w:b/>
        </w:rPr>
        <w:t xml:space="preserve"> file</w:t>
      </w:r>
    </w:p>
    <w:p w14:paraId="603961E0" w14:textId="77777777" w:rsidR="00631091" w:rsidRPr="00631091" w:rsidRDefault="00631091" w:rsidP="00631091">
      <w:pPr>
        <w:spacing w:after="160" w:line="259" w:lineRule="auto"/>
        <w:ind w:left="1620"/>
        <w:contextualSpacing/>
        <w:rPr>
          <w:rFonts w:eastAsia="Calibri"/>
        </w:rPr>
      </w:pPr>
      <w:r w:rsidRPr="00631091">
        <w:rPr>
          <w:rFonts w:eastAsia="Calibri"/>
        </w:rPr>
        <w:t>4CPI|500|100|50|60|</w:t>
      </w:r>
    </w:p>
    <w:p w14:paraId="146CB002" w14:textId="77777777" w:rsidR="00631091" w:rsidRPr="00631091" w:rsidRDefault="00631091" w:rsidP="00631091">
      <w:pPr>
        <w:spacing w:after="160" w:line="259" w:lineRule="auto"/>
        <w:ind w:left="1620"/>
        <w:contextualSpacing/>
        <w:rPr>
          <w:rFonts w:eastAsia="Calibri"/>
        </w:rPr>
      </w:pPr>
      <w:r w:rsidRPr="00631091">
        <w:rPr>
          <w:rFonts w:eastAsia="Calibri"/>
        </w:rPr>
        <w:t>4CPA|900|0|500|0|</w:t>
      </w:r>
    </w:p>
    <w:p w14:paraId="28A90A34" w14:textId="77777777" w:rsidR="00631091" w:rsidRPr="00631091" w:rsidRDefault="00631091" w:rsidP="00631091">
      <w:pPr>
        <w:spacing w:after="160" w:line="259" w:lineRule="auto"/>
        <w:ind w:left="1620"/>
        <w:contextualSpacing/>
        <w:rPr>
          <w:rFonts w:eastAsia="Calibri"/>
        </w:rPr>
      </w:pPr>
      <w:r w:rsidRPr="00631091">
        <w:rPr>
          <w:rFonts w:eastAsia="Calibri"/>
        </w:rPr>
        <w:t>OLC|2000|0|2000|0|</w:t>
      </w:r>
    </w:p>
    <w:p w14:paraId="77F93FAF" w14:textId="77777777" w:rsidR="00631091" w:rsidRPr="00631091" w:rsidRDefault="00631091" w:rsidP="00631091">
      <w:pPr>
        <w:spacing w:after="160" w:line="259" w:lineRule="auto"/>
        <w:ind w:left="1800"/>
        <w:contextualSpacing/>
        <w:rPr>
          <w:rFonts w:eastAsia="Calibri"/>
        </w:rPr>
      </w:pPr>
    </w:p>
    <w:p w14:paraId="300D11C3" w14:textId="77777777" w:rsidR="00631091" w:rsidRPr="00631091" w:rsidRDefault="00631091" w:rsidP="00631091">
      <w:pPr>
        <w:spacing w:after="160" w:line="259" w:lineRule="auto"/>
        <w:ind w:left="1440" w:hanging="360"/>
        <w:rPr>
          <w:rFonts w:eastAsia="Calibri"/>
        </w:rPr>
      </w:pPr>
      <w:r w:rsidRPr="00631091">
        <w:rPr>
          <w:rFonts w:eastAsia="Calibri"/>
          <w:b/>
        </w:rPr>
        <w:t>2. NOIE Event File</w:t>
      </w:r>
      <w:r w:rsidRPr="00631091">
        <w:rPr>
          <w:rFonts w:eastAsia="Calibri"/>
        </w:rPr>
        <w:t xml:space="preserve">: This file is used by NOIEs to report counts of Customers participating in deployment events for the various categories of Demand response. </w:t>
      </w:r>
    </w:p>
    <w:p w14:paraId="006F42FB" w14:textId="77777777" w:rsidR="00631091" w:rsidRPr="00631091" w:rsidRDefault="00631091" w:rsidP="00631091">
      <w:pPr>
        <w:numPr>
          <w:ilvl w:val="0"/>
          <w:numId w:val="8"/>
        </w:numPr>
        <w:spacing w:after="160" w:line="259" w:lineRule="auto"/>
        <w:rPr>
          <w:rFonts w:ascii="Calibri" w:eastAsia="Calibri" w:hAnsi="Calibri"/>
          <w:sz w:val="22"/>
          <w:szCs w:val="22"/>
        </w:rPr>
      </w:pPr>
      <w:r w:rsidRPr="00631091">
        <w:rPr>
          <w:rFonts w:eastAsia="Calibri"/>
          <w:b/>
        </w:rPr>
        <w:t>File Naming Convention</w:t>
      </w:r>
      <w:r w:rsidRPr="00631091">
        <w:rPr>
          <w:rFonts w:eastAsia="Calibri"/>
        </w:rPr>
        <w:t>: DRDataCollectionNOIEEvent files are required to follow the naming convention shown below:</w:t>
      </w:r>
    </w:p>
    <w:p w14:paraId="47694231" w14:textId="0533A9DA" w:rsidR="00631091" w:rsidRPr="00631091" w:rsidRDefault="00631091" w:rsidP="00631091">
      <w:pPr>
        <w:spacing w:after="160" w:line="259" w:lineRule="auto"/>
        <w:ind w:left="1440"/>
        <w:rPr>
          <w:rFonts w:eastAsia="Calibri"/>
        </w:rPr>
      </w:pPr>
      <w:r w:rsidRPr="00631091">
        <w:rPr>
          <w:rFonts w:eastAsia="Calibri"/>
        </w:rPr>
        <w:lastRenderedPageBreak/>
        <w:t>|        DUN</w:t>
      </w:r>
      <w:r w:rsidR="00B56805">
        <w:rPr>
          <w:rFonts w:eastAsia="Calibri"/>
        </w:rPr>
        <w:t>S</w:t>
      </w:r>
      <w:r w:rsidRPr="00631091">
        <w:rPr>
          <w:rFonts w:eastAsia="Calibri"/>
        </w:rPr>
        <w:t xml:space="preserve">       |      Report Name           </w:t>
      </w:r>
      <w:r w:rsidRPr="00631091">
        <w:rPr>
          <w:rFonts w:eastAsia="Calibri"/>
        </w:rPr>
        <w:tab/>
        <w:t xml:space="preserve">  |      Date </w:t>
      </w:r>
    </w:p>
    <w:p w14:paraId="2C1D35AF" w14:textId="77777777" w:rsidR="00631091" w:rsidRPr="00631091" w:rsidRDefault="00631091" w:rsidP="00631091">
      <w:pPr>
        <w:spacing w:after="160" w:line="259" w:lineRule="auto"/>
        <w:ind w:left="1440"/>
        <w:rPr>
          <w:rFonts w:ascii="Calibri" w:eastAsia="Calibri" w:hAnsi="Calibri"/>
          <w:sz w:val="22"/>
          <w:szCs w:val="22"/>
        </w:rPr>
      </w:pPr>
      <w:r w:rsidRPr="00631091">
        <w:rPr>
          <w:rFonts w:eastAsia="Calibri"/>
        </w:rPr>
        <w:t>0000000000000DRDataCollectionNOIEEvent20201023152515.csv</w:t>
      </w:r>
      <w:r w:rsidRPr="00631091">
        <w:rPr>
          <w:rFonts w:eastAsia="Calibri"/>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631091" w:rsidRPr="00631091" w14:paraId="78009621"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77A13E62"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7FE31E33"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70A7A3F"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5165E3DC"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98C689F" w14:textId="77777777" w:rsidR="00631091" w:rsidRPr="00631091" w:rsidRDefault="00631091" w:rsidP="00631091">
            <w:pPr>
              <w:jc w:val="center"/>
              <w:rPr>
                <w:rFonts w:ascii="Arial" w:hAnsi="Arial"/>
                <w:sz w:val="20"/>
                <w:szCs w:val="20"/>
              </w:rPr>
            </w:pPr>
            <w:r w:rsidRPr="00631091">
              <w:rPr>
                <w:rFonts w:ascii="Arial" w:hAnsi="Arial" w:cs="Arial"/>
                <w:sz w:val="20"/>
                <w:szCs w:val="20"/>
              </w:rPr>
              <w:t>DUNS</w:t>
            </w:r>
          </w:p>
        </w:tc>
        <w:tc>
          <w:tcPr>
            <w:tcW w:w="3610" w:type="dxa"/>
            <w:tcBorders>
              <w:top w:val="single" w:sz="6" w:space="0" w:color="auto"/>
              <w:left w:val="single" w:sz="6" w:space="0" w:color="auto"/>
              <w:bottom w:val="single" w:sz="6" w:space="0" w:color="auto"/>
              <w:right w:val="single" w:sz="6" w:space="0" w:color="auto"/>
            </w:tcBorders>
            <w:vAlign w:val="center"/>
            <w:hideMark/>
          </w:tcPr>
          <w:p w14:paraId="2A9686B0" w14:textId="04501A36"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NOIE DUNS </w:t>
            </w:r>
            <w:r w:rsidR="004447EA">
              <w:rPr>
                <w:rFonts w:ascii="Arial"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BB9C92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(9 or 13)</w:t>
            </w:r>
          </w:p>
        </w:tc>
      </w:tr>
      <w:tr w:rsidR="00631091" w:rsidRPr="00631091" w14:paraId="06DB17B5"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CE345E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45FDF76D" w14:textId="77777777" w:rsidR="00631091" w:rsidRPr="00631091" w:rsidRDefault="00631091" w:rsidP="00631091">
            <w:pPr>
              <w:jc w:val="center"/>
              <w:rPr>
                <w:rFonts w:ascii="Arial" w:hAnsi="Arial" w:cs="Arial"/>
                <w:sz w:val="20"/>
                <w:szCs w:val="20"/>
              </w:rPr>
            </w:pPr>
            <w:r w:rsidRPr="00631091">
              <w:rPr>
                <w:rFonts w:ascii="Arial" w:hAnsi="Arial" w:cs="Arial"/>
                <w:iCs/>
                <w:sz w:val="20"/>
                <w:szCs w:val="20"/>
              </w:rPr>
              <w:t>‘DRDataCollectionNOIEEvent’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3B09ED2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Alphanumeric (33)</w:t>
            </w:r>
          </w:p>
        </w:tc>
      </w:tr>
      <w:tr w:rsidR="00631091" w:rsidRPr="00631091" w14:paraId="5960F2BE"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E2932E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2D91971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55E0D6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 format =</w:t>
            </w:r>
          </w:p>
          <w:p w14:paraId="4435A75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ccyymmddhhmmss</w:t>
            </w:r>
          </w:p>
        </w:tc>
      </w:tr>
      <w:tr w:rsidR="00631091" w:rsidRPr="00631091" w14:paraId="42F826F1"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74D49D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.csv</w:t>
            </w:r>
          </w:p>
        </w:tc>
        <w:tc>
          <w:tcPr>
            <w:tcW w:w="3610" w:type="dxa"/>
            <w:tcBorders>
              <w:top w:val="single" w:sz="6" w:space="0" w:color="auto"/>
              <w:left w:val="single" w:sz="6" w:space="0" w:color="auto"/>
              <w:bottom w:val="single" w:sz="6" w:space="0" w:color="auto"/>
              <w:right w:val="single" w:sz="6" w:space="0" w:color="auto"/>
            </w:tcBorders>
            <w:vAlign w:val="center"/>
            <w:hideMark/>
          </w:tcPr>
          <w:p w14:paraId="6B16059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6E10E8E" w14:textId="77777777" w:rsidR="00631091" w:rsidRPr="00631091" w:rsidRDefault="00631091" w:rsidP="00631091">
            <w:pPr>
              <w:jc w:val="center"/>
              <w:rPr>
                <w:rFonts w:ascii="Arial" w:hAnsi="Arial" w:cs="Arial"/>
                <w:sz w:val="20"/>
                <w:szCs w:val="20"/>
              </w:rPr>
            </w:pPr>
          </w:p>
        </w:tc>
      </w:tr>
    </w:tbl>
    <w:p w14:paraId="44FABEB9" w14:textId="77777777" w:rsidR="00631091" w:rsidRPr="00631091" w:rsidRDefault="00631091" w:rsidP="00631091">
      <w:pPr>
        <w:spacing w:line="259" w:lineRule="auto"/>
        <w:rPr>
          <w:rFonts w:ascii="Calibri" w:eastAsia="Calibri" w:hAnsi="Calibri"/>
          <w:sz w:val="22"/>
          <w:szCs w:val="22"/>
        </w:rPr>
      </w:pPr>
    </w:p>
    <w:p w14:paraId="62738A82" w14:textId="77777777" w:rsidR="00631091" w:rsidRPr="00631091" w:rsidRDefault="00631091" w:rsidP="00631091">
      <w:pPr>
        <w:spacing w:after="160" w:line="259" w:lineRule="auto"/>
        <w:ind w:left="1800" w:hanging="360"/>
        <w:rPr>
          <w:rFonts w:ascii="Calibri" w:eastAsia="Calibri" w:hAnsi="Calibri"/>
          <w:sz w:val="22"/>
          <w:szCs w:val="22"/>
        </w:rPr>
      </w:pPr>
      <w:r w:rsidRPr="00631091">
        <w:rPr>
          <w:rFonts w:eastAsia="Calibri"/>
        </w:rPr>
        <w:t>b.</w:t>
      </w:r>
      <w:r w:rsidRPr="00631091">
        <w:rPr>
          <w:rFonts w:eastAsia="Calibri"/>
        </w:rPr>
        <w:tab/>
      </w:r>
      <w:r w:rsidRPr="00631091">
        <w:rPr>
          <w:rFonts w:eastAsia="Calibri"/>
          <w:b/>
        </w:rPr>
        <w:t>NOIE Event File Specifications</w:t>
      </w:r>
      <w:r w:rsidRPr="00631091">
        <w:rPr>
          <w:rFonts w:eastAsia="Calibri"/>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631091" w:rsidRPr="00631091" w14:paraId="44E4DFE9"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5958C20"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552D5482"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70FD17F"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3F62524F"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B6EC14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Code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2F91C7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Category of Demand response </w:t>
            </w:r>
            <w:proofErr w:type="gramStart"/>
            <w:r w:rsidRPr="00631091">
              <w:rPr>
                <w:rFonts w:ascii="Arial" w:hAnsi="Arial" w:cs="Arial"/>
                <w:sz w:val="20"/>
                <w:szCs w:val="20"/>
              </w:rPr>
              <w:t>product</w:t>
            </w:r>
            <w:proofErr w:type="gramEnd"/>
            <w:r w:rsidRPr="00631091">
              <w:rPr>
                <w:rFonts w:ascii="Arial" w:hAnsi="Arial" w:cs="Arial"/>
                <w:sz w:val="20"/>
                <w:szCs w:val="20"/>
              </w:rPr>
              <w:t xml:space="preserve"> in which the Customers are participating.</w:t>
            </w:r>
          </w:p>
          <w:p w14:paraId="29C5644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acceptable codes shown below)</w:t>
            </w:r>
          </w:p>
        </w:tc>
        <w:tc>
          <w:tcPr>
            <w:tcW w:w="2664" w:type="dxa"/>
            <w:tcBorders>
              <w:top w:val="single" w:sz="6" w:space="0" w:color="auto"/>
              <w:left w:val="single" w:sz="6" w:space="0" w:color="auto"/>
              <w:bottom w:val="single" w:sz="6" w:space="0" w:color="auto"/>
              <w:right w:val="single" w:sz="6" w:space="0" w:color="auto"/>
            </w:tcBorders>
            <w:vAlign w:val="center"/>
          </w:tcPr>
          <w:p w14:paraId="14A6003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575A4D0B"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9FC79D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Deployment Date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5DBF2F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date the program was actually deployed. If advance notice was provided on a prior date, report actual date of deployment.</w:t>
            </w:r>
          </w:p>
        </w:tc>
        <w:tc>
          <w:tcPr>
            <w:tcW w:w="2664" w:type="dxa"/>
            <w:tcBorders>
              <w:top w:val="single" w:sz="6" w:space="0" w:color="auto"/>
              <w:left w:val="single" w:sz="6" w:space="0" w:color="auto"/>
              <w:bottom w:val="single" w:sz="6" w:space="0" w:color="auto"/>
              <w:right w:val="single" w:sz="6" w:space="0" w:color="auto"/>
            </w:tcBorders>
            <w:vAlign w:val="center"/>
          </w:tcPr>
          <w:p w14:paraId="0204EC3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 format =</w:t>
            </w:r>
          </w:p>
          <w:p w14:paraId="11E69E7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ccyymmdd</w:t>
            </w:r>
          </w:p>
        </w:tc>
      </w:tr>
      <w:tr w:rsidR="00631091" w:rsidRPr="00631091" w14:paraId="7CBE3022"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E4A7B9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Deployment Begin 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4A74D6A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time the curtailment was to begin. If advance notice was provided at a prior date/time, report time the curtailment was to begin.</w:t>
            </w:r>
          </w:p>
        </w:tc>
        <w:tc>
          <w:tcPr>
            <w:tcW w:w="2664" w:type="dxa"/>
            <w:tcBorders>
              <w:top w:val="single" w:sz="6" w:space="0" w:color="auto"/>
              <w:left w:val="single" w:sz="6" w:space="0" w:color="auto"/>
              <w:bottom w:val="single" w:sz="6" w:space="0" w:color="auto"/>
              <w:right w:val="single" w:sz="6" w:space="0" w:color="auto"/>
            </w:tcBorders>
            <w:vAlign w:val="center"/>
          </w:tcPr>
          <w:p w14:paraId="7F5AB8D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Time format =</w:t>
            </w:r>
          </w:p>
          <w:p w14:paraId="56725F4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hhmm</w:t>
            </w:r>
          </w:p>
        </w:tc>
      </w:tr>
      <w:tr w:rsidR="00631091" w:rsidRPr="00631091" w14:paraId="787579DC"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749868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Deployment End</w:t>
            </w:r>
          </w:p>
          <w:p w14:paraId="4ABAE4C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EE66F5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time the curtailment was to end.</w:t>
            </w:r>
          </w:p>
        </w:tc>
        <w:tc>
          <w:tcPr>
            <w:tcW w:w="2664" w:type="dxa"/>
            <w:tcBorders>
              <w:top w:val="single" w:sz="6" w:space="0" w:color="auto"/>
              <w:left w:val="single" w:sz="6" w:space="0" w:color="auto"/>
              <w:bottom w:val="single" w:sz="6" w:space="0" w:color="auto"/>
              <w:right w:val="single" w:sz="6" w:space="0" w:color="auto"/>
            </w:tcBorders>
            <w:vAlign w:val="center"/>
          </w:tcPr>
          <w:p w14:paraId="694960E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Time format =</w:t>
            </w:r>
          </w:p>
          <w:p w14:paraId="3F1735B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hhmm</w:t>
            </w:r>
          </w:p>
        </w:tc>
      </w:tr>
      <w:tr w:rsidR="00631091" w:rsidRPr="00631091" w14:paraId="5B326DF9"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DD0E3D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Residential Customers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61C1466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residential ESI IDs deployed even if cycling was used.</w:t>
            </w:r>
          </w:p>
        </w:tc>
        <w:tc>
          <w:tcPr>
            <w:tcW w:w="2664" w:type="dxa"/>
            <w:tcBorders>
              <w:top w:val="single" w:sz="6" w:space="0" w:color="auto"/>
              <w:left w:val="single" w:sz="6" w:space="0" w:color="auto"/>
              <w:bottom w:val="single" w:sz="6" w:space="0" w:color="auto"/>
              <w:right w:val="single" w:sz="6" w:space="0" w:color="auto"/>
            </w:tcBorders>
            <w:vAlign w:val="center"/>
          </w:tcPr>
          <w:p w14:paraId="4EB6F06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Numeric (8) </w:t>
            </w:r>
          </w:p>
        </w:tc>
      </w:tr>
      <w:tr w:rsidR="00631091" w:rsidRPr="00631091" w14:paraId="04BD7EB9"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8B1C44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Non-Residential Customers IDs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16C36A9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non-residential ESI IDs deployed even if cycling was used.</w:t>
            </w:r>
          </w:p>
        </w:tc>
        <w:tc>
          <w:tcPr>
            <w:tcW w:w="2664" w:type="dxa"/>
            <w:tcBorders>
              <w:top w:val="single" w:sz="6" w:space="0" w:color="auto"/>
              <w:left w:val="single" w:sz="6" w:space="0" w:color="auto"/>
              <w:bottom w:val="single" w:sz="6" w:space="0" w:color="auto"/>
              <w:right w:val="single" w:sz="6" w:space="0" w:color="auto"/>
            </w:tcBorders>
            <w:vAlign w:val="center"/>
          </w:tcPr>
          <w:p w14:paraId="61DD601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bl>
    <w:p w14:paraId="74B3438A" w14:textId="77777777" w:rsidR="00631091" w:rsidRPr="00631091" w:rsidRDefault="00631091" w:rsidP="00631091">
      <w:pPr>
        <w:spacing w:after="160" w:line="259" w:lineRule="auto"/>
        <w:jc w:val="center"/>
        <w:rPr>
          <w:rFonts w:eastAsia="Calibri"/>
          <w:b/>
        </w:rPr>
      </w:pPr>
    </w:p>
    <w:p w14:paraId="1C32F826" w14:textId="77777777" w:rsidR="00631091" w:rsidRPr="00631091" w:rsidRDefault="00631091" w:rsidP="00631091">
      <w:pPr>
        <w:spacing w:after="160" w:line="259" w:lineRule="auto"/>
        <w:jc w:val="center"/>
        <w:rPr>
          <w:rFonts w:eastAsia="Calibri"/>
          <w:b/>
        </w:rPr>
      </w:pPr>
      <w:r w:rsidRPr="00631091">
        <w:rPr>
          <w:rFonts w:eastAsia="Calibri"/>
          <w:b/>
        </w:rPr>
        <w:t>Category Code Descriptions</w:t>
      </w:r>
      <w:r w:rsidRPr="00631091">
        <w:rPr>
          <w:rFonts w:eastAsia="Calibri"/>
          <w:b/>
        </w:rPr>
        <w:br/>
        <w:t>(Detailed category descriptions are provided in Appendix A, Category Descriptions)</w:t>
      </w:r>
      <w:r w:rsidRPr="00631091">
        <w:rPr>
          <w:rFonts w:eastAsia="Calibri"/>
          <w:b/>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31091" w:rsidRPr="00631091" w14:paraId="5708CC7C"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A669CBF" w14:textId="77777777" w:rsidR="00631091" w:rsidRPr="00631091" w:rsidRDefault="00631091" w:rsidP="00631091">
            <w:pPr>
              <w:jc w:val="center"/>
              <w:rPr>
                <w:rFonts w:ascii="Arial" w:hAnsi="Arial"/>
                <w:b/>
                <w:sz w:val="20"/>
                <w:szCs w:val="20"/>
              </w:rPr>
            </w:pPr>
            <w:r w:rsidRPr="00631091">
              <w:rPr>
                <w:rFonts w:ascii="Arial"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7D984E82"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Category Description</w:t>
            </w:r>
          </w:p>
        </w:tc>
      </w:tr>
      <w:tr w:rsidR="00631091" w:rsidRPr="00631091" w14:paraId="473AFF42" w14:textId="77777777" w:rsidTr="00DA6B2C">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799833F"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4CPI</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74CC554"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4-Coincident Peak – Incentive</w:t>
            </w:r>
          </w:p>
        </w:tc>
      </w:tr>
      <w:tr w:rsidR="00631091" w:rsidRPr="00631091" w14:paraId="590B94B3"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D5F555A"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4CPA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5A3763"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4-Coincident Peak – Advise-Control</w:t>
            </w:r>
          </w:p>
        </w:tc>
      </w:tr>
      <w:tr w:rsidR="00631091" w:rsidRPr="00631091" w14:paraId="53B215CE"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C5478A9"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lastRenderedPageBreak/>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A5B8DF"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Critical Peak Pricing</w:t>
            </w:r>
          </w:p>
        </w:tc>
      </w:tr>
      <w:tr w:rsidR="00631091" w:rsidRPr="00631091" w14:paraId="68DAA8DF"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1FB7505"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CVR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C54451" w14:textId="77777777" w:rsidR="00631091" w:rsidRPr="00631091" w:rsidRDefault="00631091" w:rsidP="00631091">
            <w:pPr>
              <w:jc w:val="center"/>
              <w:rPr>
                <w:rFonts w:ascii="Arial" w:hAnsi="Arial" w:cs="Arial"/>
                <w:color w:val="1F497D"/>
                <w:sz w:val="20"/>
                <w:szCs w:val="20"/>
              </w:rPr>
            </w:pPr>
            <w:r w:rsidRPr="00631091">
              <w:rPr>
                <w:rFonts w:ascii="Arial" w:hAnsi="Arial" w:cs="Arial"/>
                <w:color w:val="1F497D"/>
                <w:sz w:val="20"/>
                <w:szCs w:val="20"/>
              </w:rPr>
              <w:t>Conservation Voltage Reduction</w:t>
            </w:r>
          </w:p>
        </w:tc>
      </w:tr>
      <w:tr w:rsidR="00631091" w:rsidRPr="00631091" w14:paraId="1698BB39"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8D5DDC"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569B82"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Other Direct Load Control</w:t>
            </w:r>
          </w:p>
        </w:tc>
      </w:tr>
      <w:tr w:rsidR="00631091" w:rsidRPr="00631091" w14:paraId="087586BE"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C5329E2"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7ABB70"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Other Voluntary Demand Response Product</w:t>
            </w:r>
          </w:p>
        </w:tc>
      </w:tr>
      <w:tr w:rsidR="00631091" w:rsidRPr="00631091" w14:paraId="45826E0A"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BECC57"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B1EA9D"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Peak Rebate</w:t>
            </w:r>
          </w:p>
        </w:tc>
      </w:tr>
    </w:tbl>
    <w:p w14:paraId="37C449C7" w14:textId="77777777" w:rsidR="00631091" w:rsidRPr="00631091" w:rsidRDefault="00631091" w:rsidP="00631091">
      <w:pPr>
        <w:rPr>
          <w:rFonts w:ascii="Calibri" w:eastAsia="Calibri" w:hAnsi="Calibri"/>
          <w:sz w:val="22"/>
          <w:szCs w:val="22"/>
        </w:rPr>
      </w:pPr>
    </w:p>
    <w:p w14:paraId="004F3076" w14:textId="77777777" w:rsidR="00631091" w:rsidRPr="00631091" w:rsidRDefault="00631091" w:rsidP="00631091">
      <w:pPr>
        <w:spacing w:after="160" w:line="259" w:lineRule="auto"/>
        <w:ind w:left="1800" w:hanging="360"/>
        <w:rPr>
          <w:rFonts w:eastAsia="Calibri"/>
          <w:b/>
        </w:rPr>
      </w:pPr>
      <w:r w:rsidRPr="00631091">
        <w:rPr>
          <w:rFonts w:eastAsia="Calibri"/>
          <w:bCs/>
        </w:rPr>
        <w:t xml:space="preserve">c.  </w:t>
      </w:r>
      <w:r w:rsidRPr="00631091">
        <w:rPr>
          <w:rFonts w:eastAsia="Calibri"/>
          <w:bCs/>
        </w:rPr>
        <w:tab/>
      </w:r>
      <w:r w:rsidRPr="00631091">
        <w:rPr>
          <w:rFonts w:eastAsia="Calibri"/>
          <w:b/>
        </w:rPr>
        <w:t xml:space="preserve">Example </w:t>
      </w:r>
      <w:proofErr w:type="spellStart"/>
      <w:r w:rsidRPr="00631091">
        <w:rPr>
          <w:rFonts w:eastAsia="Calibri"/>
        </w:rPr>
        <w:t>DRDataCollectionNOIEEvent</w:t>
      </w:r>
      <w:proofErr w:type="spellEnd"/>
      <w:r w:rsidRPr="00631091">
        <w:rPr>
          <w:rFonts w:eastAsia="Calibri"/>
          <w:b/>
        </w:rPr>
        <w:t xml:space="preserve"> file</w:t>
      </w:r>
    </w:p>
    <w:p w14:paraId="7902D82F" w14:textId="77777777" w:rsidR="00631091" w:rsidRPr="00631091" w:rsidRDefault="00631091" w:rsidP="00631091">
      <w:pPr>
        <w:spacing w:after="160" w:line="259" w:lineRule="auto"/>
        <w:ind w:left="1800"/>
        <w:contextualSpacing/>
        <w:rPr>
          <w:rFonts w:eastAsia="Calibri"/>
        </w:rPr>
      </w:pPr>
      <w:r w:rsidRPr="00631091">
        <w:rPr>
          <w:rFonts w:eastAsia="Calibri"/>
        </w:rPr>
        <w:t>4CPI|20250701|1500|1800|500|100|</w:t>
      </w:r>
    </w:p>
    <w:p w14:paraId="7D2C818D" w14:textId="77777777" w:rsidR="00631091" w:rsidRPr="00631091" w:rsidRDefault="00631091" w:rsidP="00631091">
      <w:pPr>
        <w:spacing w:after="160" w:line="259" w:lineRule="auto"/>
        <w:ind w:left="1800"/>
        <w:contextualSpacing/>
        <w:rPr>
          <w:rFonts w:eastAsia="Calibri"/>
        </w:rPr>
      </w:pPr>
      <w:r w:rsidRPr="00631091">
        <w:rPr>
          <w:rFonts w:eastAsia="Calibri"/>
        </w:rPr>
        <w:t>4CPA|20250701|1500|1800|500|100|</w:t>
      </w:r>
    </w:p>
    <w:p w14:paraId="2F72FDD4" w14:textId="77777777" w:rsidR="00631091" w:rsidRPr="00631091" w:rsidRDefault="00631091" w:rsidP="00631091">
      <w:pPr>
        <w:spacing w:after="160" w:line="259" w:lineRule="auto"/>
        <w:ind w:left="1800"/>
        <w:contextualSpacing/>
        <w:rPr>
          <w:rFonts w:eastAsia="Calibri"/>
        </w:rPr>
      </w:pPr>
      <w:r w:rsidRPr="00631091">
        <w:rPr>
          <w:rFonts w:eastAsia="Calibri"/>
        </w:rPr>
        <w:t>PR|20250701|1500|1600|500|100|</w:t>
      </w:r>
    </w:p>
    <w:p w14:paraId="69806E60" w14:textId="77777777" w:rsidR="00631091" w:rsidRPr="00631091" w:rsidRDefault="00631091" w:rsidP="00631091">
      <w:pPr>
        <w:spacing w:after="160" w:line="259" w:lineRule="auto"/>
        <w:ind w:left="1800"/>
        <w:contextualSpacing/>
        <w:rPr>
          <w:rFonts w:ascii="Calibri" w:eastAsia="Calibri" w:hAnsi="Calibri"/>
          <w:sz w:val="22"/>
          <w:szCs w:val="22"/>
        </w:rPr>
      </w:pPr>
      <w:r w:rsidRPr="00631091">
        <w:rPr>
          <w:rFonts w:eastAsia="Calibri"/>
        </w:rPr>
        <w:t>OLC|20250701|1500|1600|1000|0|</w:t>
      </w:r>
    </w:p>
    <w:p w14:paraId="7F175A33" w14:textId="77777777" w:rsidR="00631091" w:rsidRPr="00631091" w:rsidRDefault="00631091" w:rsidP="00631091">
      <w:pPr>
        <w:spacing w:after="160" w:line="259" w:lineRule="auto"/>
        <w:ind w:left="1080" w:hanging="360"/>
        <w:rPr>
          <w:rFonts w:eastAsia="Calibri"/>
        </w:rPr>
      </w:pPr>
    </w:p>
    <w:p w14:paraId="3DEC43FF" w14:textId="77777777" w:rsidR="00631091" w:rsidRPr="00631091" w:rsidRDefault="00631091" w:rsidP="00631091">
      <w:pPr>
        <w:spacing w:after="160" w:line="259" w:lineRule="auto"/>
        <w:ind w:left="1080" w:hanging="360"/>
        <w:rPr>
          <w:rFonts w:eastAsia="Calibri"/>
          <w:b/>
        </w:rPr>
      </w:pPr>
      <w:r w:rsidRPr="00631091">
        <w:rPr>
          <w:rFonts w:eastAsia="Calibri"/>
        </w:rPr>
        <w:t>ii.</w:t>
      </w:r>
      <w:r w:rsidRPr="00631091">
        <w:rPr>
          <w:rFonts w:eastAsia="Calibri"/>
        </w:rPr>
        <w:tab/>
      </w:r>
      <w:r w:rsidRPr="00631091">
        <w:rPr>
          <w:rFonts w:eastAsia="Calibri"/>
          <w:b/>
        </w:rPr>
        <w:t>REP Files Sent to ERCOT</w:t>
      </w:r>
    </w:p>
    <w:p w14:paraId="2BF97603" w14:textId="15333210" w:rsidR="00631091" w:rsidRPr="00631091" w:rsidRDefault="00631091" w:rsidP="00631091">
      <w:pPr>
        <w:spacing w:after="160" w:line="259" w:lineRule="auto"/>
        <w:ind w:left="1440" w:hanging="360"/>
        <w:rPr>
          <w:rFonts w:eastAsia="Calibri"/>
        </w:rPr>
      </w:pPr>
      <w:r w:rsidRPr="00631091">
        <w:rPr>
          <w:rFonts w:eastAsia="Calibri"/>
        </w:rPr>
        <w:t>1.</w:t>
      </w:r>
      <w:r w:rsidRPr="00631091">
        <w:rPr>
          <w:rFonts w:eastAsia="Calibri"/>
        </w:rPr>
        <w:tab/>
      </w:r>
      <w:r w:rsidRPr="00631091">
        <w:rPr>
          <w:rFonts w:eastAsia="Calibri"/>
          <w:b/>
        </w:rPr>
        <w:t>REP Event Survey</w:t>
      </w:r>
      <w:r w:rsidRPr="00631091">
        <w:rPr>
          <w:rFonts w:eastAsia="Calibri"/>
        </w:rPr>
        <w:t xml:space="preserve">: This file is used by REPs to report the details of any deployment events associated with the REP’s Demand response programs. Deployment events between the snapshot date of the prior survey and the snapshot date of the current year survey must be reported. </w:t>
      </w:r>
      <w:r w:rsidR="000805B2">
        <w:rPr>
          <w:rFonts w:eastAsia="Calibri"/>
        </w:rPr>
        <w:t xml:space="preserve"> </w:t>
      </w:r>
      <w:r w:rsidRPr="00631091">
        <w:rPr>
          <w:rFonts w:eastAsia="Calibri"/>
        </w:rPr>
        <w:t xml:space="preserve">If no deployment events occurred, the REP must send a blank file to ERCOT. </w:t>
      </w:r>
      <w:r w:rsidR="00D36918">
        <w:rPr>
          <w:rFonts w:eastAsia="Calibri"/>
        </w:rPr>
        <w:t xml:space="preserve"> </w:t>
      </w:r>
      <w:r w:rsidRPr="00631091">
        <w:rPr>
          <w:rFonts w:eastAsia="Calibri"/>
        </w:rPr>
        <w:t xml:space="preserve">REPs must send files to ERCOT via the ERCOT-designated secure file sharing application using the file template provided below. </w:t>
      </w:r>
    </w:p>
    <w:p w14:paraId="1C312BE8" w14:textId="77777777" w:rsidR="00631091" w:rsidRPr="00631091" w:rsidRDefault="00631091" w:rsidP="00631091">
      <w:pPr>
        <w:spacing w:after="160" w:line="259" w:lineRule="auto"/>
        <w:ind w:left="1800" w:hanging="360"/>
        <w:contextualSpacing/>
        <w:rPr>
          <w:rFonts w:eastAsia="Calibri"/>
        </w:rPr>
      </w:pPr>
      <w:r w:rsidRPr="00631091">
        <w:rPr>
          <w:rFonts w:eastAsia="Calibri"/>
        </w:rPr>
        <w:t>a.</w:t>
      </w:r>
      <w:r w:rsidRPr="00631091">
        <w:rPr>
          <w:rFonts w:eastAsia="Calibri"/>
        </w:rPr>
        <w:tab/>
      </w:r>
      <w:r w:rsidRPr="00631091">
        <w:rPr>
          <w:rFonts w:eastAsia="Calibri"/>
          <w:b/>
        </w:rPr>
        <w:t>File Naming Convention</w:t>
      </w:r>
      <w:r w:rsidRPr="00631091">
        <w:rPr>
          <w:rFonts w:eastAsia="Calibri"/>
        </w:rPr>
        <w:t>: DRDataREPEvents files are required to follow the naming convention shown below:</w:t>
      </w:r>
    </w:p>
    <w:p w14:paraId="256E1C74" w14:textId="1F6A6EAC" w:rsidR="00631091" w:rsidRPr="00631091" w:rsidRDefault="00631091" w:rsidP="00631091">
      <w:pPr>
        <w:spacing w:after="160" w:line="259" w:lineRule="auto"/>
        <w:ind w:left="1800"/>
        <w:rPr>
          <w:rFonts w:eastAsia="Calibri"/>
        </w:rPr>
      </w:pPr>
      <w:r w:rsidRPr="00631091">
        <w:rPr>
          <w:rFonts w:eastAsia="Calibri"/>
        </w:rPr>
        <w:t>|        DUN</w:t>
      </w:r>
      <w:r w:rsidR="00B56805">
        <w:rPr>
          <w:rFonts w:eastAsia="Calibri"/>
        </w:rPr>
        <w:t>S</w:t>
      </w:r>
      <w:r w:rsidRPr="00631091">
        <w:rPr>
          <w:rFonts w:eastAsia="Calibri"/>
        </w:rPr>
        <w:t xml:space="preserve">       |      Report Name     |      Date </w:t>
      </w:r>
    </w:p>
    <w:p w14:paraId="0C465853" w14:textId="77777777" w:rsidR="00631091" w:rsidRPr="00631091" w:rsidRDefault="00631091" w:rsidP="00631091">
      <w:pPr>
        <w:spacing w:after="160" w:line="259" w:lineRule="auto"/>
        <w:ind w:left="1800"/>
        <w:rPr>
          <w:rFonts w:ascii="Calibri" w:eastAsia="Calibri" w:hAnsi="Calibri"/>
          <w:sz w:val="22"/>
          <w:szCs w:val="22"/>
        </w:rPr>
      </w:pPr>
      <w:r w:rsidRPr="00631091">
        <w:rPr>
          <w:rFonts w:eastAsia="Calibri"/>
        </w:rPr>
        <w:t>0000000000000DRDataREPEvents20201023152515.csv</w:t>
      </w:r>
      <w:r w:rsidRPr="00631091">
        <w:rPr>
          <w:rFonts w:eastAsia="Calibri"/>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631091" w:rsidRPr="00631091" w14:paraId="15357280"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1B714E3"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7A90CCC"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B5CE120"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285B9BD1"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E76653A" w14:textId="77777777" w:rsidR="00631091" w:rsidRPr="00631091" w:rsidRDefault="00631091" w:rsidP="00631091">
            <w:pPr>
              <w:jc w:val="center"/>
              <w:rPr>
                <w:rFonts w:ascii="Arial" w:hAnsi="Arial"/>
                <w:sz w:val="20"/>
                <w:szCs w:val="20"/>
              </w:rPr>
            </w:pPr>
            <w:r w:rsidRPr="00631091">
              <w:rPr>
                <w:rFonts w:ascii="Arial"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F163BE8" w14:textId="66FA133D"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Competitive Retailer (CR) DUNS </w:t>
            </w:r>
            <w:r w:rsidR="004447EA">
              <w:rPr>
                <w:rFonts w:ascii="Arial"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73052B5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(9 or 13)</w:t>
            </w:r>
          </w:p>
        </w:tc>
      </w:tr>
      <w:tr w:rsidR="00631091" w:rsidRPr="00631091" w14:paraId="55058247"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D756F3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D38D6C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w:t>
            </w:r>
            <w:r w:rsidRPr="00631091">
              <w:rPr>
                <w:rFonts w:ascii="Arial" w:hAnsi="Arial" w:cs="Arial"/>
                <w:iCs/>
                <w:sz w:val="20"/>
                <w:szCs w:val="20"/>
              </w:rPr>
              <w:t>DRDataREPEvents</w:t>
            </w:r>
            <w:r w:rsidRPr="00631091">
              <w:rPr>
                <w:rFonts w:ascii="Arial"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894F19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Alphanumeric (15)</w:t>
            </w:r>
          </w:p>
        </w:tc>
      </w:tr>
      <w:tr w:rsidR="00631091" w:rsidRPr="00631091" w14:paraId="5F2A5FBB"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F63B5C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F40B6C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30AFFDC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 format =</w:t>
            </w:r>
          </w:p>
          <w:p w14:paraId="6AA88CB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ccyymmddhhmmss</w:t>
            </w:r>
          </w:p>
        </w:tc>
      </w:tr>
      <w:tr w:rsidR="00631091" w:rsidRPr="00631091" w14:paraId="12F18070"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7A7655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6BE6D33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1141589F" w14:textId="77777777" w:rsidR="00631091" w:rsidRPr="00631091" w:rsidRDefault="00631091" w:rsidP="00631091">
            <w:pPr>
              <w:jc w:val="center"/>
              <w:rPr>
                <w:rFonts w:ascii="Arial" w:hAnsi="Arial" w:cs="Arial"/>
                <w:sz w:val="20"/>
                <w:szCs w:val="20"/>
              </w:rPr>
            </w:pPr>
          </w:p>
        </w:tc>
      </w:tr>
    </w:tbl>
    <w:p w14:paraId="55D916C3" w14:textId="77777777" w:rsidR="00631091" w:rsidRPr="00631091" w:rsidRDefault="00631091" w:rsidP="00631091">
      <w:pPr>
        <w:spacing w:after="160" w:line="259" w:lineRule="auto"/>
        <w:rPr>
          <w:rFonts w:ascii="Calibri" w:eastAsia="Calibri" w:hAnsi="Calibri"/>
          <w:sz w:val="22"/>
          <w:szCs w:val="22"/>
        </w:rPr>
      </w:pPr>
    </w:p>
    <w:p w14:paraId="044B1B06" w14:textId="48FBA297" w:rsidR="00631091" w:rsidRPr="00631091" w:rsidRDefault="00631091" w:rsidP="00631091">
      <w:pPr>
        <w:spacing w:after="160" w:line="259" w:lineRule="auto"/>
        <w:ind w:left="1800" w:hanging="360"/>
        <w:contextualSpacing/>
        <w:rPr>
          <w:rFonts w:eastAsia="Calibri"/>
        </w:rPr>
      </w:pPr>
      <w:r w:rsidRPr="00631091">
        <w:rPr>
          <w:rFonts w:eastAsia="Calibri"/>
        </w:rPr>
        <w:t>b.</w:t>
      </w:r>
      <w:r w:rsidRPr="00631091">
        <w:rPr>
          <w:rFonts w:eastAsia="Calibri"/>
        </w:rPr>
        <w:tab/>
      </w:r>
      <w:r w:rsidRPr="00631091">
        <w:rPr>
          <w:rFonts w:eastAsia="Calibri"/>
          <w:b/>
          <w:bCs/>
        </w:rPr>
        <w:t>ERCOT-Designated Secure File Share</w:t>
      </w:r>
      <w:r w:rsidRPr="00631091">
        <w:rPr>
          <w:rFonts w:eastAsia="Calibri"/>
        </w:rPr>
        <w:t xml:space="preserve">: REPs must send DRDataREPEvents files to ERCOT via the ERCOT-designated secure file sharing application and are required to follow the file format and content specifications shown in the </w:t>
      </w:r>
      <w:r w:rsidRPr="00631091">
        <w:rPr>
          <w:rFonts w:eastAsia="Calibri"/>
        </w:rPr>
        <w:lastRenderedPageBreak/>
        <w:t xml:space="preserve">table below. </w:t>
      </w:r>
      <w:r w:rsidR="00877A65">
        <w:rPr>
          <w:rFonts w:eastAsia="Calibri"/>
        </w:rPr>
        <w:t xml:space="preserve"> </w:t>
      </w:r>
      <w:r w:rsidRPr="00631091">
        <w:rPr>
          <w:rFonts w:eastAsia="Calibri"/>
        </w:rPr>
        <w:t>Note: data elements should be separated with pipes (‘|’) as the delimiter.</w:t>
      </w:r>
    </w:p>
    <w:p w14:paraId="50586309" w14:textId="77777777" w:rsidR="00631091" w:rsidRPr="00631091" w:rsidRDefault="00631091" w:rsidP="00631091">
      <w:pPr>
        <w:spacing w:after="160" w:line="259" w:lineRule="auto"/>
        <w:ind w:left="1800" w:hanging="360"/>
        <w:contextualSpacing/>
        <w:rPr>
          <w:rFonts w:eastAsia="Calibri"/>
        </w:rPr>
      </w:pPr>
    </w:p>
    <w:p w14:paraId="69DC3066" w14:textId="77777777" w:rsidR="00631091" w:rsidRPr="00631091" w:rsidRDefault="00631091" w:rsidP="00631091">
      <w:pPr>
        <w:spacing w:after="160" w:line="259" w:lineRule="auto"/>
        <w:ind w:left="1800" w:hanging="360"/>
        <w:contextualSpacing/>
        <w:rPr>
          <w:rFonts w:ascii="Calibri" w:eastAsia="Calibri" w:hAnsi="Calibri"/>
          <w:b/>
          <w:sz w:val="22"/>
          <w:szCs w:val="22"/>
        </w:rPr>
      </w:pPr>
      <w:r w:rsidRPr="00631091">
        <w:rPr>
          <w:rFonts w:eastAsia="Calibri"/>
        </w:rPr>
        <w:t>c.</w:t>
      </w:r>
      <w:r w:rsidRPr="00631091">
        <w:rPr>
          <w:rFonts w:eastAsia="Calibri"/>
        </w:rPr>
        <w:tab/>
      </w:r>
      <w:r w:rsidRPr="00631091">
        <w:rPr>
          <w:rFonts w:eastAsia="Calibri"/>
          <w:b/>
        </w:rPr>
        <w:t>DRDataREPEvents File Specifications</w:t>
      </w:r>
      <w:r w:rsidRPr="00631091">
        <w:rPr>
          <w:rFonts w:ascii="Calibri" w:eastAsia="Calibri" w:hAnsi="Calibri"/>
          <w:b/>
          <w:sz w:val="22"/>
          <w:szCs w:val="22"/>
        </w:rPr>
        <w:br/>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631091" w:rsidRPr="00631091" w14:paraId="404A9E8E"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F39BAFB" w14:textId="77777777" w:rsidR="00631091" w:rsidRPr="00631091" w:rsidRDefault="00631091" w:rsidP="00631091">
            <w:pPr>
              <w:jc w:val="center"/>
              <w:rPr>
                <w:rFonts w:ascii="Arial" w:hAnsi="Arial"/>
                <w:sz w:val="20"/>
                <w:szCs w:val="20"/>
              </w:rPr>
            </w:pPr>
            <w:r w:rsidRPr="00631091">
              <w:rPr>
                <w:rFonts w:ascii="Arial" w:hAnsi="Arial" w:cs="Arial"/>
                <w:b/>
                <w:sz w:val="20"/>
                <w:szCs w:val="20"/>
              </w:rPr>
              <w:t>Column Heading</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24C707AD"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27E3F2F"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7079AA66"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B1751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7E508F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of Demand response product in which the ESI ID is participating.</w:t>
            </w:r>
          </w:p>
          <w:p w14:paraId="28957B8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B1439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5F1320B6"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68B090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Deployment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EE5789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date the program was actually deployed. If advance notice was provided on a prior date, report actual date of deployment.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45094D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 format =</w:t>
            </w:r>
          </w:p>
          <w:p w14:paraId="026B07B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ccyymmdd</w:t>
            </w:r>
          </w:p>
        </w:tc>
      </w:tr>
      <w:tr w:rsidR="00631091" w:rsidRPr="00631091" w14:paraId="556D8B94"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DAD94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Deployment Begin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5CE96F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time the curtailment was to begin. If advance notice was provided at a prior date/time, report time the curtailment was to begin.</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1826CA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Time format =</w:t>
            </w:r>
          </w:p>
          <w:p w14:paraId="738F243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hhmm</w:t>
            </w:r>
          </w:p>
        </w:tc>
      </w:tr>
      <w:tr w:rsidR="00631091" w:rsidRPr="00631091" w14:paraId="0D2E7822"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9083C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Deployment End</w:t>
            </w:r>
          </w:p>
          <w:p w14:paraId="511B7EE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DFF3B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time the curtailment was to end.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960CE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Time format =</w:t>
            </w:r>
          </w:p>
          <w:p w14:paraId="2F7A983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hhmm</w:t>
            </w:r>
          </w:p>
        </w:tc>
      </w:tr>
      <w:tr w:rsidR="00631091" w:rsidRPr="00631091" w14:paraId="068593AB"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AC3776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Residential ESI IDs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C7CBE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residential ESI IDs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E767C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Numeric (8) </w:t>
            </w:r>
          </w:p>
        </w:tc>
      </w:tr>
      <w:tr w:rsidR="00631091" w:rsidRPr="00631091" w14:paraId="2CC116BA"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7EAE1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Non-Residential ESI IDs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E946D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total number of non-residential ESI IDs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34FF04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65A1E13B"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91B5F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Cycling Strategy (if applicable)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EFF8247" w14:textId="636B7C4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If cycling was used, provide a brief description of the strategy. </w:t>
            </w:r>
            <w:r w:rsidR="008A447E">
              <w:rPr>
                <w:rFonts w:ascii="Arial" w:hAnsi="Arial" w:cs="Arial"/>
                <w:sz w:val="20"/>
                <w:szCs w:val="20"/>
              </w:rPr>
              <w:t xml:space="preserve"> </w:t>
            </w:r>
            <w:r w:rsidRPr="00631091">
              <w:rPr>
                <w:rFonts w:ascii="Arial" w:hAnsi="Arial" w:cs="Arial"/>
                <w:sz w:val="20"/>
                <w:szCs w:val="20"/>
              </w:rPr>
              <w:t>Otherwise specify NA (not applicable)</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B35AFB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Alphanumeric (100)</w:t>
            </w:r>
          </w:p>
        </w:tc>
      </w:tr>
      <w:tr w:rsidR="00631091" w:rsidRPr="00631091" w14:paraId="68B639E5"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A7CA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Comments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A9D2C45" w14:textId="14ABEF95" w:rsidR="00631091" w:rsidRPr="00631091" w:rsidRDefault="00631091" w:rsidP="00631091">
            <w:pPr>
              <w:jc w:val="center"/>
              <w:rPr>
                <w:rFonts w:ascii="Arial" w:hAnsi="Arial" w:cs="Arial"/>
                <w:sz w:val="20"/>
                <w:szCs w:val="20"/>
              </w:rPr>
            </w:pPr>
            <w:r w:rsidRPr="00631091">
              <w:rPr>
                <w:rFonts w:ascii="Arial" w:hAnsi="Arial" w:cs="Arial"/>
                <w:sz w:val="20"/>
                <w:szCs w:val="20"/>
              </w:rPr>
              <w:t>Any clarifying comments about the program</w:t>
            </w:r>
            <w:r w:rsidR="00A84998">
              <w:rPr>
                <w:rFonts w:ascii="Arial" w:hAnsi="Arial" w:cs="Arial"/>
                <w:sz w:val="20"/>
                <w:szCs w:val="20"/>
              </w:rPr>
              <w:t>.</w:t>
            </w:r>
            <w:r w:rsidRPr="00631091">
              <w:rPr>
                <w:rFonts w:ascii="Arial" w:hAnsi="Arial" w:cs="Arial"/>
                <w:sz w:val="20"/>
                <w:szCs w:val="20"/>
              </w:rPr>
              <w:t xml:space="preserve"> </w:t>
            </w:r>
            <w:r w:rsidR="00A84998">
              <w:rPr>
                <w:rFonts w:ascii="Arial" w:hAnsi="Arial" w:cs="Arial"/>
                <w:sz w:val="20"/>
                <w:szCs w:val="20"/>
              </w:rPr>
              <w:t xml:space="preserve"> </w:t>
            </w:r>
            <w:r w:rsidRPr="00631091">
              <w:rPr>
                <w:rFonts w:ascii="Arial" w:hAnsi="Arial" w:cs="Arial"/>
                <w:sz w:val="20"/>
                <w:szCs w:val="20"/>
              </w:rPr>
              <w:t>Otherwise specify NA (not applicable)</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AB83AD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Alphanumeric (100)</w:t>
            </w:r>
          </w:p>
        </w:tc>
      </w:tr>
    </w:tbl>
    <w:p w14:paraId="31D806B2" w14:textId="77777777" w:rsidR="00631091" w:rsidRPr="00631091" w:rsidRDefault="00631091" w:rsidP="00631091">
      <w:pPr>
        <w:spacing w:after="160" w:line="259" w:lineRule="auto"/>
        <w:ind w:left="3600"/>
        <w:contextualSpacing/>
        <w:rPr>
          <w:rFonts w:ascii="Calibri" w:eastAsia="Calibri" w:hAnsi="Calibri"/>
          <w:sz w:val="22"/>
          <w:szCs w:val="22"/>
        </w:rPr>
      </w:pPr>
    </w:p>
    <w:p w14:paraId="4785A1D9" w14:textId="77777777" w:rsidR="00631091" w:rsidRPr="00631091" w:rsidRDefault="00631091" w:rsidP="00631091">
      <w:pPr>
        <w:spacing w:after="160" w:line="259" w:lineRule="auto"/>
        <w:jc w:val="center"/>
        <w:rPr>
          <w:rFonts w:eastAsia="Calibri"/>
          <w:b/>
        </w:rPr>
      </w:pPr>
      <w:r w:rsidRPr="00631091">
        <w:rPr>
          <w:rFonts w:eastAsia="Calibri"/>
          <w:b/>
        </w:rPr>
        <w:t>Category Code Descriptions</w:t>
      </w:r>
      <w:r w:rsidRPr="00631091">
        <w:rPr>
          <w:rFonts w:eastAsia="Calibri"/>
          <w:b/>
        </w:rPr>
        <w:br/>
        <w:t>(Detailed category descriptions are provided in Appendix A, Category Descriptions)</w:t>
      </w:r>
      <w:r w:rsidRPr="00631091">
        <w:rPr>
          <w:rFonts w:eastAsia="Calibri"/>
          <w:b/>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31091" w:rsidRPr="00631091" w14:paraId="4DE787A1"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C9ECABC" w14:textId="77777777" w:rsidR="00631091" w:rsidRPr="00631091" w:rsidRDefault="00631091" w:rsidP="00631091">
            <w:pPr>
              <w:jc w:val="center"/>
              <w:rPr>
                <w:rFonts w:ascii="Arial" w:hAnsi="Arial"/>
                <w:b/>
                <w:sz w:val="20"/>
                <w:szCs w:val="20"/>
              </w:rPr>
            </w:pPr>
            <w:r w:rsidRPr="00631091">
              <w:rPr>
                <w:rFonts w:ascii="Arial"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2D48463"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Category Description</w:t>
            </w:r>
          </w:p>
        </w:tc>
      </w:tr>
      <w:tr w:rsidR="00631091" w:rsidRPr="00631091" w14:paraId="26609263" w14:textId="77777777" w:rsidTr="00DA6B2C">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4B1822"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E9B8BA"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4-Coincident Peak – Advise-Control</w:t>
            </w:r>
          </w:p>
        </w:tc>
      </w:tr>
      <w:tr w:rsidR="00631091" w:rsidRPr="00631091" w14:paraId="78152D49"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DC9922"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EB9DE4"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Critical Peak Pricing</w:t>
            </w:r>
          </w:p>
        </w:tc>
      </w:tr>
      <w:tr w:rsidR="00631091" w:rsidRPr="00631091" w14:paraId="59014D82"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773437"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1B14FE"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Peak Rebate</w:t>
            </w:r>
          </w:p>
        </w:tc>
      </w:tr>
      <w:tr w:rsidR="00631091" w:rsidRPr="00631091" w14:paraId="1F94E2E9"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074A2C"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CB53A93"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Other Direct Load Control</w:t>
            </w:r>
          </w:p>
        </w:tc>
      </w:tr>
      <w:tr w:rsidR="00631091" w:rsidRPr="00631091" w14:paraId="673C1F9B"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D1BF64"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A82263"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Other Voluntary Demand Response Product</w:t>
            </w:r>
          </w:p>
        </w:tc>
      </w:tr>
    </w:tbl>
    <w:p w14:paraId="08956FE1" w14:textId="77777777" w:rsidR="00631091" w:rsidRPr="00631091" w:rsidRDefault="00631091" w:rsidP="00631091">
      <w:pPr>
        <w:rPr>
          <w:rFonts w:ascii="Calibri" w:eastAsia="Calibri" w:hAnsi="Calibri"/>
          <w:sz w:val="22"/>
          <w:szCs w:val="22"/>
        </w:rPr>
      </w:pPr>
    </w:p>
    <w:p w14:paraId="4B665E7D" w14:textId="5B699C6C" w:rsidR="00631091" w:rsidRPr="00631091" w:rsidRDefault="00631091" w:rsidP="00631091">
      <w:pPr>
        <w:spacing w:after="160" w:line="259" w:lineRule="auto"/>
        <w:ind w:left="1800" w:hanging="360"/>
        <w:contextualSpacing/>
        <w:rPr>
          <w:rFonts w:eastAsia="Calibri"/>
          <w:b/>
        </w:rPr>
      </w:pPr>
      <w:r w:rsidRPr="00631091">
        <w:rPr>
          <w:rFonts w:eastAsia="Calibri"/>
        </w:rPr>
        <w:t>d.</w:t>
      </w:r>
      <w:r w:rsidRPr="00631091">
        <w:rPr>
          <w:rFonts w:eastAsia="Calibri"/>
        </w:rPr>
        <w:tab/>
      </w:r>
      <w:r w:rsidRPr="00631091">
        <w:rPr>
          <w:rFonts w:eastAsia="Calibri"/>
          <w:b/>
        </w:rPr>
        <w:t xml:space="preserve">Example </w:t>
      </w:r>
      <w:proofErr w:type="spellStart"/>
      <w:r w:rsidRPr="00631091">
        <w:rPr>
          <w:rFonts w:eastAsia="Calibri"/>
          <w:b/>
        </w:rPr>
        <w:t>DRDataREPEvents</w:t>
      </w:r>
      <w:proofErr w:type="spellEnd"/>
      <w:r w:rsidRPr="00631091" w:rsidDel="008335A7">
        <w:rPr>
          <w:rFonts w:eastAsia="Calibri"/>
          <w:b/>
        </w:rPr>
        <w:t xml:space="preserve"> </w:t>
      </w:r>
      <w:r w:rsidRPr="00631091">
        <w:rPr>
          <w:rFonts w:eastAsia="Calibri"/>
          <w:b/>
        </w:rPr>
        <w:t>file</w:t>
      </w:r>
      <w:r w:rsidRPr="00631091">
        <w:rPr>
          <w:rFonts w:eastAsia="Calibri"/>
          <w:b/>
        </w:rPr>
        <w:br/>
      </w:r>
    </w:p>
    <w:p w14:paraId="3143CA50" w14:textId="77777777" w:rsidR="00631091" w:rsidRPr="00631091" w:rsidRDefault="00631091" w:rsidP="00631091">
      <w:pPr>
        <w:spacing w:after="160" w:line="259" w:lineRule="auto"/>
        <w:ind w:left="1800"/>
        <w:contextualSpacing/>
        <w:rPr>
          <w:rFonts w:eastAsia="Calibri"/>
        </w:rPr>
      </w:pPr>
      <w:r w:rsidRPr="00631091">
        <w:rPr>
          <w:rFonts w:eastAsia="Calibri"/>
        </w:rPr>
        <w:t>PR|20250701|1500|1600|500|100|NA|NA|</w:t>
      </w:r>
    </w:p>
    <w:p w14:paraId="10B51DEE" w14:textId="77777777" w:rsidR="00631091" w:rsidRPr="00631091" w:rsidRDefault="00631091" w:rsidP="00631091">
      <w:pPr>
        <w:spacing w:after="160" w:line="259" w:lineRule="auto"/>
        <w:ind w:left="1800"/>
        <w:contextualSpacing/>
        <w:rPr>
          <w:rFonts w:eastAsia="Calibri"/>
        </w:rPr>
      </w:pPr>
      <w:r w:rsidRPr="00631091">
        <w:rPr>
          <w:rFonts w:eastAsia="Calibri"/>
        </w:rPr>
        <w:t>OLC|20250701|1500|1600|1000|0|NA|NA|</w:t>
      </w:r>
    </w:p>
    <w:p w14:paraId="0F49F627" w14:textId="77777777" w:rsidR="00631091" w:rsidRPr="00631091" w:rsidRDefault="00631091" w:rsidP="00631091">
      <w:pPr>
        <w:spacing w:after="160" w:line="259" w:lineRule="auto"/>
        <w:ind w:left="1800"/>
        <w:rPr>
          <w:rFonts w:ascii="Calibri" w:eastAsia="Calibri" w:hAnsi="Calibri"/>
          <w:sz w:val="22"/>
          <w:szCs w:val="22"/>
        </w:rPr>
      </w:pPr>
      <w:r w:rsidRPr="00631091">
        <w:rPr>
          <w:rFonts w:eastAsia="Calibri"/>
        </w:rPr>
        <w:lastRenderedPageBreak/>
        <w:t>4CP|20250701|1500|1600|0|20|NA|NA|</w:t>
      </w:r>
    </w:p>
    <w:p w14:paraId="2374DC9C" w14:textId="151BDF31" w:rsidR="00631091" w:rsidRPr="00631091" w:rsidRDefault="00631091" w:rsidP="00631091">
      <w:pPr>
        <w:spacing w:after="160" w:line="259" w:lineRule="auto"/>
        <w:ind w:left="1440" w:hanging="360"/>
        <w:contextualSpacing/>
        <w:rPr>
          <w:rFonts w:eastAsia="Calibri"/>
        </w:rPr>
      </w:pPr>
      <w:r w:rsidRPr="00631091">
        <w:rPr>
          <w:rFonts w:eastAsia="Calibri"/>
        </w:rPr>
        <w:t>2.</w:t>
      </w:r>
      <w:r w:rsidRPr="00631091">
        <w:rPr>
          <w:rFonts w:eastAsia="Calibri"/>
        </w:rPr>
        <w:tab/>
      </w:r>
      <w:r w:rsidRPr="00631091">
        <w:rPr>
          <w:rFonts w:eastAsia="Calibri"/>
          <w:b/>
        </w:rPr>
        <w:t>DRDataCollection</w:t>
      </w:r>
      <w:r w:rsidRPr="00631091">
        <w:rPr>
          <w:rFonts w:eastAsia="Calibri"/>
        </w:rPr>
        <w:t xml:space="preserve">: REPs should use files with this report name to send information to ERCOT regarding ESI ID participation in the various categories of price and Demand response. </w:t>
      </w:r>
      <w:r w:rsidR="00EF5248">
        <w:rPr>
          <w:rFonts w:eastAsia="Calibri"/>
        </w:rPr>
        <w:t xml:space="preserve"> </w:t>
      </w:r>
      <w:r w:rsidRPr="00631091">
        <w:rPr>
          <w:rFonts w:eastAsia="Calibri"/>
        </w:rPr>
        <w:t>The format of the file is determined by whether the REP sends the file via NAESB or via the ERCOT-designated secure file sharing application.</w:t>
      </w:r>
      <w:r w:rsidRPr="00631091">
        <w:rPr>
          <w:rFonts w:eastAsia="Calibri"/>
        </w:rPr>
        <w:br/>
      </w:r>
    </w:p>
    <w:p w14:paraId="5540071D" w14:textId="77777777" w:rsidR="00631091" w:rsidRPr="00631091" w:rsidRDefault="00631091" w:rsidP="00631091">
      <w:pPr>
        <w:spacing w:after="160" w:line="259" w:lineRule="auto"/>
        <w:ind w:left="1800" w:hanging="360"/>
        <w:contextualSpacing/>
        <w:rPr>
          <w:rFonts w:eastAsia="Calibri"/>
        </w:rPr>
      </w:pPr>
      <w:r w:rsidRPr="00631091">
        <w:rPr>
          <w:rFonts w:eastAsia="Calibri"/>
        </w:rPr>
        <w:t>a.</w:t>
      </w:r>
      <w:r w:rsidRPr="00631091">
        <w:rPr>
          <w:rFonts w:eastAsia="Calibri"/>
        </w:rPr>
        <w:tab/>
      </w:r>
      <w:r w:rsidRPr="00631091">
        <w:rPr>
          <w:rFonts w:eastAsia="Calibri"/>
          <w:b/>
        </w:rPr>
        <w:t>File Naming Convention</w:t>
      </w:r>
      <w:r w:rsidRPr="00631091">
        <w:rPr>
          <w:rFonts w:eastAsia="Calibri"/>
        </w:rPr>
        <w:t>: DRDataCollection files (both the ERCOT-designated secure file sharing application and NAESB) are required to follow the naming convention shown below:</w:t>
      </w:r>
    </w:p>
    <w:p w14:paraId="145DD774" w14:textId="694E04E9" w:rsidR="00631091" w:rsidRPr="00631091" w:rsidRDefault="00631091" w:rsidP="00631091">
      <w:pPr>
        <w:spacing w:after="160" w:line="259" w:lineRule="auto"/>
        <w:ind w:left="1800"/>
        <w:rPr>
          <w:rFonts w:eastAsia="Calibri"/>
        </w:rPr>
      </w:pPr>
      <w:r w:rsidRPr="00631091">
        <w:rPr>
          <w:rFonts w:eastAsia="Calibri"/>
        </w:rPr>
        <w:t>|        DUN</w:t>
      </w:r>
      <w:r w:rsidR="00B56805">
        <w:rPr>
          <w:rFonts w:eastAsia="Calibri"/>
        </w:rPr>
        <w:t>S</w:t>
      </w:r>
      <w:r w:rsidRPr="00631091">
        <w:rPr>
          <w:rFonts w:eastAsia="Calibri"/>
        </w:rPr>
        <w:t xml:space="preserve">       |      Report Name |      Date/Time    |  Counter</w:t>
      </w:r>
    </w:p>
    <w:p w14:paraId="6F1F308A" w14:textId="77777777" w:rsidR="00631091" w:rsidRPr="00631091" w:rsidRDefault="00631091" w:rsidP="00631091">
      <w:pPr>
        <w:spacing w:after="160" w:line="259" w:lineRule="auto"/>
        <w:ind w:left="1800"/>
        <w:rPr>
          <w:rFonts w:ascii="Calibri" w:eastAsia="Calibri" w:hAnsi="Calibri"/>
          <w:sz w:val="22"/>
          <w:szCs w:val="22"/>
        </w:rPr>
      </w:pPr>
      <w:r w:rsidRPr="00631091">
        <w:rPr>
          <w:rFonts w:eastAsia="Calibri"/>
        </w:rPr>
        <w:t>0000000000000DRDataCollection20201023113001999.csv</w:t>
      </w:r>
      <w:r w:rsidRPr="00631091">
        <w:rPr>
          <w:rFonts w:eastAsia="Calibri"/>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631091" w:rsidRPr="00631091" w14:paraId="7FC02435"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1A960F34"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09D1F51E"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6B52E5A"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69E055ED"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93A0C94" w14:textId="77777777" w:rsidR="00631091" w:rsidRPr="00631091" w:rsidRDefault="00631091" w:rsidP="00631091">
            <w:pPr>
              <w:jc w:val="center"/>
              <w:rPr>
                <w:rFonts w:ascii="Arial" w:hAnsi="Arial"/>
                <w:sz w:val="20"/>
                <w:szCs w:val="20"/>
              </w:rPr>
            </w:pPr>
            <w:r w:rsidRPr="00631091">
              <w:rPr>
                <w:rFonts w:ascii="Arial"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13013F0B" w14:textId="39AABB34"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CR DUNS </w:t>
            </w:r>
            <w:r w:rsidR="004447EA">
              <w:rPr>
                <w:rFonts w:ascii="Arial"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31DC421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(9 or 13)</w:t>
            </w:r>
          </w:p>
        </w:tc>
      </w:tr>
      <w:tr w:rsidR="00631091" w:rsidRPr="00631091" w14:paraId="4BDC6702"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E4D62A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9CF712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‘DRDataCollection’</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635752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Alphanumeric (16)</w:t>
            </w:r>
          </w:p>
        </w:tc>
      </w:tr>
      <w:tr w:rsidR="00631091" w:rsidRPr="00631091" w14:paraId="40421DEE" w14:textId="77777777" w:rsidTr="00DA6B2C">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1688BA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2C2239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CDB375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Datetime format =</w:t>
            </w:r>
          </w:p>
          <w:p w14:paraId="30E79B6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ccyymmddhhmmss</w:t>
            </w:r>
          </w:p>
        </w:tc>
      </w:tr>
      <w:tr w:rsidR="00631091" w:rsidRPr="00631091" w14:paraId="044104DF"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38306E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14ADBFA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Counter (optional - may be used by REP for internal tracking)</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89DAE9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(3)</w:t>
            </w:r>
          </w:p>
        </w:tc>
      </w:tr>
      <w:tr w:rsidR="00631091" w:rsidRPr="00631091" w14:paraId="64169D42" w14:textId="77777777" w:rsidTr="00DA6B2C">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D64A33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8D59A3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258B17A3" w14:textId="77777777" w:rsidR="00631091" w:rsidRPr="00631091" w:rsidRDefault="00631091" w:rsidP="00631091">
            <w:pPr>
              <w:jc w:val="center"/>
              <w:rPr>
                <w:rFonts w:ascii="Arial" w:hAnsi="Arial" w:cs="Arial"/>
                <w:sz w:val="20"/>
                <w:szCs w:val="20"/>
              </w:rPr>
            </w:pPr>
          </w:p>
        </w:tc>
      </w:tr>
    </w:tbl>
    <w:p w14:paraId="529BCD09" w14:textId="77777777" w:rsidR="00631091" w:rsidRPr="00631091" w:rsidRDefault="00631091" w:rsidP="00631091">
      <w:pPr>
        <w:spacing w:after="160" w:line="259" w:lineRule="auto"/>
        <w:rPr>
          <w:rFonts w:ascii="Calibri" w:eastAsia="Calibri" w:hAnsi="Calibri"/>
          <w:sz w:val="22"/>
          <w:szCs w:val="22"/>
        </w:rPr>
      </w:pPr>
    </w:p>
    <w:p w14:paraId="3E15A6DD" w14:textId="5DD6FE55" w:rsidR="00631091" w:rsidRPr="00631091" w:rsidRDefault="00631091" w:rsidP="00631091">
      <w:pPr>
        <w:spacing w:after="160" w:line="259" w:lineRule="auto"/>
        <w:ind w:left="1800" w:hanging="360"/>
        <w:rPr>
          <w:rFonts w:eastAsia="Calibri"/>
        </w:rPr>
      </w:pPr>
      <w:r w:rsidRPr="00631091">
        <w:rPr>
          <w:rFonts w:eastAsia="Calibri"/>
        </w:rPr>
        <w:t>b.</w:t>
      </w:r>
      <w:r w:rsidRPr="00631091">
        <w:rPr>
          <w:rFonts w:eastAsia="Calibri"/>
        </w:rPr>
        <w:tab/>
      </w:r>
      <w:r w:rsidRPr="00631091">
        <w:rPr>
          <w:rFonts w:eastAsia="Calibri"/>
          <w:b/>
          <w:bCs/>
        </w:rPr>
        <w:t>ERCOT-Designated Secure File Share</w:t>
      </w:r>
      <w:r w:rsidRPr="00631091">
        <w:rPr>
          <w:rFonts w:eastAsia="Calibri"/>
        </w:rPr>
        <w:t xml:space="preserve">: REPs that chose to send files to ERCOT via the ERCOT-designated secure file sharing application are required to follow the file format and content specifications shown in the table below. </w:t>
      </w:r>
      <w:r w:rsidR="009C0566">
        <w:rPr>
          <w:rFonts w:eastAsia="Calibri"/>
        </w:rPr>
        <w:t xml:space="preserve"> </w:t>
      </w:r>
      <w:r w:rsidRPr="00631091">
        <w:rPr>
          <w:rFonts w:eastAsia="Calibri"/>
        </w:rPr>
        <w:t>Note: data elements should be separated with pipes (‘|’) as the delimiter.</w:t>
      </w:r>
    </w:p>
    <w:p w14:paraId="5FAF48E5" w14:textId="77777777" w:rsidR="00631091" w:rsidRPr="00631091" w:rsidRDefault="00631091" w:rsidP="00631091">
      <w:pPr>
        <w:spacing w:after="160" w:line="259" w:lineRule="auto"/>
        <w:ind w:left="1800"/>
        <w:rPr>
          <w:rFonts w:ascii="Calibri" w:eastAsia="Calibri" w:hAnsi="Calibri"/>
          <w:b/>
          <w:sz w:val="22"/>
          <w:szCs w:val="22"/>
        </w:rPr>
      </w:pPr>
      <w:r w:rsidRPr="00631091">
        <w:rPr>
          <w:rFonts w:eastAsia="Calibri"/>
          <w:b/>
          <w:bCs/>
        </w:rPr>
        <w:t>ERCOT-Designated Secure File Share</w:t>
      </w:r>
      <w:r w:rsidRPr="00631091">
        <w:rPr>
          <w:rFonts w:eastAsia="Calibri"/>
          <w:b/>
        </w:rPr>
        <w:t>DRDataCollection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631091" w:rsidRPr="00631091" w14:paraId="0CE28F7B"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28C6683" w14:textId="77777777" w:rsidR="00631091" w:rsidRPr="00631091" w:rsidRDefault="00631091" w:rsidP="00631091">
            <w:pPr>
              <w:jc w:val="center"/>
              <w:rPr>
                <w:rFonts w:ascii="Arial" w:hAnsi="Arial"/>
                <w:sz w:val="20"/>
                <w:szCs w:val="20"/>
              </w:rPr>
            </w:pPr>
            <w:r w:rsidRPr="00631091">
              <w:rPr>
                <w:rFonts w:ascii="Arial" w:hAnsi="Arial" w:cs="Arial"/>
                <w:b/>
                <w:sz w:val="20"/>
                <w:szCs w:val="20"/>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F4589F4"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9CA31BA"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44FE1512"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A70C2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ESI ID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58AA716" w14:textId="54F0271E" w:rsidR="00631091" w:rsidRPr="00631091" w:rsidRDefault="00631091" w:rsidP="00631091">
            <w:pPr>
              <w:jc w:val="center"/>
              <w:rPr>
                <w:rFonts w:ascii="Arial" w:hAnsi="Arial" w:cs="Arial"/>
                <w:sz w:val="20"/>
                <w:szCs w:val="20"/>
              </w:rPr>
            </w:pPr>
            <w:r w:rsidRPr="00631091">
              <w:rPr>
                <w:rFonts w:ascii="Arial" w:hAnsi="Arial" w:cs="Arial"/>
                <w:sz w:val="20"/>
                <w:szCs w:val="20"/>
              </w:rPr>
              <w:t>The ESI ID is the basic identifier assigned to each Service Delivery Point.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338CC2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(36)</w:t>
            </w:r>
          </w:p>
        </w:tc>
      </w:tr>
      <w:tr w:rsidR="00631091" w:rsidRPr="00631091" w14:paraId="61AEF378" w14:textId="77777777" w:rsidTr="00DA6B2C">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7B1FE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8834B3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of Demand response product in which the ESI ID is participating.</w:t>
            </w:r>
          </w:p>
          <w:p w14:paraId="4FE856B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F53820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303392D2"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FBF28A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Direct Load Control Indicator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3872AE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Y or N – If the Demand response can be initiated by Load Serving Entity (LSE) or 3</w:t>
            </w:r>
            <w:r w:rsidRPr="00631091">
              <w:rPr>
                <w:rFonts w:ascii="Arial" w:hAnsi="Arial" w:cs="Arial"/>
                <w:sz w:val="20"/>
                <w:szCs w:val="20"/>
                <w:vertAlign w:val="superscript"/>
              </w:rPr>
              <w:t>rd</w:t>
            </w:r>
            <w:r w:rsidRPr="00631091">
              <w:rPr>
                <w:rFonts w:ascii="Arial" w:hAnsi="Arial" w:cs="Arial"/>
                <w:sz w:val="20"/>
                <w:szCs w:val="20"/>
              </w:rPr>
              <w:t xml:space="preserve"> party (other than the Customer)</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3863F3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67DEDDFA" w14:textId="77777777" w:rsidTr="00DA6B2C">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5944F7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lastRenderedPageBreak/>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B9658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date the ESI ID commenced participation in this category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78584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bl>
    <w:p w14:paraId="6BF69F47" w14:textId="77777777" w:rsidR="00631091" w:rsidRPr="00631091" w:rsidRDefault="00631091" w:rsidP="00631091">
      <w:pPr>
        <w:spacing w:after="160" w:line="259" w:lineRule="auto"/>
        <w:jc w:val="center"/>
        <w:rPr>
          <w:rFonts w:ascii="Calibri" w:eastAsia="Calibri" w:hAnsi="Calibri"/>
          <w:sz w:val="22"/>
          <w:szCs w:val="22"/>
        </w:rPr>
      </w:pPr>
    </w:p>
    <w:p w14:paraId="6F49505D" w14:textId="77777777" w:rsidR="00631091" w:rsidRPr="00631091" w:rsidRDefault="00631091" w:rsidP="00631091">
      <w:pPr>
        <w:spacing w:after="160" w:line="259" w:lineRule="auto"/>
        <w:ind w:left="1800" w:hanging="360"/>
        <w:contextualSpacing/>
        <w:rPr>
          <w:rFonts w:eastAsia="Calibri"/>
          <w:b/>
        </w:rPr>
      </w:pPr>
      <w:r w:rsidRPr="00631091">
        <w:rPr>
          <w:rFonts w:eastAsia="Calibri"/>
        </w:rPr>
        <w:t>c.</w:t>
      </w:r>
      <w:r w:rsidRPr="00631091">
        <w:rPr>
          <w:rFonts w:eastAsia="Calibri"/>
        </w:rPr>
        <w:tab/>
      </w:r>
      <w:r w:rsidRPr="00631091">
        <w:rPr>
          <w:rFonts w:eastAsia="Calibri"/>
          <w:b/>
        </w:rPr>
        <w:t xml:space="preserve">Example </w:t>
      </w:r>
      <w:r w:rsidRPr="00631091">
        <w:rPr>
          <w:rFonts w:eastAsia="Calibri"/>
          <w:b/>
          <w:bCs/>
        </w:rPr>
        <w:t xml:space="preserve">ERCOT-Designated Secure File Share </w:t>
      </w:r>
      <w:r w:rsidRPr="00631091">
        <w:rPr>
          <w:rFonts w:eastAsia="Calibri"/>
          <w:b/>
        </w:rPr>
        <w:t>DRDataCollection file</w:t>
      </w:r>
    </w:p>
    <w:p w14:paraId="3AB37320" w14:textId="77777777" w:rsidR="008D18DE" w:rsidRDefault="008D18DE" w:rsidP="00631091">
      <w:pPr>
        <w:spacing w:after="160" w:line="259" w:lineRule="auto"/>
        <w:ind w:left="1800"/>
        <w:contextualSpacing/>
        <w:rPr>
          <w:rFonts w:eastAsia="Calibri"/>
        </w:rPr>
      </w:pPr>
    </w:p>
    <w:p w14:paraId="6A9CFD70" w14:textId="599B6D0D" w:rsidR="00631091" w:rsidRPr="00631091" w:rsidRDefault="00631091" w:rsidP="00631091">
      <w:pPr>
        <w:spacing w:after="160" w:line="259" w:lineRule="auto"/>
        <w:ind w:left="1800"/>
        <w:contextualSpacing/>
        <w:rPr>
          <w:rFonts w:eastAsia="Calibri"/>
        </w:rPr>
      </w:pPr>
      <w:r w:rsidRPr="00631091">
        <w:rPr>
          <w:rFonts w:eastAsia="Calibri"/>
        </w:rPr>
        <w:t>1001001001001|PR|Y|20120701|</w:t>
      </w:r>
    </w:p>
    <w:p w14:paraId="23B3A30E" w14:textId="77777777" w:rsidR="00631091" w:rsidRPr="00631091" w:rsidRDefault="00631091" w:rsidP="00631091">
      <w:pPr>
        <w:spacing w:after="160" w:line="259" w:lineRule="auto"/>
        <w:ind w:left="1800"/>
        <w:contextualSpacing/>
        <w:rPr>
          <w:rFonts w:eastAsia="Calibri"/>
        </w:rPr>
      </w:pPr>
      <w:r w:rsidRPr="00631091">
        <w:rPr>
          <w:rFonts w:eastAsia="Calibri"/>
        </w:rPr>
        <w:t>1001001001023|PR|Y|20120715|</w:t>
      </w:r>
    </w:p>
    <w:p w14:paraId="3D83231B" w14:textId="77777777" w:rsidR="00631091" w:rsidRPr="00631091" w:rsidRDefault="00631091" w:rsidP="00631091">
      <w:pPr>
        <w:spacing w:after="160" w:line="259" w:lineRule="auto"/>
        <w:ind w:left="1800"/>
        <w:contextualSpacing/>
        <w:rPr>
          <w:rFonts w:eastAsia="Calibri"/>
        </w:rPr>
      </w:pPr>
      <w:r w:rsidRPr="00631091">
        <w:rPr>
          <w:rFonts w:eastAsia="Calibri"/>
        </w:rPr>
        <w:t>1001001001045|TOU|Y|20130201|</w:t>
      </w:r>
    </w:p>
    <w:p w14:paraId="6AE6A689" w14:textId="77777777" w:rsidR="00631091" w:rsidRPr="00631091" w:rsidRDefault="00631091" w:rsidP="00631091">
      <w:pPr>
        <w:spacing w:after="160" w:line="259" w:lineRule="auto"/>
        <w:ind w:left="1800"/>
        <w:contextualSpacing/>
        <w:rPr>
          <w:rFonts w:eastAsia="Calibri"/>
        </w:rPr>
      </w:pPr>
      <w:r w:rsidRPr="00631091">
        <w:rPr>
          <w:rFonts w:eastAsia="Calibri"/>
        </w:rPr>
        <w:t>1001001001045|PR|Y|20130201|</w:t>
      </w:r>
      <w:r w:rsidRPr="00631091">
        <w:rPr>
          <w:rFonts w:eastAsia="Calibri"/>
        </w:rPr>
        <w:br/>
      </w:r>
    </w:p>
    <w:p w14:paraId="2D8FCCE8" w14:textId="5825DCA4" w:rsidR="00631091" w:rsidRPr="00631091" w:rsidRDefault="00631091" w:rsidP="00631091">
      <w:pPr>
        <w:spacing w:after="160" w:line="259" w:lineRule="auto"/>
        <w:ind w:left="1800" w:hanging="360"/>
        <w:contextualSpacing/>
        <w:rPr>
          <w:rFonts w:eastAsia="Calibri"/>
        </w:rPr>
      </w:pPr>
      <w:r w:rsidRPr="00631091">
        <w:rPr>
          <w:rFonts w:eastAsia="Calibri"/>
        </w:rPr>
        <w:t>d.</w:t>
      </w:r>
      <w:r w:rsidRPr="00631091">
        <w:rPr>
          <w:rFonts w:eastAsia="Calibri"/>
        </w:rPr>
        <w:tab/>
      </w:r>
      <w:r w:rsidRPr="00631091">
        <w:rPr>
          <w:rFonts w:eastAsia="Calibri"/>
          <w:b/>
        </w:rPr>
        <w:t>NAESB</w:t>
      </w:r>
      <w:r w:rsidRPr="00631091">
        <w:rPr>
          <w:rFonts w:eastAsia="Calibri"/>
        </w:rPr>
        <w:t xml:space="preserve">: REPs that chose to send files to ERCOT via NAESB are required to follow the file format and content specifications as shown in the tables below. </w:t>
      </w:r>
      <w:r w:rsidR="004423B0">
        <w:rPr>
          <w:rFonts w:eastAsia="Calibri"/>
        </w:rPr>
        <w:t xml:space="preserve"> </w:t>
      </w:r>
      <w:r w:rsidRPr="00631091">
        <w:rPr>
          <w:rFonts w:eastAsia="Calibri"/>
        </w:rPr>
        <w:t xml:space="preserve">Note: data elements should be separated with pipes (‘|’) as the delimiter. </w:t>
      </w:r>
      <w:r w:rsidR="004423B0">
        <w:rPr>
          <w:rFonts w:eastAsia="Calibri"/>
        </w:rPr>
        <w:t xml:space="preserve"> </w:t>
      </w:r>
      <w:r w:rsidRPr="00631091">
        <w:rPr>
          <w:rFonts w:eastAsia="Calibri"/>
        </w:rPr>
        <w:t>Three record types are applicable to DRDataCollection files sent via NAESB: header record; detail record; and summary record.</w:t>
      </w:r>
      <w:r w:rsidRPr="00631091">
        <w:rPr>
          <w:rFonts w:eastAsia="Calibri"/>
        </w:rPr>
        <w:br/>
      </w:r>
    </w:p>
    <w:p w14:paraId="00B4B2EE" w14:textId="6FA961A8" w:rsidR="00631091" w:rsidRPr="00631091" w:rsidRDefault="00631091" w:rsidP="00631091">
      <w:pPr>
        <w:spacing w:after="160" w:line="259" w:lineRule="auto"/>
        <w:ind w:left="1800"/>
        <w:contextualSpacing/>
        <w:rPr>
          <w:rFonts w:eastAsia="Calibri"/>
        </w:rPr>
      </w:pPr>
      <w:r w:rsidRPr="00631091">
        <w:rPr>
          <w:rFonts w:eastAsia="Calibri"/>
        </w:rPr>
        <w:t xml:space="preserve">At a minimum the filename must contain *.csv* after decryption otherwise the file will be rejected by ERCOT. </w:t>
      </w:r>
      <w:r w:rsidR="004423B0">
        <w:rPr>
          <w:rFonts w:eastAsia="Calibri"/>
        </w:rPr>
        <w:t xml:space="preserve"> </w:t>
      </w:r>
      <w:r w:rsidRPr="00631091">
        <w:rPr>
          <w:rFonts w:eastAsia="Calibri"/>
        </w:rPr>
        <w:t xml:space="preserve">Files will be sent with a NAESB input-format of “FF”. </w:t>
      </w:r>
      <w:r w:rsidR="00577BD5">
        <w:rPr>
          <w:rFonts w:eastAsia="Calibri"/>
        </w:rPr>
        <w:t xml:space="preserve"> </w:t>
      </w:r>
      <w:r w:rsidRPr="00631091">
        <w:rPr>
          <w:rFonts w:eastAsia="Calibri"/>
        </w:rPr>
        <w:t>Any file extension other than .csv, such as .xml or .x12 will fail at ERCOT.</w:t>
      </w:r>
      <w:r w:rsidRPr="00631091">
        <w:rPr>
          <w:rFonts w:eastAsia="Calibri"/>
        </w:rPr>
        <w:br/>
      </w:r>
    </w:p>
    <w:p w14:paraId="2F41155A" w14:textId="77777777" w:rsidR="00631091" w:rsidRPr="00631091" w:rsidRDefault="00631091" w:rsidP="00631091">
      <w:pPr>
        <w:spacing w:after="160" w:line="259" w:lineRule="auto"/>
        <w:ind w:left="2160" w:hanging="360"/>
        <w:rPr>
          <w:rFonts w:ascii="Calibri" w:eastAsia="Calibri" w:hAnsi="Calibri"/>
          <w:sz w:val="22"/>
          <w:szCs w:val="22"/>
        </w:rPr>
      </w:pPr>
      <w:r w:rsidRPr="00631091">
        <w:rPr>
          <w:rFonts w:eastAsia="Calibri"/>
        </w:rPr>
        <w:t>i.</w:t>
      </w:r>
      <w:r w:rsidRPr="00631091">
        <w:rPr>
          <w:rFonts w:eastAsia="Calibri"/>
        </w:rPr>
        <w:tab/>
      </w:r>
      <w:r w:rsidRPr="00631091">
        <w:rPr>
          <w:rFonts w:eastAsia="Calibri"/>
          <w:b/>
        </w:rPr>
        <w:t>Header Record</w:t>
      </w:r>
      <w:r w:rsidRPr="00631091">
        <w:rPr>
          <w:rFonts w:eastAsia="Calibri"/>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631091" w:rsidRPr="00631091" w14:paraId="446AA284" w14:textId="77777777" w:rsidTr="00DA6B2C">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6EDCDCB5"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Data Element</w:t>
            </w:r>
          </w:p>
        </w:tc>
        <w:tc>
          <w:tcPr>
            <w:tcW w:w="14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A0C0E3E"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B8B33C5"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Comments</w:t>
            </w:r>
          </w:p>
        </w:tc>
        <w:tc>
          <w:tcPr>
            <w:tcW w:w="1525"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164DDED7"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Format</w:t>
            </w:r>
          </w:p>
        </w:tc>
      </w:tr>
      <w:tr w:rsidR="00631091" w:rsidRPr="00631091" w14:paraId="773EF2B3" w14:textId="77777777" w:rsidTr="00DA6B2C">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9E97593" w14:textId="77777777" w:rsidR="00631091" w:rsidRPr="00631091" w:rsidRDefault="00631091" w:rsidP="00631091">
            <w:pPr>
              <w:ind w:left="720" w:hanging="720"/>
              <w:jc w:val="center"/>
              <w:rPr>
                <w:rFonts w:ascii="Arial" w:hAnsi="Arial" w:cs="Arial"/>
                <w:sz w:val="20"/>
                <w:szCs w:val="20"/>
              </w:rPr>
            </w:pPr>
            <w:r w:rsidRPr="00631091">
              <w:rPr>
                <w:rFonts w:ascii="Arial" w:hAnsi="Arial" w:cs="Arial"/>
                <w:sz w:val="20"/>
                <w:szCs w:val="20"/>
              </w:rPr>
              <w:t>Record</w:t>
            </w:r>
          </w:p>
          <w:p w14:paraId="1C505728" w14:textId="77777777" w:rsidR="00631091" w:rsidRPr="00631091" w:rsidRDefault="00631091" w:rsidP="00631091">
            <w:pPr>
              <w:ind w:left="720" w:hanging="720"/>
              <w:jc w:val="center"/>
              <w:rPr>
                <w:rFonts w:ascii="Arial" w:hAnsi="Arial" w:cs="Arial"/>
                <w:sz w:val="20"/>
                <w:szCs w:val="20"/>
              </w:rPr>
            </w:pPr>
            <w:r w:rsidRPr="00631091">
              <w:rPr>
                <w:rFonts w:ascii="Arial" w:hAnsi="Arial" w:cs="Arial"/>
                <w:sz w:val="20"/>
                <w:szCs w:val="20"/>
              </w:rPr>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2C495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B063DBD" w14:textId="77777777" w:rsidR="00631091" w:rsidRPr="00631091" w:rsidRDefault="00631091" w:rsidP="00631091">
            <w:pPr>
              <w:jc w:val="both"/>
              <w:rPr>
                <w:rFonts w:ascii="Arial" w:hAnsi="Arial" w:cs="Arial"/>
                <w:sz w:val="20"/>
                <w:szCs w:val="20"/>
              </w:rPr>
            </w:pPr>
            <w:r w:rsidRPr="00631091">
              <w:rPr>
                <w:rFonts w:ascii="Arial" w:hAnsi="Arial" w:cs="Arial"/>
                <w:sz w:val="20"/>
                <w:szCs w:val="20"/>
              </w:rPr>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97B38C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3C6386FF" w14:textId="77777777" w:rsidTr="00DA6B2C">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4F1C24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9B5E99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2CF259E" w14:textId="77777777" w:rsidR="00631091" w:rsidRPr="00631091" w:rsidRDefault="00631091" w:rsidP="00631091">
            <w:pPr>
              <w:jc w:val="both"/>
              <w:rPr>
                <w:rFonts w:ascii="Arial" w:hAnsi="Arial" w:cs="Arial"/>
                <w:sz w:val="20"/>
                <w:szCs w:val="20"/>
              </w:rPr>
            </w:pPr>
            <w:r w:rsidRPr="00631091">
              <w:rPr>
                <w:rFonts w:ascii="Arial" w:hAnsi="Arial" w:cs="Arial"/>
                <w:sz w:val="20"/>
                <w:szCs w:val="20"/>
              </w:rPr>
              <w:t>Hard Code “DRDataCollection”</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FE2D71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(16)</w:t>
            </w:r>
          </w:p>
        </w:tc>
      </w:tr>
      <w:tr w:rsidR="00631091" w:rsidRPr="00631091" w14:paraId="248EF1CE" w14:textId="77777777" w:rsidTr="00DA6B2C">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3EAA1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C10432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6EDAA67" w14:textId="77777777" w:rsidR="00631091" w:rsidRPr="00631091" w:rsidRDefault="00631091" w:rsidP="00631091">
            <w:pPr>
              <w:jc w:val="both"/>
              <w:rPr>
                <w:rFonts w:ascii="Arial" w:hAnsi="Arial" w:cs="Arial"/>
                <w:sz w:val="20"/>
                <w:szCs w:val="20"/>
              </w:rPr>
            </w:pPr>
            <w:r w:rsidRPr="00631091">
              <w:rPr>
                <w:rFonts w:ascii="Arial" w:hAnsi="Arial" w:cs="Arial"/>
                <w:sz w:val="20"/>
                <w:szCs w:val="20"/>
              </w:rPr>
              <w:t>The unique report number designated by the sender to be used in the DRDataCollectionERCOTResponse and DRDataCollectionERCOTValidation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6AF0CE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w:t>
            </w:r>
          </w:p>
        </w:tc>
      </w:tr>
      <w:tr w:rsidR="00631091" w:rsidRPr="00631091" w14:paraId="33463B4C" w14:textId="77777777" w:rsidTr="00DA6B2C">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ADF374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058E85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D68FB2" w14:textId="661A7BBB" w:rsidR="00631091" w:rsidRPr="00631091" w:rsidRDefault="00631091" w:rsidP="00631091">
            <w:pPr>
              <w:jc w:val="both"/>
              <w:rPr>
                <w:rFonts w:ascii="Arial" w:hAnsi="Arial" w:cs="Arial"/>
                <w:sz w:val="20"/>
                <w:szCs w:val="20"/>
              </w:rPr>
            </w:pPr>
            <w:r w:rsidRPr="00631091">
              <w:rPr>
                <w:rFonts w:ascii="Arial" w:hAnsi="Arial" w:cs="Arial"/>
                <w:sz w:val="20"/>
                <w:szCs w:val="20"/>
              </w:rPr>
              <w:t xml:space="preserve">REP of record </w:t>
            </w:r>
            <w:proofErr w:type="gramStart"/>
            <w:r w:rsidRPr="00631091">
              <w:rPr>
                <w:rFonts w:ascii="Arial" w:hAnsi="Arial" w:cs="Arial"/>
                <w:sz w:val="20"/>
                <w:szCs w:val="20"/>
              </w:rPr>
              <w:t xml:space="preserve">DUNS </w:t>
            </w:r>
            <w:r w:rsidR="004447EA">
              <w:rPr>
                <w:rFonts w:ascii="Arial" w:hAnsi="Arial" w:cs="Arial"/>
                <w:sz w:val="20"/>
                <w:szCs w:val="20"/>
              </w:rPr>
              <w:t>#</w:t>
            </w:r>
            <w:r w:rsidRPr="00631091">
              <w:rPr>
                <w:rFonts w:ascii="Arial" w:hAnsi="Arial" w:cs="Arial"/>
                <w:sz w:val="20"/>
                <w:szCs w:val="20"/>
              </w:rPr>
              <w:t>.</w:t>
            </w:r>
            <w:proofErr w:type="gramEnd"/>
            <w:r w:rsidRPr="00631091">
              <w:rPr>
                <w:rFonts w:ascii="Arial" w:hAnsi="Arial" w:cs="Arial"/>
                <w:sz w:val="20"/>
                <w:szCs w:val="20"/>
              </w:rPr>
              <w:t xml:space="preserve">  Associated with the ESI IDs sent in the file.  </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B53990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Numeric </w:t>
            </w:r>
          </w:p>
          <w:p w14:paraId="3123537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(9 or 13)</w:t>
            </w:r>
          </w:p>
        </w:tc>
      </w:tr>
    </w:tbl>
    <w:p w14:paraId="285DB37E" w14:textId="77777777" w:rsidR="00631091" w:rsidRPr="00631091" w:rsidRDefault="00631091" w:rsidP="00631091">
      <w:pPr>
        <w:rPr>
          <w:rFonts w:ascii="Calibri" w:eastAsia="Calibri" w:hAnsi="Calibri"/>
          <w:sz w:val="22"/>
          <w:szCs w:val="22"/>
        </w:rPr>
      </w:pPr>
    </w:p>
    <w:p w14:paraId="2DBBBD4B" w14:textId="77777777" w:rsidR="00631091" w:rsidRPr="00631091" w:rsidRDefault="00631091" w:rsidP="00631091">
      <w:pPr>
        <w:spacing w:after="160" w:line="259" w:lineRule="auto"/>
        <w:ind w:left="2160" w:hanging="360"/>
        <w:rPr>
          <w:rFonts w:eastAsia="Calibri"/>
        </w:rPr>
      </w:pPr>
      <w:r w:rsidRPr="00631091">
        <w:rPr>
          <w:rFonts w:eastAsia="Calibri"/>
        </w:rPr>
        <w:t>ii.</w:t>
      </w:r>
      <w:r w:rsidRPr="00631091">
        <w:rPr>
          <w:rFonts w:eastAsia="Calibri"/>
        </w:rPr>
        <w:tab/>
      </w:r>
      <w:r w:rsidRPr="00631091">
        <w:rPr>
          <w:rFonts w:eastAsia="Calibri"/>
          <w:b/>
        </w:rPr>
        <w:t>Detail Record</w:t>
      </w:r>
      <w:r w:rsidRPr="00631091">
        <w:rPr>
          <w:rFonts w:eastAsia="Calibri"/>
        </w:rPr>
        <w:t xml:space="preserve"> - The DET record contains the ESI ID level Demand response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631091" w:rsidRPr="00631091" w14:paraId="2673DDFF" w14:textId="77777777" w:rsidTr="00DA6B2C">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1659BBE4" w14:textId="77777777" w:rsidR="00631091" w:rsidRPr="00631091" w:rsidRDefault="00631091" w:rsidP="00631091">
            <w:pPr>
              <w:jc w:val="center"/>
              <w:rPr>
                <w:rFonts w:ascii="Arial" w:hAnsi="Arial"/>
                <w:b/>
              </w:rPr>
            </w:pPr>
            <w:r w:rsidRPr="00631091">
              <w:rPr>
                <w:rFonts w:ascii="Arial"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B89E4E9"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41F7245"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Comments</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56FA0AE"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Format</w:t>
            </w:r>
          </w:p>
        </w:tc>
      </w:tr>
      <w:tr w:rsidR="00631091" w:rsidRPr="00631091" w14:paraId="415B74CC" w14:textId="77777777" w:rsidTr="00DA6B2C">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184E9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8CA1B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725E58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3E2DD9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2B61A450" w14:textId="77777777" w:rsidTr="00DA6B2C">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C9C7D8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lastRenderedPageBreak/>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80EC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0AB389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A5D17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076E76FF" w14:textId="77777777" w:rsidTr="00DA6B2C">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E961F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60E0F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6A3CE41" w14:textId="0B73BA1E"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REP of record DUNS </w:t>
            </w:r>
            <w:r w:rsidR="004447EA">
              <w:rPr>
                <w:rFonts w:ascii="Arial" w:hAnsi="Arial" w:cs="Arial"/>
                <w:sz w:val="20"/>
                <w:szCs w:val="20"/>
              </w:rPr>
              <w:t>#</w:t>
            </w:r>
            <w:r w:rsidRPr="00631091">
              <w:rPr>
                <w:rFonts w:ascii="Arial" w:hAnsi="Arial" w:cs="Arial"/>
                <w:sz w:val="20"/>
                <w:szCs w:val="20"/>
              </w:rPr>
              <w:t xml:space="preserve"> associated with the ESI 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2C81F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w:t>
            </w:r>
          </w:p>
          <w:p w14:paraId="7783696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 (9 or 13)</w:t>
            </w:r>
          </w:p>
        </w:tc>
      </w:tr>
      <w:tr w:rsidR="00631091" w:rsidRPr="00631091" w14:paraId="07C6C02C" w14:textId="77777777" w:rsidTr="00DA6B2C">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3D7D68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ESI ID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A4CB96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C707FA6" w14:textId="477A3A59" w:rsidR="00631091" w:rsidRPr="00631091" w:rsidRDefault="00631091" w:rsidP="00631091">
            <w:pPr>
              <w:jc w:val="center"/>
              <w:rPr>
                <w:rFonts w:ascii="Arial" w:hAnsi="Arial" w:cs="Arial"/>
                <w:sz w:val="20"/>
                <w:szCs w:val="20"/>
              </w:rPr>
            </w:pPr>
            <w:r w:rsidRPr="00631091">
              <w:rPr>
                <w:rFonts w:ascii="Arial" w:hAnsi="Arial" w:cs="Arial"/>
                <w:sz w:val="20"/>
                <w:szCs w:val="20"/>
              </w:rPr>
              <w:t>The ESI ID is the basic identifier assigned to each S</w:t>
            </w:r>
            <w:r w:rsidR="00A2322F">
              <w:rPr>
                <w:rFonts w:ascii="Arial" w:hAnsi="Arial" w:cs="Arial"/>
                <w:sz w:val="20"/>
                <w:szCs w:val="20"/>
              </w:rPr>
              <w:t xml:space="preserve">ervice </w:t>
            </w:r>
            <w:r w:rsidRPr="00631091">
              <w:rPr>
                <w:rFonts w:ascii="Arial" w:hAnsi="Arial" w:cs="Arial"/>
                <w:sz w:val="20"/>
                <w:szCs w:val="20"/>
              </w:rPr>
              <w:t>D</w:t>
            </w:r>
            <w:r w:rsidR="00A2322F">
              <w:rPr>
                <w:rFonts w:ascii="Arial" w:hAnsi="Arial" w:cs="Arial"/>
                <w:sz w:val="20"/>
                <w:szCs w:val="20"/>
              </w:rPr>
              <w:t xml:space="preserve">elivery </w:t>
            </w:r>
            <w:r w:rsidRPr="00631091">
              <w:rPr>
                <w:rFonts w:ascii="Arial" w:hAnsi="Arial" w:cs="Arial"/>
                <w:sz w:val="20"/>
                <w:szCs w:val="20"/>
              </w:rPr>
              <w:t>P</w:t>
            </w:r>
            <w:r w:rsidR="00A2322F">
              <w:rPr>
                <w:rFonts w:ascii="Arial" w:hAnsi="Arial" w:cs="Arial"/>
                <w:sz w:val="20"/>
                <w:szCs w:val="20"/>
              </w:rPr>
              <w:t>oint</w:t>
            </w:r>
            <w:r w:rsidRPr="00631091">
              <w:rPr>
                <w:rFonts w:ascii="Arial" w:hAnsi="Arial" w:cs="Arial"/>
                <w:sz w:val="20"/>
                <w:szCs w:val="20"/>
              </w:rPr>
              <w: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2DDF32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(36)</w:t>
            </w:r>
          </w:p>
        </w:tc>
      </w:tr>
      <w:tr w:rsidR="00631091" w:rsidRPr="00631091" w14:paraId="2F436431" w14:textId="77777777" w:rsidTr="00DA6B2C">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C6FBA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0FAD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9363A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Category of Demand response product in which the ESI ID is participating.</w:t>
            </w:r>
          </w:p>
          <w:p w14:paraId="436369F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acceptable codes shown below)</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E60B1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2D4289BD" w14:textId="77777777" w:rsidTr="00DA6B2C">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677D8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Direct Load Control Indicator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848443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6DE27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Y or N – If the Demand response can be initiated by LSE or 3</w:t>
            </w:r>
            <w:r w:rsidRPr="00631091">
              <w:rPr>
                <w:rFonts w:ascii="Arial" w:hAnsi="Arial" w:cs="Arial"/>
                <w:sz w:val="20"/>
                <w:szCs w:val="20"/>
                <w:vertAlign w:val="superscript"/>
              </w:rPr>
              <w:t>rd</w:t>
            </w:r>
            <w:r w:rsidRPr="00631091">
              <w:rPr>
                <w:rFonts w:ascii="Arial" w:hAnsi="Arial" w:cs="Arial"/>
                <w:sz w:val="20"/>
                <w:szCs w:val="20"/>
              </w:rPr>
              <w:t xml:space="preserve"> party (other than the Customer)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9521E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(1)</w:t>
            </w:r>
          </w:p>
        </w:tc>
      </w:tr>
      <w:tr w:rsidR="00631091" w:rsidRPr="00631091" w14:paraId="4D9EFC2C" w14:textId="77777777" w:rsidTr="00DA6B2C">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CAAE3E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F7449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30ECC3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date the ESI ID commenced service in this category</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BE1E5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bl>
    <w:p w14:paraId="673CF488" w14:textId="77777777" w:rsidR="00631091" w:rsidRPr="00631091" w:rsidRDefault="00631091" w:rsidP="00631091">
      <w:pPr>
        <w:rPr>
          <w:rFonts w:ascii="Calibri" w:eastAsia="Calibri" w:hAnsi="Calibri"/>
          <w:sz w:val="22"/>
          <w:szCs w:val="22"/>
        </w:rPr>
      </w:pPr>
    </w:p>
    <w:p w14:paraId="287DE95D" w14:textId="77777777" w:rsidR="00631091" w:rsidRPr="00631091" w:rsidRDefault="00631091" w:rsidP="00631091">
      <w:pPr>
        <w:spacing w:after="160" w:line="259" w:lineRule="auto"/>
        <w:ind w:left="2160" w:hanging="360"/>
        <w:rPr>
          <w:rFonts w:eastAsia="Calibri"/>
        </w:rPr>
      </w:pPr>
      <w:r w:rsidRPr="00631091">
        <w:rPr>
          <w:rFonts w:eastAsia="Calibri"/>
        </w:rPr>
        <w:t>iii.</w:t>
      </w:r>
      <w:r w:rsidRPr="00631091">
        <w:rPr>
          <w:rFonts w:eastAsia="Calibri"/>
        </w:rPr>
        <w:tab/>
      </w:r>
      <w:r w:rsidRPr="00631091">
        <w:rPr>
          <w:rFonts w:eastAsia="Calibri"/>
          <w:b/>
        </w:rPr>
        <w:t>Summary Record</w:t>
      </w:r>
      <w:r w:rsidRPr="00631091">
        <w:rPr>
          <w:rFonts w:eastAsia="Calibri"/>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631091" w:rsidRPr="00631091" w14:paraId="354E53D8" w14:textId="77777777" w:rsidTr="00DA6B2C">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16E541B"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09D2F95"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Mandatory / Optional</w:t>
            </w:r>
          </w:p>
        </w:tc>
        <w:tc>
          <w:tcPr>
            <w:tcW w:w="51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9371B35"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Comments</w:t>
            </w:r>
          </w:p>
        </w:tc>
        <w:tc>
          <w:tcPr>
            <w:tcW w:w="171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21B8872"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Format</w:t>
            </w:r>
          </w:p>
        </w:tc>
      </w:tr>
      <w:tr w:rsidR="00631091" w:rsidRPr="00631091" w14:paraId="2CA72854" w14:textId="77777777" w:rsidTr="00DA6B2C">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8F3602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BBBC9F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3F41B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C8425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5B07D262" w14:textId="77777777" w:rsidTr="00DA6B2C">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C2F4F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3D328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C91E3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Total number of DET </w:t>
            </w:r>
            <w:proofErr w:type="gramStart"/>
            <w:r w:rsidRPr="00631091">
              <w:rPr>
                <w:rFonts w:ascii="Arial" w:hAnsi="Arial" w:cs="Arial"/>
                <w:sz w:val="20"/>
                <w:szCs w:val="20"/>
              </w:rPr>
              <w:t>records,</w:t>
            </w:r>
            <w:proofErr w:type="gramEnd"/>
            <w:r w:rsidRPr="00631091">
              <w:rPr>
                <w:rFonts w:ascii="Arial" w:hAnsi="Arial" w:cs="Arial"/>
                <w:sz w:val="20"/>
                <w:szCs w:val="20"/>
              </w:rPr>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D9A144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bl>
    <w:p w14:paraId="561EF276" w14:textId="77777777" w:rsidR="00631091" w:rsidRPr="00631091" w:rsidRDefault="00631091" w:rsidP="00631091">
      <w:pPr>
        <w:rPr>
          <w:rFonts w:ascii="Calibri" w:eastAsia="Calibri" w:hAnsi="Calibri"/>
          <w:sz w:val="22"/>
          <w:szCs w:val="22"/>
        </w:rPr>
      </w:pPr>
    </w:p>
    <w:p w14:paraId="7C48722E" w14:textId="77777777" w:rsidR="00631091" w:rsidRPr="00631091" w:rsidRDefault="00631091" w:rsidP="00631091">
      <w:pPr>
        <w:rPr>
          <w:rFonts w:ascii="Calibri" w:eastAsia="Calibri" w:hAnsi="Calibri"/>
          <w:sz w:val="22"/>
          <w:szCs w:val="22"/>
        </w:rPr>
      </w:pPr>
    </w:p>
    <w:p w14:paraId="02513C56" w14:textId="77777777" w:rsidR="00631091" w:rsidRPr="00631091" w:rsidRDefault="00631091" w:rsidP="00631091">
      <w:pPr>
        <w:rPr>
          <w:rFonts w:ascii="Calibri" w:eastAsia="Calibri" w:hAnsi="Calibri"/>
          <w:sz w:val="22"/>
          <w:szCs w:val="22"/>
        </w:rPr>
      </w:pPr>
    </w:p>
    <w:p w14:paraId="018458D5" w14:textId="77777777" w:rsidR="00631091" w:rsidRPr="00631091" w:rsidRDefault="00631091" w:rsidP="00631091">
      <w:pPr>
        <w:rPr>
          <w:rFonts w:ascii="Calibri" w:eastAsia="Calibri" w:hAnsi="Calibri"/>
          <w:sz w:val="22"/>
          <w:szCs w:val="22"/>
        </w:rPr>
      </w:pPr>
    </w:p>
    <w:p w14:paraId="4D508F97" w14:textId="77777777" w:rsidR="00631091" w:rsidRPr="00631091" w:rsidRDefault="00631091" w:rsidP="00631091">
      <w:pPr>
        <w:rPr>
          <w:rFonts w:ascii="Calibri" w:eastAsia="Calibri" w:hAnsi="Calibri"/>
          <w:sz w:val="22"/>
          <w:szCs w:val="22"/>
        </w:rPr>
      </w:pPr>
    </w:p>
    <w:p w14:paraId="26A164C6" w14:textId="77777777" w:rsidR="00631091" w:rsidRPr="00631091" w:rsidRDefault="00631091" w:rsidP="00631091">
      <w:pPr>
        <w:spacing w:after="160" w:line="259" w:lineRule="auto"/>
        <w:jc w:val="center"/>
        <w:rPr>
          <w:rFonts w:eastAsia="Calibri"/>
          <w:b/>
        </w:rPr>
      </w:pPr>
      <w:r w:rsidRPr="00631091">
        <w:rPr>
          <w:rFonts w:eastAsia="Calibri"/>
          <w:b/>
        </w:rPr>
        <w:t>Category Code Descriptions</w:t>
      </w:r>
      <w:r w:rsidRPr="00631091">
        <w:rPr>
          <w:rFonts w:eastAsia="Calibri"/>
          <w:b/>
        </w:rPr>
        <w:br/>
        <w:t>(Detailed category descriptions are provided in Appendix A, Category Descriptions)</w:t>
      </w:r>
      <w:r w:rsidRPr="00631091">
        <w:rPr>
          <w:rFonts w:eastAsia="Calibri"/>
          <w:b/>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31091" w:rsidRPr="00631091" w14:paraId="094CE5D0"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8A3CD42" w14:textId="77777777" w:rsidR="00631091" w:rsidRPr="00631091" w:rsidRDefault="00631091" w:rsidP="00631091">
            <w:pPr>
              <w:jc w:val="center"/>
              <w:rPr>
                <w:rFonts w:ascii="Arial" w:hAnsi="Arial"/>
                <w:b/>
                <w:sz w:val="20"/>
                <w:szCs w:val="20"/>
              </w:rPr>
            </w:pPr>
            <w:r w:rsidRPr="00631091">
              <w:rPr>
                <w:rFonts w:ascii="Arial"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5F0621D6"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Category Description</w:t>
            </w:r>
          </w:p>
        </w:tc>
      </w:tr>
      <w:tr w:rsidR="00631091" w:rsidRPr="00631091" w14:paraId="4F299702" w14:textId="77777777" w:rsidTr="00DA6B2C">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191295"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EADCE8"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4-Coincident Peak – Advise-Control</w:t>
            </w:r>
          </w:p>
        </w:tc>
      </w:tr>
      <w:tr w:rsidR="00631091" w:rsidRPr="00631091" w14:paraId="46FE72F9" w14:textId="77777777" w:rsidTr="00DA6B2C">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9302C5" w14:textId="77777777" w:rsidR="00631091" w:rsidRPr="00631091" w:rsidRDefault="00631091" w:rsidP="00631091">
            <w:pPr>
              <w:jc w:val="center"/>
              <w:rPr>
                <w:rFonts w:ascii="Arial" w:hAnsi="Arial" w:cs="Arial"/>
                <w:sz w:val="20"/>
                <w:szCs w:val="20"/>
              </w:rPr>
            </w:pPr>
            <w:r w:rsidRPr="00631091">
              <w:rPr>
                <w:rFonts w:ascii="Arial"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7DDE747" w14:textId="77777777" w:rsidR="00631091" w:rsidRPr="00631091" w:rsidRDefault="00631091" w:rsidP="00631091">
            <w:pPr>
              <w:jc w:val="center"/>
              <w:rPr>
                <w:rFonts w:ascii="Arial" w:hAnsi="Arial" w:cs="Arial"/>
                <w:sz w:val="20"/>
                <w:szCs w:val="20"/>
              </w:rPr>
            </w:pPr>
            <w:r w:rsidRPr="00631091">
              <w:rPr>
                <w:rFonts w:ascii="Arial" w:hAnsi="Arial" w:cs="Arial"/>
                <w:bCs/>
                <w:iCs/>
                <w:sz w:val="20"/>
                <w:szCs w:val="20"/>
              </w:rPr>
              <w:t>Indexed to Real-Time Prices</w:t>
            </w:r>
          </w:p>
        </w:tc>
      </w:tr>
      <w:tr w:rsidR="00631091" w:rsidRPr="00631091" w14:paraId="178D12C0"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A8D8EAE" w14:textId="77777777" w:rsidR="00631091" w:rsidRPr="00631091" w:rsidRDefault="00631091" w:rsidP="00631091">
            <w:pPr>
              <w:jc w:val="center"/>
              <w:rPr>
                <w:rFonts w:ascii="Arial" w:hAnsi="Arial" w:cs="Arial"/>
                <w:sz w:val="20"/>
                <w:szCs w:val="20"/>
              </w:rPr>
            </w:pPr>
            <w:r w:rsidRPr="00631091">
              <w:rPr>
                <w:rFonts w:ascii="Arial"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3A762FC" w14:textId="77777777" w:rsidR="00631091" w:rsidRPr="00631091" w:rsidRDefault="00631091" w:rsidP="00631091">
            <w:pPr>
              <w:jc w:val="center"/>
              <w:rPr>
                <w:rFonts w:ascii="Arial" w:hAnsi="Arial" w:cs="Arial"/>
                <w:sz w:val="20"/>
                <w:szCs w:val="20"/>
              </w:rPr>
            </w:pPr>
            <w:r w:rsidRPr="00631091">
              <w:rPr>
                <w:rFonts w:ascii="Arial" w:hAnsi="Arial" w:cs="Arial"/>
                <w:bCs/>
                <w:iCs/>
                <w:sz w:val="20"/>
                <w:szCs w:val="20"/>
              </w:rPr>
              <w:t>Indexed to Day-Ahead Prices</w:t>
            </w:r>
          </w:p>
        </w:tc>
      </w:tr>
      <w:tr w:rsidR="00631091" w:rsidRPr="00631091" w14:paraId="1D087562"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1501E1"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2F5DC12"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Indexed to Other Market Price</w:t>
            </w:r>
          </w:p>
        </w:tc>
      </w:tr>
      <w:tr w:rsidR="00631091" w:rsidRPr="00631091" w14:paraId="4569D562"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88BF815"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B92268"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Critical Peak Pricing</w:t>
            </w:r>
          </w:p>
        </w:tc>
      </w:tr>
      <w:tr w:rsidR="00631091" w:rsidRPr="00631091" w14:paraId="7E9C9389"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82BF622"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8E2E8D"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Peak Rebate</w:t>
            </w:r>
          </w:p>
        </w:tc>
      </w:tr>
      <w:tr w:rsidR="00631091" w:rsidRPr="00631091" w14:paraId="564DC106"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D4F770"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lastRenderedPageBreak/>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256984"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Time of Use – All Periods with Charge</w:t>
            </w:r>
          </w:p>
        </w:tc>
      </w:tr>
      <w:tr w:rsidR="00631091" w:rsidRPr="00631091" w14:paraId="285D95F4"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FF2D55F"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FDH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1F0A7AF" w14:textId="77777777" w:rsidR="00631091" w:rsidRPr="00631091" w:rsidRDefault="00631091" w:rsidP="00631091">
            <w:pPr>
              <w:jc w:val="center"/>
              <w:rPr>
                <w:rFonts w:ascii="Arial" w:hAnsi="Arial" w:cs="Arial"/>
                <w:bCs/>
                <w:iCs/>
                <w:sz w:val="20"/>
                <w:szCs w:val="20"/>
              </w:rPr>
            </w:pPr>
            <w:r w:rsidRPr="00631091">
              <w:rPr>
                <w:rFonts w:ascii="Arial" w:hAnsi="Arial" w:cs="Arial"/>
                <w:bCs/>
                <w:iCs/>
                <w:sz w:val="20"/>
                <w:szCs w:val="20"/>
              </w:rPr>
              <w:t>Free Days and/or Time Periods</w:t>
            </w:r>
          </w:p>
        </w:tc>
      </w:tr>
      <w:tr w:rsidR="00631091" w:rsidRPr="00631091" w14:paraId="5129962D"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4E8004"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91F324"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Other Direct Load Control</w:t>
            </w:r>
          </w:p>
        </w:tc>
      </w:tr>
      <w:tr w:rsidR="00631091" w:rsidRPr="00631091" w14:paraId="0CFD6D32" w14:textId="77777777" w:rsidTr="00DA6B2C">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731DFB"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251F3A9" w14:textId="77777777" w:rsidR="00631091" w:rsidRPr="00631091" w:rsidRDefault="00631091" w:rsidP="00631091">
            <w:pPr>
              <w:jc w:val="center"/>
              <w:rPr>
                <w:rFonts w:ascii="Arial" w:hAnsi="Arial" w:cs="Arial"/>
                <w:color w:val="1F497D"/>
                <w:sz w:val="20"/>
                <w:szCs w:val="20"/>
              </w:rPr>
            </w:pPr>
            <w:r w:rsidRPr="00631091">
              <w:rPr>
                <w:rFonts w:ascii="Arial" w:hAnsi="Arial" w:cs="Arial"/>
                <w:bCs/>
                <w:iCs/>
                <w:sz w:val="20"/>
                <w:szCs w:val="20"/>
              </w:rPr>
              <w:t>Other Voluntary Demand Response Product</w:t>
            </w:r>
          </w:p>
        </w:tc>
      </w:tr>
    </w:tbl>
    <w:p w14:paraId="7152BF9F" w14:textId="77777777" w:rsidR="00631091" w:rsidRPr="00631091" w:rsidRDefault="00631091" w:rsidP="00631091">
      <w:pPr>
        <w:rPr>
          <w:rFonts w:ascii="Calibri" w:eastAsia="Calibri" w:hAnsi="Calibri"/>
          <w:sz w:val="22"/>
          <w:szCs w:val="22"/>
        </w:rPr>
      </w:pPr>
    </w:p>
    <w:p w14:paraId="0E8E3A44" w14:textId="77777777" w:rsidR="00631091" w:rsidRDefault="00631091" w:rsidP="00631091">
      <w:pPr>
        <w:spacing w:after="160" w:line="259" w:lineRule="auto"/>
        <w:ind w:left="1800" w:hanging="360"/>
        <w:contextualSpacing/>
        <w:rPr>
          <w:rFonts w:eastAsia="Calibri"/>
          <w:b/>
        </w:rPr>
      </w:pPr>
      <w:r w:rsidRPr="00631091">
        <w:rPr>
          <w:rFonts w:eastAsia="Calibri"/>
        </w:rPr>
        <w:t>e.</w:t>
      </w:r>
      <w:r w:rsidRPr="00631091">
        <w:rPr>
          <w:rFonts w:eastAsia="Calibri"/>
        </w:rPr>
        <w:tab/>
      </w:r>
      <w:r w:rsidRPr="00631091">
        <w:rPr>
          <w:rFonts w:eastAsia="Calibri"/>
          <w:b/>
        </w:rPr>
        <w:t>Example NAESB DRDataCollection file</w:t>
      </w:r>
    </w:p>
    <w:p w14:paraId="1EBE8EEC" w14:textId="77777777" w:rsidR="002D78D7" w:rsidRPr="00631091" w:rsidRDefault="002D78D7" w:rsidP="00631091">
      <w:pPr>
        <w:spacing w:after="160" w:line="259" w:lineRule="auto"/>
        <w:ind w:left="1800" w:hanging="360"/>
        <w:contextualSpacing/>
        <w:rPr>
          <w:rFonts w:eastAsia="Calibri"/>
          <w:b/>
        </w:rPr>
      </w:pPr>
    </w:p>
    <w:p w14:paraId="015DEDCB"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HDR|DRDataCollection|200608300001|123456789</w:t>
      </w:r>
    </w:p>
    <w:p w14:paraId="0B7822DF" w14:textId="77777777" w:rsidR="00631091" w:rsidRPr="00631091" w:rsidRDefault="00631091" w:rsidP="00631091">
      <w:pPr>
        <w:spacing w:after="160" w:line="259" w:lineRule="auto"/>
        <w:ind w:left="1800"/>
        <w:contextualSpacing/>
        <w:rPr>
          <w:rFonts w:eastAsia="Calibri"/>
        </w:rPr>
      </w:pPr>
      <w:r w:rsidRPr="00631091">
        <w:rPr>
          <w:rFonts w:eastAsia="Calibri"/>
        </w:rPr>
        <w:t>DET|1|123456789|1001001001001|PR|Y|20120701|</w:t>
      </w:r>
    </w:p>
    <w:p w14:paraId="1ADE793E" w14:textId="77777777" w:rsidR="00631091" w:rsidRPr="00631091" w:rsidRDefault="00631091" w:rsidP="00631091">
      <w:pPr>
        <w:spacing w:after="160" w:line="259" w:lineRule="auto"/>
        <w:ind w:left="1800"/>
        <w:contextualSpacing/>
        <w:rPr>
          <w:rFonts w:eastAsia="Calibri"/>
        </w:rPr>
      </w:pPr>
      <w:r w:rsidRPr="00631091">
        <w:rPr>
          <w:rFonts w:eastAsia="Calibri"/>
        </w:rPr>
        <w:t>DET|2|123456789|1001001001023|PR|Y|20120715|</w:t>
      </w:r>
    </w:p>
    <w:p w14:paraId="63DDEF4A" w14:textId="77777777" w:rsidR="00631091" w:rsidRPr="00631091" w:rsidRDefault="00631091" w:rsidP="00631091">
      <w:pPr>
        <w:spacing w:after="160" w:line="259" w:lineRule="auto"/>
        <w:ind w:left="1800"/>
        <w:contextualSpacing/>
        <w:rPr>
          <w:rFonts w:eastAsia="Calibri"/>
        </w:rPr>
      </w:pPr>
      <w:r w:rsidRPr="00631091">
        <w:rPr>
          <w:rFonts w:eastAsia="Calibri"/>
        </w:rPr>
        <w:t>DET|3|123456789|1001001001045|TOU|Y|20130201|</w:t>
      </w:r>
    </w:p>
    <w:p w14:paraId="5431CF13" w14:textId="77777777" w:rsidR="00631091" w:rsidRPr="00631091" w:rsidRDefault="00631091" w:rsidP="00631091">
      <w:pPr>
        <w:spacing w:after="160" w:line="259" w:lineRule="auto"/>
        <w:ind w:left="1800"/>
        <w:contextualSpacing/>
        <w:rPr>
          <w:rFonts w:eastAsia="Calibri"/>
        </w:rPr>
      </w:pPr>
      <w:r w:rsidRPr="00631091">
        <w:rPr>
          <w:rFonts w:eastAsia="Calibri"/>
        </w:rPr>
        <w:t>DET|4|123456789|1001001001045|PR|Y|20130201|</w:t>
      </w:r>
    </w:p>
    <w:p w14:paraId="15E1DE54" w14:textId="77777777" w:rsidR="00631091" w:rsidRPr="00631091" w:rsidRDefault="00631091" w:rsidP="00631091">
      <w:pPr>
        <w:ind w:left="1800"/>
        <w:contextualSpacing/>
        <w:rPr>
          <w:rFonts w:ascii="Calibri" w:eastAsia="Calibri" w:hAnsi="Calibri"/>
          <w:sz w:val="22"/>
          <w:szCs w:val="22"/>
        </w:rPr>
      </w:pPr>
      <w:r w:rsidRPr="00631091">
        <w:rPr>
          <w:rFonts w:eastAsia="Calibri"/>
        </w:rPr>
        <w:t>SUM|4|</w:t>
      </w:r>
      <w:r w:rsidRPr="00631091">
        <w:rPr>
          <w:rFonts w:ascii="Calibri" w:eastAsia="Calibri" w:hAnsi="Calibri"/>
          <w:sz w:val="22"/>
          <w:szCs w:val="22"/>
        </w:rPr>
        <w:br/>
      </w:r>
    </w:p>
    <w:p w14:paraId="151AE880" w14:textId="77777777" w:rsidR="00631091" w:rsidRPr="00631091" w:rsidRDefault="00631091" w:rsidP="00631091">
      <w:pPr>
        <w:ind w:left="1080" w:hanging="360"/>
        <w:contextualSpacing/>
        <w:rPr>
          <w:rFonts w:eastAsia="Calibri"/>
          <w:b/>
        </w:rPr>
      </w:pPr>
      <w:r w:rsidRPr="00631091">
        <w:rPr>
          <w:rFonts w:eastAsia="Calibri"/>
        </w:rPr>
        <w:t>iii.</w:t>
      </w:r>
      <w:r w:rsidRPr="00631091">
        <w:rPr>
          <w:rFonts w:eastAsia="Calibri"/>
        </w:rPr>
        <w:tab/>
      </w:r>
      <w:r w:rsidRPr="00631091">
        <w:rPr>
          <w:rFonts w:eastAsia="Calibri"/>
          <w:b/>
        </w:rPr>
        <w:t>Files Sent from ERCOT to REPs</w:t>
      </w:r>
      <w:r w:rsidRPr="00631091">
        <w:rPr>
          <w:rFonts w:eastAsia="Calibri"/>
          <w:b/>
        </w:rPr>
        <w:br/>
      </w:r>
    </w:p>
    <w:p w14:paraId="445641E1" w14:textId="19BBFF4E" w:rsidR="00631091" w:rsidRPr="00631091" w:rsidRDefault="00631091" w:rsidP="00631091">
      <w:pPr>
        <w:numPr>
          <w:ilvl w:val="3"/>
          <w:numId w:val="4"/>
        </w:numPr>
        <w:spacing w:after="160" w:line="259" w:lineRule="auto"/>
        <w:ind w:left="1440"/>
        <w:contextualSpacing/>
        <w:rPr>
          <w:rFonts w:eastAsia="Calibri"/>
          <w:b/>
        </w:rPr>
      </w:pPr>
      <w:r w:rsidRPr="00631091">
        <w:rPr>
          <w:rFonts w:eastAsia="Calibri"/>
          <w:b/>
        </w:rPr>
        <w:t>DRData_ESIID_List File:</w:t>
      </w:r>
      <w:r w:rsidR="00227AFD">
        <w:rPr>
          <w:rFonts w:eastAsia="Calibri"/>
          <w:b/>
        </w:rPr>
        <w:br/>
      </w:r>
    </w:p>
    <w:p w14:paraId="3C2A243D" w14:textId="6C84BDF7" w:rsidR="00631091" w:rsidRPr="00631091" w:rsidRDefault="00631091" w:rsidP="00631091">
      <w:pPr>
        <w:spacing w:after="160" w:line="259" w:lineRule="auto"/>
        <w:ind w:left="1440"/>
        <w:rPr>
          <w:rFonts w:eastAsia="Calibri"/>
        </w:rPr>
      </w:pPr>
      <w:r w:rsidRPr="00631091">
        <w:rPr>
          <w:rFonts w:eastAsia="Calibri"/>
        </w:rPr>
        <w:t xml:space="preserve">This file shall be provided prior to September 11 of the survey year to all REPs with a reporting requirement to assist with their capability to pre-validate the files they submit to ERCOT. </w:t>
      </w:r>
      <w:r w:rsidR="00227AFD">
        <w:rPr>
          <w:rFonts w:eastAsia="Calibri"/>
        </w:rPr>
        <w:t xml:space="preserve"> </w:t>
      </w:r>
      <w:r w:rsidRPr="00631091">
        <w:rPr>
          <w:rFonts w:eastAsia="Calibri"/>
        </w:rPr>
        <w:t>The file includes all ESI IDs in ERCOT’s Settlement system active and owned by REP on the Snapshot Date; the file excludes ESI IDs with either an NMLIGHT or NMFLAT profile code.  The file contains additional information that may be used by the REP to pre-validate a DRDataCollection file before submitting it to ERCOT.</w:t>
      </w:r>
    </w:p>
    <w:p w14:paraId="37BD0749" w14:textId="7B9DE769" w:rsidR="00631091" w:rsidRPr="00631091" w:rsidRDefault="00631091" w:rsidP="00631091">
      <w:pPr>
        <w:spacing w:after="160" w:line="259" w:lineRule="auto"/>
        <w:ind w:left="1440"/>
        <w:rPr>
          <w:rFonts w:ascii="Calibri" w:eastAsia="Calibri" w:hAnsi="Calibri"/>
          <w:sz w:val="22"/>
          <w:szCs w:val="22"/>
        </w:rPr>
      </w:pPr>
      <w:r w:rsidRPr="00631091">
        <w:rPr>
          <w:rFonts w:eastAsia="Calibri"/>
        </w:rPr>
        <w:t xml:space="preserve">ERCOT will distribute the file using the ERCOT-designated secure file sharing application. </w:t>
      </w:r>
      <w:r w:rsidR="00227AFD">
        <w:rPr>
          <w:rFonts w:eastAsia="Calibri"/>
        </w:rPr>
        <w:t xml:space="preserve"> </w:t>
      </w:r>
      <w:r w:rsidRPr="00631091">
        <w:rPr>
          <w:rFonts w:eastAsia="Calibri"/>
        </w:rPr>
        <w:t xml:space="preserve">The file will be distributed to the requester’s email address and other email addresses copied on the </w:t>
      </w:r>
      <w:proofErr w:type="gramStart"/>
      <w:r w:rsidRPr="00631091">
        <w:rPr>
          <w:rFonts w:eastAsia="Calibri"/>
        </w:rPr>
        <w:t>requesting</w:t>
      </w:r>
      <w:proofErr w:type="gramEnd"/>
      <w:r w:rsidRPr="00631091">
        <w:rPr>
          <w:rFonts w:eastAsia="Calibri"/>
        </w:rPr>
        <w:t xml:space="preserve"> email. </w:t>
      </w:r>
      <w:r w:rsidR="00890DE1">
        <w:rPr>
          <w:rFonts w:eastAsia="Calibri"/>
        </w:rPr>
        <w:t xml:space="preserve"> </w:t>
      </w:r>
      <w:r w:rsidRPr="00631091">
        <w:rPr>
          <w:rFonts w:eastAsia="Calibri"/>
        </w:rPr>
        <w:t xml:space="preserve">For REPs with a large number of ESI IDs this will be posted as a .zip file and/or partitioned into smaller files. </w:t>
      </w:r>
      <w:r w:rsidR="00890DE1">
        <w:rPr>
          <w:rFonts w:eastAsia="Calibri"/>
        </w:rPr>
        <w:t xml:space="preserve"> </w:t>
      </w:r>
      <w:r w:rsidRPr="00631091">
        <w:rPr>
          <w:rFonts w:eastAsia="Calibri"/>
        </w:rPr>
        <w:t>REPs with file size limitations should inform ERCOT about those limitations.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3870"/>
        <w:gridCol w:w="1980"/>
      </w:tblGrid>
      <w:tr w:rsidR="00631091" w:rsidRPr="00631091" w14:paraId="4015B2EF" w14:textId="77777777" w:rsidTr="00DA6B2C">
        <w:trPr>
          <w:cantSplit/>
          <w:trHeight w:val="518"/>
          <w:jc w:val="center"/>
        </w:trPr>
        <w:tc>
          <w:tcPr>
            <w:tcW w:w="2245" w:type="dxa"/>
            <w:shd w:val="clear" w:color="auto" w:fill="D0CECE"/>
            <w:tcMar>
              <w:top w:w="43" w:type="dxa"/>
              <w:left w:w="43" w:type="dxa"/>
              <w:bottom w:w="43" w:type="dxa"/>
              <w:right w:w="43" w:type="dxa"/>
            </w:tcMar>
            <w:vAlign w:val="center"/>
          </w:tcPr>
          <w:p w14:paraId="69CD4E2A"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Data Element</w:t>
            </w:r>
          </w:p>
        </w:tc>
        <w:tc>
          <w:tcPr>
            <w:tcW w:w="3870" w:type="dxa"/>
            <w:shd w:val="clear" w:color="auto" w:fill="D0CECE"/>
            <w:tcMar>
              <w:top w:w="43" w:type="dxa"/>
              <w:left w:w="43" w:type="dxa"/>
              <w:bottom w:w="43" w:type="dxa"/>
              <w:right w:w="43" w:type="dxa"/>
            </w:tcMar>
            <w:vAlign w:val="center"/>
          </w:tcPr>
          <w:p w14:paraId="043C8883"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Comments</w:t>
            </w:r>
          </w:p>
        </w:tc>
        <w:tc>
          <w:tcPr>
            <w:tcW w:w="1980" w:type="dxa"/>
            <w:shd w:val="clear" w:color="auto" w:fill="D0CECE"/>
            <w:tcMar>
              <w:top w:w="43" w:type="dxa"/>
              <w:left w:w="43" w:type="dxa"/>
              <w:bottom w:w="43" w:type="dxa"/>
              <w:right w:w="43" w:type="dxa"/>
            </w:tcMar>
            <w:vAlign w:val="center"/>
          </w:tcPr>
          <w:p w14:paraId="214DC89B" w14:textId="77777777" w:rsidR="00631091" w:rsidRPr="00631091" w:rsidRDefault="00631091" w:rsidP="00631091">
            <w:pPr>
              <w:jc w:val="center"/>
              <w:rPr>
                <w:rFonts w:ascii="Arial" w:hAnsi="Arial" w:cs="Arial"/>
                <w:sz w:val="20"/>
                <w:szCs w:val="20"/>
              </w:rPr>
            </w:pPr>
            <w:r w:rsidRPr="00631091">
              <w:rPr>
                <w:rFonts w:ascii="Arial" w:hAnsi="Arial" w:cs="Arial"/>
                <w:b/>
                <w:sz w:val="20"/>
                <w:szCs w:val="20"/>
              </w:rPr>
              <w:t>Format</w:t>
            </w:r>
          </w:p>
        </w:tc>
      </w:tr>
      <w:tr w:rsidR="00631091" w:rsidRPr="00631091" w14:paraId="293EB956" w14:textId="77777777" w:rsidTr="00DA6B2C">
        <w:trPr>
          <w:cantSplit/>
          <w:trHeight w:val="518"/>
          <w:jc w:val="center"/>
        </w:trPr>
        <w:tc>
          <w:tcPr>
            <w:tcW w:w="2245" w:type="dxa"/>
            <w:tcMar>
              <w:top w:w="43" w:type="dxa"/>
              <w:left w:w="43" w:type="dxa"/>
              <w:bottom w:w="43" w:type="dxa"/>
              <w:right w:w="43" w:type="dxa"/>
            </w:tcMar>
            <w:vAlign w:val="center"/>
          </w:tcPr>
          <w:p w14:paraId="1B7E3F6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ESI ID Number</w:t>
            </w:r>
          </w:p>
        </w:tc>
        <w:tc>
          <w:tcPr>
            <w:tcW w:w="3870" w:type="dxa"/>
            <w:tcMar>
              <w:top w:w="43" w:type="dxa"/>
              <w:left w:w="72" w:type="dxa"/>
              <w:bottom w:w="43" w:type="dxa"/>
              <w:right w:w="72" w:type="dxa"/>
            </w:tcMar>
            <w:vAlign w:val="center"/>
          </w:tcPr>
          <w:p w14:paraId="55527428" w14:textId="2BE7A127" w:rsidR="00631091" w:rsidRPr="00631091" w:rsidRDefault="00631091" w:rsidP="00631091">
            <w:pPr>
              <w:jc w:val="center"/>
              <w:rPr>
                <w:rFonts w:ascii="Arial" w:hAnsi="Arial" w:cs="Arial"/>
                <w:sz w:val="20"/>
                <w:szCs w:val="20"/>
              </w:rPr>
            </w:pPr>
            <w:r w:rsidRPr="00631091">
              <w:rPr>
                <w:rFonts w:ascii="Arial" w:hAnsi="Arial" w:cs="Arial"/>
                <w:sz w:val="20"/>
                <w:szCs w:val="20"/>
              </w:rPr>
              <w:t>The ESI ID is the basic identifier assigned to each S</w:t>
            </w:r>
            <w:r w:rsidR="00A2322F">
              <w:rPr>
                <w:rFonts w:ascii="Arial" w:hAnsi="Arial" w:cs="Arial"/>
                <w:sz w:val="20"/>
                <w:szCs w:val="20"/>
              </w:rPr>
              <w:t xml:space="preserve">ervice </w:t>
            </w:r>
            <w:r w:rsidRPr="00631091">
              <w:rPr>
                <w:rFonts w:ascii="Arial" w:hAnsi="Arial" w:cs="Arial"/>
                <w:sz w:val="20"/>
                <w:szCs w:val="20"/>
              </w:rPr>
              <w:t>D</w:t>
            </w:r>
            <w:r w:rsidR="00A2322F">
              <w:rPr>
                <w:rFonts w:ascii="Arial" w:hAnsi="Arial" w:cs="Arial"/>
                <w:sz w:val="20"/>
                <w:szCs w:val="20"/>
              </w:rPr>
              <w:t xml:space="preserve">elivery </w:t>
            </w:r>
            <w:r w:rsidRPr="00631091">
              <w:rPr>
                <w:rFonts w:ascii="Arial" w:hAnsi="Arial" w:cs="Arial"/>
                <w:sz w:val="20"/>
                <w:szCs w:val="20"/>
              </w:rPr>
              <w:t>P</w:t>
            </w:r>
            <w:r w:rsidR="00A2322F">
              <w:rPr>
                <w:rFonts w:ascii="Arial" w:hAnsi="Arial" w:cs="Arial"/>
                <w:sz w:val="20"/>
                <w:szCs w:val="20"/>
              </w:rPr>
              <w:t>oint</w:t>
            </w:r>
            <w:r w:rsidRPr="00631091">
              <w:rPr>
                <w:rFonts w:ascii="Arial" w:hAnsi="Arial" w:cs="Arial"/>
                <w:sz w:val="20"/>
                <w:szCs w:val="20"/>
              </w:rPr>
              <w:t>.</w:t>
            </w:r>
          </w:p>
        </w:tc>
        <w:tc>
          <w:tcPr>
            <w:tcW w:w="1980" w:type="dxa"/>
            <w:tcMar>
              <w:top w:w="43" w:type="dxa"/>
              <w:left w:w="43" w:type="dxa"/>
              <w:bottom w:w="43" w:type="dxa"/>
              <w:right w:w="43" w:type="dxa"/>
            </w:tcMar>
            <w:vAlign w:val="center"/>
          </w:tcPr>
          <w:p w14:paraId="573F0F6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(36)</w:t>
            </w:r>
          </w:p>
        </w:tc>
      </w:tr>
      <w:tr w:rsidR="00631091" w:rsidRPr="00631091" w14:paraId="6109BF43" w14:textId="77777777" w:rsidTr="00DA6B2C">
        <w:trPr>
          <w:cantSplit/>
          <w:trHeight w:val="518"/>
          <w:jc w:val="center"/>
        </w:trPr>
        <w:tc>
          <w:tcPr>
            <w:tcW w:w="2245" w:type="dxa"/>
            <w:tcMar>
              <w:top w:w="43" w:type="dxa"/>
              <w:left w:w="43" w:type="dxa"/>
              <w:bottom w:w="43" w:type="dxa"/>
              <w:right w:w="43" w:type="dxa"/>
            </w:tcMar>
            <w:vAlign w:val="center"/>
          </w:tcPr>
          <w:p w14:paraId="6658E6B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REP_Start</w:t>
            </w:r>
          </w:p>
        </w:tc>
        <w:tc>
          <w:tcPr>
            <w:tcW w:w="3870" w:type="dxa"/>
            <w:tcMar>
              <w:top w:w="43" w:type="dxa"/>
              <w:left w:w="72" w:type="dxa"/>
              <w:bottom w:w="43" w:type="dxa"/>
              <w:right w:w="72" w:type="dxa"/>
            </w:tcMar>
            <w:vAlign w:val="center"/>
          </w:tcPr>
          <w:p w14:paraId="7B96F4F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Date the REP first took ownership of the ESI ID for the period of ownership including the Snapshot Date.</w:t>
            </w:r>
          </w:p>
        </w:tc>
        <w:tc>
          <w:tcPr>
            <w:tcW w:w="1980" w:type="dxa"/>
            <w:tcMar>
              <w:top w:w="43" w:type="dxa"/>
              <w:left w:w="43" w:type="dxa"/>
              <w:bottom w:w="43" w:type="dxa"/>
              <w:right w:w="43" w:type="dxa"/>
            </w:tcMar>
            <w:vAlign w:val="center"/>
          </w:tcPr>
          <w:p w14:paraId="694040F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r w:rsidR="00631091" w:rsidRPr="00631091" w14:paraId="0EC2AF30" w14:textId="77777777" w:rsidTr="00DA6B2C">
        <w:trPr>
          <w:cantSplit/>
          <w:trHeight w:val="345"/>
          <w:jc w:val="center"/>
        </w:trPr>
        <w:tc>
          <w:tcPr>
            <w:tcW w:w="2245" w:type="dxa"/>
            <w:tcMar>
              <w:top w:w="43" w:type="dxa"/>
              <w:left w:w="43" w:type="dxa"/>
              <w:bottom w:w="43" w:type="dxa"/>
              <w:right w:w="43" w:type="dxa"/>
            </w:tcMar>
            <w:vAlign w:val="center"/>
          </w:tcPr>
          <w:p w14:paraId="4DFB64A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NIDR_Start</w:t>
            </w:r>
          </w:p>
        </w:tc>
        <w:tc>
          <w:tcPr>
            <w:tcW w:w="3870" w:type="dxa"/>
            <w:tcMar>
              <w:top w:w="43" w:type="dxa"/>
              <w:left w:w="72" w:type="dxa"/>
              <w:bottom w:w="43" w:type="dxa"/>
              <w:right w:w="72" w:type="dxa"/>
            </w:tcMar>
            <w:vAlign w:val="center"/>
          </w:tcPr>
          <w:p w14:paraId="40502E8F" w14:textId="292E324C"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Start date (on or after REP_Start) for the most recent period when a </w:t>
            </w:r>
            <w:r w:rsidR="00A2322F">
              <w:rPr>
                <w:rFonts w:ascii="Arial" w:hAnsi="Arial" w:cs="Arial"/>
                <w:sz w:val="20"/>
                <w:szCs w:val="20"/>
              </w:rPr>
              <w:t>“</w:t>
            </w:r>
            <w:r w:rsidRPr="00631091">
              <w:rPr>
                <w:rFonts w:ascii="Arial" w:hAnsi="Arial" w:cs="Arial"/>
                <w:sz w:val="20"/>
                <w:szCs w:val="20"/>
              </w:rPr>
              <w:t>Non-Interval Data Recorder</w:t>
            </w:r>
            <w:r w:rsidR="00A2322F">
              <w:rPr>
                <w:rFonts w:ascii="Arial" w:hAnsi="Arial" w:cs="Arial"/>
                <w:sz w:val="20"/>
                <w:szCs w:val="20"/>
              </w:rPr>
              <w:t>”</w:t>
            </w:r>
            <w:r w:rsidRPr="00631091">
              <w:rPr>
                <w:rFonts w:ascii="Arial" w:hAnsi="Arial" w:cs="Arial"/>
                <w:sz w:val="20"/>
                <w:szCs w:val="20"/>
              </w:rPr>
              <w:t xml:space="preserve"> (NIDR) meter was in use.</w:t>
            </w:r>
          </w:p>
        </w:tc>
        <w:tc>
          <w:tcPr>
            <w:tcW w:w="1980" w:type="dxa"/>
            <w:tcMar>
              <w:top w:w="43" w:type="dxa"/>
              <w:left w:w="43" w:type="dxa"/>
              <w:bottom w:w="43" w:type="dxa"/>
              <w:right w:w="43" w:type="dxa"/>
            </w:tcMar>
            <w:vAlign w:val="center"/>
          </w:tcPr>
          <w:p w14:paraId="5F16F50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r w:rsidR="00631091" w:rsidRPr="00631091" w14:paraId="7A94ACF5" w14:textId="77777777" w:rsidTr="00DA6B2C">
        <w:trPr>
          <w:cantSplit/>
          <w:trHeight w:val="345"/>
          <w:jc w:val="center"/>
        </w:trPr>
        <w:tc>
          <w:tcPr>
            <w:tcW w:w="2245" w:type="dxa"/>
            <w:tcMar>
              <w:top w:w="43" w:type="dxa"/>
              <w:left w:w="43" w:type="dxa"/>
              <w:bottom w:w="43" w:type="dxa"/>
              <w:right w:w="43" w:type="dxa"/>
            </w:tcMar>
            <w:vAlign w:val="center"/>
          </w:tcPr>
          <w:p w14:paraId="5DC78D4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lastRenderedPageBreak/>
              <w:t>IDR_Start</w:t>
            </w:r>
          </w:p>
        </w:tc>
        <w:tc>
          <w:tcPr>
            <w:tcW w:w="3870" w:type="dxa"/>
            <w:tcMar>
              <w:top w:w="43" w:type="dxa"/>
              <w:left w:w="72" w:type="dxa"/>
              <w:bottom w:w="43" w:type="dxa"/>
              <w:right w:w="72" w:type="dxa"/>
            </w:tcMar>
            <w:vAlign w:val="center"/>
          </w:tcPr>
          <w:p w14:paraId="4B8358D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Start date (on or after REP_Start) for the most recent period when an Interval Data Recorder (IDR) meter was in use.</w:t>
            </w:r>
          </w:p>
        </w:tc>
        <w:tc>
          <w:tcPr>
            <w:tcW w:w="1980" w:type="dxa"/>
            <w:tcMar>
              <w:top w:w="43" w:type="dxa"/>
              <w:left w:w="43" w:type="dxa"/>
              <w:bottom w:w="43" w:type="dxa"/>
              <w:right w:w="43" w:type="dxa"/>
            </w:tcMar>
            <w:vAlign w:val="center"/>
          </w:tcPr>
          <w:p w14:paraId="08F3587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r w:rsidR="00631091" w:rsidRPr="00631091" w14:paraId="18C1BCB0" w14:textId="77777777" w:rsidTr="00DA6B2C">
        <w:trPr>
          <w:cantSplit/>
          <w:trHeight w:val="345"/>
          <w:jc w:val="center"/>
        </w:trPr>
        <w:tc>
          <w:tcPr>
            <w:tcW w:w="2245" w:type="dxa"/>
            <w:tcMar>
              <w:top w:w="43" w:type="dxa"/>
              <w:left w:w="43" w:type="dxa"/>
              <w:bottom w:w="43" w:type="dxa"/>
              <w:right w:w="43" w:type="dxa"/>
            </w:tcMar>
            <w:vAlign w:val="center"/>
          </w:tcPr>
          <w:p w14:paraId="34BC1EE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RES_PROF_Start</w:t>
            </w:r>
          </w:p>
        </w:tc>
        <w:tc>
          <w:tcPr>
            <w:tcW w:w="3870" w:type="dxa"/>
            <w:tcMar>
              <w:top w:w="43" w:type="dxa"/>
              <w:left w:w="72" w:type="dxa"/>
              <w:bottom w:w="43" w:type="dxa"/>
              <w:right w:w="72" w:type="dxa"/>
            </w:tcMar>
            <w:vAlign w:val="center"/>
          </w:tcPr>
          <w:p w14:paraId="2FFA4CF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Start date (on or after REP_Start) for the most recent period when a Residential Profile Code was assigned.</w:t>
            </w:r>
          </w:p>
        </w:tc>
        <w:tc>
          <w:tcPr>
            <w:tcW w:w="1980" w:type="dxa"/>
            <w:tcMar>
              <w:top w:w="43" w:type="dxa"/>
              <w:left w:w="43" w:type="dxa"/>
              <w:bottom w:w="43" w:type="dxa"/>
              <w:right w:w="43" w:type="dxa"/>
            </w:tcMar>
            <w:vAlign w:val="center"/>
          </w:tcPr>
          <w:p w14:paraId="3067CA1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r w:rsidR="00631091" w:rsidRPr="00631091" w14:paraId="6315AD97" w14:textId="77777777" w:rsidTr="00DA6B2C">
        <w:trPr>
          <w:cantSplit/>
          <w:trHeight w:val="345"/>
          <w:jc w:val="center"/>
        </w:trPr>
        <w:tc>
          <w:tcPr>
            <w:tcW w:w="2245" w:type="dxa"/>
            <w:tcMar>
              <w:top w:w="43" w:type="dxa"/>
              <w:left w:w="43" w:type="dxa"/>
              <w:bottom w:w="43" w:type="dxa"/>
              <w:right w:w="43" w:type="dxa"/>
            </w:tcMar>
            <w:vAlign w:val="center"/>
          </w:tcPr>
          <w:p w14:paraId="5B7072F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BUS_PROF_Start</w:t>
            </w:r>
          </w:p>
        </w:tc>
        <w:tc>
          <w:tcPr>
            <w:tcW w:w="3870" w:type="dxa"/>
            <w:tcMar>
              <w:top w:w="43" w:type="dxa"/>
              <w:left w:w="72" w:type="dxa"/>
              <w:bottom w:w="43" w:type="dxa"/>
              <w:right w:w="72" w:type="dxa"/>
            </w:tcMar>
            <w:vAlign w:val="center"/>
          </w:tcPr>
          <w:p w14:paraId="03F7756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Start date (on or after REP_Start) for the most recent period when a Non-Residential Profile Code was assigned.</w:t>
            </w:r>
          </w:p>
        </w:tc>
        <w:tc>
          <w:tcPr>
            <w:tcW w:w="1980" w:type="dxa"/>
            <w:tcMar>
              <w:top w:w="43" w:type="dxa"/>
              <w:left w:w="43" w:type="dxa"/>
              <w:bottom w:w="43" w:type="dxa"/>
              <w:right w:w="43" w:type="dxa"/>
            </w:tcMar>
            <w:vAlign w:val="center"/>
          </w:tcPr>
          <w:p w14:paraId="4760AE9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r w:rsidR="00631091" w:rsidRPr="00631091" w14:paraId="3D950408" w14:textId="77777777" w:rsidTr="00DA6B2C">
        <w:trPr>
          <w:cantSplit/>
          <w:trHeight w:val="345"/>
          <w:jc w:val="center"/>
        </w:trPr>
        <w:tc>
          <w:tcPr>
            <w:tcW w:w="2245" w:type="dxa"/>
            <w:tcMar>
              <w:top w:w="43" w:type="dxa"/>
              <w:left w:w="43" w:type="dxa"/>
              <w:bottom w:w="43" w:type="dxa"/>
              <w:right w:w="43" w:type="dxa"/>
            </w:tcMar>
            <w:vAlign w:val="center"/>
          </w:tcPr>
          <w:p w14:paraId="51B16D8B" w14:textId="77777777" w:rsidR="00631091" w:rsidRPr="00631091" w:rsidRDefault="00631091" w:rsidP="00631091">
            <w:pPr>
              <w:jc w:val="center"/>
              <w:rPr>
                <w:rFonts w:ascii="Arial" w:hAnsi="Arial" w:cs="Arial"/>
                <w:sz w:val="20"/>
                <w:szCs w:val="20"/>
              </w:rPr>
            </w:pPr>
            <w:r w:rsidRPr="00631091">
              <w:rPr>
                <w:rFonts w:ascii="Arial" w:eastAsia="Calibri" w:hAnsi="Arial" w:cs="Arial"/>
                <w:sz w:val="20"/>
                <w:szCs w:val="20"/>
              </w:rPr>
              <w:t>4CP_Start</w:t>
            </w:r>
          </w:p>
        </w:tc>
        <w:tc>
          <w:tcPr>
            <w:tcW w:w="3870" w:type="dxa"/>
            <w:tcMar>
              <w:top w:w="43" w:type="dxa"/>
              <w:left w:w="72" w:type="dxa"/>
              <w:bottom w:w="43" w:type="dxa"/>
              <w:right w:w="72" w:type="dxa"/>
            </w:tcMar>
            <w:vAlign w:val="center"/>
          </w:tcPr>
          <w:p w14:paraId="1EC458B9" w14:textId="56610C37" w:rsidR="00631091" w:rsidRPr="00631091" w:rsidRDefault="00631091" w:rsidP="00631091">
            <w:pPr>
              <w:jc w:val="center"/>
              <w:rPr>
                <w:rFonts w:ascii="Arial" w:hAnsi="Arial" w:cs="Arial"/>
                <w:sz w:val="20"/>
                <w:szCs w:val="20"/>
              </w:rPr>
            </w:pPr>
            <w:r w:rsidRPr="00631091">
              <w:rPr>
                <w:rFonts w:ascii="Arial" w:eastAsia="Calibri" w:hAnsi="Arial" w:cs="Arial"/>
                <w:sz w:val="20"/>
                <w:szCs w:val="20"/>
              </w:rPr>
              <w:t xml:space="preserve">Start date (on or after REP_Start) for the most recent period when a Customer was subject to </w:t>
            </w:r>
            <w:r w:rsidR="00DA5BD6">
              <w:rPr>
                <w:rFonts w:ascii="Arial" w:eastAsia="Calibri" w:hAnsi="Arial" w:cs="Arial"/>
                <w:sz w:val="20"/>
                <w:szCs w:val="20"/>
              </w:rPr>
              <w:t>4-Coincident Peak (</w:t>
            </w:r>
            <w:r w:rsidRPr="00631091">
              <w:rPr>
                <w:rFonts w:ascii="Arial" w:eastAsia="Calibri" w:hAnsi="Arial" w:cs="Arial"/>
                <w:sz w:val="20"/>
                <w:szCs w:val="20"/>
              </w:rPr>
              <w:t>4CP</w:t>
            </w:r>
            <w:r w:rsidR="00DA5BD6">
              <w:rPr>
                <w:rFonts w:ascii="Arial" w:eastAsia="Calibri" w:hAnsi="Arial" w:cs="Arial"/>
                <w:sz w:val="20"/>
                <w:szCs w:val="20"/>
              </w:rPr>
              <w:t>)</w:t>
            </w:r>
            <w:r w:rsidRPr="00631091">
              <w:rPr>
                <w:rFonts w:ascii="Arial" w:eastAsia="Calibri" w:hAnsi="Arial" w:cs="Arial"/>
                <w:sz w:val="20"/>
                <w:szCs w:val="20"/>
              </w:rPr>
              <w:t xml:space="preserve"> billing.</w:t>
            </w:r>
          </w:p>
        </w:tc>
        <w:tc>
          <w:tcPr>
            <w:tcW w:w="1980" w:type="dxa"/>
            <w:tcMar>
              <w:top w:w="43" w:type="dxa"/>
              <w:left w:w="43" w:type="dxa"/>
              <w:bottom w:w="43" w:type="dxa"/>
              <w:right w:w="43" w:type="dxa"/>
            </w:tcMar>
            <w:vAlign w:val="center"/>
          </w:tcPr>
          <w:p w14:paraId="6D8C61E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 yyyymmdd</w:t>
            </w:r>
          </w:p>
        </w:tc>
      </w:tr>
    </w:tbl>
    <w:p w14:paraId="18C87F66" w14:textId="77777777" w:rsidR="00631091" w:rsidRPr="00631091" w:rsidRDefault="00631091" w:rsidP="00631091">
      <w:pPr>
        <w:rPr>
          <w:rFonts w:ascii="Calibri" w:eastAsia="Calibri" w:hAnsi="Calibri"/>
          <w:sz w:val="22"/>
          <w:szCs w:val="22"/>
        </w:rPr>
      </w:pPr>
    </w:p>
    <w:p w14:paraId="5ECC3363" w14:textId="77777777" w:rsidR="00631091" w:rsidRPr="00631091" w:rsidRDefault="00631091" w:rsidP="00631091">
      <w:pPr>
        <w:spacing w:after="160"/>
        <w:ind w:left="1800" w:hanging="360"/>
        <w:rPr>
          <w:rFonts w:eastAsia="Calibri"/>
        </w:rPr>
      </w:pPr>
      <w:r w:rsidRPr="00631091">
        <w:rPr>
          <w:rFonts w:eastAsia="Calibri"/>
        </w:rPr>
        <w:t>a.</w:t>
      </w:r>
      <w:r w:rsidRPr="00631091">
        <w:rPr>
          <w:rFonts w:eastAsia="Calibri"/>
        </w:rPr>
        <w:tab/>
        <w:t>The following validation checks should be considered by a REP prior to sending a DRDATACollection file to ERCOT:</w:t>
      </w:r>
    </w:p>
    <w:p w14:paraId="5ADC33CE" w14:textId="77777777" w:rsidR="00631091" w:rsidRPr="00631091" w:rsidRDefault="00631091" w:rsidP="00631091">
      <w:pPr>
        <w:spacing w:after="160"/>
        <w:ind w:left="2160" w:hanging="360"/>
        <w:rPr>
          <w:rFonts w:eastAsia="Calibri"/>
        </w:rPr>
      </w:pPr>
      <w:r w:rsidRPr="00631091">
        <w:rPr>
          <w:rFonts w:eastAsia="Calibri"/>
        </w:rPr>
        <w:t>i.</w:t>
      </w:r>
      <w:r w:rsidRPr="00631091">
        <w:rPr>
          <w:rFonts w:eastAsia="Calibri"/>
        </w:rPr>
        <w:tab/>
        <w:t>An ESI ID submitted as participating on a program should be on the list.</w:t>
      </w:r>
    </w:p>
    <w:p w14:paraId="4CBC53AE" w14:textId="77777777" w:rsidR="00631091" w:rsidRPr="00631091" w:rsidRDefault="00631091" w:rsidP="00631091">
      <w:pPr>
        <w:spacing w:after="160"/>
        <w:ind w:left="2160" w:hanging="360"/>
        <w:rPr>
          <w:rFonts w:eastAsia="Calibri"/>
        </w:rPr>
      </w:pPr>
      <w:r w:rsidRPr="00631091">
        <w:rPr>
          <w:rFonts w:eastAsia="Calibri"/>
        </w:rPr>
        <w:t>ii.</w:t>
      </w:r>
      <w:r w:rsidRPr="00631091">
        <w:rPr>
          <w:rFonts w:eastAsia="Calibri"/>
        </w:rPr>
        <w:tab/>
        <w:t>The program start date in the DRDATACollection file for an ESI ID should not precede the REP_START date for that ESI ID.</w:t>
      </w:r>
    </w:p>
    <w:p w14:paraId="6FE31EFD" w14:textId="77777777" w:rsidR="00631091" w:rsidRPr="00631091" w:rsidRDefault="00631091" w:rsidP="00631091">
      <w:pPr>
        <w:spacing w:after="160"/>
        <w:ind w:left="2160" w:hanging="360"/>
        <w:rPr>
          <w:rFonts w:eastAsia="Calibri"/>
        </w:rPr>
      </w:pPr>
      <w:r w:rsidRPr="00631091">
        <w:rPr>
          <w:rFonts w:eastAsia="Calibri"/>
        </w:rPr>
        <w:t>iii.</w:t>
      </w:r>
      <w:r w:rsidRPr="00631091">
        <w:rPr>
          <w:rFonts w:eastAsia="Calibri"/>
        </w:rPr>
        <w:tab/>
        <w:t>For programs requiring the use of interval data (Indexed – Real Time; Indexed – Day Ahead; Critical Peak Pricing; Peak Rebate) the program start date should not precede the IDR_START and the IDR_START should not precede the NIDR_START.</w:t>
      </w:r>
    </w:p>
    <w:p w14:paraId="7728B583" w14:textId="77777777" w:rsidR="00631091" w:rsidRPr="00631091" w:rsidRDefault="00631091" w:rsidP="00631091">
      <w:pPr>
        <w:spacing w:after="160"/>
        <w:ind w:left="2160" w:hanging="360"/>
        <w:rPr>
          <w:rFonts w:eastAsia="Calibri"/>
        </w:rPr>
      </w:pPr>
      <w:r w:rsidRPr="00631091">
        <w:rPr>
          <w:rFonts w:eastAsia="Calibri"/>
        </w:rPr>
        <w:t>iv.</w:t>
      </w:r>
      <w:r w:rsidRPr="00631091">
        <w:rPr>
          <w:rFonts w:eastAsia="Calibri"/>
        </w:rPr>
        <w:tab/>
        <w:t>ESI IDs submitted as participating on a 4CP program should have:</w:t>
      </w:r>
    </w:p>
    <w:p w14:paraId="6FC8481D" w14:textId="77777777" w:rsidR="00631091" w:rsidRPr="00631091" w:rsidRDefault="00631091" w:rsidP="00631091">
      <w:pPr>
        <w:spacing w:after="160"/>
        <w:ind w:left="2520" w:hanging="360"/>
        <w:contextualSpacing/>
        <w:rPr>
          <w:rFonts w:eastAsia="Calibri"/>
        </w:rPr>
      </w:pPr>
      <w:r w:rsidRPr="00631091">
        <w:rPr>
          <w:rFonts w:eastAsia="Calibri"/>
        </w:rPr>
        <w:t>1.</w:t>
      </w:r>
      <w:r w:rsidRPr="00631091">
        <w:rPr>
          <w:rFonts w:eastAsia="Calibri"/>
        </w:rPr>
        <w:tab/>
        <w:t>A non-blank BUS_PROF_START;</w:t>
      </w:r>
      <w:r w:rsidRPr="00631091">
        <w:rPr>
          <w:rFonts w:eastAsia="Calibri"/>
        </w:rPr>
        <w:br/>
      </w:r>
    </w:p>
    <w:p w14:paraId="71838588" w14:textId="77777777" w:rsidR="00631091" w:rsidRPr="00631091" w:rsidRDefault="00631091" w:rsidP="00631091">
      <w:pPr>
        <w:spacing w:after="160"/>
        <w:ind w:left="2520" w:hanging="360"/>
        <w:contextualSpacing/>
        <w:rPr>
          <w:rFonts w:eastAsia="Calibri"/>
        </w:rPr>
      </w:pPr>
      <w:r w:rsidRPr="00631091">
        <w:rPr>
          <w:rFonts w:eastAsia="Calibri"/>
        </w:rPr>
        <w:t>2.</w:t>
      </w:r>
      <w:r w:rsidRPr="00631091">
        <w:rPr>
          <w:rFonts w:eastAsia="Calibri"/>
        </w:rPr>
        <w:tab/>
        <w:t>The BUS_PROF_START should not precede the RES_PROF_START; and</w:t>
      </w:r>
      <w:r w:rsidRPr="00631091">
        <w:rPr>
          <w:rFonts w:eastAsia="Calibri"/>
        </w:rPr>
        <w:br/>
      </w:r>
    </w:p>
    <w:p w14:paraId="5DA69C21" w14:textId="77777777" w:rsidR="00631091" w:rsidRPr="00631091" w:rsidRDefault="00631091" w:rsidP="00631091">
      <w:pPr>
        <w:spacing w:after="160"/>
        <w:ind w:left="2520" w:hanging="360"/>
        <w:contextualSpacing/>
        <w:rPr>
          <w:rFonts w:eastAsia="Calibri"/>
        </w:rPr>
      </w:pPr>
      <w:r w:rsidRPr="00631091">
        <w:rPr>
          <w:rFonts w:eastAsia="Calibri"/>
        </w:rPr>
        <w:t>3.</w:t>
      </w:r>
      <w:r w:rsidRPr="00631091">
        <w:rPr>
          <w:rFonts w:eastAsia="Calibri"/>
        </w:rPr>
        <w:tab/>
        <w:t>The program start date should not precede BUS_PROF_START.</w:t>
      </w:r>
      <w:r w:rsidRPr="00631091">
        <w:rPr>
          <w:rFonts w:eastAsia="Calibri"/>
        </w:rPr>
        <w:br/>
      </w:r>
    </w:p>
    <w:p w14:paraId="5BC08337" w14:textId="77777777" w:rsidR="00631091" w:rsidRPr="00631091" w:rsidRDefault="00631091" w:rsidP="00631091">
      <w:pPr>
        <w:spacing w:after="160" w:line="259" w:lineRule="auto"/>
        <w:ind w:left="1800" w:hanging="360"/>
        <w:contextualSpacing/>
        <w:rPr>
          <w:rFonts w:eastAsia="Calibri"/>
          <w:b/>
        </w:rPr>
      </w:pPr>
      <w:r w:rsidRPr="00631091">
        <w:rPr>
          <w:rFonts w:eastAsia="Calibri"/>
        </w:rPr>
        <w:t>b.</w:t>
      </w:r>
      <w:r w:rsidRPr="00631091">
        <w:rPr>
          <w:rFonts w:eastAsia="Calibri"/>
        </w:rPr>
        <w:tab/>
      </w:r>
      <w:r w:rsidRPr="00631091">
        <w:rPr>
          <w:rFonts w:eastAsia="Calibri"/>
          <w:b/>
        </w:rPr>
        <w:t>Example DRData_ESIID_List File:</w:t>
      </w:r>
      <w:r w:rsidRPr="00631091">
        <w:rPr>
          <w:rFonts w:eastAsia="Calibri"/>
          <w:b/>
        </w:rPr>
        <w:br/>
      </w:r>
    </w:p>
    <w:p w14:paraId="0376BE09" w14:textId="77777777" w:rsidR="00631091" w:rsidRPr="00631091" w:rsidRDefault="00631091" w:rsidP="00631091">
      <w:pPr>
        <w:spacing w:after="160" w:line="259" w:lineRule="auto"/>
        <w:contextualSpacing/>
        <w:rPr>
          <w:rFonts w:eastAsia="Calibri"/>
        </w:rPr>
      </w:pPr>
      <w:r w:rsidRPr="00631091">
        <w:rPr>
          <w:rFonts w:eastAsia="Calibri"/>
        </w:rPr>
        <w:t>ESIID|REP_START|NIDR_START|IDT_START|RES_PROF_START|BUS_PROF_START</w:t>
      </w:r>
    </w:p>
    <w:p w14:paraId="7D6505B4" w14:textId="77777777" w:rsidR="00631091" w:rsidRPr="00631091" w:rsidRDefault="00631091" w:rsidP="00631091">
      <w:pPr>
        <w:spacing w:after="160" w:line="259" w:lineRule="auto"/>
        <w:contextualSpacing/>
        <w:rPr>
          <w:rFonts w:eastAsia="Calibri"/>
        </w:rPr>
      </w:pPr>
      <w:r w:rsidRPr="00631091">
        <w:rPr>
          <w:rFonts w:eastAsia="Calibri"/>
        </w:rPr>
        <w:t>1001001001001|19JAN2019|---------|19JAN2019|19JAN2019|---------</w:t>
      </w:r>
    </w:p>
    <w:p w14:paraId="2798D190" w14:textId="77777777" w:rsidR="00631091" w:rsidRPr="00631091" w:rsidRDefault="00631091" w:rsidP="00631091">
      <w:pPr>
        <w:spacing w:after="160" w:line="259" w:lineRule="auto"/>
        <w:contextualSpacing/>
        <w:rPr>
          <w:rFonts w:eastAsia="Calibri"/>
        </w:rPr>
      </w:pPr>
      <w:r w:rsidRPr="00631091">
        <w:rPr>
          <w:rFonts w:eastAsia="Calibri"/>
        </w:rPr>
        <w:t>1001001001023|09APR2010|09APR2010|05NOV2010|09APR2010|---------</w:t>
      </w:r>
    </w:p>
    <w:p w14:paraId="2CAC4EDD" w14:textId="77777777" w:rsidR="00631091" w:rsidRPr="00631091" w:rsidRDefault="00631091" w:rsidP="00631091">
      <w:pPr>
        <w:spacing w:after="160" w:line="259" w:lineRule="auto"/>
        <w:ind w:left="1440"/>
        <w:rPr>
          <w:rFonts w:eastAsia="Calibri"/>
        </w:rPr>
      </w:pPr>
    </w:p>
    <w:p w14:paraId="695A4E0C" w14:textId="5AFA87E2" w:rsidR="00631091" w:rsidRPr="00631091" w:rsidRDefault="00631091" w:rsidP="00631091">
      <w:pPr>
        <w:spacing w:after="160" w:line="259" w:lineRule="auto"/>
        <w:ind w:left="1440" w:hanging="360"/>
        <w:contextualSpacing/>
        <w:rPr>
          <w:rFonts w:eastAsia="Calibri"/>
          <w:b/>
        </w:rPr>
      </w:pPr>
      <w:r w:rsidRPr="00631091">
        <w:rPr>
          <w:rFonts w:eastAsia="Calibri"/>
        </w:rPr>
        <w:t>2.</w:t>
      </w:r>
      <w:r w:rsidRPr="00631091">
        <w:rPr>
          <w:rFonts w:eastAsia="Calibri"/>
        </w:rPr>
        <w:tab/>
      </w:r>
      <w:r w:rsidRPr="00631091">
        <w:rPr>
          <w:rFonts w:eastAsia="Calibri"/>
          <w:b/>
        </w:rPr>
        <w:t>DRDataCollectionERCOTResponse&lt;counter&gt; File:</w:t>
      </w:r>
      <w:r w:rsidR="00F0554B">
        <w:rPr>
          <w:rFonts w:eastAsia="Calibri"/>
          <w:b/>
        </w:rPr>
        <w:br/>
      </w:r>
    </w:p>
    <w:p w14:paraId="4871136D" w14:textId="7BE603A4" w:rsidR="00631091" w:rsidRPr="00631091" w:rsidRDefault="00631091" w:rsidP="00631091">
      <w:pPr>
        <w:spacing w:after="160" w:line="259" w:lineRule="auto"/>
        <w:ind w:left="1440"/>
        <w:rPr>
          <w:rFonts w:eastAsia="Calibri"/>
        </w:rPr>
      </w:pPr>
      <w:r w:rsidRPr="00631091">
        <w:rPr>
          <w:rFonts w:eastAsia="Calibri"/>
        </w:rPr>
        <w:t xml:space="preserve">This file is the initial response from ERCOT back to a REP upon receipt of a ‘DRDataCollection’ file from that REP. </w:t>
      </w:r>
      <w:r w:rsidR="001E5011">
        <w:rPr>
          <w:rFonts w:eastAsia="Calibri"/>
        </w:rPr>
        <w:t xml:space="preserve"> </w:t>
      </w:r>
      <w:r w:rsidRPr="00631091">
        <w:rPr>
          <w:rFonts w:eastAsia="Calibri"/>
        </w:rPr>
        <w:t xml:space="preserve">The file contains information as to the status of the data submitted including any file format or mandatory data element errors. </w:t>
      </w:r>
      <w:r w:rsidR="001E5011">
        <w:rPr>
          <w:rFonts w:eastAsia="Calibri"/>
        </w:rPr>
        <w:t xml:space="preserve"> </w:t>
      </w:r>
      <w:r w:rsidRPr="00631091">
        <w:rPr>
          <w:rFonts w:eastAsia="Calibri"/>
        </w:rPr>
        <w:t xml:space="preserve">If the submitted file name has a counter appended by the REP, the </w:t>
      </w:r>
      <w:r w:rsidRPr="00631091">
        <w:rPr>
          <w:rFonts w:eastAsia="Calibri"/>
        </w:rPr>
        <w:lastRenderedPageBreak/>
        <w:t xml:space="preserve">response file will use the same counter. </w:t>
      </w:r>
      <w:r w:rsidR="001E5011">
        <w:rPr>
          <w:rFonts w:eastAsia="Calibri"/>
        </w:rPr>
        <w:t xml:space="preserve"> </w:t>
      </w:r>
      <w:r w:rsidRPr="00631091">
        <w:rPr>
          <w:rFonts w:eastAsia="Calibri"/>
        </w:rPr>
        <w:t>The file formats and field descriptions are as described below.</w:t>
      </w:r>
    </w:p>
    <w:p w14:paraId="35031A1C" w14:textId="55024AF8" w:rsidR="00631091" w:rsidRPr="00631091" w:rsidRDefault="00631091" w:rsidP="00631091">
      <w:pPr>
        <w:spacing w:after="160"/>
        <w:ind w:left="1800" w:hanging="360"/>
        <w:rPr>
          <w:rFonts w:ascii="Calibri" w:eastAsia="Calibri" w:hAnsi="Calibri"/>
          <w:sz w:val="22"/>
          <w:szCs w:val="22"/>
        </w:rPr>
      </w:pPr>
      <w:r w:rsidRPr="00631091">
        <w:rPr>
          <w:rFonts w:eastAsia="Calibri"/>
        </w:rPr>
        <w:t>a.</w:t>
      </w:r>
      <w:r w:rsidRPr="00631091">
        <w:rPr>
          <w:rFonts w:eastAsia="Calibri"/>
        </w:rPr>
        <w:tab/>
      </w:r>
      <w:r w:rsidRPr="00631091">
        <w:rPr>
          <w:rFonts w:eastAsia="Calibri"/>
          <w:b/>
        </w:rPr>
        <w:t>Header Record</w:t>
      </w:r>
      <w:r w:rsidRPr="00631091">
        <w:rPr>
          <w:rFonts w:eastAsia="Calibri"/>
        </w:rPr>
        <w:t xml:space="preserve"> – One must be present and must be the first record in the file.</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631091" w:rsidRPr="00631091" w14:paraId="4164C91C" w14:textId="77777777" w:rsidTr="00DA6B2C">
        <w:trPr>
          <w:cantSplit/>
          <w:trHeight w:val="716"/>
          <w:tblHeader/>
          <w:jc w:val="center"/>
        </w:trPr>
        <w:tc>
          <w:tcPr>
            <w:tcW w:w="1435" w:type="dxa"/>
            <w:shd w:val="clear" w:color="auto" w:fill="D0CECE"/>
            <w:tcMar>
              <w:top w:w="43" w:type="dxa"/>
              <w:left w:w="43" w:type="dxa"/>
              <w:bottom w:w="43" w:type="dxa"/>
              <w:right w:w="43" w:type="dxa"/>
            </w:tcMar>
            <w:vAlign w:val="center"/>
          </w:tcPr>
          <w:p w14:paraId="530D7206"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Data Element</w:t>
            </w:r>
          </w:p>
        </w:tc>
        <w:tc>
          <w:tcPr>
            <w:tcW w:w="1350" w:type="dxa"/>
            <w:shd w:val="clear" w:color="auto" w:fill="D0CECE"/>
            <w:tcMar>
              <w:top w:w="43" w:type="dxa"/>
              <w:left w:w="43" w:type="dxa"/>
              <w:bottom w:w="43" w:type="dxa"/>
              <w:right w:w="43" w:type="dxa"/>
            </w:tcMar>
            <w:vAlign w:val="center"/>
          </w:tcPr>
          <w:p w14:paraId="45DC1F74"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Mandatory / Optional</w:t>
            </w:r>
          </w:p>
        </w:tc>
        <w:tc>
          <w:tcPr>
            <w:tcW w:w="4140" w:type="dxa"/>
            <w:shd w:val="clear" w:color="auto" w:fill="D0CECE"/>
            <w:tcMar>
              <w:top w:w="43" w:type="dxa"/>
              <w:left w:w="43" w:type="dxa"/>
              <w:bottom w:w="43" w:type="dxa"/>
              <w:right w:w="43" w:type="dxa"/>
            </w:tcMar>
            <w:vAlign w:val="center"/>
          </w:tcPr>
          <w:p w14:paraId="28AF85BA"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Comments</w:t>
            </w:r>
          </w:p>
        </w:tc>
        <w:tc>
          <w:tcPr>
            <w:tcW w:w="1530" w:type="dxa"/>
            <w:shd w:val="clear" w:color="auto" w:fill="D0CECE"/>
            <w:tcMar>
              <w:top w:w="43" w:type="dxa"/>
              <w:left w:w="43" w:type="dxa"/>
              <w:bottom w:w="43" w:type="dxa"/>
              <w:right w:w="43" w:type="dxa"/>
            </w:tcMar>
            <w:vAlign w:val="center"/>
          </w:tcPr>
          <w:p w14:paraId="70A9E937"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Format</w:t>
            </w:r>
          </w:p>
        </w:tc>
      </w:tr>
      <w:tr w:rsidR="00631091" w:rsidRPr="00631091" w14:paraId="7ADF74FD" w14:textId="77777777" w:rsidTr="00DA6B2C">
        <w:trPr>
          <w:cantSplit/>
          <w:trHeight w:val="694"/>
          <w:tblHeader/>
          <w:jc w:val="center"/>
        </w:trPr>
        <w:tc>
          <w:tcPr>
            <w:tcW w:w="1435" w:type="dxa"/>
            <w:tcMar>
              <w:top w:w="43" w:type="dxa"/>
              <w:left w:w="43" w:type="dxa"/>
              <w:bottom w:w="43" w:type="dxa"/>
              <w:right w:w="43" w:type="dxa"/>
            </w:tcMar>
            <w:vAlign w:val="center"/>
          </w:tcPr>
          <w:p w14:paraId="528400D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350" w:type="dxa"/>
            <w:tcMar>
              <w:top w:w="43" w:type="dxa"/>
              <w:left w:w="43" w:type="dxa"/>
              <w:bottom w:w="43" w:type="dxa"/>
              <w:right w:w="43" w:type="dxa"/>
            </w:tcMar>
            <w:vAlign w:val="center"/>
          </w:tcPr>
          <w:p w14:paraId="2D208DB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4140" w:type="dxa"/>
            <w:tcMar>
              <w:top w:w="43" w:type="dxa"/>
              <w:left w:w="43" w:type="dxa"/>
              <w:bottom w:w="43" w:type="dxa"/>
              <w:right w:w="43" w:type="dxa"/>
            </w:tcMar>
            <w:vAlign w:val="center"/>
          </w:tcPr>
          <w:p w14:paraId="54E8C6D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“HDR”</w:t>
            </w:r>
          </w:p>
        </w:tc>
        <w:tc>
          <w:tcPr>
            <w:tcW w:w="1530" w:type="dxa"/>
            <w:tcMar>
              <w:top w:w="43" w:type="dxa"/>
              <w:left w:w="43" w:type="dxa"/>
              <w:bottom w:w="43" w:type="dxa"/>
              <w:right w:w="43" w:type="dxa"/>
            </w:tcMar>
            <w:vAlign w:val="center"/>
          </w:tcPr>
          <w:p w14:paraId="01213CD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w:t>
            </w:r>
          </w:p>
          <w:p w14:paraId="7328AF7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(3)</w:t>
            </w:r>
          </w:p>
        </w:tc>
      </w:tr>
      <w:tr w:rsidR="00631091" w:rsidRPr="00631091" w14:paraId="3C76E3C5" w14:textId="77777777" w:rsidTr="00DA6B2C">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980BB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06446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7BAE0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“DRDataCollectionERCOTResponse”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3CF8D9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(29)</w:t>
            </w:r>
          </w:p>
        </w:tc>
      </w:tr>
      <w:tr w:rsidR="00631091" w:rsidRPr="00631091" w14:paraId="5B0F4802" w14:textId="77777777" w:rsidTr="00DA6B2C">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80CCC3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03370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636B6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ID as sent in the</w:t>
            </w:r>
          </w:p>
          <w:p w14:paraId="4D1C100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 DRDataCollection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A0C76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w:t>
            </w:r>
          </w:p>
        </w:tc>
      </w:tr>
      <w:tr w:rsidR="00631091" w:rsidRPr="00631091" w14:paraId="6E73D53B" w14:textId="77777777" w:rsidTr="00DA6B2C">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4A636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4D3FE6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3D34754" w14:textId="050D5844"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REP of record DUNS </w:t>
            </w:r>
            <w:r w:rsidR="004447EA">
              <w:rPr>
                <w:rFonts w:ascii="Arial" w:hAnsi="Arial" w:cs="Arial"/>
                <w:sz w:val="20"/>
                <w:szCs w:val="20"/>
              </w:rPr>
              <w:t>#</w:t>
            </w:r>
            <w:r w:rsidRPr="00631091">
              <w:rPr>
                <w:rFonts w:ascii="Arial" w:hAnsi="Arial" w:cs="Arial"/>
                <w:sz w:val="20"/>
                <w:szCs w:val="20"/>
              </w:rPr>
              <w:t xml:space="preserve">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B6424C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w:t>
            </w:r>
          </w:p>
          <w:p w14:paraId="5BE4AAA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(9 or 13)</w:t>
            </w:r>
          </w:p>
        </w:tc>
      </w:tr>
    </w:tbl>
    <w:p w14:paraId="6CC82F58" w14:textId="77777777" w:rsidR="00631091" w:rsidRPr="00631091" w:rsidRDefault="00631091" w:rsidP="00631091">
      <w:pPr>
        <w:rPr>
          <w:rFonts w:ascii="Calibri" w:eastAsia="Calibri" w:hAnsi="Calibri"/>
          <w:sz w:val="22"/>
          <w:szCs w:val="22"/>
        </w:rPr>
      </w:pPr>
    </w:p>
    <w:p w14:paraId="56CD26FF" w14:textId="77777777" w:rsidR="00631091" w:rsidRPr="00631091" w:rsidRDefault="00631091" w:rsidP="00631091">
      <w:pPr>
        <w:spacing w:after="160" w:line="259" w:lineRule="auto"/>
        <w:ind w:left="1800" w:hanging="360"/>
        <w:rPr>
          <w:rFonts w:eastAsia="Calibri"/>
        </w:rPr>
      </w:pPr>
      <w:r w:rsidRPr="00631091">
        <w:rPr>
          <w:rFonts w:eastAsia="Calibri"/>
        </w:rPr>
        <w:t>b.</w:t>
      </w:r>
      <w:r w:rsidRPr="00631091">
        <w:rPr>
          <w:rFonts w:eastAsia="Calibri"/>
        </w:rPr>
        <w:tab/>
      </w:r>
      <w:r w:rsidRPr="00631091">
        <w:rPr>
          <w:rFonts w:eastAsia="Calibri"/>
          <w:b/>
        </w:rPr>
        <w:t>ER1 Record</w:t>
      </w:r>
      <w:r w:rsidRPr="00631091">
        <w:rPr>
          <w:rFonts w:eastAsia="Calibri"/>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631091" w:rsidRPr="00631091" w14:paraId="7B0E0748" w14:textId="77777777" w:rsidTr="00DA6B2C">
        <w:trPr>
          <w:cantSplit/>
          <w:trHeight w:val="495"/>
          <w:tblHeader/>
          <w:jc w:val="center"/>
        </w:trPr>
        <w:tc>
          <w:tcPr>
            <w:tcW w:w="1165" w:type="dxa"/>
            <w:shd w:val="clear" w:color="auto" w:fill="D0CECE"/>
            <w:tcMar>
              <w:top w:w="43" w:type="dxa"/>
              <w:left w:w="43" w:type="dxa"/>
              <w:bottom w:w="43" w:type="dxa"/>
              <w:right w:w="43" w:type="dxa"/>
            </w:tcMar>
            <w:vAlign w:val="center"/>
          </w:tcPr>
          <w:p w14:paraId="175DF15C"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A011F68"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681E891C"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67ED714"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Format</w:t>
            </w:r>
          </w:p>
        </w:tc>
      </w:tr>
      <w:tr w:rsidR="00631091" w:rsidRPr="00631091" w14:paraId="3E14D59F" w14:textId="77777777" w:rsidTr="00DA6B2C">
        <w:trPr>
          <w:cantSplit/>
          <w:trHeight w:val="518"/>
          <w:jc w:val="center"/>
        </w:trPr>
        <w:tc>
          <w:tcPr>
            <w:tcW w:w="1165" w:type="dxa"/>
            <w:tcMar>
              <w:top w:w="43" w:type="dxa"/>
              <w:left w:w="43" w:type="dxa"/>
              <w:bottom w:w="43" w:type="dxa"/>
              <w:right w:w="43" w:type="dxa"/>
            </w:tcMar>
            <w:vAlign w:val="center"/>
          </w:tcPr>
          <w:p w14:paraId="643A607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620" w:type="dxa"/>
            <w:tcMar>
              <w:top w:w="43" w:type="dxa"/>
              <w:left w:w="43" w:type="dxa"/>
              <w:bottom w:w="43" w:type="dxa"/>
              <w:right w:w="43" w:type="dxa"/>
            </w:tcMar>
            <w:vAlign w:val="center"/>
          </w:tcPr>
          <w:p w14:paraId="2E92E90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550295C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“ER1”</w:t>
            </w:r>
          </w:p>
        </w:tc>
        <w:tc>
          <w:tcPr>
            <w:tcW w:w="1710" w:type="dxa"/>
            <w:tcMar>
              <w:top w:w="43" w:type="dxa"/>
              <w:left w:w="43" w:type="dxa"/>
              <w:bottom w:w="43" w:type="dxa"/>
              <w:right w:w="43" w:type="dxa"/>
            </w:tcMar>
            <w:vAlign w:val="center"/>
          </w:tcPr>
          <w:p w14:paraId="5F398E4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40AE9EA1" w14:textId="77777777" w:rsidTr="00DA6B2C">
        <w:trPr>
          <w:cantSplit/>
          <w:trHeight w:val="518"/>
          <w:jc w:val="center"/>
        </w:trPr>
        <w:tc>
          <w:tcPr>
            <w:tcW w:w="1165" w:type="dxa"/>
            <w:tcMar>
              <w:top w:w="43" w:type="dxa"/>
              <w:left w:w="43" w:type="dxa"/>
              <w:bottom w:w="43" w:type="dxa"/>
              <w:right w:w="43" w:type="dxa"/>
            </w:tcMar>
            <w:vAlign w:val="center"/>
          </w:tcPr>
          <w:p w14:paraId="405410B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Number</w:t>
            </w:r>
          </w:p>
        </w:tc>
        <w:tc>
          <w:tcPr>
            <w:tcW w:w="1620" w:type="dxa"/>
            <w:tcMar>
              <w:top w:w="43" w:type="dxa"/>
              <w:left w:w="43" w:type="dxa"/>
              <w:bottom w:w="43" w:type="dxa"/>
              <w:right w:w="43" w:type="dxa"/>
            </w:tcMar>
            <w:vAlign w:val="center"/>
          </w:tcPr>
          <w:p w14:paraId="741177F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5D354AB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60809A5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45120356" w14:textId="77777777" w:rsidTr="00DA6B2C">
        <w:trPr>
          <w:cantSplit/>
          <w:trHeight w:val="518"/>
          <w:jc w:val="center"/>
        </w:trPr>
        <w:tc>
          <w:tcPr>
            <w:tcW w:w="1165" w:type="dxa"/>
            <w:tcMar>
              <w:top w:w="43" w:type="dxa"/>
              <w:left w:w="43" w:type="dxa"/>
              <w:bottom w:w="43" w:type="dxa"/>
              <w:right w:w="43" w:type="dxa"/>
            </w:tcMar>
            <w:vAlign w:val="center"/>
          </w:tcPr>
          <w:p w14:paraId="06084CD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ESI ID Number</w:t>
            </w:r>
          </w:p>
        </w:tc>
        <w:tc>
          <w:tcPr>
            <w:tcW w:w="1620" w:type="dxa"/>
            <w:tcMar>
              <w:top w:w="43" w:type="dxa"/>
              <w:left w:w="43" w:type="dxa"/>
              <w:bottom w:w="43" w:type="dxa"/>
              <w:right w:w="43" w:type="dxa"/>
            </w:tcMar>
            <w:vAlign w:val="center"/>
          </w:tcPr>
          <w:p w14:paraId="0778E9D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44AEA741" w14:textId="0830615D" w:rsidR="00631091" w:rsidRPr="00631091" w:rsidRDefault="00631091" w:rsidP="00631091">
            <w:pPr>
              <w:jc w:val="center"/>
              <w:rPr>
                <w:rFonts w:ascii="Arial" w:hAnsi="Arial" w:cs="Arial"/>
                <w:sz w:val="20"/>
                <w:szCs w:val="20"/>
              </w:rPr>
            </w:pPr>
            <w:r w:rsidRPr="00631091">
              <w:rPr>
                <w:rFonts w:ascii="Arial" w:hAnsi="Arial" w:cs="Arial"/>
                <w:sz w:val="20"/>
                <w:szCs w:val="20"/>
              </w:rPr>
              <w:t>The ESI ID is the basic identifier assigned to each S</w:t>
            </w:r>
            <w:r w:rsidR="00A2322F">
              <w:rPr>
                <w:rFonts w:ascii="Arial" w:hAnsi="Arial" w:cs="Arial"/>
                <w:sz w:val="20"/>
                <w:szCs w:val="20"/>
              </w:rPr>
              <w:t xml:space="preserve">ervice </w:t>
            </w:r>
            <w:r w:rsidRPr="00631091">
              <w:rPr>
                <w:rFonts w:ascii="Arial" w:hAnsi="Arial" w:cs="Arial"/>
                <w:sz w:val="20"/>
                <w:szCs w:val="20"/>
              </w:rPr>
              <w:t>D</w:t>
            </w:r>
            <w:r w:rsidR="00A2322F">
              <w:rPr>
                <w:rFonts w:ascii="Arial" w:hAnsi="Arial" w:cs="Arial"/>
                <w:sz w:val="20"/>
                <w:szCs w:val="20"/>
              </w:rPr>
              <w:t xml:space="preserve">elivery </w:t>
            </w:r>
            <w:r w:rsidRPr="00631091">
              <w:rPr>
                <w:rFonts w:ascii="Arial" w:hAnsi="Arial" w:cs="Arial"/>
                <w:sz w:val="20"/>
                <w:szCs w:val="20"/>
              </w:rPr>
              <w:t>P</w:t>
            </w:r>
            <w:r w:rsidR="00A2322F">
              <w:rPr>
                <w:rFonts w:ascii="Arial" w:hAnsi="Arial" w:cs="Arial"/>
                <w:sz w:val="20"/>
                <w:szCs w:val="20"/>
              </w:rPr>
              <w:t>oint</w:t>
            </w:r>
            <w:r w:rsidRPr="00631091">
              <w:rPr>
                <w:rFonts w:ascii="Arial" w:hAnsi="Arial" w:cs="Arial"/>
                <w:sz w:val="20"/>
                <w:szCs w:val="20"/>
              </w:rPr>
              <w:t>.</w:t>
            </w:r>
          </w:p>
        </w:tc>
        <w:tc>
          <w:tcPr>
            <w:tcW w:w="1710" w:type="dxa"/>
            <w:tcMar>
              <w:top w:w="43" w:type="dxa"/>
              <w:left w:w="43" w:type="dxa"/>
              <w:bottom w:w="43" w:type="dxa"/>
              <w:right w:w="43" w:type="dxa"/>
            </w:tcMar>
            <w:vAlign w:val="center"/>
          </w:tcPr>
          <w:p w14:paraId="7B53488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(36)</w:t>
            </w:r>
          </w:p>
        </w:tc>
      </w:tr>
      <w:tr w:rsidR="00631091" w:rsidRPr="00631091" w14:paraId="4B686974" w14:textId="77777777" w:rsidTr="00DA6B2C">
        <w:trPr>
          <w:cantSplit/>
          <w:trHeight w:val="518"/>
          <w:jc w:val="center"/>
        </w:trPr>
        <w:tc>
          <w:tcPr>
            <w:tcW w:w="1165" w:type="dxa"/>
            <w:tcMar>
              <w:top w:w="43" w:type="dxa"/>
              <w:left w:w="43" w:type="dxa"/>
              <w:bottom w:w="43" w:type="dxa"/>
              <w:right w:w="43" w:type="dxa"/>
            </w:tcMar>
            <w:vAlign w:val="center"/>
          </w:tcPr>
          <w:p w14:paraId="5F16DF2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Record Type</w:t>
            </w:r>
          </w:p>
        </w:tc>
        <w:tc>
          <w:tcPr>
            <w:tcW w:w="1620" w:type="dxa"/>
            <w:tcMar>
              <w:top w:w="43" w:type="dxa"/>
              <w:left w:w="43" w:type="dxa"/>
              <w:bottom w:w="43" w:type="dxa"/>
              <w:right w:w="43" w:type="dxa"/>
            </w:tcMar>
            <w:vAlign w:val="center"/>
          </w:tcPr>
          <w:p w14:paraId="0B7C682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3EB4CA2E" w14:textId="4C6E0340"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The type of record in error. </w:t>
            </w:r>
            <w:r w:rsidR="00C66DED">
              <w:rPr>
                <w:rFonts w:ascii="Arial" w:hAnsi="Arial" w:cs="Arial"/>
                <w:sz w:val="20"/>
                <w:szCs w:val="20"/>
              </w:rPr>
              <w:t xml:space="preserve"> </w:t>
            </w:r>
            <w:r w:rsidRPr="00631091">
              <w:rPr>
                <w:rFonts w:ascii="Arial" w:hAnsi="Arial" w:cs="Arial"/>
                <w:sz w:val="20"/>
                <w:szCs w:val="20"/>
              </w:rPr>
              <w:t>Valid values are DET, HDR, and SUM.</w:t>
            </w:r>
          </w:p>
        </w:tc>
        <w:tc>
          <w:tcPr>
            <w:tcW w:w="1710" w:type="dxa"/>
            <w:tcMar>
              <w:top w:w="43" w:type="dxa"/>
              <w:left w:w="43" w:type="dxa"/>
              <w:bottom w:w="43" w:type="dxa"/>
              <w:right w:w="43" w:type="dxa"/>
            </w:tcMar>
            <w:vAlign w:val="center"/>
          </w:tcPr>
          <w:p w14:paraId="38BD260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2D2FFB2F" w14:textId="77777777" w:rsidTr="00DA6B2C">
        <w:trPr>
          <w:cantSplit/>
          <w:trHeight w:val="518"/>
          <w:jc w:val="center"/>
        </w:trPr>
        <w:tc>
          <w:tcPr>
            <w:tcW w:w="1165" w:type="dxa"/>
            <w:tcMar>
              <w:top w:w="43" w:type="dxa"/>
              <w:left w:w="43" w:type="dxa"/>
              <w:bottom w:w="43" w:type="dxa"/>
              <w:right w:w="43" w:type="dxa"/>
            </w:tcMar>
            <w:vAlign w:val="center"/>
          </w:tcPr>
          <w:p w14:paraId="7FA2669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Record Number</w:t>
            </w:r>
          </w:p>
        </w:tc>
        <w:tc>
          <w:tcPr>
            <w:tcW w:w="1620" w:type="dxa"/>
            <w:tcMar>
              <w:top w:w="43" w:type="dxa"/>
              <w:left w:w="43" w:type="dxa"/>
              <w:bottom w:w="43" w:type="dxa"/>
              <w:right w:w="43" w:type="dxa"/>
            </w:tcMar>
            <w:vAlign w:val="center"/>
          </w:tcPr>
          <w:p w14:paraId="1446E52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Conditional</w:t>
            </w:r>
          </w:p>
        </w:tc>
        <w:tc>
          <w:tcPr>
            <w:tcW w:w="3960" w:type="dxa"/>
            <w:tcMar>
              <w:top w:w="43" w:type="dxa"/>
              <w:left w:w="43" w:type="dxa"/>
              <w:bottom w:w="43" w:type="dxa"/>
              <w:right w:w="43" w:type="dxa"/>
            </w:tcMar>
            <w:vAlign w:val="center"/>
          </w:tcPr>
          <w:p w14:paraId="7ED206D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DET Record Number sent from DRDataCollection file that is in error.  Required if Original Record Type is DET.</w:t>
            </w:r>
          </w:p>
        </w:tc>
        <w:tc>
          <w:tcPr>
            <w:tcW w:w="1710" w:type="dxa"/>
            <w:tcMar>
              <w:top w:w="43" w:type="dxa"/>
              <w:left w:w="43" w:type="dxa"/>
              <w:bottom w:w="43" w:type="dxa"/>
              <w:right w:w="43" w:type="dxa"/>
            </w:tcMar>
            <w:vAlign w:val="center"/>
          </w:tcPr>
          <w:p w14:paraId="5A5C979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007A4BD1" w14:textId="77777777" w:rsidTr="00DA6B2C">
        <w:trPr>
          <w:cantSplit/>
          <w:trHeight w:val="518"/>
          <w:jc w:val="center"/>
        </w:trPr>
        <w:tc>
          <w:tcPr>
            <w:tcW w:w="1165" w:type="dxa"/>
            <w:tcMar>
              <w:top w:w="43" w:type="dxa"/>
              <w:left w:w="43" w:type="dxa"/>
              <w:bottom w:w="43" w:type="dxa"/>
              <w:right w:w="43" w:type="dxa"/>
            </w:tcMar>
            <w:vAlign w:val="center"/>
          </w:tcPr>
          <w:p w14:paraId="24C3FB9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Field Name</w:t>
            </w:r>
          </w:p>
        </w:tc>
        <w:tc>
          <w:tcPr>
            <w:tcW w:w="1620" w:type="dxa"/>
            <w:tcMar>
              <w:top w:w="43" w:type="dxa"/>
              <w:left w:w="43" w:type="dxa"/>
              <w:bottom w:w="43" w:type="dxa"/>
              <w:right w:w="43" w:type="dxa"/>
            </w:tcMar>
            <w:vAlign w:val="center"/>
          </w:tcPr>
          <w:p w14:paraId="0D9693B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64AD832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Field name in record that is in error.</w:t>
            </w:r>
          </w:p>
        </w:tc>
        <w:tc>
          <w:tcPr>
            <w:tcW w:w="1710" w:type="dxa"/>
            <w:tcMar>
              <w:top w:w="43" w:type="dxa"/>
              <w:left w:w="43" w:type="dxa"/>
              <w:bottom w:w="43" w:type="dxa"/>
              <w:right w:w="43" w:type="dxa"/>
            </w:tcMar>
            <w:vAlign w:val="center"/>
          </w:tcPr>
          <w:p w14:paraId="6F8C9D4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(80)</w:t>
            </w:r>
          </w:p>
        </w:tc>
      </w:tr>
      <w:tr w:rsidR="00631091" w:rsidRPr="00631091" w14:paraId="4FCFC953" w14:textId="77777777" w:rsidTr="00DA6B2C">
        <w:trPr>
          <w:cantSplit/>
          <w:trHeight w:val="518"/>
          <w:jc w:val="center"/>
        </w:trPr>
        <w:tc>
          <w:tcPr>
            <w:tcW w:w="1165" w:type="dxa"/>
            <w:tcMar>
              <w:top w:w="43" w:type="dxa"/>
              <w:left w:w="43" w:type="dxa"/>
              <w:bottom w:w="43" w:type="dxa"/>
              <w:right w:w="43" w:type="dxa"/>
            </w:tcMar>
            <w:vAlign w:val="center"/>
          </w:tcPr>
          <w:p w14:paraId="6EBB4C3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Error Description</w:t>
            </w:r>
          </w:p>
        </w:tc>
        <w:tc>
          <w:tcPr>
            <w:tcW w:w="1620" w:type="dxa"/>
            <w:tcMar>
              <w:top w:w="43" w:type="dxa"/>
              <w:left w:w="43" w:type="dxa"/>
              <w:bottom w:w="43" w:type="dxa"/>
              <w:right w:w="43" w:type="dxa"/>
            </w:tcMar>
            <w:vAlign w:val="center"/>
          </w:tcPr>
          <w:p w14:paraId="2266E7A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60D15CE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Description of error.</w:t>
            </w:r>
          </w:p>
        </w:tc>
        <w:tc>
          <w:tcPr>
            <w:tcW w:w="1710" w:type="dxa"/>
            <w:tcMar>
              <w:top w:w="43" w:type="dxa"/>
              <w:left w:w="43" w:type="dxa"/>
              <w:bottom w:w="43" w:type="dxa"/>
              <w:right w:w="43" w:type="dxa"/>
            </w:tcMar>
            <w:vAlign w:val="center"/>
          </w:tcPr>
          <w:p w14:paraId="5AE64AC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(80)</w:t>
            </w:r>
          </w:p>
        </w:tc>
      </w:tr>
    </w:tbl>
    <w:p w14:paraId="716B59DA" w14:textId="77777777" w:rsidR="00631091" w:rsidRPr="00631091" w:rsidRDefault="00631091" w:rsidP="00631091">
      <w:pPr>
        <w:rPr>
          <w:rFonts w:ascii="Calibri" w:eastAsia="Calibri" w:hAnsi="Calibri"/>
          <w:sz w:val="22"/>
          <w:szCs w:val="22"/>
        </w:rPr>
      </w:pPr>
    </w:p>
    <w:p w14:paraId="3E630532" w14:textId="77777777" w:rsidR="00631091" w:rsidRPr="00631091" w:rsidRDefault="00631091" w:rsidP="00631091">
      <w:pPr>
        <w:spacing w:after="160" w:line="259" w:lineRule="auto"/>
        <w:ind w:left="1800" w:hanging="360"/>
        <w:rPr>
          <w:rFonts w:eastAsia="Calibri"/>
        </w:rPr>
      </w:pPr>
      <w:r w:rsidRPr="00631091">
        <w:rPr>
          <w:rFonts w:eastAsia="Calibri"/>
        </w:rPr>
        <w:t>c.</w:t>
      </w:r>
      <w:r w:rsidRPr="00631091">
        <w:rPr>
          <w:rFonts w:eastAsia="Calibri"/>
        </w:rPr>
        <w:tab/>
      </w:r>
      <w:r w:rsidRPr="00631091">
        <w:rPr>
          <w:rFonts w:eastAsia="Calibri"/>
          <w:b/>
        </w:rPr>
        <w:t>ER2 Record</w:t>
      </w:r>
      <w:r w:rsidRPr="00631091">
        <w:rPr>
          <w:rFonts w:eastAsia="Calibri"/>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631091" w:rsidRPr="00631091" w14:paraId="7B60A098" w14:textId="77777777" w:rsidTr="00DA6B2C">
        <w:trPr>
          <w:trHeight w:val="495"/>
          <w:tblHeader/>
          <w:jc w:val="center"/>
        </w:trPr>
        <w:tc>
          <w:tcPr>
            <w:tcW w:w="1165" w:type="dxa"/>
            <w:shd w:val="clear" w:color="auto" w:fill="D0CECE"/>
            <w:tcMar>
              <w:top w:w="43" w:type="dxa"/>
              <w:left w:w="43" w:type="dxa"/>
              <w:bottom w:w="43" w:type="dxa"/>
              <w:right w:w="43" w:type="dxa"/>
            </w:tcMar>
            <w:vAlign w:val="center"/>
          </w:tcPr>
          <w:p w14:paraId="77CB1286"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449283D5"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43D8649C"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Comments</w:t>
            </w:r>
          </w:p>
        </w:tc>
        <w:tc>
          <w:tcPr>
            <w:tcW w:w="1710" w:type="dxa"/>
            <w:shd w:val="clear" w:color="auto" w:fill="D0CECE"/>
            <w:tcMar>
              <w:top w:w="43" w:type="dxa"/>
              <w:left w:w="43" w:type="dxa"/>
              <w:bottom w:w="43" w:type="dxa"/>
              <w:right w:w="43" w:type="dxa"/>
            </w:tcMar>
            <w:vAlign w:val="center"/>
          </w:tcPr>
          <w:p w14:paraId="5F989388"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Format</w:t>
            </w:r>
          </w:p>
        </w:tc>
      </w:tr>
      <w:tr w:rsidR="00631091" w:rsidRPr="00631091" w14:paraId="1A00AD64" w14:textId="77777777" w:rsidTr="00DA6B2C">
        <w:trPr>
          <w:trHeight w:val="518"/>
          <w:jc w:val="center"/>
        </w:trPr>
        <w:tc>
          <w:tcPr>
            <w:tcW w:w="1165" w:type="dxa"/>
            <w:tcMar>
              <w:top w:w="43" w:type="dxa"/>
              <w:left w:w="43" w:type="dxa"/>
              <w:bottom w:w="43" w:type="dxa"/>
              <w:right w:w="43" w:type="dxa"/>
            </w:tcMar>
            <w:vAlign w:val="center"/>
          </w:tcPr>
          <w:p w14:paraId="44FDDF6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620" w:type="dxa"/>
            <w:tcMar>
              <w:top w:w="43" w:type="dxa"/>
              <w:left w:w="43" w:type="dxa"/>
              <w:bottom w:w="43" w:type="dxa"/>
              <w:right w:w="43" w:type="dxa"/>
            </w:tcMar>
            <w:vAlign w:val="center"/>
          </w:tcPr>
          <w:p w14:paraId="5A7059B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232FBA5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“ER2”</w:t>
            </w:r>
          </w:p>
        </w:tc>
        <w:tc>
          <w:tcPr>
            <w:tcW w:w="1710" w:type="dxa"/>
            <w:tcMar>
              <w:top w:w="43" w:type="dxa"/>
              <w:left w:w="43" w:type="dxa"/>
              <w:bottom w:w="43" w:type="dxa"/>
              <w:right w:w="43" w:type="dxa"/>
            </w:tcMar>
            <w:vAlign w:val="center"/>
          </w:tcPr>
          <w:p w14:paraId="790D9B0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3145FD8B" w14:textId="77777777" w:rsidTr="00DA6B2C">
        <w:trPr>
          <w:trHeight w:val="518"/>
          <w:jc w:val="center"/>
        </w:trPr>
        <w:tc>
          <w:tcPr>
            <w:tcW w:w="1165" w:type="dxa"/>
            <w:tcMar>
              <w:top w:w="43" w:type="dxa"/>
              <w:left w:w="43" w:type="dxa"/>
              <w:bottom w:w="43" w:type="dxa"/>
              <w:right w:w="43" w:type="dxa"/>
            </w:tcMar>
            <w:vAlign w:val="center"/>
          </w:tcPr>
          <w:p w14:paraId="27088D0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Number</w:t>
            </w:r>
          </w:p>
        </w:tc>
        <w:tc>
          <w:tcPr>
            <w:tcW w:w="1620" w:type="dxa"/>
            <w:tcMar>
              <w:top w:w="43" w:type="dxa"/>
              <w:left w:w="43" w:type="dxa"/>
              <w:bottom w:w="43" w:type="dxa"/>
              <w:right w:w="43" w:type="dxa"/>
            </w:tcMar>
            <w:vAlign w:val="center"/>
          </w:tcPr>
          <w:p w14:paraId="0E16114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7FA1367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66B462F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7FF22BE2" w14:textId="77777777" w:rsidTr="00DA6B2C">
        <w:trPr>
          <w:trHeight w:val="518"/>
          <w:jc w:val="center"/>
        </w:trPr>
        <w:tc>
          <w:tcPr>
            <w:tcW w:w="1165" w:type="dxa"/>
            <w:tcMar>
              <w:top w:w="43" w:type="dxa"/>
              <w:left w:w="43" w:type="dxa"/>
              <w:bottom w:w="43" w:type="dxa"/>
              <w:right w:w="43" w:type="dxa"/>
            </w:tcMar>
            <w:vAlign w:val="center"/>
          </w:tcPr>
          <w:p w14:paraId="651C867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ESI ID Number</w:t>
            </w:r>
          </w:p>
        </w:tc>
        <w:tc>
          <w:tcPr>
            <w:tcW w:w="1620" w:type="dxa"/>
            <w:tcMar>
              <w:top w:w="43" w:type="dxa"/>
              <w:left w:w="43" w:type="dxa"/>
              <w:bottom w:w="43" w:type="dxa"/>
              <w:right w:w="43" w:type="dxa"/>
            </w:tcMar>
            <w:vAlign w:val="center"/>
          </w:tcPr>
          <w:p w14:paraId="125FCD0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0048CC01" w14:textId="6996BE8F" w:rsidR="00631091" w:rsidRPr="00631091" w:rsidRDefault="00631091" w:rsidP="00631091">
            <w:pPr>
              <w:jc w:val="center"/>
              <w:rPr>
                <w:rFonts w:ascii="Arial" w:hAnsi="Arial" w:cs="Arial"/>
                <w:sz w:val="20"/>
                <w:szCs w:val="20"/>
              </w:rPr>
            </w:pPr>
            <w:r w:rsidRPr="00631091">
              <w:rPr>
                <w:rFonts w:ascii="Arial" w:hAnsi="Arial" w:cs="Arial"/>
                <w:sz w:val="20"/>
                <w:szCs w:val="20"/>
              </w:rPr>
              <w:t>The ESI ID is the basic identifier assigned to each S</w:t>
            </w:r>
            <w:r w:rsidR="00A2322F">
              <w:rPr>
                <w:rFonts w:ascii="Arial" w:hAnsi="Arial" w:cs="Arial"/>
                <w:sz w:val="20"/>
                <w:szCs w:val="20"/>
              </w:rPr>
              <w:t xml:space="preserve">ervice </w:t>
            </w:r>
            <w:r w:rsidRPr="00631091">
              <w:rPr>
                <w:rFonts w:ascii="Arial" w:hAnsi="Arial" w:cs="Arial"/>
                <w:sz w:val="20"/>
                <w:szCs w:val="20"/>
              </w:rPr>
              <w:t>D</w:t>
            </w:r>
            <w:r w:rsidR="00A2322F">
              <w:rPr>
                <w:rFonts w:ascii="Arial" w:hAnsi="Arial" w:cs="Arial"/>
                <w:sz w:val="20"/>
                <w:szCs w:val="20"/>
              </w:rPr>
              <w:t xml:space="preserve">elivery </w:t>
            </w:r>
            <w:r w:rsidRPr="00631091">
              <w:rPr>
                <w:rFonts w:ascii="Arial" w:hAnsi="Arial" w:cs="Arial"/>
                <w:sz w:val="20"/>
                <w:szCs w:val="20"/>
              </w:rPr>
              <w:t>P</w:t>
            </w:r>
            <w:r w:rsidR="00A2322F">
              <w:rPr>
                <w:rFonts w:ascii="Arial" w:hAnsi="Arial" w:cs="Arial"/>
                <w:sz w:val="20"/>
                <w:szCs w:val="20"/>
              </w:rPr>
              <w:t>oint</w:t>
            </w:r>
            <w:r w:rsidRPr="00631091">
              <w:rPr>
                <w:rFonts w:ascii="Arial" w:hAnsi="Arial" w:cs="Arial"/>
                <w:sz w:val="20"/>
                <w:szCs w:val="20"/>
              </w:rPr>
              <w:t>.</w:t>
            </w:r>
          </w:p>
        </w:tc>
        <w:tc>
          <w:tcPr>
            <w:tcW w:w="1710" w:type="dxa"/>
            <w:tcMar>
              <w:top w:w="43" w:type="dxa"/>
              <w:left w:w="43" w:type="dxa"/>
              <w:bottom w:w="43" w:type="dxa"/>
              <w:right w:w="43" w:type="dxa"/>
            </w:tcMar>
            <w:vAlign w:val="center"/>
          </w:tcPr>
          <w:p w14:paraId="03C6E2A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(36)</w:t>
            </w:r>
          </w:p>
        </w:tc>
      </w:tr>
      <w:tr w:rsidR="00631091" w:rsidRPr="00631091" w14:paraId="6AC75441" w14:textId="77777777" w:rsidTr="00DA6B2C">
        <w:trPr>
          <w:trHeight w:val="518"/>
          <w:jc w:val="center"/>
        </w:trPr>
        <w:tc>
          <w:tcPr>
            <w:tcW w:w="1165" w:type="dxa"/>
            <w:tcMar>
              <w:top w:w="43" w:type="dxa"/>
              <w:left w:w="43" w:type="dxa"/>
              <w:bottom w:w="43" w:type="dxa"/>
              <w:right w:w="43" w:type="dxa"/>
            </w:tcMar>
            <w:vAlign w:val="center"/>
          </w:tcPr>
          <w:p w14:paraId="088A780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Record Type</w:t>
            </w:r>
          </w:p>
        </w:tc>
        <w:tc>
          <w:tcPr>
            <w:tcW w:w="1620" w:type="dxa"/>
            <w:tcMar>
              <w:top w:w="43" w:type="dxa"/>
              <w:left w:w="43" w:type="dxa"/>
              <w:bottom w:w="43" w:type="dxa"/>
              <w:right w:w="43" w:type="dxa"/>
            </w:tcMar>
            <w:vAlign w:val="center"/>
          </w:tcPr>
          <w:p w14:paraId="432C2A1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10589ED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32D32F3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5B317DA1" w14:textId="77777777" w:rsidTr="00DA6B2C">
        <w:trPr>
          <w:trHeight w:val="518"/>
          <w:jc w:val="center"/>
        </w:trPr>
        <w:tc>
          <w:tcPr>
            <w:tcW w:w="1165" w:type="dxa"/>
            <w:tcMar>
              <w:top w:w="43" w:type="dxa"/>
              <w:left w:w="43" w:type="dxa"/>
              <w:bottom w:w="43" w:type="dxa"/>
              <w:right w:w="43" w:type="dxa"/>
            </w:tcMar>
            <w:vAlign w:val="center"/>
          </w:tcPr>
          <w:p w14:paraId="7BF8247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Record Number</w:t>
            </w:r>
          </w:p>
        </w:tc>
        <w:tc>
          <w:tcPr>
            <w:tcW w:w="1620" w:type="dxa"/>
            <w:tcMar>
              <w:top w:w="43" w:type="dxa"/>
              <w:left w:w="43" w:type="dxa"/>
              <w:bottom w:w="43" w:type="dxa"/>
              <w:right w:w="43" w:type="dxa"/>
            </w:tcMar>
            <w:vAlign w:val="center"/>
          </w:tcPr>
          <w:p w14:paraId="799AF35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Conditional</w:t>
            </w:r>
          </w:p>
        </w:tc>
        <w:tc>
          <w:tcPr>
            <w:tcW w:w="3960" w:type="dxa"/>
            <w:tcMar>
              <w:top w:w="43" w:type="dxa"/>
              <w:left w:w="43" w:type="dxa"/>
              <w:bottom w:w="43" w:type="dxa"/>
              <w:right w:w="43" w:type="dxa"/>
            </w:tcMar>
            <w:vAlign w:val="center"/>
          </w:tcPr>
          <w:p w14:paraId="487741C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DET Record Number sent from DRDataCollection file that is in error.</w:t>
            </w:r>
          </w:p>
          <w:p w14:paraId="2223470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Required if Original Record Type is DET.</w:t>
            </w:r>
          </w:p>
        </w:tc>
        <w:tc>
          <w:tcPr>
            <w:tcW w:w="1710" w:type="dxa"/>
            <w:tcMar>
              <w:top w:w="43" w:type="dxa"/>
              <w:left w:w="43" w:type="dxa"/>
              <w:bottom w:w="43" w:type="dxa"/>
              <w:right w:w="43" w:type="dxa"/>
            </w:tcMar>
            <w:vAlign w:val="center"/>
          </w:tcPr>
          <w:p w14:paraId="3E68F2A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57AFC159" w14:textId="77777777" w:rsidTr="00DA6B2C">
        <w:trPr>
          <w:trHeight w:val="518"/>
          <w:jc w:val="center"/>
        </w:trPr>
        <w:tc>
          <w:tcPr>
            <w:tcW w:w="1165" w:type="dxa"/>
            <w:tcMar>
              <w:top w:w="43" w:type="dxa"/>
              <w:left w:w="43" w:type="dxa"/>
              <w:bottom w:w="43" w:type="dxa"/>
              <w:right w:w="43" w:type="dxa"/>
            </w:tcMar>
            <w:vAlign w:val="center"/>
          </w:tcPr>
          <w:p w14:paraId="14AD739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Field Name</w:t>
            </w:r>
          </w:p>
        </w:tc>
        <w:tc>
          <w:tcPr>
            <w:tcW w:w="1620" w:type="dxa"/>
            <w:tcMar>
              <w:top w:w="43" w:type="dxa"/>
              <w:left w:w="43" w:type="dxa"/>
              <w:bottom w:w="43" w:type="dxa"/>
              <w:right w:w="43" w:type="dxa"/>
            </w:tcMar>
            <w:vAlign w:val="center"/>
          </w:tcPr>
          <w:p w14:paraId="5D38231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4DA8501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Field name of record that is in error.</w:t>
            </w:r>
          </w:p>
        </w:tc>
        <w:tc>
          <w:tcPr>
            <w:tcW w:w="1710" w:type="dxa"/>
            <w:tcMar>
              <w:top w:w="43" w:type="dxa"/>
              <w:left w:w="43" w:type="dxa"/>
              <w:bottom w:w="43" w:type="dxa"/>
              <w:right w:w="43" w:type="dxa"/>
            </w:tcMar>
            <w:vAlign w:val="center"/>
          </w:tcPr>
          <w:p w14:paraId="4D15C83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(80)</w:t>
            </w:r>
          </w:p>
        </w:tc>
      </w:tr>
      <w:tr w:rsidR="00631091" w:rsidRPr="00631091" w14:paraId="16B0E7BB" w14:textId="77777777" w:rsidTr="00DA6B2C">
        <w:trPr>
          <w:trHeight w:val="518"/>
          <w:jc w:val="center"/>
        </w:trPr>
        <w:tc>
          <w:tcPr>
            <w:tcW w:w="1165" w:type="dxa"/>
            <w:tcMar>
              <w:top w:w="43" w:type="dxa"/>
              <w:left w:w="43" w:type="dxa"/>
              <w:bottom w:w="43" w:type="dxa"/>
              <w:right w:w="43" w:type="dxa"/>
            </w:tcMar>
            <w:vAlign w:val="center"/>
          </w:tcPr>
          <w:p w14:paraId="0C99507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Error Description</w:t>
            </w:r>
          </w:p>
        </w:tc>
        <w:tc>
          <w:tcPr>
            <w:tcW w:w="1620" w:type="dxa"/>
            <w:tcMar>
              <w:top w:w="43" w:type="dxa"/>
              <w:left w:w="43" w:type="dxa"/>
              <w:bottom w:w="43" w:type="dxa"/>
              <w:right w:w="43" w:type="dxa"/>
            </w:tcMar>
            <w:vAlign w:val="center"/>
          </w:tcPr>
          <w:p w14:paraId="70B0DCF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4C19D39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Description of error.</w:t>
            </w:r>
          </w:p>
        </w:tc>
        <w:tc>
          <w:tcPr>
            <w:tcW w:w="1710" w:type="dxa"/>
            <w:tcMar>
              <w:top w:w="43" w:type="dxa"/>
              <w:left w:w="43" w:type="dxa"/>
              <w:bottom w:w="43" w:type="dxa"/>
              <w:right w:w="43" w:type="dxa"/>
            </w:tcMar>
            <w:vAlign w:val="center"/>
          </w:tcPr>
          <w:p w14:paraId="15D7E67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(80)</w:t>
            </w:r>
          </w:p>
        </w:tc>
      </w:tr>
    </w:tbl>
    <w:p w14:paraId="1BB6A084" w14:textId="77777777" w:rsidR="00631091" w:rsidRPr="00631091" w:rsidRDefault="00631091" w:rsidP="00631091">
      <w:pPr>
        <w:rPr>
          <w:rFonts w:ascii="Calibri" w:eastAsia="Calibri" w:hAnsi="Calibri"/>
          <w:sz w:val="22"/>
          <w:szCs w:val="22"/>
        </w:rPr>
      </w:pPr>
    </w:p>
    <w:p w14:paraId="4838A88B" w14:textId="77777777" w:rsidR="00631091" w:rsidRPr="00631091" w:rsidRDefault="00631091" w:rsidP="00631091">
      <w:pPr>
        <w:spacing w:after="160" w:line="259" w:lineRule="auto"/>
        <w:ind w:left="1800" w:hanging="360"/>
        <w:rPr>
          <w:rFonts w:ascii="Calibri" w:eastAsia="Calibri" w:hAnsi="Calibri"/>
          <w:sz w:val="22"/>
          <w:szCs w:val="22"/>
        </w:rPr>
      </w:pPr>
      <w:r w:rsidRPr="00631091">
        <w:rPr>
          <w:rFonts w:eastAsia="Calibri"/>
          <w:iCs/>
          <w:szCs w:val="22"/>
        </w:rPr>
        <w:t>d.</w:t>
      </w:r>
      <w:r w:rsidRPr="00631091">
        <w:rPr>
          <w:rFonts w:eastAsia="Calibri"/>
          <w:iCs/>
          <w:szCs w:val="22"/>
        </w:rPr>
        <w:tab/>
      </w:r>
      <w:r w:rsidRPr="00631091">
        <w:rPr>
          <w:rFonts w:eastAsia="Calibri"/>
          <w:b/>
          <w:iCs/>
          <w:szCs w:val="22"/>
        </w:rPr>
        <w:t>Sum Record</w:t>
      </w:r>
      <w:r w:rsidRPr="00631091">
        <w:rPr>
          <w:rFonts w:eastAsia="Calibri"/>
          <w:iCs/>
          <w:szCs w:val="22"/>
        </w:rPr>
        <w:t xml:space="preserve"> – Provides the sum of all </w:t>
      </w:r>
      <w:r w:rsidRPr="00631091">
        <w:rPr>
          <w:rFonts w:eastAsia="Calibri"/>
        </w:rPr>
        <w:t>records</w:t>
      </w:r>
      <w:r w:rsidRPr="00631091">
        <w:rPr>
          <w:rFonts w:eastAsia="Calibri"/>
          <w:iCs/>
          <w:szCs w:val="22"/>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631091" w:rsidRPr="00631091" w14:paraId="5C945E9E" w14:textId="77777777" w:rsidTr="00DA6B2C">
        <w:trPr>
          <w:cantSplit/>
          <w:trHeight w:val="495"/>
          <w:tblHeader/>
          <w:jc w:val="center"/>
        </w:trPr>
        <w:tc>
          <w:tcPr>
            <w:tcW w:w="1795" w:type="dxa"/>
            <w:shd w:val="clear" w:color="auto" w:fill="D0CECE"/>
            <w:tcMar>
              <w:top w:w="43" w:type="dxa"/>
              <w:left w:w="43" w:type="dxa"/>
              <w:bottom w:w="43" w:type="dxa"/>
              <w:right w:w="43" w:type="dxa"/>
            </w:tcMar>
            <w:vAlign w:val="center"/>
          </w:tcPr>
          <w:p w14:paraId="40A6A600"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Data Element</w:t>
            </w:r>
          </w:p>
        </w:tc>
        <w:tc>
          <w:tcPr>
            <w:tcW w:w="1260" w:type="dxa"/>
            <w:shd w:val="clear" w:color="auto" w:fill="D0CECE"/>
            <w:tcMar>
              <w:top w:w="43" w:type="dxa"/>
              <w:left w:w="43" w:type="dxa"/>
              <w:bottom w:w="43" w:type="dxa"/>
              <w:right w:w="43" w:type="dxa"/>
            </w:tcMar>
            <w:vAlign w:val="center"/>
          </w:tcPr>
          <w:p w14:paraId="543B2F1B"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Mandatory / Optional</w:t>
            </w:r>
          </w:p>
        </w:tc>
        <w:tc>
          <w:tcPr>
            <w:tcW w:w="3780" w:type="dxa"/>
            <w:shd w:val="clear" w:color="auto" w:fill="D0CECE"/>
            <w:tcMar>
              <w:top w:w="43" w:type="dxa"/>
              <w:left w:w="43" w:type="dxa"/>
              <w:bottom w:w="43" w:type="dxa"/>
              <w:right w:w="43" w:type="dxa"/>
            </w:tcMar>
            <w:vAlign w:val="center"/>
          </w:tcPr>
          <w:p w14:paraId="7D8B083B"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Comments</w:t>
            </w:r>
          </w:p>
        </w:tc>
        <w:tc>
          <w:tcPr>
            <w:tcW w:w="1620" w:type="dxa"/>
            <w:shd w:val="clear" w:color="auto" w:fill="D0CECE"/>
            <w:tcMar>
              <w:top w:w="43" w:type="dxa"/>
              <w:left w:w="43" w:type="dxa"/>
              <w:bottom w:w="43" w:type="dxa"/>
              <w:right w:w="43" w:type="dxa"/>
            </w:tcMar>
            <w:vAlign w:val="center"/>
          </w:tcPr>
          <w:p w14:paraId="59C7AF13" w14:textId="77777777" w:rsidR="00631091" w:rsidRPr="00631091" w:rsidRDefault="00631091" w:rsidP="00631091">
            <w:pPr>
              <w:tabs>
                <w:tab w:val="right" w:pos="9360"/>
              </w:tabs>
              <w:jc w:val="center"/>
              <w:rPr>
                <w:rFonts w:ascii="Arial" w:hAnsi="Arial" w:cs="Arial"/>
                <w:b/>
                <w:sz w:val="20"/>
                <w:szCs w:val="20"/>
              </w:rPr>
            </w:pPr>
            <w:r w:rsidRPr="00631091">
              <w:rPr>
                <w:rFonts w:ascii="Arial" w:hAnsi="Arial" w:cs="Arial"/>
                <w:b/>
                <w:sz w:val="20"/>
                <w:szCs w:val="20"/>
              </w:rPr>
              <w:t>Format</w:t>
            </w:r>
          </w:p>
        </w:tc>
      </w:tr>
      <w:tr w:rsidR="00631091" w:rsidRPr="00631091" w14:paraId="7F9AD2D6" w14:textId="77777777" w:rsidTr="00DA6B2C">
        <w:trPr>
          <w:cantSplit/>
          <w:trHeight w:val="518"/>
          <w:jc w:val="center"/>
        </w:trPr>
        <w:tc>
          <w:tcPr>
            <w:tcW w:w="1795" w:type="dxa"/>
            <w:tcMar>
              <w:top w:w="43" w:type="dxa"/>
              <w:left w:w="43" w:type="dxa"/>
              <w:bottom w:w="43" w:type="dxa"/>
              <w:right w:w="43" w:type="dxa"/>
            </w:tcMar>
            <w:vAlign w:val="center"/>
          </w:tcPr>
          <w:p w14:paraId="42FEB0C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260" w:type="dxa"/>
            <w:tcMar>
              <w:top w:w="43" w:type="dxa"/>
              <w:left w:w="43" w:type="dxa"/>
              <w:bottom w:w="43" w:type="dxa"/>
              <w:right w:w="43" w:type="dxa"/>
            </w:tcMar>
            <w:vAlign w:val="center"/>
          </w:tcPr>
          <w:p w14:paraId="3FCFE8C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780" w:type="dxa"/>
            <w:tcMar>
              <w:top w:w="43" w:type="dxa"/>
              <w:left w:w="43" w:type="dxa"/>
              <w:bottom w:w="43" w:type="dxa"/>
              <w:right w:w="43" w:type="dxa"/>
            </w:tcMar>
            <w:vAlign w:val="center"/>
          </w:tcPr>
          <w:p w14:paraId="26210BA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“SUM”</w:t>
            </w:r>
          </w:p>
        </w:tc>
        <w:tc>
          <w:tcPr>
            <w:tcW w:w="1620" w:type="dxa"/>
            <w:tcMar>
              <w:top w:w="43" w:type="dxa"/>
              <w:left w:w="43" w:type="dxa"/>
              <w:bottom w:w="43" w:type="dxa"/>
              <w:right w:w="43" w:type="dxa"/>
            </w:tcMar>
            <w:vAlign w:val="center"/>
          </w:tcPr>
          <w:p w14:paraId="5CC7FF5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16A167E7" w14:textId="77777777" w:rsidTr="00DA6B2C">
        <w:trPr>
          <w:cantSplit/>
          <w:trHeight w:val="518"/>
          <w:jc w:val="center"/>
        </w:trPr>
        <w:tc>
          <w:tcPr>
            <w:tcW w:w="1795" w:type="dxa"/>
            <w:tcMar>
              <w:top w:w="43" w:type="dxa"/>
              <w:left w:w="43" w:type="dxa"/>
              <w:bottom w:w="43" w:type="dxa"/>
              <w:right w:w="43" w:type="dxa"/>
            </w:tcMar>
            <w:vAlign w:val="center"/>
          </w:tcPr>
          <w:p w14:paraId="71976B1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w:t>
            </w:r>
          </w:p>
        </w:tc>
        <w:tc>
          <w:tcPr>
            <w:tcW w:w="1260" w:type="dxa"/>
            <w:tcMar>
              <w:top w:w="43" w:type="dxa"/>
              <w:left w:w="43" w:type="dxa"/>
              <w:bottom w:w="43" w:type="dxa"/>
              <w:right w:w="43" w:type="dxa"/>
            </w:tcMar>
            <w:vAlign w:val="center"/>
          </w:tcPr>
          <w:p w14:paraId="58F3CA8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780" w:type="dxa"/>
            <w:tcMar>
              <w:top w:w="43" w:type="dxa"/>
              <w:left w:w="43" w:type="dxa"/>
              <w:bottom w:w="43" w:type="dxa"/>
              <w:right w:w="43" w:type="dxa"/>
            </w:tcMar>
            <w:vAlign w:val="center"/>
          </w:tcPr>
          <w:p w14:paraId="1BADD5B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 in the original DRDataCollection file.</w:t>
            </w:r>
          </w:p>
        </w:tc>
        <w:tc>
          <w:tcPr>
            <w:tcW w:w="1620" w:type="dxa"/>
            <w:tcMar>
              <w:top w:w="43" w:type="dxa"/>
              <w:left w:w="43" w:type="dxa"/>
              <w:bottom w:w="43" w:type="dxa"/>
              <w:right w:w="43" w:type="dxa"/>
            </w:tcMar>
            <w:vAlign w:val="center"/>
          </w:tcPr>
          <w:p w14:paraId="76EDAA0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0400ABF7" w14:textId="77777777" w:rsidTr="00DA6B2C">
        <w:trPr>
          <w:cantSplit/>
          <w:trHeight w:val="518"/>
          <w:jc w:val="center"/>
        </w:trPr>
        <w:tc>
          <w:tcPr>
            <w:tcW w:w="1795" w:type="dxa"/>
            <w:tcMar>
              <w:top w:w="43" w:type="dxa"/>
              <w:left w:w="43" w:type="dxa"/>
              <w:bottom w:w="43" w:type="dxa"/>
              <w:right w:w="43" w:type="dxa"/>
            </w:tcMar>
            <w:vAlign w:val="center"/>
          </w:tcPr>
          <w:p w14:paraId="491BBEC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processed DET Records</w:t>
            </w:r>
          </w:p>
        </w:tc>
        <w:tc>
          <w:tcPr>
            <w:tcW w:w="1260" w:type="dxa"/>
            <w:tcMar>
              <w:top w:w="43" w:type="dxa"/>
              <w:left w:w="43" w:type="dxa"/>
              <w:bottom w:w="43" w:type="dxa"/>
              <w:right w:w="43" w:type="dxa"/>
            </w:tcMar>
            <w:vAlign w:val="center"/>
          </w:tcPr>
          <w:p w14:paraId="48733C3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780" w:type="dxa"/>
            <w:tcMar>
              <w:top w:w="43" w:type="dxa"/>
              <w:left w:w="43" w:type="dxa"/>
              <w:bottom w:w="43" w:type="dxa"/>
              <w:right w:w="43" w:type="dxa"/>
            </w:tcMar>
            <w:vAlign w:val="center"/>
          </w:tcPr>
          <w:p w14:paraId="07DA45A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 processed without error from the DRDataCollection file.</w:t>
            </w:r>
          </w:p>
        </w:tc>
        <w:tc>
          <w:tcPr>
            <w:tcW w:w="1620" w:type="dxa"/>
            <w:tcMar>
              <w:top w:w="43" w:type="dxa"/>
              <w:left w:w="43" w:type="dxa"/>
              <w:bottom w:w="43" w:type="dxa"/>
              <w:right w:w="43" w:type="dxa"/>
            </w:tcMar>
            <w:vAlign w:val="center"/>
          </w:tcPr>
          <w:p w14:paraId="5BAFD80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3515D935" w14:textId="77777777" w:rsidTr="00DA6B2C">
        <w:trPr>
          <w:cantSplit/>
          <w:trHeight w:val="518"/>
          <w:jc w:val="center"/>
        </w:trPr>
        <w:tc>
          <w:tcPr>
            <w:tcW w:w="1795" w:type="dxa"/>
            <w:tcMar>
              <w:top w:w="43" w:type="dxa"/>
              <w:left w:w="43" w:type="dxa"/>
              <w:bottom w:w="43" w:type="dxa"/>
              <w:right w:w="43" w:type="dxa"/>
            </w:tcMar>
            <w:vAlign w:val="center"/>
          </w:tcPr>
          <w:p w14:paraId="28D1E78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Error Records</w:t>
            </w:r>
          </w:p>
        </w:tc>
        <w:tc>
          <w:tcPr>
            <w:tcW w:w="1260" w:type="dxa"/>
            <w:tcMar>
              <w:top w:w="43" w:type="dxa"/>
              <w:left w:w="43" w:type="dxa"/>
              <w:bottom w:w="43" w:type="dxa"/>
              <w:right w:w="43" w:type="dxa"/>
            </w:tcMar>
            <w:vAlign w:val="center"/>
          </w:tcPr>
          <w:p w14:paraId="17AB830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Conditional</w:t>
            </w:r>
          </w:p>
        </w:tc>
        <w:tc>
          <w:tcPr>
            <w:tcW w:w="3780" w:type="dxa"/>
            <w:tcMar>
              <w:top w:w="43" w:type="dxa"/>
              <w:left w:w="43" w:type="dxa"/>
              <w:bottom w:w="43" w:type="dxa"/>
              <w:right w:w="43" w:type="dxa"/>
            </w:tcMar>
            <w:vAlign w:val="center"/>
          </w:tcPr>
          <w:p w14:paraId="29CF6A3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 in error.</w:t>
            </w:r>
          </w:p>
        </w:tc>
        <w:tc>
          <w:tcPr>
            <w:tcW w:w="1620" w:type="dxa"/>
            <w:tcMar>
              <w:top w:w="43" w:type="dxa"/>
              <w:left w:w="43" w:type="dxa"/>
              <w:bottom w:w="43" w:type="dxa"/>
              <w:right w:w="43" w:type="dxa"/>
            </w:tcMar>
            <w:vAlign w:val="center"/>
          </w:tcPr>
          <w:p w14:paraId="152B317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bl>
    <w:p w14:paraId="223A8F76" w14:textId="77777777" w:rsidR="00631091" w:rsidRPr="00631091" w:rsidRDefault="00631091" w:rsidP="00631091">
      <w:pPr>
        <w:rPr>
          <w:rFonts w:ascii="Calibri" w:eastAsia="Calibri" w:hAnsi="Calibri"/>
          <w:sz w:val="22"/>
          <w:szCs w:val="22"/>
        </w:rPr>
      </w:pPr>
    </w:p>
    <w:p w14:paraId="3B9E671A" w14:textId="77777777" w:rsidR="00631091" w:rsidRPr="00631091" w:rsidRDefault="00631091" w:rsidP="00631091">
      <w:pPr>
        <w:spacing w:after="160" w:line="259" w:lineRule="auto"/>
        <w:ind w:left="1800" w:hanging="360"/>
        <w:rPr>
          <w:rFonts w:eastAsia="Calibri"/>
          <w:b/>
        </w:rPr>
      </w:pPr>
      <w:r w:rsidRPr="00631091">
        <w:rPr>
          <w:rFonts w:eastAsia="Calibri"/>
        </w:rPr>
        <w:t>e.</w:t>
      </w:r>
      <w:r w:rsidRPr="00631091">
        <w:rPr>
          <w:rFonts w:eastAsia="Calibri"/>
        </w:rPr>
        <w:tab/>
      </w:r>
      <w:r w:rsidRPr="00631091">
        <w:rPr>
          <w:rFonts w:eastAsia="Calibri"/>
          <w:b/>
        </w:rPr>
        <w:t xml:space="preserve">Example </w:t>
      </w:r>
      <w:r w:rsidRPr="00631091">
        <w:rPr>
          <w:rFonts w:eastAsia="Calibri"/>
          <w:b/>
          <w:iCs/>
          <w:szCs w:val="22"/>
        </w:rPr>
        <w:t>DRDataCollection</w:t>
      </w:r>
      <w:r w:rsidRPr="00631091">
        <w:rPr>
          <w:rFonts w:eastAsia="Calibri"/>
          <w:b/>
        </w:rPr>
        <w:t>_ERCOTResponse File:</w:t>
      </w:r>
    </w:p>
    <w:p w14:paraId="46E623FE"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HDR|DRDataCollectionERCOTResponse|200608300001|123456789</w:t>
      </w:r>
    </w:p>
    <w:p w14:paraId="05FF8F0F" w14:textId="77777777" w:rsidR="00631091" w:rsidRPr="00631091" w:rsidRDefault="00631091" w:rsidP="00631091">
      <w:pPr>
        <w:spacing w:after="160" w:line="259" w:lineRule="auto"/>
        <w:ind w:left="1800"/>
        <w:contextualSpacing/>
        <w:rPr>
          <w:rFonts w:eastAsia="Calibri"/>
        </w:rPr>
      </w:pPr>
      <w:r w:rsidRPr="00631091">
        <w:rPr>
          <w:rFonts w:eastAsia="Calibri"/>
        </w:rPr>
        <w:t>ER2|1|1001001001001|DET|1|StartDate|InvalidValue</w:t>
      </w:r>
    </w:p>
    <w:p w14:paraId="381FE660" w14:textId="77777777" w:rsidR="00631091" w:rsidRPr="00631091" w:rsidRDefault="00631091" w:rsidP="00631091">
      <w:pPr>
        <w:ind w:left="1800"/>
        <w:contextualSpacing/>
        <w:rPr>
          <w:rFonts w:eastAsia="Calibri"/>
        </w:rPr>
      </w:pPr>
      <w:r w:rsidRPr="00631091">
        <w:rPr>
          <w:rFonts w:eastAsia="Calibri"/>
        </w:rPr>
        <w:t>SUM|5|4|1|</w:t>
      </w:r>
      <w:r w:rsidRPr="00631091">
        <w:rPr>
          <w:rFonts w:eastAsia="Calibri"/>
        </w:rPr>
        <w:br/>
      </w:r>
    </w:p>
    <w:p w14:paraId="3AD5C5FF" w14:textId="77777777" w:rsidR="00631091" w:rsidRPr="00631091" w:rsidRDefault="00631091" w:rsidP="00631091">
      <w:pPr>
        <w:spacing w:after="160" w:line="259" w:lineRule="auto"/>
        <w:ind w:left="1440" w:hanging="360"/>
        <w:contextualSpacing/>
        <w:rPr>
          <w:rFonts w:eastAsia="Calibri"/>
          <w:b/>
        </w:rPr>
      </w:pPr>
      <w:r w:rsidRPr="00631091">
        <w:rPr>
          <w:rFonts w:eastAsia="Calibri"/>
        </w:rPr>
        <w:t>3.</w:t>
      </w:r>
      <w:r w:rsidRPr="00631091">
        <w:rPr>
          <w:rFonts w:eastAsia="Calibri"/>
        </w:rPr>
        <w:tab/>
      </w:r>
      <w:r w:rsidRPr="00631091">
        <w:rPr>
          <w:rFonts w:eastAsia="Calibri"/>
          <w:b/>
        </w:rPr>
        <w:t>DRDataCollectionERCOTValidation&lt;counter&gt; File:</w:t>
      </w:r>
    </w:p>
    <w:p w14:paraId="3619884D" w14:textId="7EEA5BDD" w:rsidR="00631091" w:rsidRPr="00631091" w:rsidRDefault="00631091" w:rsidP="00631091">
      <w:pPr>
        <w:spacing w:after="160" w:line="259" w:lineRule="auto"/>
        <w:ind w:left="1440"/>
        <w:rPr>
          <w:rFonts w:eastAsia="Calibri"/>
        </w:rPr>
      </w:pPr>
      <w:r w:rsidRPr="00631091">
        <w:rPr>
          <w:rFonts w:eastAsia="Calibri"/>
        </w:rPr>
        <w:t xml:space="preserve">This file is an additional response from ERCOT back to a REP upon receipt of a ‘DRDataCollection’ file for which the DRDataCollectionERCOTResponse file reported no errors. </w:t>
      </w:r>
      <w:r w:rsidR="00B828D4">
        <w:rPr>
          <w:rFonts w:eastAsia="Calibri"/>
        </w:rPr>
        <w:t xml:space="preserve"> </w:t>
      </w:r>
      <w:r w:rsidRPr="00631091">
        <w:rPr>
          <w:rFonts w:eastAsia="Calibri"/>
        </w:rPr>
        <w:t xml:space="preserve">The file contains information as to the status of any business validation errors. </w:t>
      </w:r>
      <w:r w:rsidR="00B828D4">
        <w:rPr>
          <w:rFonts w:eastAsia="Calibri"/>
        </w:rPr>
        <w:t xml:space="preserve"> </w:t>
      </w:r>
      <w:r w:rsidRPr="00631091">
        <w:rPr>
          <w:rFonts w:eastAsia="Calibri"/>
        </w:rPr>
        <w:t xml:space="preserve">If the submitted file name had a counter appended by the REP, </w:t>
      </w:r>
      <w:r w:rsidRPr="00631091">
        <w:rPr>
          <w:rFonts w:eastAsia="Calibri"/>
        </w:rPr>
        <w:lastRenderedPageBreak/>
        <w:t xml:space="preserve">the validation file will </w:t>
      </w:r>
      <w:proofErr w:type="gramStart"/>
      <w:r w:rsidRPr="00631091">
        <w:rPr>
          <w:rFonts w:eastAsia="Calibri"/>
        </w:rPr>
        <w:t>use</w:t>
      </w:r>
      <w:proofErr w:type="gramEnd"/>
      <w:r w:rsidRPr="00631091">
        <w:rPr>
          <w:rFonts w:eastAsia="Calibri"/>
        </w:rPr>
        <w:t xml:space="preserve"> the same counter. </w:t>
      </w:r>
      <w:r w:rsidR="00B828D4">
        <w:rPr>
          <w:rFonts w:eastAsia="Calibri"/>
        </w:rPr>
        <w:t xml:space="preserve"> </w:t>
      </w:r>
      <w:r w:rsidRPr="00631091">
        <w:rPr>
          <w:rFonts w:eastAsia="Calibri"/>
        </w:rPr>
        <w:t>The file formats and field descriptions are as described below.</w:t>
      </w:r>
    </w:p>
    <w:p w14:paraId="0C8EC273" w14:textId="17239799" w:rsidR="00631091" w:rsidRPr="00631091" w:rsidRDefault="00631091" w:rsidP="00631091">
      <w:pPr>
        <w:spacing w:after="160"/>
        <w:ind w:left="1800" w:hanging="360"/>
        <w:rPr>
          <w:rFonts w:ascii="Calibri" w:eastAsia="Calibri" w:hAnsi="Calibri"/>
          <w:sz w:val="22"/>
          <w:szCs w:val="22"/>
        </w:rPr>
      </w:pPr>
      <w:r w:rsidRPr="00631091">
        <w:rPr>
          <w:rFonts w:eastAsia="Calibri"/>
        </w:rPr>
        <w:t>a.</w:t>
      </w:r>
      <w:r w:rsidRPr="00631091">
        <w:rPr>
          <w:rFonts w:eastAsia="Calibri"/>
        </w:rPr>
        <w:tab/>
      </w:r>
      <w:r w:rsidRPr="00631091">
        <w:rPr>
          <w:rFonts w:eastAsia="Calibri"/>
          <w:b/>
        </w:rPr>
        <w:t>Header Record</w:t>
      </w:r>
      <w:r w:rsidRPr="00631091">
        <w:rPr>
          <w:rFonts w:eastAsia="Calibri"/>
        </w:rPr>
        <w:t xml:space="preserve"> – One must be present and must be the first record in the file.</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631091" w:rsidRPr="00631091" w14:paraId="58ACB943" w14:textId="77777777" w:rsidTr="00DA6B2C">
        <w:trPr>
          <w:cantSplit/>
          <w:trHeight w:val="716"/>
          <w:tblHeader/>
          <w:jc w:val="center"/>
        </w:trPr>
        <w:tc>
          <w:tcPr>
            <w:tcW w:w="1165" w:type="dxa"/>
            <w:shd w:val="clear" w:color="auto" w:fill="D0CECE"/>
            <w:tcMar>
              <w:top w:w="43" w:type="dxa"/>
              <w:left w:w="43" w:type="dxa"/>
              <w:bottom w:w="43" w:type="dxa"/>
              <w:right w:w="43" w:type="dxa"/>
            </w:tcMar>
            <w:vAlign w:val="center"/>
          </w:tcPr>
          <w:p w14:paraId="5BC66C66"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66396EDA"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445E8D51"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A603A62" w14:textId="77777777" w:rsidR="00631091" w:rsidRPr="00631091" w:rsidRDefault="00631091" w:rsidP="00631091">
            <w:pPr>
              <w:jc w:val="center"/>
              <w:rPr>
                <w:rFonts w:ascii="Arial" w:eastAsia="Arial Unicode MS" w:hAnsi="Arial" w:cs="Arial"/>
                <w:b/>
                <w:sz w:val="20"/>
                <w:szCs w:val="20"/>
              </w:rPr>
            </w:pPr>
            <w:r w:rsidRPr="00631091">
              <w:rPr>
                <w:rFonts w:ascii="Arial" w:hAnsi="Arial" w:cs="Arial"/>
                <w:b/>
                <w:sz w:val="20"/>
                <w:szCs w:val="20"/>
              </w:rPr>
              <w:t>Format</w:t>
            </w:r>
          </w:p>
        </w:tc>
      </w:tr>
      <w:tr w:rsidR="00631091" w:rsidRPr="00631091" w14:paraId="24B9B4C1" w14:textId="77777777" w:rsidTr="00DA6B2C">
        <w:trPr>
          <w:cantSplit/>
          <w:trHeight w:val="518"/>
          <w:tblHeader/>
          <w:jc w:val="center"/>
        </w:trPr>
        <w:tc>
          <w:tcPr>
            <w:tcW w:w="1165" w:type="dxa"/>
            <w:tcMar>
              <w:top w:w="43" w:type="dxa"/>
              <w:left w:w="43" w:type="dxa"/>
              <w:bottom w:w="43" w:type="dxa"/>
              <w:right w:w="43" w:type="dxa"/>
            </w:tcMar>
            <w:vAlign w:val="center"/>
          </w:tcPr>
          <w:p w14:paraId="754C1C5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620" w:type="dxa"/>
            <w:tcMar>
              <w:top w:w="43" w:type="dxa"/>
              <w:left w:w="43" w:type="dxa"/>
              <w:bottom w:w="43" w:type="dxa"/>
              <w:right w:w="43" w:type="dxa"/>
            </w:tcMar>
            <w:vAlign w:val="center"/>
          </w:tcPr>
          <w:p w14:paraId="03E785F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640AA76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“HDR”</w:t>
            </w:r>
          </w:p>
        </w:tc>
        <w:tc>
          <w:tcPr>
            <w:tcW w:w="1710" w:type="dxa"/>
            <w:tcMar>
              <w:top w:w="43" w:type="dxa"/>
              <w:left w:w="43" w:type="dxa"/>
              <w:bottom w:w="43" w:type="dxa"/>
              <w:right w:w="43" w:type="dxa"/>
            </w:tcMar>
            <w:vAlign w:val="center"/>
          </w:tcPr>
          <w:p w14:paraId="07C4D20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3AC37C1B" w14:textId="77777777" w:rsidTr="00DA6B2C">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35806A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304643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85CEF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“DRDataCollectionERCOTValidation”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611DD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(31)</w:t>
            </w:r>
          </w:p>
        </w:tc>
      </w:tr>
      <w:tr w:rsidR="00631091" w:rsidRPr="00631091" w14:paraId="279EFA6E" w14:textId="77777777" w:rsidTr="00DA6B2C">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87CE2F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1BD852"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946C3C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Report ID as sent in the</w:t>
            </w:r>
          </w:p>
          <w:p w14:paraId="3AD1FBD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 DRDataCollection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4B750A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w:t>
            </w:r>
          </w:p>
        </w:tc>
      </w:tr>
      <w:tr w:rsidR="00631091" w:rsidRPr="00631091" w14:paraId="333CA051" w14:textId="77777777" w:rsidTr="00DA6B2C">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FA11E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8E5AE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425DC3" w14:textId="0224D74F"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REP of record DUNS </w:t>
            </w:r>
            <w:r w:rsidR="004447EA">
              <w:rPr>
                <w:rFonts w:ascii="Arial" w:hAnsi="Arial" w:cs="Arial"/>
                <w:sz w:val="20"/>
                <w:szCs w:val="20"/>
              </w:rPr>
              <w:t>#</w:t>
            </w:r>
            <w:r w:rsidRPr="00631091">
              <w:rPr>
                <w:rFonts w:ascii="Arial" w:hAnsi="Arial" w:cs="Arial"/>
                <w:sz w:val="20"/>
                <w:szCs w:val="20"/>
              </w:rPr>
              <w:t xml:space="preserve">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13AF6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(9 or 13)</w:t>
            </w:r>
          </w:p>
        </w:tc>
      </w:tr>
    </w:tbl>
    <w:p w14:paraId="37DF091C" w14:textId="77777777" w:rsidR="00631091" w:rsidRPr="00631091" w:rsidRDefault="00631091" w:rsidP="00631091">
      <w:pPr>
        <w:rPr>
          <w:rFonts w:ascii="Calibri" w:eastAsia="Calibri" w:hAnsi="Calibri"/>
          <w:sz w:val="22"/>
          <w:szCs w:val="22"/>
        </w:rPr>
      </w:pPr>
    </w:p>
    <w:p w14:paraId="026D4E2B" w14:textId="77777777" w:rsidR="00631091" w:rsidRPr="00631091" w:rsidRDefault="00631091" w:rsidP="00631091">
      <w:pPr>
        <w:spacing w:after="160" w:line="259" w:lineRule="auto"/>
        <w:ind w:left="1800" w:hanging="360"/>
        <w:rPr>
          <w:rFonts w:eastAsia="Calibri"/>
        </w:rPr>
      </w:pPr>
      <w:r w:rsidRPr="00631091">
        <w:rPr>
          <w:rFonts w:eastAsia="Calibri"/>
        </w:rPr>
        <w:t>b.</w:t>
      </w:r>
      <w:r w:rsidRPr="00631091">
        <w:rPr>
          <w:rFonts w:eastAsia="Calibri"/>
        </w:rPr>
        <w:tab/>
      </w:r>
      <w:r w:rsidRPr="00631091">
        <w:rPr>
          <w:rFonts w:eastAsia="Calibri"/>
          <w:b/>
        </w:rPr>
        <w:t>ER3 Record</w:t>
      </w:r>
      <w:r w:rsidRPr="00631091">
        <w:rPr>
          <w:rFonts w:eastAsia="Calibri"/>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631091" w:rsidRPr="00631091" w14:paraId="365B36C6" w14:textId="77777777" w:rsidTr="00DA6B2C">
        <w:trPr>
          <w:trHeight w:val="495"/>
          <w:tblHeader/>
          <w:jc w:val="center"/>
        </w:trPr>
        <w:tc>
          <w:tcPr>
            <w:tcW w:w="1255" w:type="dxa"/>
            <w:shd w:val="clear" w:color="auto" w:fill="D0CECE"/>
            <w:tcMar>
              <w:top w:w="43" w:type="dxa"/>
              <w:left w:w="43" w:type="dxa"/>
              <w:bottom w:w="43" w:type="dxa"/>
              <w:right w:w="43" w:type="dxa"/>
            </w:tcMar>
            <w:vAlign w:val="center"/>
          </w:tcPr>
          <w:p w14:paraId="365C76AD"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1441A764"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Mandatory / Optional</w:t>
            </w:r>
          </w:p>
        </w:tc>
        <w:tc>
          <w:tcPr>
            <w:tcW w:w="3870" w:type="dxa"/>
            <w:shd w:val="clear" w:color="auto" w:fill="D0CECE"/>
            <w:tcMar>
              <w:top w:w="43" w:type="dxa"/>
              <w:left w:w="43" w:type="dxa"/>
              <w:bottom w:w="43" w:type="dxa"/>
              <w:right w:w="43" w:type="dxa"/>
            </w:tcMar>
            <w:vAlign w:val="center"/>
          </w:tcPr>
          <w:p w14:paraId="35BF57F5"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Comments</w:t>
            </w:r>
          </w:p>
        </w:tc>
        <w:tc>
          <w:tcPr>
            <w:tcW w:w="1710" w:type="dxa"/>
            <w:shd w:val="clear" w:color="auto" w:fill="D0CECE"/>
            <w:tcMar>
              <w:top w:w="43" w:type="dxa"/>
              <w:left w:w="43" w:type="dxa"/>
              <w:bottom w:w="43" w:type="dxa"/>
              <w:right w:w="43" w:type="dxa"/>
            </w:tcMar>
            <w:vAlign w:val="center"/>
          </w:tcPr>
          <w:p w14:paraId="089E276D"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Format</w:t>
            </w:r>
          </w:p>
        </w:tc>
      </w:tr>
      <w:tr w:rsidR="00631091" w:rsidRPr="00631091" w14:paraId="1054874E" w14:textId="77777777" w:rsidTr="00DA6B2C">
        <w:trPr>
          <w:trHeight w:val="518"/>
          <w:jc w:val="center"/>
        </w:trPr>
        <w:tc>
          <w:tcPr>
            <w:tcW w:w="1255" w:type="dxa"/>
            <w:tcMar>
              <w:top w:w="43" w:type="dxa"/>
              <w:left w:w="43" w:type="dxa"/>
              <w:bottom w:w="43" w:type="dxa"/>
              <w:right w:w="43" w:type="dxa"/>
            </w:tcMar>
            <w:vAlign w:val="center"/>
          </w:tcPr>
          <w:p w14:paraId="645109E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620" w:type="dxa"/>
            <w:tcMar>
              <w:top w:w="43" w:type="dxa"/>
              <w:left w:w="43" w:type="dxa"/>
              <w:bottom w:w="43" w:type="dxa"/>
              <w:right w:w="43" w:type="dxa"/>
            </w:tcMar>
            <w:vAlign w:val="center"/>
          </w:tcPr>
          <w:p w14:paraId="13F65AD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870" w:type="dxa"/>
            <w:tcMar>
              <w:top w:w="43" w:type="dxa"/>
              <w:left w:w="43" w:type="dxa"/>
              <w:bottom w:w="43" w:type="dxa"/>
              <w:right w:w="43" w:type="dxa"/>
            </w:tcMar>
            <w:vAlign w:val="center"/>
          </w:tcPr>
          <w:p w14:paraId="6D085F4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“ER3”</w:t>
            </w:r>
          </w:p>
        </w:tc>
        <w:tc>
          <w:tcPr>
            <w:tcW w:w="1710" w:type="dxa"/>
            <w:tcMar>
              <w:top w:w="43" w:type="dxa"/>
              <w:left w:w="43" w:type="dxa"/>
              <w:bottom w:w="43" w:type="dxa"/>
              <w:right w:w="43" w:type="dxa"/>
            </w:tcMar>
            <w:vAlign w:val="center"/>
          </w:tcPr>
          <w:p w14:paraId="753BC07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0D014E21" w14:textId="77777777" w:rsidTr="00DA6B2C">
        <w:trPr>
          <w:trHeight w:val="518"/>
          <w:jc w:val="center"/>
        </w:trPr>
        <w:tc>
          <w:tcPr>
            <w:tcW w:w="1255" w:type="dxa"/>
            <w:tcMar>
              <w:top w:w="43" w:type="dxa"/>
              <w:left w:w="43" w:type="dxa"/>
              <w:bottom w:w="43" w:type="dxa"/>
              <w:right w:w="43" w:type="dxa"/>
            </w:tcMar>
            <w:vAlign w:val="center"/>
          </w:tcPr>
          <w:p w14:paraId="15D7739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Number</w:t>
            </w:r>
          </w:p>
        </w:tc>
        <w:tc>
          <w:tcPr>
            <w:tcW w:w="1620" w:type="dxa"/>
            <w:tcMar>
              <w:top w:w="43" w:type="dxa"/>
              <w:left w:w="43" w:type="dxa"/>
              <w:bottom w:w="43" w:type="dxa"/>
              <w:right w:w="43" w:type="dxa"/>
            </w:tcMar>
            <w:vAlign w:val="center"/>
          </w:tcPr>
          <w:p w14:paraId="057AEAF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870" w:type="dxa"/>
            <w:tcMar>
              <w:top w:w="43" w:type="dxa"/>
              <w:left w:w="43" w:type="dxa"/>
              <w:bottom w:w="43" w:type="dxa"/>
              <w:right w:w="43" w:type="dxa"/>
            </w:tcMar>
            <w:vAlign w:val="center"/>
          </w:tcPr>
          <w:p w14:paraId="5794973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7A78F2A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6EA1C5E7" w14:textId="77777777" w:rsidTr="00DA6B2C">
        <w:trPr>
          <w:trHeight w:val="518"/>
          <w:jc w:val="center"/>
        </w:trPr>
        <w:tc>
          <w:tcPr>
            <w:tcW w:w="1255" w:type="dxa"/>
            <w:tcMar>
              <w:top w:w="43" w:type="dxa"/>
              <w:left w:w="43" w:type="dxa"/>
              <w:bottom w:w="43" w:type="dxa"/>
              <w:right w:w="43" w:type="dxa"/>
            </w:tcMar>
            <w:vAlign w:val="center"/>
          </w:tcPr>
          <w:p w14:paraId="061F05A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ESI ID Number</w:t>
            </w:r>
          </w:p>
        </w:tc>
        <w:tc>
          <w:tcPr>
            <w:tcW w:w="1620" w:type="dxa"/>
            <w:tcMar>
              <w:top w:w="43" w:type="dxa"/>
              <w:left w:w="43" w:type="dxa"/>
              <w:bottom w:w="43" w:type="dxa"/>
              <w:right w:w="43" w:type="dxa"/>
            </w:tcMar>
            <w:vAlign w:val="center"/>
          </w:tcPr>
          <w:p w14:paraId="6F28C45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870" w:type="dxa"/>
            <w:tcMar>
              <w:top w:w="43" w:type="dxa"/>
              <w:left w:w="43" w:type="dxa"/>
              <w:bottom w:w="43" w:type="dxa"/>
              <w:right w:w="43" w:type="dxa"/>
            </w:tcMar>
            <w:vAlign w:val="center"/>
          </w:tcPr>
          <w:p w14:paraId="0A001971" w14:textId="518C3DEB" w:rsidR="00631091" w:rsidRPr="00631091" w:rsidRDefault="00631091" w:rsidP="00631091">
            <w:pPr>
              <w:jc w:val="center"/>
              <w:rPr>
                <w:rFonts w:ascii="Arial" w:hAnsi="Arial" w:cs="Arial"/>
                <w:sz w:val="20"/>
                <w:szCs w:val="20"/>
              </w:rPr>
            </w:pPr>
            <w:r w:rsidRPr="00631091">
              <w:rPr>
                <w:rFonts w:ascii="Arial" w:hAnsi="Arial" w:cs="Arial"/>
                <w:sz w:val="20"/>
                <w:szCs w:val="20"/>
              </w:rPr>
              <w:t>The ESI ID is the basic identifier assigned to each S</w:t>
            </w:r>
            <w:r w:rsidR="00A2322F">
              <w:rPr>
                <w:rFonts w:ascii="Arial" w:hAnsi="Arial" w:cs="Arial"/>
                <w:sz w:val="20"/>
                <w:szCs w:val="20"/>
              </w:rPr>
              <w:t xml:space="preserve">ervice </w:t>
            </w:r>
            <w:r w:rsidRPr="00631091">
              <w:rPr>
                <w:rFonts w:ascii="Arial" w:hAnsi="Arial" w:cs="Arial"/>
                <w:sz w:val="20"/>
                <w:szCs w:val="20"/>
              </w:rPr>
              <w:t>D</w:t>
            </w:r>
            <w:r w:rsidR="00A2322F">
              <w:rPr>
                <w:rFonts w:ascii="Arial" w:hAnsi="Arial" w:cs="Arial"/>
                <w:sz w:val="20"/>
                <w:szCs w:val="20"/>
              </w:rPr>
              <w:t xml:space="preserve">elivery </w:t>
            </w:r>
            <w:r w:rsidRPr="00631091">
              <w:rPr>
                <w:rFonts w:ascii="Arial" w:hAnsi="Arial" w:cs="Arial"/>
                <w:sz w:val="20"/>
                <w:szCs w:val="20"/>
              </w:rPr>
              <w:t>P</w:t>
            </w:r>
            <w:r w:rsidR="00A2322F">
              <w:rPr>
                <w:rFonts w:ascii="Arial" w:hAnsi="Arial" w:cs="Arial"/>
                <w:sz w:val="20"/>
                <w:szCs w:val="20"/>
              </w:rPr>
              <w:t>oint</w:t>
            </w:r>
            <w:r w:rsidRPr="00631091">
              <w:rPr>
                <w:rFonts w:ascii="Arial" w:hAnsi="Arial" w:cs="Arial"/>
                <w:sz w:val="20"/>
                <w:szCs w:val="20"/>
              </w:rPr>
              <w:t>.</w:t>
            </w:r>
          </w:p>
        </w:tc>
        <w:tc>
          <w:tcPr>
            <w:tcW w:w="1710" w:type="dxa"/>
            <w:tcMar>
              <w:top w:w="43" w:type="dxa"/>
              <w:left w:w="43" w:type="dxa"/>
              <w:bottom w:w="43" w:type="dxa"/>
              <w:right w:w="43" w:type="dxa"/>
            </w:tcMar>
            <w:vAlign w:val="center"/>
          </w:tcPr>
          <w:p w14:paraId="40DCB89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(36)</w:t>
            </w:r>
          </w:p>
        </w:tc>
      </w:tr>
      <w:tr w:rsidR="00631091" w:rsidRPr="00631091" w14:paraId="021076CC" w14:textId="77777777" w:rsidTr="00DA6B2C">
        <w:trPr>
          <w:trHeight w:val="518"/>
          <w:jc w:val="center"/>
        </w:trPr>
        <w:tc>
          <w:tcPr>
            <w:tcW w:w="1255" w:type="dxa"/>
            <w:tcMar>
              <w:top w:w="43" w:type="dxa"/>
              <w:left w:w="43" w:type="dxa"/>
              <w:bottom w:w="43" w:type="dxa"/>
              <w:right w:w="43" w:type="dxa"/>
            </w:tcMar>
            <w:vAlign w:val="center"/>
          </w:tcPr>
          <w:p w14:paraId="4F321B5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Record Type</w:t>
            </w:r>
          </w:p>
        </w:tc>
        <w:tc>
          <w:tcPr>
            <w:tcW w:w="1620" w:type="dxa"/>
            <w:tcMar>
              <w:top w:w="43" w:type="dxa"/>
              <w:left w:w="43" w:type="dxa"/>
              <w:bottom w:w="43" w:type="dxa"/>
              <w:right w:w="43" w:type="dxa"/>
            </w:tcMar>
            <w:vAlign w:val="center"/>
          </w:tcPr>
          <w:p w14:paraId="504FAC2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870" w:type="dxa"/>
            <w:tcMar>
              <w:top w:w="43" w:type="dxa"/>
              <w:left w:w="43" w:type="dxa"/>
              <w:bottom w:w="43" w:type="dxa"/>
              <w:right w:w="43" w:type="dxa"/>
            </w:tcMar>
            <w:vAlign w:val="center"/>
          </w:tcPr>
          <w:p w14:paraId="1B8C1BF4" w14:textId="5658BE98" w:rsidR="00631091" w:rsidRPr="00631091" w:rsidRDefault="00631091" w:rsidP="00631091">
            <w:pPr>
              <w:jc w:val="center"/>
              <w:rPr>
                <w:rFonts w:ascii="Arial" w:hAnsi="Arial" w:cs="Arial"/>
                <w:sz w:val="20"/>
                <w:szCs w:val="20"/>
              </w:rPr>
            </w:pPr>
            <w:r w:rsidRPr="00631091">
              <w:rPr>
                <w:rFonts w:ascii="Arial" w:hAnsi="Arial" w:cs="Arial"/>
                <w:sz w:val="20"/>
                <w:szCs w:val="20"/>
              </w:rPr>
              <w:t xml:space="preserve">The type of record in error. </w:t>
            </w:r>
            <w:r w:rsidR="00132DFA">
              <w:rPr>
                <w:rFonts w:ascii="Arial" w:hAnsi="Arial" w:cs="Arial"/>
                <w:sz w:val="20"/>
                <w:szCs w:val="20"/>
              </w:rPr>
              <w:t xml:space="preserve"> </w:t>
            </w:r>
            <w:r w:rsidRPr="00631091">
              <w:rPr>
                <w:rFonts w:ascii="Arial" w:hAnsi="Arial" w:cs="Arial"/>
                <w:sz w:val="20"/>
                <w:szCs w:val="20"/>
              </w:rPr>
              <w:t>Valid values are DET, HDR, and SUM.</w:t>
            </w:r>
          </w:p>
        </w:tc>
        <w:tc>
          <w:tcPr>
            <w:tcW w:w="1710" w:type="dxa"/>
            <w:tcMar>
              <w:top w:w="43" w:type="dxa"/>
              <w:left w:w="43" w:type="dxa"/>
              <w:bottom w:w="43" w:type="dxa"/>
              <w:right w:w="43" w:type="dxa"/>
            </w:tcMar>
            <w:vAlign w:val="center"/>
          </w:tcPr>
          <w:p w14:paraId="6919139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49CA1C86" w14:textId="77777777" w:rsidTr="00DA6B2C">
        <w:trPr>
          <w:trHeight w:val="518"/>
          <w:jc w:val="center"/>
        </w:trPr>
        <w:tc>
          <w:tcPr>
            <w:tcW w:w="1255" w:type="dxa"/>
            <w:tcMar>
              <w:top w:w="43" w:type="dxa"/>
              <w:left w:w="43" w:type="dxa"/>
              <w:bottom w:w="43" w:type="dxa"/>
              <w:right w:w="43" w:type="dxa"/>
            </w:tcMar>
            <w:vAlign w:val="center"/>
          </w:tcPr>
          <w:p w14:paraId="4CAA30C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Record Number</w:t>
            </w:r>
          </w:p>
        </w:tc>
        <w:tc>
          <w:tcPr>
            <w:tcW w:w="1620" w:type="dxa"/>
            <w:tcMar>
              <w:top w:w="43" w:type="dxa"/>
              <w:left w:w="43" w:type="dxa"/>
              <w:bottom w:w="43" w:type="dxa"/>
              <w:right w:w="43" w:type="dxa"/>
            </w:tcMar>
            <w:vAlign w:val="center"/>
          </w:tcPr>
          <w:p w14:paraId="381DEC6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Conditional</w:t>
            </w:r>
          </w:p>
        </w:tc>
        <w:tc>
          <w:tcPr>
            <w:tcW w:w="3870" w:type="dxa"/>
            <w:tcMar>
              <w:top w:w="43" w:type="dxa"/>
              <w:left w:w="43" w:type="dxa"/>
              <w:bottom w:w="43" w:type="dxa"/>
              <w:right w:w="43" w:type="dxa"/>
            </w:tcMar>
            <w:vAlign w:val="center"/>
          </w:tcPr>
          <w:p w14:paraId="6F031F6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Original DET Record Number sent from DRDataCollection file that is in error.</w:t>
            </w:r>
          </w:p>
          <w:p w14:paraId="65D8B983" w14:textId="0D766062" w:rsidR="00631091" w:rsidRPr="00631091" w:rsidRDefault="003B4EBA" w:rsidP="00631091">
            <w:pPr>
              <w:jc w:val="center"/>
              <w:rPr>
                <w:rFonts w:ascii="Arial" w:hAnsi="Arial" w:cs="Arial"/>
                <w:sz w:val="20"/>
                <w:szCs w:val="20"/>
              </w:rPr>
            </w:pPr>
            <w:r>
              <w:rPr>
                <w:rFonts w:ascii="Arial" w:hAnsi="Arial" w:cs="Arial"/>
                <w:sz w:val="20"/>
                <w:szCs w:val="20"/>
              </w:rPr>
              <w:t xml:space="preserve"> </w:t>
            </w:r>
            <w:r w:rsidR="00631091" w:rsidRPr="00631091">
              <w:rPr>
                <w:rFonts w:ascii="Arial" w:hAnsi="Arial" w:cs="Arial"/>
                <w:sz w:val="20"/>
                <w:szCs w:val="20"/>
              </w:rPr>
              <w:t>Required if Original Record Type is DET.</w:t>
            </w:r>
          </w:p>
        </w:tc>
        <w:tc>
          <w:tcPr>
            <w:tcW w:w="1710" w:type="dxa"/>
            <w:tcMar>
              <w:top w:w="43" w:type="dxa"/>
              <w:left w:w="43" w:type="dxa"/>
              <w:bottom w:w="43" w:type="dxa"/>
              <w:right w:w="43" w:type="dxa"/>
            </w:tcMar>
            <w:vAlign w:val="center"/>
          </w:tcPr>
          <w:p w14:paraId="4651C39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4F0CCA87" w14:textId="77777777" w:rsidTr="00DA6B2C">
        <w:trPr>
          <w:trHeight w:val="518"/>
          <w:jc w:val="center"/>
        </w:trPr>
        <w:tc>
          <w:tcPr>
            <w:tcW w:w="1255" w:type="dxa"/>
            <w:tcMar>
              <w:top w:w="43" w:type="dxa"/>
              <w:left w:w="43" w:type="dxa"/>
              <w:bottom w:w="43" w:type="dxa"/>
              <w:right w:w="43" w:type="dxa"/>
            </w:tcMar>
            <w:vAlign w:val="center"/>
          </w:tcPr>
          <w:p w14:paraId="69B52D40"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Field Name</w:t>
            </w:r>
          </w:p>
        </w:tc>
        <w:tc>
          <w:tcPr>
            <w:tcW w:w="1620" w:type="dxa"/>
            <w:tcMar>
              <w:top w:w="43" w:type="dxa"/>
              <w:left w:w="43" w:type="dxa"/>
              <w:bottom w:w="43" w:type="dxa"/>
              <w:right w:w="43" w:type="dxa"/>
            </w:tcMar>
            <w:vAlign w:val="center"/>
          </w:tcPr>
          <w:p w14:paraId="6695D1A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870" w:type="dxa"/>
            <w:tcMar>
              <w:top w:w="43" w:type="dxa"/>
              <w:left w:w="43" w:type="dxa"/>
              <w:bottom w:w="43" w:type="dxa"/>
              <w:right w:w="43" w:type="dxa"/>
            </w:tcMar>
            <w:vAlign w:val="center"/>
          </w:tcPr>
          <w:p w14:paraId="1C98F8F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Field name of record that is in error.</w:t>
            </w:r>
          </w:p>
        </w:tc>
        <w:tc>
          <w:tcPr>
            <w:tcW w:w="1710" w:type="dxa"/>
            <w:tcMar>
              <w:top w:w="43" w:type="dxa"/>
              <w:left w:w="43" w:type="dxa"/>
              <w:bottom w:w="43" w:type="dxa"/>
              <w:right w:w="43" w:type="dxa"/>
            </w:tcMar>
            <w:vAlign w:val="center"/>
          </w:tcPr>
          <w:p w14:paraId="3393FAE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(80)</w:t>
            </w:r>
          </w:p>
        </w:tc>
      </w:tr>
      <w:tr w:rsidR="00631091" w:rsidRPr="00631091" w14:paraId="7C67EE77" w14:textId="77777777" w:rsidTr="00DA6B2C">
        <w:trPr>
          <w:trHeight w:val="518"/>
          <w:jc w:val="center"/>
        </w:trPr>
        <w:tc>
          <w:tcPr>
            <w:tcW w:w="1255" w:type="dxa"/>
            <w:tcMar>
              <w:top w:w="43" w:type="dxa"/>
              <w:left w:w="43" w:type="dxa"/>
              <w:bottom w:w="43" w:type="dxa"/>
              <w:right w:w="43" w:type="dxa"/>
            </w:tcMar>
            <w:vAlign w:val="center"/>
          </w:tcPr>
          <w:p w14:paraId="38C284B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Error Description</w:t>
            </w:r>
          </w:p>
        </w:tc>
        <w:tc>
          <w:tcPr>
            <w:tcW w:w="1620" w:type="dxa"/>
            <w:tcMar>
              <w:top w:w="43" w:type="dxa"/>
              <w:left w:w="43" w:type="dxa"/>
              <w:bottom w:w="43" w:type="dxa"/>
              <w:right w:w="43" w:type="dxa"/>
            </w:tcMar>
            <w:vAlign w:val="center"/>
          </w:tcPr>
          <w:p w14:paraId="196B55D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870" w:type="dxa"/>
            <w:tcMar>
              <w:top w:w="43" w:type="dxa"/>
              <w:left w:w="43" w:type="dxa"/>
              <w:bottom w:w="43" w:type="dxa"/>
              <w:right w:w="43" w:type="dxa"/>
            </w:tcMar>
            <w:vAlign w:val="center"/>
          </w:tcPr>
          <w:p w14:paraId="45C9441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Description of error.</w:t>
            </w:r>
          </w:p>
        </w:tc>
        <w:tc>
          <w:tcPr>
            <w:tcW w:w="1710" w:type="dxa"/>
            <w:tcMar>
              <w:top w:w="43" w:type="dxa"/>
              <w:left w:w="43" w:type="dxa"/>
              <w:bottom w:w="43" w:type="dxa"/>
              <w:right w:w="43" w:type="dxa"/>
            </w:tcMar>
            <w:vAlign w:val="center"/>
          </w:tcPr>
          <w:p w14:paraId="5546138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(80)</w:t>
            </w:r>
          </w:p>
        </w:tc>
      </w:tr>
    </w:tbl>
    <w:p w14:paraId="3A3455EC" w14:textId="77777777" w:rsidR="00631091" w:rsidRPr="00631091" w:rsidRDefault="00631091" w:rsidP="00631091">
      <w:pPr>
        <w:rPr>
          <w:rFonts w:ascii="Calibri" w:eastAsia="Calibri" w:hAnsi="Calibri"/>
          <w:sz w:val="22"/>
          <w:szCs w:val="22"/>
        </w:rPr>
      </w:pPr>
    </w:p>
    <w:p w14:paraId="04D120F8" w14:textId="77777777" w:rsidR="00631091" w:rsidRPr="00631091" w:rsidRDefault="00631091" w:rsidP="00631091">
      <w:pPr>
        <w:spacing w:after="160" w:line="259" w:lineRule="auto"/>
        <w:ind w:left="1800" w:hanging="360"/>
        <w:rPr>
          <w:rFonts w:eastAsia="Calibri"/>
        </w:rPr>
      </w:pPr>
      <w:r w:rsidRPr="00631091">
        <w:rPr>
          <w:rFonts w:eastAsia="Calibri"/>
        </w:rPr>
        <w:t>c.</w:t>
      </w:r>
      <w:r w:rsidRPr="00631091">
        <w:rPr>
          <w:rFonts w:eastAsia="Calibri"/>
        </w:rPr>
        <w:tab/>
      </w:r>
      <w:r w:rsidRPr="00631091">
        <w:rPr>
          <w:rFonts w:eastAsia="Calibri"/>
          <w:b/>
        </w:rPr>
        <w:t>Sum Record</w:t>
      </w:r>
      <w:r w:rsidRPr="00631091">
        <w:rPr>
          <w:rFonts w:eastAsia="Calibri"/>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631091" w:rsidRPr="00631091" w14:paraId="14A2EE9E" w14:textId="77777777" w:rsidTr="00DA6B2C">
        <w:trPr>
          <w:cantSplit/>
          <w:trHeight w:val="495"/>
          <w:tblHeader/>
          <w:jc w:val="center"/>
        </w:trPr>
        <w:tc>
          <w:tcPr>
            <w:tcW w:w="1165" w:type="dxa"/>
            <w:shd w:val="clear" w:color="auto" w:fill="D0CECE"/>
            <w:tcMar>
              <w:top w:w="43" w:type="dxa"/>
              <w:left w:w="43" w:type="dxa"/>
              <w:bottom w:w="43" w:type="dxa"/>
              <w:right w:w="43" w:type="dxa"/>
            </w:tcMar>
            <w:vAlign w:val="center"/>
          </w:tcPr>
          <w:p w14:paraId="65EA8296"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lastRenderedPageBreak/>
              <w:t>Data Element</w:t>
            </w:r>
          </w:p>
        </w:tc>
        <w:tc>
          <w:tcPr>
            <w:tcW w:w="1710" w:type="dxa"/>
            <w:shd w:val="clear" w:color="auto" w:fill="D0CECE"/>
            <w:tcMar>
              <w:top w:w="43" w:type="dxa"/>
              <w:left w:w="43" w:type="dxa"/>
              <w:bottom w:w="43" w:type="dxa"/>
              <w:right w:w="43" w:type="dxa"/>
            </w:tcMar>
            <w:vAlign w:val="center"/>
          </w:tcPr>
          <w:p w14:paraId="70A0B30B"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6001A52E"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Comments</w:t>
            </w:r>
          </w:p>
        </w:tc>
        <w:tc>
          <w:tcPr>
            <w:tcW w:w="1620" w:type="dxa"/>
            <w:shd w:val="clear" w:color="auto" w:fill="D0CECE"/>
            <w:tcMar>
              <w:top w:w="43" w:type="dxa"/>
              <w:left w:w="43" w:type="dxa"/>
              <w:bottom w:w="43" w:type="dxa"/>
              <w:right w:w="43" w:type="dxa"/>
            </w:tcMar>
            <w:vAlign w:val="center"/>
          </w:tcPr>
          <w:p w14:paraId="3A2ABD0A" w14:textId="77777777" w:rsidR="00631091" w:rsidRPr="00631091" w:rsidRDefault="00631091" w:rsidP="00631091">
            <w:pPr>
              <w:tabs>
                <w:tab w:val="right" w:pos="9360"/>
              </w:tabs>
              <w:jc w:val="center"/>
              <w:rPr>
                <w:rFonts w:ascii="Arial" w:hAnsi="Arial" w:cs="Arial"/>
                <w:b/>
                <w:sz w:val="20"/>
                <w:szCs w:val="20"/>
              </w:rPr>
            </w:pPr>
            <w:r w:rsidRPr="00631091">
              <w:rPr>
                <w:rFonts w:ascii="Arial" w:hAnsi="Arial" w:cs="Arial"/>
                <w:b/>
                <w:sz w:val="20"/>
                <w:szCs w:val="20"/>
              </w:rPr>
              <w:t>Format</w:t>
            </w:r>
          </w:p>
        </w:tc>
      </w:tr>
      <w:tr w:rsidR="00631091" w:rsidRPr="00631091" w14:paraId="237BB8B1" w14:textId="77777777" w:rsidTr="00DA6B2C">
        <w:trPr>
          <w:cantSplit/>
          <w:trHeight w:val="518"/>
          <w:jc w:val="center"/>
        </w:trPr>
        <w:tc>
          <w:tcPr>
            <w:tcW w:w="1165" w:type="dxa"/>
            <w:tcMar>
              <w:top w:w="43" w:type="dxa"/>
              <w:left w:w="43" w:type="dxa"/>
              <w:bottom w:w="43" w:type="dxa"/>
              <w:right w:w="43" w:type="dxa"/>
            </w:tcMar>
            <w:vAlign w:val="center"/>
          </w:tcPr>
          <w:p w14:paraId="49A8EFE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Record Type</w:t>
            </w:r>
          </w:p>
        </w:tc>
        <w:tc>
          <w:tcPr>
            <w:tcW w:w="1710" w:type="dxa"/>
            <w:tcMar>
              <w:top w:w="43" w:type="dxa"/>
              <w:left w:w="43" w:type="dxa"/>
              <w:bottom w:w="43" w:type="dxa"/>
              <w:right w:w="43" w:type="dxa"/>
            </w:tcMar>
            <w:vAlign w:val="center"/>
          </w:tcPr>
          <w:p w14:paraId="710835D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6306CA3A"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Hard code “SUM”</w:t>
            </w:r>
          </w:p>
        </w:tc>
        <w:tc>
          <w:tcPr>
            <w:tcW w:w="1620" w:type="dxa"/>
            <w:tcMar>
              <w:top w:w="43" w:type="dxa"/>
              <w:left w:w="43" w:type="dxa"/>
              <w:bottom w:w="43" w:type="dxa"/>
              <w:right w:w="43" w:type="dxa"/>
            </w:tcMar>
            <w:vAlign w:val="center"/>
          </w:tcPr>
          <w:p w14:paraId="168911C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Alpha numeric (3)</w:t>
            </w:r>
          </w:p>
        </w:tc>
      </w:tr>
      <w:tr w:rsidR="00631091" w:rsidRPr="00631091" w14:paraId="6C9DC6FD" w14:textId="77777777" w:rsidTr="00DA6B2C">
        <w:trPr>
          <w:cantSplit/>
          <w:trHeight w:val="518"/>
          <w:jc w:val="center"/>
        </w:trPr>
        <w:tc>
          <w:tcPr>
            <w:tcW w:w="1165" w:type="dxa"/>
            <w:tcMar>
              <w:top w:w="43" w:type="dxa"/>
              <w:left w:w="43" w:type="dxa"/>
              <w:bottom w:w="43" w:type="dxa"/>
              <w:right w:w="43" w:type="dxa"/>
            </w:tcMar>
            <w:vAlign w:val="center"/>
          </w:tcPr>
          <w:p w14:paraId="5C69170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w:t>
            </w:r>
          </w:p>
        </w:tc>
        <w:tc>
          <w:tcPr>
            <w:tcW w:w="1710" w:type="dxa"/>
            <w:tcMar>
              <w:top w:w="43" w:type="dxa"/>
              <w:left w:w="43" w:type="dxa"/>
              <w:bottom w:w="43" w:type="dxa"/>
              <w:right w:w="43" w:type="dxa"/>
            </w:tcMar>
            <w:vAlign w:val="center"/>
          </w:tcPr>
          <w:p w14:paraId="46A507E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442D6177"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 in the original DRDataCollection file.</w:t>
            </w:r>
          </w:p>
        </w:tc>
        <w:tc>
          <w:tcPr>
            <w:tcW w:w="1620" w:type="dxa"/>
            <w:tcMar>
              <w:top w:w="43" w:type="dxa"/>
              <w:left w:w="43" w:type="dxa"/>
              <w:bottom w:w="43" w:type="dxa"/>
              <w:right w:w="43" w:type="dxa"/>
            </w:tcMar>
            <w:vAlign w:val="center"/>
          </w:tcPr>
          <w:p w14:paraId="1C00FAA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54277E03" w14:textId="77777777" w:rsidTr="00DA6B2C">
        <w:trPr>
          <w:cantSplit/>
          <w:trHeight w:val="518"/>
          <w:jc w:val="center"/>
        </w:trPr>
        <w:tc>
          <w:tcPr>
            <w:tcW w:w="1165" w:type="dxa"/>
            <w:tcMar>
              <w:top w:w="43" w:type="dxa"/>
              <w:left w:w="43" w:type="dxa"/>
              <w:bottom w:w="43" w:type="dxa"/>
              <w:right w:w="43" w:type="dxa"/>
            </w:tcMar>
            <w:vAlign w:val="center"/>
          </w:tcPr>
          <w:p w14:paraId="7BE7D9A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processed DET Records</w:t>
            </w:r>
          </w:p>
        </w:tc>
        <w:tc>
          <w:tcPr>
            <w:tcW w:w="1710" w:type="dxa"/>
            <w:tcMar>
              <w:top w:w="43" w:type="dxa"/>
              <w:left w:w="43" w:type="dxa"/>
              <w:bottom w:w="43" w:type="dxa"/>
              <w:right w:w="43" w:type="dxa"/>
            </w:tcMar>
            <w:vAlign w:val="center"/>
          </w:tcPr>
          <w:p w14:paraId="0896FF7F"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Mandatory</w:t>
            </w:r>
          </w:p>
        </w:tc>
        <w:tc>
          <w:tcPr>
            <w:tcW w:w="3960" w:type="dxa"/>
            <w:tcMar>
              <w:top w:w="43" w:type="dxa"/>
              <w:left w:w="43" w:type="dxa"/>
              <w:bottom w:w="43" w:type="dxa"/>
              <w:right w:w="43" w:type="dxa"/>
            </w:tcMar>
            <w:vAlign w:val="center"/>
          </w:tcPr>
          <w:p w14:paraId="23D4546D"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 processed without error from the DRDataCollection file.</w:t>
            </w:r>
          </w:p>
        </w:tc>
        <w:tc>
          <w:tcPr>
            <w:tcW w:w="1620" w:type="dxa"/>
            <w:tcMar>
              <w:top w:w="43" w:type="dxa"/>
              <w:left w:w="43" w:type="dxa"/>
              <w:bottom w:w="43" w:type="dxa"/>
              <w:right w:w="43" w:type="dxa"/>
            </w:tcMar>
            <w:vAlign w:val="center"/>
          </w:tcPr>
          <w:p w14:paraId="23B7904C"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r w:rsidR="00631091" w:rsidRPr="00631091" w14:paraId="66BA85BE" w14:textId="77777777" w:rsidTr="00DA6B2C">
        <w:trPr>
          <w:cantSplit/>
          <w:trHeight w:val="518"/>
          <w:jc w:val="center"/>
        </w:trPr>
        <w:tc>
          <w:tcPr>
            <w:tcW w:w="1165" w:type="dxa"/>
            <w:tcMar>
              <w:top w:w="43" w:type="dxa"/>
              <w:left w:w="43" w:type="dxa"/>
              <w:bottom w:w="43" w:type="dxa"/>
              <w:right w:w="43" w:type="dxa"/>
            </w:tcMar>
            <w:vAlign w:val="center"/>
          </w:tcPr>
          <w:p w14:paraId="0A1A2118"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Error Records</w:t>
            </w:r>
          </w:p>
        </w:tc>
        <w:tc>
          <w:tcPr>
            <w:tcW w:w="1710" w:type="dxa"/>
            <w:tcMar>
              <w:top w:w="43" w:type="dxa"/>
              <w:left w:w="43" w:type="dxa"/>
              <w:bottom w:w="43" w:type="dxa"/>
              <w:right w:w="43" w:type="dxa"/>
            </w:tcMar>
            <w:vAlign w:val="center"/>
          </w:tcPr>
          <w:p w14:paraId="27744DB1"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Conditional</w:t>
            </w:r>
          </w:p>
        </w:tc>
        <w:tc>
          <w:tcPr>
            <w:tcW w:w="3960" w:type="dxa"/>
            <w:tcMar>
              <w:top w:w="43" w:type="dxa"/>
              <w:left w:w="43" w:type="dxa"/>
              <w:bottom w:w="43" w:type="dxa"/>
              <w:right w:w="43" w:type="dxa"/>
            </w:tcMar>
            <w:vAlign w:val="center"/>
          </w:tcPr>
          <w:p w14:paraId="33D54D1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Total number of DET records in error.</w:t>
            </w:r>
          </w:p>
        </w:tc>
        <w:tc>
          <w:tcPr>
            <w:tcW w:w="1620" w:type="dxa"/>
            <w:tcMar>
              <w:top w:w="43" w:type="dxa"/>
              <w:left w:w="43" w:type="dxa"/>
              <w:bottom w:w="43" w:type="dxa"/>
              <w:right w:w="43" w:type="dxa"/>
            </w:tcMar>
            <w:vAlign w:val="center"/>
          </w:tcPr>
          <w:p w14:paraId="18FAC093"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Numeric (8)</w:t>
            </w:r>
          </w:p>
        </w:tc>
      </w:tr>
    </w:tbl>
    <w:p w14:paraId="1CA9A8A9" w14:textId="77777777" w:rsidR="00631091" w:rsidRPr="00631091" w:rsidRDefault="00631091" w:rsidP="00631091">
      <w:pPr>
        <w:rPr>
          <w:rFonts w:ascii="Calibri" w:eastAsia="Calibri" w:hAnsi="Calibri"/>
          <w:sz w:val="22"/>
          <w:szCs w:val="22"/>
        </w:rPr>
      </w:pPr>
    </w:p>
    <w:p w14:paraId="33B81EAE" w14:textId="77777777" w:rsidR="00631091" w:rsidRPr="00631091" w:rsidRDefault="00631091" w:rsidP="00631091">
      <w:pPr>
        <w:spacing w:after="160" w:line="259" w:lineRule="auto"/>
        <w:ind w:left="1800" w:hanging="360"/>
        <w:rPr>
          <w:rFonts w:eastAsia="Calibri"/>
          <w:b/>
        </w:rPr>
      </w:pPr>
      <w:r w:rsidRPr="00631091">
        <w:rPr>
          <w:rFonts w:eastAsia="Calibri"/>
        </w:rPr>
        <w:t>d.</w:t>
      </w:r>
      <w:r w:rsidRPr="00631091">
        <w:rPr>
          <w:rFonts w:eastAsia="Calibri"/>
        </w:rPr>
        <w:tab/>
      </w:r>
      <w:r w:rsidRPr="00631091">
        <w:rPr>
          <w:rFonts w:eastAsia="Calibri"/>
          <w:b/>
        </w:rPr>
        <w:t>Error Descriptions (ERCOT to REP -- the ER3 Record)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631091" w:rsidRPr="00631091" w14:paraId="1185AE9E" w14:textId="77777777" w:rsidTr="00DA6B2C">
        <w:trPr>
          <w:cantSplit/>
          <w:trHeight w:val="525"/>
          <w:jc w:val="center"/>
        </w:trPr>
        <w:tc>
          <w:tcPr>
            <w:tcW w:w="1358" w:type="dxa"/>
            <w:shd w:val="clear" w:color="auto" w:fill="D0CECE"/>
            <w:tcMar>
              <w:top w:w="43" w:type="dxa"/>
              <w:left w:w="43" w:type="dxa"/>
              <w:bottom w:w="43" w:type="dxa"/>
              <w:right w:w="43" w:type="dxa"/>
            </w:tcMar>
            <w:vAlign w:val="center"/>
          </w:tcPr>
          <w:p w14:paraId="397DD766"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Error Description</w:t>
            </w:r>
          </w:p>
        </w:tc>
        <w:tc>
          <w:tcPr>
            <w:tcW w:w="3895" w:type="dxa"/>
            <w:shd w:val="clear" w:color="auto" w:fill="D0CECE"/>
            <w:tcMar>
              <w:top w:w="43" w:type="dxa"/>
              <w:left w:w="43" w:type="dxa"/>
              <w:bottom w:w="43" w:type="dxa"/>
              <w:right w:w="43" w:type="dxa"/>
            </w:tcMar>
            <w:vAlign w:val="center"/>
          </w:tcPr>
          <w:p w14:paraId="2BBD23E5"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Long Description</w:t>
            </w:r>
          </w:p>
        </w:tc>
        <w:tc>
          <w:tcPr>
            <w:tcW w:w="3268" w:type="dxa"/>
            <w:shd w:val="clear" w:color="auto" w:fill="D0CECE"/>
            <w:vAlign w:val="center"/>
          </w:tcPr>
          <w:p w14:paraId="1216D8BE" w14:textId="77777777" w:rsidR="00631091" w:rsidRPr="00631091" w:rsidRDefault="00631091" w:rsidP="00631091">
            <w:pPr>
              <w:jc w:val="center"/>
              <w:rPr>
                <w:rFonts w:ascii="Arial" w:hAnsi="Arial" w:cs="Arial"/>
                <w:b/>
                <w:sz w:val="20"/>
                <w:szCs w:val="20"/>
              </w:rPr>
            </w:pPr>
            <w:r w:rsidRPr="00631091">
              <w:rPr>
                <w:rFonts w:ascii="Arial" w:hAnsi="Arial" w:cs="Arial"/>
                <w:b/>
                <w:sz w:val="20"/>
                <w:szCs w:val="20"/>
              </w:rPr>
              <w:t>Common Fixes</w:t>
            </w:r>
          </w:p>
        </w:tc>
      </w:tr>
      <w:tr w:rsidR="00631091" w:rsidRPr="00631091" w14:paraId="5CEE7387" w14:textId="77777777" w:rsidTr="00DA6B2C">
        <w:trPr>
          <w:cantSplit/>
          <w:trHeight w:val="525"/>
          <w:jc w:val="center"/>
        </w:trPr>
        <w:tc>
          <w:tcPr>
            <w:tcW w:w="1358" w:type="dxa"/>
            <w:tcMar>
              <w:top w:w="43" w:type="dxa"/>
              <w:left w:w="43" w:type="dxa"/>
              <w:bottom w:w="43" w:type="dxa"/>
              <w:right w:w="43" w:type="dxa"/>
            </w:tcMar>
            <w:vAlign w:val="center"/>
          </w:tcPr>
          <w:p w14:paraId="5088A2B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Invalid-ESI ID</w:t>
            </w:r>
          </w:p>
        </w:tc>
        <w:tc>
          <w:tcPr>
            <w:tcW w:w="3895" w:type="dxa"/>
            <w:tcMar>
              <w:top w:w="43" w:type="dxa"/>
              <w:left w:w="43" w:type="dxa"/>
              <w:bottom w:w="43" w:type="dxa"/>
              <w:right w:w="43" w:type="dxa"/>
            </w:tcMar>
            <w:vAlign w:val="center"/>
          </w:tcPr>
          <w:p w14:paraId="24D70C9E" w14:textId="77777777" w:rsidR="00631091" w:rsidRPr="00631091" w:rsidRDefault="00631091" w:rsidP="00631091">
            <w:pPr>
              <w:rPr>
                <w:rFonts w:ascii="Arial" w:hAnsi="Arial" w:cs="Arial"/>
                <w:sz w:val="20"/>
                <w:szCs w:val="20"/>
              </w:rPr>
            </w:pPr>
            <w:r w:rsidRPr="00631091">
              <w:rPr>
                <w:rFonts w:ascii="Arial" w:hAnsi="Arial" w:cs="Arial"/>
                <w:sz w:val="20"/>
                <w:szCs w:val="20"/>
              </w:rPr>
              <w:t>ESI ID is not in ERCOT settlement system or as of Snapshot Date has an Inactive or De-energized Status</w:t>
            </w:r>
          </w:p>
        </w:tc>
        <w:tc>
          <w:tcPr>
            <w:tcW w:w="3268" w:type="dxa"/>
          </w:tcPr>
          <w:p w14:paraId="690BBD79" w14:textId="77777777" w:rsidR="00631091" w:rsidRPr="00631091" w:rsidRDefault="00631091" w:rsidP="00631091">
            <w:pPr>
              <w:rPr>
                <w:rFonts w:ascii="Arial" w:hAnsi="Arial" w:cs="Arial"/>
                <w:sz w:val="20"/>
                <w:szCs w:val="20"/>
              </w:rPr>
            </w:pPr>
            <w:r w:rsidRPr="00631091">
              <w:rPr>
                <w:rFonts w:ascii="Arial" w:hAnsi="Arial" w:cs="Arial"/>
                <w:sz w:val="20"/>
                <w:szCs w:val="20"/>
              </w:rPr>
              <w:t>Check that all significant digits of ESI ID were reported and none inadvertently set to zero with copying/pasting processes.</w:t>
            </w:r>
            <w:r w:rsidRPr="00631091">
              <w:rPr>
                <w:rFonts w:ascii="Arial" w:hAnsi="Arial" w:cs="Arial"/>
                <w:sz w:val="20"/>
                <w:szCs w:val="20"/>
              </w:rPr>
              <w:br/>
            </w:r>
          </w:p>
          <w:p w14:paraId="0270AE04" w14:textId="77777777" w:rsidR="00631091" w:rsidRPr="00631091" w:rsidRDefault="00631091" w:rsidP="00631091">
            <w:pPr>
              <w:rPr>
                <w:rFonts w:ascii="Arial" w:hAnsi="Arial" w:cs="Arial"/>
                <w:sz w:val="20"/>
                <w:szCs w:val="20"/>
              </w:rPr>
            </w:pPr>
            <w:r w:rsidRPr="00631091">
              <w:rPr>
                <w:rFonts w:ascii="Arial" w:hAnsi="Arial" w:cs="Arial"/>
                <w:sz w:val="20"/>
                <w:szCs w:val="20"/>
              </w:rPr>
              <w:t xml:space="preserve">Check that ESI ID is a valid ESI ID and is currently active. </w:t>
            </w:r>
          </w:p>
          <w:p w14:paraId="37D087E0" w14:textId="77777777" w:rsidR="00631091" w:rsidRPr="00631091" w:rsidRDefault="00631091" w:rsidP="00631091">
            <w:pPr>
              <w:rPr>
                <w:rFonts w:ascii="Arial" w:hAnsi="Arial" w:cs="Arial"/>
                <w:sz w:val="20"/>
                <w:szCs w:val="20"/>
              </w:rPr>
            </w:pPr>
          </w:p>
          <w:p w14:paraId="55F96D99" w14:textId="77777777" w:rsidR="00631091" w:rsidRPr="00631091" w:rsidRDefault="00631091" w:rsidP="00631091">
            <w:pPr>
              <w:rPr>
                <w:rFonts w:ascii="Arial" w:hAnsi="Arial" w:cs="Arial"/>
                <w:sz w:val="20"/>
                <w:szCs w:val="20"/>
              </w:rPr>
            </w:pPr>
            <w:r w:rsidRPr="00631091">
              <w:rPr>
                <w:rFonts w:ascii="Arial" w:hAnsi="Arial" w:cs="Arial"/>
                <w:sz w:val="20"/>
                <w:szCs w:val="20"/>
              </w:rPr>
              <w:t>If ESI ID is not valid or not active, remove row.</w:t>
            </w:r>
          </w:p>
        </w:tc>
      </w:tr>
      <w:tr w:rsidR="00631091" w:rsidRPr="00631091" w14:paraId="081F2E23" w14:textId="77777777" w:rsidTr="00DA6B2C">
        <w:trPr>
          <w:cantSplit/>
          <w:trHeight w:val="525"/>
          <w:jc w:val="center"/>
        </w:trPr>
        <w:tc>
          <w:tcPr>
            <w:tcW w:w="1358" w:type="dxa"/>
            <w:tcMar>
              <w:top w:w="43" w:type="dxa"/>
              <w:left w:w="43" w:type="dxa"/>
              <w:bottom w:w="43" w:type="dxa"/>
              <w:right w:w="43" w:type="dxa"/>
            </w:tcMar>
            <w:vAlign w:val="center"/>
          </w:tcPr>
          <w:p w14:paraId="42D2DFEE"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Not-ROR</w:t>
            </w:r>
          </w:p>
        </w:tc>
        <w:tc>
          <w:tcPr>
            <w:tcW w:w="3895" w:type="dxa"/>
            <w:tcMar>
              <w:top w:w="43" w:type="dxa"/>
              <w:left w:w="43" w:type="dxa"/>
              <w:bottom w:w="43" w:type="dxa"/>
              <w:right w:w="43" w:type="dxa"/>
            </w:tcMar>
            <w:vAlign w:val="center"/>
          </w:tcPr>
          <w:p w14:paraId="2EE577CB" w14:textId="77777777" w:rsidR="00631091" w:rsidRPr="00631091" w:rsidRDefault="00631091" w:rsidP="00631091">
            <w:pPr>
              <w:rPr>
                <w:rFonts w:ascii="Arial" w:hAnsi="Arial" w:cs="Arial"/>
                <w:sz w:val="20"/>
                <w:szCs w:val="20"/>
              </w:rPr>
            </w:pPr>
            <w:r w:rsidRPr="00631091">
              <w:rPr>
                <w:rFonts w:ascii="Arial" w:hAnsi="Arial" w:cs="Arial"/>
                <w:sz w:val="20"/>
                <w:szCs w:val="20"/>
              </w:rPr>
              <w:t>Reporting REP is not the REP of record as of Snapshot Date</w:t>
            </w:r>
          </w:p>
        </w:tc>
        <w:tc>
          <w:tcPr>
            <w:tcW w:w="3268" w:type="dxa"/>
          </w:tcPr>
          <w:p w14:paraId="3431616A" w14:textId="77777777" w:rsidR="00631091" w:rsidRPr="00631091" w:rsidRDefault="00631091" w:rsidP="00631091">
            <w:pPr>
              <w:rPr>
                <w:rFonts w:ascii="Arial" w:hAnsi="Arial" w:cs="Arial"/>
                <w:sz w:val="20"/>
                <w:szCs w:val="20"/>
              </w:rPr>
            </w:pPr>
            <w:r w:rsidRPr="00631091">
              <w:rPr>
                <w:rFonts w:ascii="Arial" w:hAnsi="Arial" w:cs="Arial"/>
                <w:sz w:val="20"/>
                <w:szCs w:val="20"/>
              </w:rPr>
              <w:t>Check if the submitting REP was the REP of record for ESI ID on the Snapshot Date.</w:t>
            </w:r>
            <w:r w:rsidRPr="00631091">
              <w:rPr>
                <w:rFonts w:ascii="Arial" w:hAnsi="Arial" w:cs="Arial"/>
                <w:sz w:val="20"/>
                <w:szCs w:val="20"/>
              </w:rPr>
              <w:br/>
            </w:r>
          </w:p>
          <w:p w14:paraId="657301F6" w14:textId="77777777" w:rsidR="00631091" w:rsidRPr="00631091" w:rsidRDefault="00631091" w:rsidP="00631091">
            <w:pPr>
              <w:rPr>
                <w:rFonts w:ascii="Arial" w:hAnsi="Arial" w:cs="Arial"/>
                <w:sz w:val="20"/>
                <w:szCs w:val="20"/>
              </w:rPr>
            </w:pPr>
            <w:r w:rsidRPr="00631091">
              <w:rPr>
                <w:rFonts w:ascii="Arial" w:hAnsi="Arial" w:cs="Arial"/>
                <w:sz w:val="20"/>
                <w:szCs w:val="20"/>
              </w:rPr>
              <w:t>If not the REP of record, remove row.</w:t>
            </w:r>
          </w:p>
        </w:tc>
      </w:tr>
      <w:tr w:rsidR="00631091" w:rsidRPr="00631091" w14:paraId="403503B3" w14:textId="77777777" w:rsidTr="00DA6B2C">
        <w:trPr>
          <w:cantSplit/>
          <w:trHeight w:val="955"/>
          <w:jc w:val="center"/>
        </w:trPr>
        <w:tc>
          <w:tcPr>
            <w:tcW w:w="1358" w:type="dxa"/>
            <w:tcMar>
              <w:top w:w="43" w:type="dxa"/>
              <w:left w:w="43" w:type="dxa"/>
              <w:bottom w:w="43" w:type="dxa"/>
              <w:right w:w="43" w:type="dxa"/>
            </w:tcMar>
            <w:vAlign w:val="center"/>
          </w:tcPr>
          <w:p w14:paraId="2F399A2E" w14:textId="77777777" w:rsidR="00631091" w:rsidRPr="00631091" w:rsidRDefault="00631091" w:rsidP="00631091">
            <w:pPr>
              <w:jc w:val="center"/>
              <w:rPr>
                <w:rFonts w:ascii="Arial" w:hAnsi="Arial" w:cs="Arial"/>
                <w:color w:val="000000"/>
                <w:sz w:val="20"/>
                <w:szCs w:val="20"/>
              </w:rPr>
            </w:pPr>
            <w:r w:rsidRPr="00631091">
              <w:rPr>
                <w:rFonts w:ascii="Arial" w:hAnsi="Arial" w:cs="Arial"/>
                <w:color w:val="000000"/>
                <w:sz w:val="20"/>
                <w:szCs w:val="20"/>
              </w:rPr>
              <w:t>Start-Date-After-Snap-Shot</w:t>
            </w:r>
          </w:p>
        </w:tc>
        <w:tc>
          <w:tcPr>
            <w:tcW w:w="3895" w:type="dxa"/>
            <w:tcMar>
              <w:top w:w="43" w:type="dxa"/>
              <w:left w:w="43" w:type="dxa"/>
              <w:bottom w:w="43" w:type="dxa"/>
              <w:right w:w="43" w:type="dxa"/>
            </w:tcMar>
            <w:vAlign w:val="center"/>
          </w:tcPr>
          <w:p w14:paraId="4FDCA9A8" w14:textId="77777777" w:rsidR="00631091" w:rsidRPr="00631091" w:rsidRDefault="00631091" w:rsidP="00631091">
            <w:pPr>
              <w:rPr>
                <w:rFonts w:ascii="Arial" w:hAnsi="Arial" w:cs="Arial"/>
                <w:color w:val="000000"/>
                <w:sz w:val="20"/>
                <w:szCs w:val="20"/>
              </w:rPr>
            </w:pPr>
            <w:r w:rsidRPr="00631091">
              <w:rPr>
                <w:rFonts w:ascii="Arial" w:hAnsi="Arial" w:cs="Arial"/>
                <w:color w:val="000000"/>
                <w:sz w:val="20"/>
                <w:szCs w:val="20"/>
              </w:rPr>
              <w:t>Start date for ESI ID is after the specified Snapshot Date</w:t>
            </w:r>
          </w:p>
        </w:tc>
        <w:tc>
          <w:tcPr>
            <w:tcW w:w="3268" w:type="dxa"/>
          </w:tcPr>
          <w:p w14:paraId="5F656ECA" w14:textId="77777777" w:rsidR="00631091" w:rsidRPr="00631091" w:rsidRDefault="00631091" w:rsidP="00631091">
            <w:pPr>
              <w:rPr>
                <w:rFonts w:ascii="Arial" w:hAnsi="Arial" w:cs="Arial"/>
                <w:color w:val="000000"/>
                <w:sz w:val="20"/>
                <w:szCs w:val="20"/>
              </w:rPr>
            </w:pPr>
            <w:r w:rsidRPr="00631091">
              <w:rPr>
                <w:rFonts w:ascii="Arial" w:hAnsi="Arial" w:cs="Arial"/>
                <w:color w:val="000000"/>
                <w:sz w:val="20"/>
                <w:szCs w:val="20"/>
              </w:rPr>
              <w:t xml:space="preserve">Check start date of program.  </w:t>
            </w:r>
            <w:r w:rsidRPr="00631091">
              <w:rPr>
                <w:rFonts w:ascii="Arial" w:hAnsi="Arial" w:cs="Arial"/>
                <w:color w:val="000000"/>
                <w:sz w:val="20"/>
                <w:szCs w:val="20"/>
              </w:rPr>
              <w:br/>
            </w:r>
          </w:p>
          <w:p w14:paraId="515836A4" w14:textId="1C9A5A93" w:rsidR="00631091" w:rsidRPr="00631091" w:rsidRDefault="00631091" w:rsidP="00631091">
            <w:pPr>
              <w:rPr>
                <w:rFonts w:ascii="Arial" w:hAnsi="Arial" w:cs="Arial"/>
                <w:color w:val="000000"/>
                <w:sz w:val="20"/>
                <w:szCs w:val="20"/>
              </w:rPr>
            </w:pPr>
            <w:r w:rsidRPr="00631091">
              <w:rPr>
                <w:rFonts w:ascii="Arial" w:hAnsi="Arial" w:cs="Arial"/>
                <w:color w:val="000000"/>
                <w:sz w:val="20"/>
                <w:szCs w:val="20"/>
              </w:rPr>
              <w:t xml:space="preserve">If ESI ID started on the program after the Snapshot Date, remove record from file. </w:t>
            </w:r>
            <w:r w:rsidR="00216062">
              <w:rPr>
                <w:rFonts w:ascii="Arial" w:hAnsi="Arial" w:cs="Arial"/>
                <w:color w:val="000000"/>
                <w:sz w:val="20"/>
                <w:szCs w:val="20"/>
              </w:rPr>
              <w:t xml:space="preserve"> </w:t>
            </w:r>
            <w:r w:rsidRPr="00631091">
              <w:rPr>
                <w:rFonts w:ascii="Arial" w:hAnsi="Arial" w:cs="Arial"/>
                <w:color w:val="000000"/>
                <w:sz w:val="20"/>
                <w:szCs w:val="20"/>
              </w:rPr>
              <w:t>Otherwise, correct the start date of the program for the ESI ID.</w:t>
            </w:r>
          </w:p>
        </w:tc>
      </w:tr>
      <w:tr w:rsidR="00631091" w:rsidRPr="00631091" w14:paraId="2668E826" w14:textId="77777777" w:rsidTr="00DA6B2C">
        <w:trPr>
          <w:cantSplit/>
          <w:trHeight w:val="955"/>
          <w:jc w:val="center"/>
        </w:trPr>
        <w:tc>
          <w:tcPr>
            <w:tcW w:w="8521" w:type="dxa"/>
            <w:gridSpan w:val="3"/>
            <w:tcMar>
              <w:top w:w="43" w:type="dxa"/>
              <w:left w:w="43" w:type="dxa"/>
              <w:bottom w:w="43" w:type="dxa"/>
              <w:right w:w="43" w:type="dxa"/>
            </w:tcMar>
            <w:vAlign w:val="center"/>
          </w:tcPr>
          <w:p w14:paraId="4CDBC6DD" w14:textId="77777777" w:rsidR="00631091" w:rsidRPr="00631091" w:rsidRDefault="00631091" w:rsidP="00631091">
            <w:pPr>
              <w:rPr>
                <w:rFonts w:ascii="Arial" w:hAnsi="Arial" w:cs="Arial"/>
                <w:color w:val="000000"/>
                <w:sz w:val="20"/>
                <w:szCs w:val="20"/>
              </w:rPr>
            </w:pPr>
            <w:r w:rsidRPr="00631091">
              <w:rPr>
                <w:rFonts w:ascii="Arial" w:eastAsia="Calibri" w:hAnsi="Arial" w:cs="Arial"/>
                <w:b/>
                <w:sz w:val="22"/>
                <w:szCs w:val="22"/>
              </w:rPr>
              <w:t>If any of the above errors apply to a row, no further validations are performed for the row.</w:t>
            </w:r>
          </w:p>
        </w:tc>
      </w:tr>
      <w:tr w:rsidR="00631091" w:rsidRPr="00631091" w14:paraId="22018F1B" w14:textId="77777777" w:rsidTr="00DA6B2C">
        <w:trPr>
          <w:cantSplit/>
          <w:trHeight w:val="955"/>
          <w:jc w:val="center"/>
        </w:trPr>
        <w:tc>
          <w:tcPr>
            <w:tcW w:w="1358" w:type="dxa"/>
            <w:tcMar>
              <w:top w:w="43" w:type="dxa"/>
              <w:left w:w="43" w:type="dxa"/>
              <w:bottom w:w="43" w:type="dxa"/>
              <w:right w:w="43" w:type="dxa"/>
            </w:tcMar>
            <w:vAlign w:val="center"/>
          </w:tcPr>
          <w:p w14:paraId="219EC7CF" w14:textId="77777777" w:rsidR="00631091" w:rsidRPr="00631091" w:rsidRDefault="00631091" w:rsidP="00631091">
            <w:pPr>
              <w:jc w:val="center"/>
              <w:rPr>
                <w:rFonts w:ascii="Arial" w:hAnsi="Arial" w:cs="Arial"/>
                <w:color w:val="000000"/>
                <w:sz w:val="20"/>
                <w:szCs w:val="20"/>
              </w:rPr>
            </w:pPr>
            <w:r w:rsidRPr="00631091">
              <w:rPr>
                <w:rFonts w:ascii="Arial" w:eastAsia="Calibri" w:hAnsi="Arial" w:cs="Arial"/>
                <w:sz w:val="20"/>
                <w:szCs w:val="20"/>
              </w:rPr>
              <w:lastRenderedPageBreak/>
              <w:t>Start-Date-Before-ROR</w:t>
            </w:r>
          </w:p>
        </w:tc>
        <w:tc>
          <w:tcPr>
            <w:tcW w:w="3895" w:type="dxa"/>
            <w:tcMar>
              <w:top w:w="43" w:type="dxa"/>
              <w:left w:w="43" w:type="dxa"/>
              <w:bottom w:w="43" w:type="dxa"/>
              <w:right w:w="43" w:type="dxa"/>
            </w:tcMar>
            <w:vAlign w:val="center"/>
          </w:tcPr>
          <w:p w14:paraId="6364070B" w14:textId="77777777" w:rsidR="00631091" w:rsidRPr="00631091" w:rsidRDefault="00631091" w:rsidP="00631091">
            <w:pPr>
              <w:rPr>
                <w:rFonts w:ascii="Arial" w:hAnsi="Arial" w:cs="Arial"/>
                <w:color w:val="000000"/>
                <w:sz w:val="20"/>
                <w:szCs w:val="20"/>
              </w:rPr>
            </w:pPr>
            <w:r w:rsidRPr="00631091">
              <w:rPr>
                <w:rFonts w:ascii="Arial" w:eastAsia="Calibri" w:hAnsi="Arial" w:cs="Arial"/>
                <w:sz w:val="20"/>
                <w:szCs w:val="20"/>
              </w:rPr>
              <w:t>ERCOT settlement system indicates the reporting REP was not the REP of record during the reported program start month</w:t>
            </w:r>
          </w:p>
        </w:tc>
        <w:tc>
          <w:tcPr>
            <w:tcW w:w="3268" w:type="dxa"/>
            <w:vAlign w:val="center"/>
          </w:tcPr>
          <w:p w14:paraId="0F6F2FB4" w14:textId="77777777" w:rsidR="00631091" w:rsidRPr="00631091" w:rsidRDefault="00631091" w:rsidP="00631091">
            <w:pPr>
              <w:spacing w:line="259" w:lineRule="auto"/>
              <w:rPr>
                <w:rFonts w:ascii="Arial" w:eastAsia="Calibri" w:hAnsi="Arial" w:cs="Arial"/>
                <w:sz w:val="20"/>
                <w:szCs w:val="20"/>
              </w:rPr>
            </w:pPr>
            <w:r w:rsidRPr="00631091">
              <w:rPr>
                <w:rFonts w:ascii="Arial" w:eastAsia="Calibri" w:hAnsi="Arial" w:cs="Arial"/>
                <w:sz w:val="20"/>
                <w:szCs w:val="20"/>
              </w:rPr>
              <w:t xml:space="preserve">Check the date submitted for when the ESI ID started participating on the program.  </w:t>
            </w:r>
            <w:r w:rsidRPr="00631091">
              <w:rPr>
                <w:rFonts w:ascii="Arial" w:eastAsia="Calibri" w:hAnsi="Arial" w:cs="Arial"/>
                <w:sz w:val="20"/>
                <w:szCs w:val="20"/>
              </w:rPr>
              <w:br/>
            </w:r>
          </w:p>
          <w:p w14:paraId="3785C5C9" w14:textId="4B263704" w:rsidR="00631091" w:rsidRPr="00631091" w:rsidRDefault="00631091" w:rsidP="00631091">
            <w:pPr>
              <w:rPr>
                <w:rFonts w:ascii="Arial" w:hAnsi="Arial" w:cs="Arial"/>
                <w:color w:val="000000"/>
                <w:sz w:val="20"/>
                <w:szCs w:val="20"/>
              </w:rPr>
            </w:pPr>
            <w:r w:rsidRPr="00631091">
              <w:rPr>
                <w:rFonts w:ascii="Arial" w:eastAsia="Calibri" w:hAnsi="Arial" w:cs="Arial"/>
                <w:sz w:val="20"/>
                <w:szCs w:val="20"/>
              </w:rPr>
              <w:t xml:space="preserve">Change the date to one that is on or after the REP of record month for the ESI ID. </w:t>
            </w:r>
            <w:r w:rsidR="00304F06">
              <w:rPr>
                <w:rFonts w:ascii="Arial" w:eastAsia="Calibri" w:hAnsi="Arial" w:cs="Arial"/>
                <w:sz w:val="20"/>
                <w:szCs w:val="20"/>
              </w:rPr>
              <w:t xml:space="preserve"> </w:t>
            </w:r>
            <w:r w:rsidRPr="00631091">
              <w:rPr>
                <w:rFonts w:ascii="Arial" w:eastAsia="Calibri" w:hAnsi="Arial" w:cs="Arial"/>
                <w:sz w:val="20"/>
                <w:szCs w:val="20"/>
              </w:rPr>
              <w:t xml:space="preserve">For example, REP reports start date as </w:t>
            </w:r>
            <w:proofErr w:type="gramStart"/>
            <w:r w:rsidRPr="00631091">
              <w:rPr>
                <w:rFonts w:ascii="Arial" w:eastAsia="Calibri" w:hAnsi="Arial" w:cs="Arial"/>
                <w:sz w:val="20"/>
                <w:szCs w:val="20"/>
              </w:rPr>
              <w:t>12/1</w:t>
            </w:r>
            <w:proofErr w:type="gramEnd"/>
            <w:r w:rsidRPr="00631091">
              <w:rPr>
                <w:rFonts w:ascii="Arial" w:eastAsia="Calibri" w:hAnsi="Arial" w:cs="Arial"/>
                <w:sz w:val="20"/>
                <w:szCs w:val="20"/>
              </w:rPr>
              <w:t xml:space="preserve"> but ERCOT records indicate the REP of record date to be 12/20. </w:t>
            </w:r>
            <w:r w:rsidR="00304F06">
              <w:rPr>
                <w:rFonts w:ascii="Arial" w:eastAsia="Calibri" w:hAnsi="Arial" w:cs="Arial"/>
                <w:sz w:val="20"/>
                <w:szCs w:val="20"/>
              </w:rPr>
              <w:t xml:space="preserve"> </w:t>
            </w:r>
            <w:r w:rsidRPr="00631091">
              <w:rPr>
                <w:rFonts w:ascii="Arial" w:eastAsia="Calibri" w:hAnsi="Arial" w:cs="Arial"/>
                <w:sz w:val="20"/>
                <w:szCs w:val="20"/>
              </w:rPr>
              <w:t>This row will be accepted by ERCOT since the reported start date is in the same month.</w:t>
            </w:r>
          </w:p>
        </w:tc>
      </w:tr>
      <w:tr w:rsidR="00631091" w:rsidRPr="00631091" w14:paraId="31819D53" w14:textId="77777777" w:rsidTr="00DA6B2C">
        <w:trPr>
          <w:cantSplit/>
          <w:trHeight w:val="955"/>
          <w:jc w:val="center"/>
        </w:trPr>
        <w:tc>
          <w:tcPr>
            <w:tcW w:w="1358" w:type="dxa"/>
            <w:tcMar>
              <w:top w:w="43" w:type="dxa"/>
              <w:left w:w="43" w:type="dxa"/>
              <w:bottom w:w="43" w:type="dxa"/>
              <w:right w:w="43" w:type="dxa"/>
            </w:tcMar>
            <w:vAlign w:val="center"/>
          </w:tcPr>
          <w:p w14:paraId="30DBC58B" w14:textId="77777777" w:rsidR="00631091" w:rsidRPr="00631091" w:rsidRDefault="00631091" w:rsidP="00631091">
            <w:pPr>
              <w:jc w:val="center"/>
              <w:rPr>
                <w:rFonts w:ascii="Arial" w:hAnsi="Arial" w:cs="Arial"/>
                <w:color w:val="000000"/>
                <w:sz w:val="20"/>
                <w:szCs w:val="20"/>
              </w:rPr>
            </w:pPr>
            <w:r w:rsidRPr="00631091">
              <w:rPr>
                <w:rFonts w:ascii="Arial" w:eastAsia="Calibri" w:hAnsi="Arial" w:cs="Arial"/>
                <w:color w:val="000000"/>
                <w:sz w:val="20"/>
                <w:szCs w:val="20"/>
              </w:rPr>
              <w:t>Invalid-Start-Date</w:t>
            </w:r>
          </w:p>
        </w:tc>
        <w:tc>
          <w:tcPr>
            <w:tcW w:w="3895" w:type="dxa"/>
            <w:tcMar>
              <w:top w:w="43" w:type="dxa"/>
              <w:left w:w="43" w:type="dxa"/>
              <w:bottom w:w="43" w:type="dxa"/>
              <w:right w:w="43" w:type="dxa"/>
            </w:tcMar>
            <w:vAlign w:val="center"/>
          </w:tcPr>
          <w:p w14:paraId="7A362AF4" w14:textId="77777777" w:rsidR="00631091" w:rsidRPr="00631091" w:rsidRDefault="00631091" w:rsidP="00631091">
            <w:pPr>
              <w:rPr>
                <w:rFonts w:ascii="Arial" w:hAnsi="Arial" w:cs="Arial"/>
                <w:color w:val="000000"/>
                <w:sz w:val="20"/>
                <w:szCs w:val="20"/>
              </w:rPr>
            </w:pPr>
            <w:r w:rsidRPr="00631091">
              <w:rPr>
                <w:rFonts w:ascii="Arial" w:eastAsia="Calibri" w:hAnsi="Arial" w:cs="Arial"/>
                <w:color w:val="000000"/>
                <w:sz w:val="20"/>
                <w:szCs w:val="20"/>
              </w:rPr>
              <w:t xml:space="preserve">A REP other than the submitting REP was the REP of record </w:t>
            </w:r>
            <w:r w:rsidRPr="00631091">
              <w:rPr>
                <w:rFonts w:ascii="Arial" w:eastAsia="Calibri" w:hAnsi="Arial" w:cs="Arial"/>
                <w:bCs/>
                <w:color w:val="000000"/>
                <w:sz w:val="20"/>
                <w:szCs w:val="20"/>
                <w:u w:val="single"/>
              </w:rPr>
              <w:t>for more than 30 days between</w:t>
            </w:r>
            <w:r w:rsidRPr="00631091">
              <w:rPr>
                <w:rFonts w:ascii="Arial" w:eastAsia="Calibri" w:hAnsi="Arial" w:cs="Arial"/>
                <w:color w:val="000000"/>
                <w:sz w:val="20"/>
                <w:szCs w:val="20"/>
              </w:rPr>
              <w:t xml:space="preserve"> the program Start Date and the Snapshot Date</w:t>
            </w:r>
          </w:p>
        </w:tc>
        <w:tc>
          <w:tcPr>
            <w:tcW w:w="3268" w:type="dxa"/>
            <w:vAlign w:val="center"/>
          </w:tcPr>
          <w:p w14:paraId="0B1ABB18" w14:textId="77777777" w:rsidR="00631091" w:rsidRPr="00631091" w:rsidRDefault="00631091" w:rsidP="00631091">
            <w:pPr>
              <w:spacing w:line="259" w:lineRule="auto"/>
              <w:rPr>
                <w:rFonts w:ascii="Arial" w:eastAsia="Calibri" w:hAnsi="Arial" w:cs="Arial"/>
                <w:sz w:val="20"/>
                <w:szCs w:val="20"/>
              </w:rPr>
            </w:pPr>
            <w:r w:rsidRPr="00631091">
              <w:rPr>
                <w:rFonts w:ascii="Arial" w:eastAsia="Calibri" w:hAnsi="Arial" w:cs="Arial"/>
                <w:sz w:val="20"/>
                <w:szCs w:val="20"/>
              </w:rPr>
              <w:t>Check if submitting REP was the REP of record for ESI ID for all days from the reported program start date to Snapshot Date.</w:t>
            </w:r>
            <w:r w:rsidRPr="00631091">
              <w:rPr>
                <w:rFonts w:ascii="Arial" w:eastAsia="Calibri" w:hAnsi="Arial" w:cs="Arial"/>
                <w:sz w:val="20"/>
                <w:szCs w:val="20"/>
              </w:rPr>
              <w:br/>
            </w:r>
          </w:p>
          <w:p w14:paraId="1B88434A" w14:textId="77777777" w:rsidR="00631091" w:rsidRPr="00631091" w:rsidRDefault="00631091" w:rsidP="00631091">
            <w:pPr>
              <w:spacing w:line="259" w:lineRule="auto"/>
              <w:rPr>
                <w:rFonts w:ascii="Arial" w:eastAsia="Calibri" w:hAnsi="Arial" w:cs="Arial"/>
                <w:sz w:val="20"/>
                <w:szCs w:val="20"/>
              </w:rPr>
            </w:pPr>
            <w:r w:rsidRPr="00631091">
              <w:rPr>
                <w:rFonts w:ascii="Arial" w:eastAsia="Calibri" w:hAnsi="Arial" w:cs="Arial"/>
                <w:sz w:val="20"/>
                <w:szCs w:val="20"/>
              </w:rPr>
              <w:t xml:space="preserve">Change </w:t>
            </w:r>
            <w:proofErr w:type="gramStart"/>
            <w:r w:rsidRPr="00631091">
              <w:rPr>
                <w:rFonts w:ascii="Arial" w:eastAsia="Calibri" w:hAnsi="Arial" w:cs="Arial"/>
                <w:sz w:val="20"/>
                <w:szCs w:val="20"/>
              </w:rPr>
              <w:t>the program</w:t>
            </w:r>
            <w:proofErr w:type="gramEnd"/>
            <w:r w:rsidRPr="00631091">
              <w:rPr>
                <w:rFonts w:ascii="Arial" w:eastAsia="Calibri" w:hAnsi="Arial" w:cs="Arial"/>
                <w:sz w:val="20"/>
                <w:szCs w:val="20"/>
              </w:rPr>
              <w:t xml:space="preserve"> start date to one that is on or after the REP of record date for the period of ESI ID ownership which includes the Snapshot Date.</w:t>
            </w:r>
            <w:r w:rsidRPr="00631091">
              <w:rPr>
                <w:rFonts w:ascii="Arial" w:eastAsia="Calibri" w:hAnsi="Arial" w:cs="Arial"/>
                <w:sz w:val="20"/>
                <w:szCs w:val="20"/>
              </w:rPr>
              <w:br/>
            </w:r>
          </w:p>
          <w:p w14:paraId="558A30DE" w14:textId="77777777" w:rsidR="00631091" w:rsidRPr="00631091" w:rsidRDefault="00631091" w:rsidP="00631091">
            <w:pPr>
              <w:rPr>
                <w:rFonts w:ascii="Arial" w:hAnsi="Arial" w:cs="Arial"/>
                <w:color w:val="000000"/>
                <w:sz w:val="20"/>
                <w:szCs w:val="20"/>
              </w:rPr>
            </w:pPr>
            <w:r w:rsidRPr="00631091">
              <w:rPr>
                <w:rFonts w:ascii="Arial" w:eastAsia="Calibri" w:hAnsi="Arial" w:cs="Arial"/>
                <w:sz w:val="20"/>
                <w:szCs w:val="20"/>
              </w:rPr>
              <w:t xml:space="preserve">Note: the </w:t>
            </w:r>
            <w:proofErr w:type="gramStart"/>
            <w:r w:rsidRPr="00631091">
              <w:rPr>
                <w:rFonts w:ascii="Arial" w:eastAsia="Calibri" w:hAnsi="Arial" w:cs="Arial"/>
                <w:sz w:val="20"/>
                <w:szCs w:val="20"/>
              </w:rPr>
              <w:t>30 day</w:t>
            </w:r>
            <w:proofErr w:type="gramEnd"/>
            <w:r w:rsidRPr="00631091">
              <w:rPr>
                <w:rFonts w:ascii="Arial" w:eastAsia="Calibri" w:hAnsi="Arial" w:cs="Arial"/>
                <w:sz w:val="20"/>
                <w:szCs w:val="20"/>
              </w:rPr>
              <w:t xml:space="preserve"> allowance is intended to account for and disregard any inadvertent gains.</w:t>
            </w:r>
          </w:p>
        </w:tc>
      </w:tr>
      <w:tr w:rsidR="00631091" w:rsidRPr="00631091" w14:paraId="4360AFBC" w14:textId="77777777" w:rsidTr="00DA6B2C">
        <w:trPr>
          <w:cantSplit/>
          <w:trHeight w:val="525"/>
          <w:jc w:val="center"/>
        </w:trPr>
        <w:tc>
          <w:tcPr>
            <w:tcW w:w="1358" w:type="dxa"/>
            <w:tcMar>
              <w:top w:w="43" w:type="dxa"/>
              <w:left w:w="43" w:type="dxa"/>
              <w:bottom w:w="43" w:type="dxa"/>
              <w:right w:w="43" w:type="dxa"/>
            </w:tcMar>
            <w:vAlign w:val="center"/>
          </w:tcPr>
          <w:p w14:paraId="547D4979"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4CP-Wrong-LP</w:t>
            </w:r>
          </w:p>
        </w:tc>
        <w:tc>
          <w:tcPr>
            <w:tcW w:w="3895" w:type="dxa"/>
            <w:tcMar>
              <w:top w:w="43" w:type="dxa"/>
              <w:left w:w="43" w:type="dxa"/>
              <w:bottom w:w="43" w:type="dxa"/>
              <w:right w:w="43" w:type="dxa"/>
            </w:tcMar>
            <w:vAlign w:val="center"/>
          </w:tcPr>
          <w:p w14:paraId="65789C5E" w14:textId="77777777" w:rsidR="00631091" w:rsidRPr="00631091" w:rsidRDefault="00631091" w:rsidP="00631091">
            <w:pPr>
              <w:rPr>
                <w:rFonts w:ascii="Arial" w:hAnsi="Arial" w:cs="Arial"/>
                <w:sz w:val="20"/>
                <w:szCs w:val="20"/>
              </w:rPr>
            </w:pPr>
            <w:r w:rsidRPr="00631091">
              <w:rPr>
                <w:rFonts w:ascii="Arial" w:hAnsi="Arial" w:cs="Arial"/>
                <w:sz w:val="20"/>
                <w:szCs w:val="20"/>
              </w:rPr>
              <w:t xml:space="preserve">ERCOT settlement system indicates the Profile Type for ESI ID not BUS </w:t>
            </w:r>
            <w:r w:rsidRPr="00631091">
              <w:rPr>
                <w:rFonts w:ascii="Arial" w:eastAsia="Calibri" w:hAnsi="Arial" w:cs="Arial"/>
                <w:sz w:val="20"/>
                <w:szCs w:val="20"/>
              </w:rPr>
              <w:t>for one or more days between the program Start Date and the Snapshot Date, or that the ESI ID has not had a peak Demand of 700 kW or greater</w:t>
            </w:r>
          </w:p>
        </w:tc>
        <w:tc>
          <w:tcPr>
            <w:tcW w:w="3268" w:type="dxa"/>
            <w:vAlign w:val="center"/>
          </w:tcPr>
          <w:p w14:paraId="5F13B430" w14:textId="77777777" w:rsidR="00631091" w:rsidRPr="00631091" w:rsidRDefault="00631091" w:rsidP="00631091">
            <w:pPr>
              <w:spacing w:line="259" w:lineRule="auto"/>
              <w:rPr>
                <w:rFonts w:ascii="Arial" w:eastAsia="Calibri" w:hAnsi="Arial" w:cs="Arial"/>
                <w:sz w:val="20"/>
                <w:szCs w:val="20"/>
              </w:rPr>
            </w:pPr>
            <w:r w:rsidRPr="00631091">
              <w:rPr>
                <w:rFonts w:ascii="Arial" w:eastAsia="Calibri" w:hAnsi="Arial" w:cs="Arial"/>
                <w:sz w:val="20"/>
                <w:szCs w:val="20"/>
              </w:rPr>
              <w:t>Check ESI ID Profile Type, must be BUS for all days from the Start Date to the Snapshot Date.</w:t>
            </w:r>
            <w:r w:rsidRPr="00631091">
              <w:rPr>
                <w:rFonts w:ascii="Arial" w:eastAsia="Calibri" w:hAnsi="Arial" w:cs="Arial"/>
                <w:sz w:val="20"/>
                <w:szCs w:val="20"/>
              </w:rPr>
              <w:br/>
            </w:r>
          </w:p>
          <w:p w14:paraId="11F480D0" w14:textId="77777777" w:rsidR="00631091" w:rsidRPr="00631091" w:rsidRDefault="00631091" w:rsidP="00631091">
            <w:pPr>
              <w:rPr>
                <w:rFonts w:ascii="Arial" w:eastAsia="Calibri" w:hAnsi="Arial" w:cs="Arial"/>
                <w:sz w:val="20"/>
                <w:szCs w:val="20"/>
              </w:rPr>
            </w:pPr>
            <w:r w:rsidRPr="00631091">
              <w:rPr>
                <w:rFonts w:ascii="Arial" w:eastAsia="Calibri" w:hAnsi="Arial" w:cs="Arial"/>
                <w:sz w:val="20"/>
                <w:szCs w:val="20"/>
              </w:rPr>
              <w:t xml:space="preserve">Change the </w:t>
            </w:r>
            <w:proofErr w:type="gramStart"/>
            <w:r w:rsidRPr="00631091">
              <w:rPr>
                <w:rFonts w:ascii="Arial" w:eastAsia="Calibri" w:hAnsi="Arial" w:cs="Arial"/>
                <w:sz w:val="20"/>
                <w:szCs w:val="20"/>
              </w:rPr>
              <w:t>programs</w:t>
            </w:r>
            <w:proofErr w:type="gramEnd"/>
            <w:r w:rsidRPr="00631091">
              <w:rPr>
                <w:rFonts w:ascii="Arial" w:eastAsia="Calibri" w:hAnsi="Arial" w:cs="Arial"/>
                <w:sz w:val="20"/>
                <w:szCs w:val="20"/>
              </w:rPr>
              <w:t xml:space="preserve"> Start Date to one for which the profile code is BUS for all days up to and including the Snapshot Date.</w:t>
            </w:r>
          </w:p>
          <w:p w14:paraId="6BFE6A33" w14:textId="77777777" w:rsidR="00631091" w:rsidRPr="00631091" w:rsidRDefault="00631091" w:rsidP="00631091">
            <w:pPr>
              <w:rPr>
                <w:rFonts w:ascii="Arial" w:eastAsia="Calibri" w:hAnsi="Arial" w:cs="Arial"/>
                <w:sz w:val="20"/>
                <w:szCs w:val="20"/>
              </w:rPr>
            </w:pPr>
          </w:p>
          <w:p w14:paraId="1A3D210A" w14:textId="77777777" w:rsidR="00631091" w:rsidRPr="00631091" w:rsidRDefault="00631091" w:rsidP="00631091">
            <w:pPr>
              <w:rPr>
                <w:rFonts w:ascii="Arial" w:eastAsia="Calibri" w:hAnsi="Arial" w:cs="Arial"/>
                <w:sz w:val="20"/>
                <w:szCs w:val="20"/>
              </w:rPr>
            </w:pPr>
            <w:r w:rsidRPr="00631091">
              <w:rPr>
                <w:rFonts w:ascii="Arial" w:eastAsia="Calibri" w:hAnsi="Arial" w:cs="Arial"/>
                <w:sz w:val="20"/>
                <w:szCs w:val="20"/>
              </w:rPr>
              <w:t>If the Profile Type is not BUS on the Snapshot Date, delete the row.</w:t>
            </w:r>
          </w:p>
          <w:p w14:paraId="36292F83" w14:textId="77777777" w:rsidR="00631091" w:rsidRPr="00631091" w:rsidRDefault="00631091" w:rsidP="00631091">
            <w:pPr>
              <w:rPr>
                <w:rFonts w:ascii="Arial" w:eastAsia="Calibri" w:hAnsi="Arial" w:cs="Arial"/>
                <w:sz w:val="20"/>
                <w:szCs w:val="20"/>
              </w:rPr>
            </w:pPr>
          </w:p>
          <w:p w14:paraId="651074E0" w14:textId="27643926" w:rsidR="00631091" w:rsidRPr="00631091" w:rsidRDefault="00631091" w:rsidP="00631091">
            <w:pPr>
              <w:rPr>
                <w:rFonts w:ascii="Arial" w:hAnsi="Arial" w:cs="Arial"/>
                <w:sz w:val="20"/>
                <w:szCs w:val="20"/>
              </w:rPr>
            </w:pPr>
            <w:r w:rsidRPr="00631091">
              <w:rPr>
                <w:rFonts w:ascii="Arial" w:eastAsia="Calibri" w:hAnsi="Arial" w:cs="Arial"/>
                <w:sz w:val="20"/>
                <w:szCs w:val="20"/>
              </w:rPr>
              <w:t xml:space="preserve">Note: if profile is BUS, ERCOT checks peak kW for the ESI ID. </w:t>
            </w:r>
            <w:r w:rsidR="00A661FB">
              <w:rPr>
                <w:rFonts w:ascii="Arial" w:eastAsia="Calibri" w:hAnsi="Arial" w:cs="Arial"/>
                <w:sz w:val="20"/>
                <w:szCs w:val="20"/>
              </w:rPr>
              <w:t xml:space="preserve"> </w:t>
            </w:r>
            <w:r w:rsidRPr="00631091">
              <w:rPr>
                <w:rFonts w:ascii="Arial" w:eastAsia="Calibri" w:hAnsi="Arial" w:cs="Arial"/>
                <w:sz w:val="20"/>
                <w:szCs w:val="20"/>
              </w:rPr>
              <w:t>If less than 700 kW, the error is issued.</w:t>
            </w:r>
          </w:p>
        </w:tc>
      </w:tr>
      <w:tr w:rsidR="00631091" w:rsidRPr="00631091" w14:paraId="20F2C636" w14:textId="77777777" w:rsidTr="00DA6B2C">
        <w:trPr>
          <w:cantSplit/>
          <w:trHeight w:val="525"/>
          <w:jc w:val="center"/>
        </w:trPr>
        <w:tc>
          <w:tcPr>
            <w:tcW w:w="1358" w:type="dxa"/>
            <w:tcMar>
              <w:top w:w="43" w:type="dxa"/>
              <w:left w:w="43" w:type="dxa"/>
              <w:bottom w:w="43" w:type="dxa"/>
              <w:right w:w="43" w:type="dxa"/>
            </w:tcMar>
            <w:vAlign w:val="center"/>
          </w:tcPr>
          <w:p w14:paraId="6F428A86"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Invalid-LP</w:t>
            </w:r>
          </w:p>
        </w:tc>
        <w:tc>
          <w:tcPr>
            <w:tcW w:w="3895" w:type="dxa"/>
            <w:tcMar>
              <w:top w:w="43" w:type="dxa"/>
              <w:left w:w="43" w:type="dxa"/>
              <w:bottom w:w="43" w:type="dxa"/>
              <w:right w:w="43" w:type="dxa"/>
            </w:tcMar>
            <w:vAlign w:val="center"/>
          </w:tcPr>
          <w:p w14:paraId="66C91E9A" w14:textId="77777777" w:rsidR="00631091" w:rsidRPr="00631091" w:rsidRDefault="00631091" w:rsidP="00631091">
            <w:pPr>
              <w:rPr>
                <w:rFonts w:ascii="Arial" w:hAnsi="Arial" w:cs="Arial"/>
                <w:sz w:val="20"/>
                <w:szCs w:val="20"/>
              </w:rPr>
            </w:pPr>
            <w:r w:rsidRPr="00631091">
              <w:rPr>
                <w:rFonts w:ascii="Arial" w:hAnsi="Arial" w:cs="Arial"/>
                <w:sz w:val="20"/>
                <w:szCs w:val="20"/>
              </w:rPr>
              <w:t>Profile Type for ESI ID is NMLIGHT or NMFLAT</w:t>
            </w:r>
          </w:p>
        </w:tc>
        <w:tc>
          <w:tcPr>
            <w:tcW w:w="3268" w:type="dxa"/>
            <w:vAlign w:val="center"/>
          </w:tcPr>
          <w:p w14:paraId="4CA7F7C0" w14:textId="77777777" w:rsidR="00631091" w:rsidRPr="00631091" w:rsidRDefault="00631091" w:rsidP="00631091">
            <w:pPr>
              <w:spacing w:line="259" w:lineRule="auto"/>
              <w:rPr>
                <w:rFonts w:ascii="Arial" w:eastAsia="Calibri" w:hAnsi="Arial" w:cs="Arial"/>
                <w:sz w:val="20"/>
                <w:szCs w:val="20"/>
              </w:rPr>
            </w:pPr>
            <w:r w:rsidRPr="00631091">
              <w:rPr>
                <w:rFonts w:ascii="Arial" w:eastAsia="Calibri" w:hAnsi="Arial" w:cs="Arial"/>
                <w:sz w:val="20"/>
                <w:szCs w:val="20"/>
              </w:rPr>
              <w:t>Check ESI ID Profile Type, must be RES, BUS or BUSIDRRQ for all days from the Start Date to the Snapshot Date.</w:t>
            </w:r>
            <w:r w:rsidRPr="00631091">
              <w:rPr>
                <w:rFonts w:ascii="Arial" w:eastAsia="Calibri" w:hAnsi="Arial" w:cs="Arial"/>
                <w:sz w:val="20"/>
                <w:szCs w:val="20"/>
              </w:rPr>
              <w:br/>
            </w:r>
          </w:p>
          <w:p w14:paraId="62D8599D" w14:textId="77777777" w:rsidR="00631091" w:rsidRPr="00631091" w:rsidRDefault="00631091" w:rsidP="00631091">
            <w:pPr>
              <w:rPr>
                <w:rFonts w:ascii="Arial" w:hAnsi="Arial" w:cs="Arial"/>
                <w:sz w:val="20"/>
                <w:szCs w:val="20"/>
              </w:rPr>
            </w:pPr>
            <w:r w:rsidRPr="00631091">
              <w:rPr>
                <w:rFonts w:ascii="Arial" w:eastAsia="Calibri" w:hAnsi="Arial" w:cs="Arial"/>
                <w:sz w:val="20"/>
                <w:szCs w:val="20"/>
              </w:rPr>
              <w:t>If the Profile Type is NMLIGHT or NMFLAT on the Snapshot Date, delete the row.</w:t>
            </w:r>
          </w:p>
        </w:tc>
      </w:tr>
      <w:tr w:rsidR="00631091" w:rsidRPr="00631091" w14:paraId="64586CCA" w14:textId="77777777" w:rsidTr="00DA6B2C">
        <w:trPr>
          <w:cantSplit/>
          <w:trHeight w:val="525"/>
          <w:jc w:val="center"/>
        </w:trPr>
        <w:tc>
          <w:tcPr>
            <w:tcW w:w="1358" w:type="dxa"/>
            <w:tcMar>
              <w:top w:w="43" w:type="dxa"/>
              <w:left w:w="43" w:type="dxa"/>
              <w:bottom w:w="43" w:type="dxa"/>
              <w:right w:w="43" w:type="dxa"/>
            </w:tcMar>
            <w:vAlign w:val="center"/>
          </w:tcPr>
          <w:p w14:paraId="1CAAC7DB"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lastRenderedPageBreak/>
              <w:t>Invalid-Meter</w:t>
            </w:r>
          </w:p>
        </w:tc>
        <w:tc>
          <w:tcPr>
            <w:tcW w:w="3895" w:type="dxa"/>
            <w:tcMar>
              <w:top w:w="43" w:type="dxa"/>
              <w:left w:w="43" w:type="dxa"/>
              <w:bottom w:w="43" w:type="dxa"/>
              <w:right w:w="43" w:type="dxa"/>
            </w:tcMar>
            <w:vAlign w:val="center"/>
          </w:tcPr>
          <w:p w14:paraId="5EC1E5E9" w14:textId="77777777" w:rsidR="00631091" w:rsidRPr="00631091" w:rsidRDefault="00631091" w:rsidP="00631091">
            <w:pPr>
              <w:rPr>
                <w:rFonts w:ascii="Arial" w:hAnsi="Arial" w:cs="Arial"/>
                <w:sz w:val="20"/>
                <w:szCs w:val="20"/>
              </w:rPr>
            </w:pPr>
            <w:r w:rsidRPr="00631091">
              <w:rPr>
                <w:rFonts w:ascii="Arial" w:hAnsi="Arial" w:cs="Arial"/>
                <w:sz w:val="20"/>
                <w:szCs w:val="20"/>
              </w:rPr>
              <w:t>Category Code is IRT, IDA, IOR, CPP, or PR for ESI ID with Meter Type NIDR</w:t>
            </w:r>
          </w:p>
        </w:tc>
        <w:tc>
          <w:tcPr>
            <w:tcW w:w="3268" w:type="dxa"/>
            <w:vAlign w:val="center"/>
          </w:tcPr>
          <w:p w14:paraId="4F9E152D" w14:textId="77777777" w:rsidR="00631091" w:rsidRPr="00631091" w:rsidRDefault="00631091" w:rsidP="00631091">
            <w:pPr>
              <w:rPr>
                <w:rFonts w:ascii="Arial" w:eastAsia="Calibri" w:hAnsi="Arial" w:cs="Arial"/>
                <w:sz w:val="20"/>
                <w:szCs w:val="20"/>
              </w:rPr>
            </w:pPr>
            <w:proofErr w:type="gramStart"/>
            <w:r w:rsidRPr="00631091">
              <w:rPr>
                <w:rFonts w:ascii="Arial" w:eastAsia="Calibri" w:hAnsi="Arial" w:cs="Arial"/>
                <w:sz w:val="20"/>
                <w:szCs w:val="20"/>
              </w:rPr>
              <w:t>Check ESI ID Profile Meter Type,</w:t>
            </w:r>
            <w:proofErr w:type="gramEnd"/>
            <w:r w:rsidRPr="00631091">
              <w:rPr>
                <w:rFonts w:ascii="Arial" w:eastAsia="Calibri" w:hAnsi="Arial" w:cs="Arial"/>
                <w:sz w:val="20"/>
                <w:szCs w:val="20"/>
              </w:rPr>
              <w:t xml:space="preserve"> must be IDR all days from the Start Date plus five days to the Snapshot Date.</w:t>
            </w:r>
          </w:p>
          <w:p w14:paraId="7E9F5103" w14:textId="77777777" w:rsidR="00631091" w:rsidRPr="00631091" w:rsidRDefault="00631091" w:rsidP="00631091">
            <w:pPr>
              <w:rPr>
                <w:rFonts w:ascii="Arial" w:eastAsia="Calibri" w:hAnsi="Arial" w:cs="Arial"/>
                <w:sz w:val="20"/>
                <w:szCs w:val="20"/>
              </w:rPr>
            </w:pPr>
          </w:p>
          <w:p w14:paraId="40F3CEFC" w14:textId="77777777" w:rsidR="00631091" w:rsidRPr="00631091" w:rsidRDefault="00631091" w:rsidP="00631091">
            <w:pPr>
              <w:rPr>
                <w:rFonts w:ascii="Arial" w:hAnsi="Arial" w:cs="Arial"/>
                <w:sz w:val="20"/>
                <w:szCs w:val="20"/>
              </w:rPr>
            </w:pPr>
            <w:r w:rsidRPr="00631091">
              <w:rPr>
                <w:rFonts w:ascii="Arial" w:eastAsia="Calibri" w:hAnsi="Arial" w:cs="Arial"/>
                <w:sz w:val="20"/>
                <w:szCs w:val="20"/>
              </w:rPr>
              <w:t>If the Profile Meter Type on the Snapshot Date is NIDR, delete the row.</w:t>
            </w:r>
          </w:p>
        </w:tc>
      </w:tr>
      <w:tr w:rsidR="00631091" w:rsidRPr="00631091" w14:paraId="418D4F0D" w14:textId="77777777" w:rsidTr="00DA6B2C">
        <w:trPr>
          <w:cantSplit/>
          <w:trHeight w:val="525"/>
          <w:jc w:val="center"/>
        </w:trPr>
        <w:tc>
          <w:tcPr>
            <w:tcW w:w="1358" w:type="dxa"/>
            <w:tcMar>
              <w:top w:w="43" w:type="dxa"/>
              <w:left w:w="43" w:type="dxa"/>
              <w:bottom w:w="43" w:type="dxa"/>
              <w:right w:w="43" w:type="dxa"/>
            </w:tcMar>
            <w:vAlign w:val="center"/>
          </w:tcPr>
          <w:p w14:paraId="2F527A05"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Duplicate-Row</w:t>
            </w:r>
          </w:p>
        </w:tc>
        <w:tc>
          <w:tcPr>
            <w:tcW w:w="3895" w:type="dxa"/>
            <w:tcMar>
              <w:top w:w="43" w:type="dxa"/>
              <w:left w:w="43" w:type="dxa"/>
              <w:bottom w:w="43" w:type="dxa"/>
              <w:right w:w="43" w:type="dxa"/>
            </w:tcMar>
            <w:vAlign w:val="center"/>
          </w:tcPr>
          <w:p w14:paraId="0A1FD63B" w14:textId="77777777" w:rsidR="00631091" w:rsidRPr="00631091" w:rsidRDefault="00631091" w:rsidP="00631091">
            <w:pPr>
              <w:rPr>
                <w:rFonts w:ascii="Arial" w:hAnsi="Arial" w:cs="Arial"/>
                <w:sz w:val="20"/>
                <w:szCs w:val="20"/>
              </w:rPr>
            </w:pPr>
            <w:r w:rsidRPr="00631091">
              <w:rPr>
                <w:rFonts w:ascii="Arial" w:hAnsi="Arial" w:cs="Arial"/>
                <w:sz w:val="20"/>
                <w:szCs w:val="20"/>
              </w:rPr>
              <w:t>Input record is identical to a previous record except for sequence number</w:t>
            </w:r>
          </w:p>
        </w:tc>
        <w:tc>
          <w:tcPr>
            <w:tcW w:w="3268" w:type="dxa"/>
            <w:vAlign w:val="center"/>
          </w:tcPr>
          <w:p w14:paraId="026A42B2" w14:textId="77777777" w:rsidR="00631091" w:rsidRPr="00631091" w:rsidRDefault="00631091" w:rsidP="00631091">
            <w:pPr>
              <w:rPr>
                <w:rFonts w:ascii="Arial" w:hAnsi="Arial" w:cs="Arial"/>
                <w:sz w:val="20"/>
                <w:szCs w:val="20"/>
              </w:rPr>
            </w:pPr>
            <w:r w:rsidRPr="00631091">
              <w:rPr>
                <w:rFonts w:ascii="Arial" w:eastAsia="Calibri" w:hAnsi="Arial" w:cs="Arial"/>
                <w:sz w:val="20"/>
                <w:szCs w:val="20"/>
              </w:rPr>
              <w:t>Remove duplicate row.</w:t>
            </w:r>
          </w:p>
        </w:tc>
      </w:tr>
      <w:tr w:rsidR="00631091" w:rsidRPr="00631091" w14:paraId="23F3DBEA" w14:textId="77777777" w:rsidTr="00DA6B2C">
        <w:trPr>
          <w:cantSplit/>
          <w:trHeight w:val="525"/>
          <w:jc w:val="center"/>
        </w:trPr>
        <w:tc>
          <w:tcPr>
            <w:tcW w:w="1358" w:type="dxa"/>
            <w:tcMar>
              <w:top w:w="43" w:type="dxa"/>
              <w:left w:w="43" w:type="dxa"/>
              <w:bottom w:w="43" w:type="dxa"/>
              <w:right w:w="43" w:type="dxa"/>
            </w:tcMar>
            <w:vAlign w:val="center"/>
          </w:tcPr>
          <w:p w14:paraId="651E7BE4" w14:textId="77777777" w:rsidR="00631091" w:rsidRPr="00631091" w:rsidRDefault="00631091" w:rsidP="00631091">
            <w:pPr>
              <w:jc w:val="center"/>
              <w:rPr>
                <w:rFonts w:ascii="Arial" w:hAnsi="Arial" w:cs="Arial"/>
                <w:sz w:val="20"/>
                <w:szCs w:val="20"/>
              </w:rPr>
            </w:pPr>
            <w:r w:rsidRPr="00631091">
              <w:rPr>
                <w:rFonts w:ascii="Arial" w:hAnsi="Arial" w:cs="Arial"/>
                <w:sz w:val="20"/>
                <w:szCs w:val="20"/>
              </w:rPr>
              <w:t>Matching-Consecutive-Category/DLC-Codes</w:t>
            </w:r>
          </w:p>
        </w:tc>
        <w:tc>
          <w:tcPr>
            <w:tcW w:w="3895" w:type="dxa"/>
            <w:tcMar>
              <w:top w:w="43" w:type="dxa"/>
              <w:left w:w="43" w:type="dxa"/>
              <w:bottom w:w="43" w:type="dxa"/>
              <w:right w:w="43" w:type="dxa"/>
            </w:tcMar>
            <w:vAlign w:val="center"/>
          </w:tcPr>
          <w:p w14:paraId="5D83C653" w14:textId="77777777" w:rsidR="00631091" w:rsidRPr="00631091" w:rsidRDefault="00631091" w:rsidP="00631091">
            <w:pPr>
              <w:rPr>
                <w:rFonts w:ascii="Arial" w:hAnsi="Arial" w:cs="Arial"/>
                <w:sz w:val="20"/>
                <w:szCs w:val="20"/>
              </w:rPr>
            </w:pPr>
            <w:r w:rsidRPr="00631091">
              <w:rPr>
                <w:rFonts w:ascii="Arial" w:hAnsi="Arial" w:cs="Arial"/>
                <w:sz w:val="20"/>
                <w:szCs w:val="20"/>
              </w:rPr>
              <w:t>Input record is identical to the previous chronological record, based on start date, except for sequence number and start date</w:t>
            </w:r>
          </w:p>
        </w:tc>
        <w:tc>
          <w:tcPr>
            <w:tcW w:w="3268" w:type="dxa"/>
            <w:vAlign w:val="center"/>
          </w:tcPr>
          <w:p w14:paraId="235C3898" w14:textId="77777777" w:rsidR="00631091" w:rsidRPr="00631091" w:rsidRDefault="00631091" w:rsidP="00631091">
            <w:pPr>
              <w:rPr>
                <w:rFonts w:ascii="Arial" w:hAnsi="Arial" w:cs="Arial"/>
                <w:sz w:val="20"/>
                <w:szCs w:val="20"/>
              </w:rPr>
            </w:pPr>
            <w:r w:rsidRPr="00631091">
              <w:rPr>
                <w:rFonts w:ascii="Arial" w:eastAsia="Calibri" w:hAnsi="Arial" w:cs="Arial"/>
                <w:sz w:val="20"/>
                <w:szCs w:val="20"/>
              </w:rPr>
              <w:t>Remove matching row (with incorrect program start date).</w:t>
            </w:r>
          </w:p>
        </w:tc>
      </w:tr>
    </w:tbl>
    <w:p w14:paraId="5D48586D" w14:textId="77777777" w:rsidR="00631091" w:rsidRPr="00631091" w:rsidRDefault="00631091" w:rsidP="00631091">
      <w:pPr>
        <w:rPr>
          <w:rFonts w:ascii="Calibri" w:eastAsia="Calibri" w:hAnsi="Calibri"/>
          <w:sz w:val="22"/>
          <w:szCs w:val="22"/>
        </w:rPr>
      </w:pPr>
    </w:p>
    <w:p w14:paraId="3B75452F" w14:textId="7FC05EBB" w:rsidR="00631091" w:rsidRPr="00631091" w:rsidRDefault="00631091" w:rsidP="00631091">
      <w:pPr>
        <w:spacing w:after="160" w:line="259" w:lineRule="auto"/>
        <w:ind w:left="1800" w:hanging="360"/>
        <w:contextualSpacing/>
        <w:rPr>
          <w:rFonts w:eastAsia="Calibri"/>
          <w:b/>
        </w:rPr>
      </w:pPr>
      <w:r w:rsidRPr="00631091">
        <w:rPr>
          <w:rFonts w:eastAsia="Calibri"/>
        </w:rPr>
        <w:t>e.</w:t>
      </w:r>
      <w:r w:rsidRPr="00631091">
        <w:rPr>
          <w:rFonts w:eastAsia="Calibri"/>
        </w:rPr>
        <w:tab/>
      </w:r>
      <w:r w:rsidRPr="00631091">
        <w:rPr>
          <w:rFonts w:eastAsia="Calibri"/>
          <w:b/>
        </w:rPr>
        <w:t>Example 1 – REP file to ERCOT with no errors</w:t>
      </w:r>
      <w:r w:rsidR="0042465D">
        <w:rPr>
          <w:rFonts w:eastAsia="Calibri"/>
          <w:b/>
        </w:rPr>
        <w:br/>
      </w:r>
    </w:p>
    <w:p w14:paraId="1CEBF205" w14:textId="77777777" w:rsidR="00631091" w:rsidRPr="00631091" w:rsidRDefault="00631091" w:rsidP="00631091">
      <w:pPr>
        <w:spacing w:after="160" w:line="259" w:lineRule="auto"/>
        <w:ind w:left="1800"/>
        <w:contextualSpacing/>
        <w:rPr>
          <w:rFonts w:eastAsia="Calibri"/>
        </w:rPr>
      </w:pPr>
      <w:r w:rsidRPr="00631091">
        <w:rPr>
          <w:rFonts w:eastAsia="Calibri"/>
        </w:rPr>
        <w:t>ERCOT Response File - From ERCOT to REP</w:t>
      </w:r>
    </w:p>
    <w:p w14:paraId="22B06A68"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HDR|DRDataCollectionERCOTResponse|200608300001|123456789</w:t>
      </w:r>
    </w:p>
    <w:p w14:paraId="64EEE149" w14:textId="77777777" w:rsidR="00631091" w:rsidRPr="00631091" w:rsidRDefault="00631091" w:rsidP="00631091">
      <w:pPr>
        <w:spacing w:after="160" w:line="259" w:lineRule="auto"/>
        <w:ind w:left="1800"/>
        <w:contextualSpacing/>
        <w:rPr>
          <w:rFonts w:eastAsia="Calibri"/>
        </w:rPr>
      </w:pPr>
      <w:r w:rsidRPr="00631091">
        <w:rPr>
          <w:rFonts w:eastAsia="Calibri"/>
        </w:rPr>
        <w:t>SUM|4|0|</w:t>
      </w:r>
    </w:p>
    <w:p w14:paraId="3B458EA1" w14:textId="77777777" w:rsidR="00631091" w:rsidRPr="00631091" w:rsidRDefault="00631091" w:rsidP="00631091">
      <w:pPr>
        <w:spacing w:after="160" w:line="259" w:lineRule="auto"/>
        <w:ind w:left="1800"/>
        <w:contextualSpacing/>
        <w:rPr>
          <w:rFonts w:eastAsia="Calibri"/>
        </w:rPr>
      </w:pPr>
      <w:r w:rsidRPr="00631091">
        <w:rPr>
          <w:rFonts w:eastAsia="Calibri"/>
        </w:rPr>
        <w:t>ERCOT Validation File - From ERCOT to REP</w:t>
      </w:r>
    </w:p>
    <w:p w14:paraId="767D798C"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HDR|DRDataCollectionERCOTValidation|200608300001|123456789</w:t>
      </w:r>
    </w:p>
    <w:p w14:paraId="46ACDF81" w14:textId="0B8FCDA6" w:rsidR="00631091" w:rsidRPr="00631091" w:rsidRDefault="00631091" w:rsidP="00631091">
      <w:pPr>
        <w:spacing w:after="160" w:line="259" w:lineRule="auto"/>
        <w:ind w:left="1800"/>
        <w:contextualSpacing/>
        <w:rPr>
          <w:rFonts w:eastAsia="Calibri"/>
        </w:rPr>
      </w:pPr>
      <w:r w:rsidRPr="00631091">
        <w:rPr>
          <w:rFonts w:eastAsia="Calibri"/>
        </w:rPr>
        <w:t>SUM|4|0|</w:t>
      </w:r>
      <w:r w:rsidR="00501AE8">
        <w:rPr>
          <w:rFonts w:eastAsia="Calibri"/>
        </w:rPr>
        <w:br/>
      </w:r>
    </w:p>
    <w:p w14:paraId="71072436" w14:textId="77777777" w:rsidR="00631091" w:rsidRPr="00631091" w:rsidRDefault="00631091" w:rsidP="00631091">
      <w:pPr>
        <w:spacing w:after="160" w:line="259" w:lineRule="auto"/>
        <w:ind w:left="1800"/>
        <w:rPr>
          <w:rFonts w:eastAsia="Calibri"/>
          <w:b/>
        </w:rPr>
      </w:pPr>
      <w:r w:rsidRPr="00631091">
        <w:rPr>
          <w:rFonts w:eastAsia="Calibri"/>
          <w:b/>
        </w:rPr>
        <w:t>Example 2 – REP file to ERCOT with format error and a duplicate row</w:t>
      </w:r>
    </w:p>
    <w:p w14:paraId="3A052F58" w14:textId="77777777" w:rsidR="00631091" w:rsidRPr="00631091" w:rsidRDefault="00631091" w:rsidP="00631091">
      <w:pPr>
        <w:spacing w:after="160" w:line="259" w:lineRule="auto"/>
        <w:ind w:left="1800"/>
        <w:rPr>
          <w:rFonts w:eastAsia="Calibri"/>
        </w:rPr>
      </w:pPr>
      <w:r w:rsidRPr="00631091">
        <w:rPr>
          <w:rFonts w:eastAsia="Calibri"/>
        </w:rPr>
        <w:t>File 1 - From REP to ERCOT</w:t>
      </w:r>
    </w:p>
    <w:p w14:paraId="73F60308"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HDR|DRDataCollection|200608300001|123456789</w:t>
      </w:r>
    </w:p>
    <w:p w14:paraId="3FDF2F5C" w14:textId="77777777" w:rsidR="00631091" w:rsidRPr="00631091" w:rsidRDefault="00631091" w:rsidP="00631091">
      <w:pPr>
        <w:spacing w:after="160" w:line="259" w:lineRule="auto"/>
        <w:ind w:left="1800"/>
        <w:contextualSpacing/>
        <w:rPr>
          <w:rFonts w:eastAsia="Calibri"/>
        </w:rPr>
      </w:pPr>
      <w:r w:rsidRPr="00631091">
        <w:rPr>
          <w:rFonts w:eastAsia="Calibri"/>
        </w:rPr>
        <w:t>DET|1|123456789|1001001001001|PR|Y|0701|</w:t>
      </w:r>
    </w:p>
    <w:p w14:paraId="7028B429" w14:textId="77777777" w:rsidR="00631091" w:rsidRPr="00631091" w:rsidRDefault="00631091" w:rsidP="00631091">
      <w:pPr>
        <w:spacing w:after="160" w:line="259" w:lineRule="auto"/>
        <w:ind w:left="1800"/>
        <w:contextualSpacing/>
        <w:rPr>
          <w:rFonts w:eastAsia="Calibri"/>
        </w:rPr>
      </w:pPr>
      <w:r w:rsidRPr="00631091">
        <w:rPr>
          <w:rFonts w:eastAsia="Calibri"/>
        </w:rPr>
        <w:t>DET|2|123456789|1001001001023|PR|Y|20120715|</w:t>
      </w:r>
    </w:p>
    <w:p w14:paraId="64947DA2" w14:textId="77777777" w:rsidR="00631091" w:rsidRPr="00631091" w:rsidRDefault="00631091" w:rsidP="00631091">
      <w:pPr>
        <w:spacing w:after="160" w:line="259" w:lineRule="auto"/>
        <w:ind w:left="1800"/>
        <w:contextualSpacing/>
        <w:rPr>
          <w:rFonts w:eastAsia="Calibri"/>
        </w:rPr>
      </w:pPr>
      <w:r w:rsidRPr="00631091">
        <w:rPr>
          <w:rFonts w:eastAsia="Calibri"/>
        </w:rPr>
        <w:t>DET|3|123456789|1001001001023|PR|Y|20120715|</w:t>
      </w:r>
    </w:p>
    <w:p w14:paraId="2FA489B1" w14:textId="77777777" w:rsidR="00631091" w:rsidRPr="00631091" w:rsidRDefault="00631091" w:rsidP="00631091">
      <w:pPr>
        <w:spacing w:after="160" w:line="259" w:lineRule="auto"/>
        <w:ind w:left="1800"/>
        <w:contextualSpacing/>
        <w:rPr>
          <w:rFonts w:eastAsia="Calibri"/>
        </w:rPr>
      </w:pPr>
      <w:r w:rsidRPr="00631091">
        <w:rPr>
          <w:rFonts w:eastAsia="Calibri"/>
        </w:rPr>
        <w:t>DET|4|123456789|1001001001045|TOU|Y|20130201|</w:t>
      </w:r>
    </w:p>
    <w:p w14:paraId="56431CF9" w14:textId="77777777" w:rsidR="00631091" w:rsidRPr="00631091" w:rsidRDefault="00631091" w:rsidP="00631091">
      <w:pPr>
        <w:spacing w:after="160" w:line="259" w:lineRule="auto"/>
        <w:ind w:left="1800"/>
        <w:contextualSpacing/>
        <w:rPr>
          <w:rFonts w:eastAsia="Calibri"/>
        </w:rPr>
      </w:pPr>
      <w:r w:rsidRPr="00631091">
        <w:rPr>
          <w:rFonts w:eastAsia="Calibri"/>
        </w:rPr>
        <w:t>DET|5|123456789|1001001001045|BI|Y|20130201|</w:t>
      </w:r>
    </w:p>
    <w:p w14:paraId="67BB55D8" w14:textId="77777777" w:rsidR="00631091" w:rsidRPr="00631091" w:rsidRDefault="00631091" w:rsidP="00631091">
      <w:pPr>
        <w:spacing w:after="160" w:line="259" w:lineRule="auto"/>
        <w:ind w:left="1800"/>
        <w:contextualSpacing/>
        <w:rPr>
          <w:rFonts w:eastAsia="Calibri"/>
        </w:rPr>
      </w:pPr>
      <w:r w:rsidRPr="00631091">
        <w:rPr>
          <w:rFonts w:eastAsia="Calibri"/>
        </w:rPr>
        <w:t>SUM|5|</w:t>
      </w:r>
      <w:r w:rsidRPr="00631091">
        <w:rPr>
          <w:rFonts w:eastAsia="Calibri"/>
        </w:rPr>
        <w:br/>
      </w:r>
    </w:p>
    <w:p w14:paraId="18D9340F" w14:textId="77777777" w:rsidR="00631091" w:rsidRPr="00631091" w:rsidRDefault="00631091" w:rsidP="00631091">
      <w:pPr>
        <w:spacing w:after="160" w:line="259" w:lineRule="auto"/>
        <w:ind w:left="1080" w:firstLine="720"/>
        <w:rPr>
          <w:rFonts w:eastAsia="Calibri"/>
        </w:rPr>
      </w:pPr>
      <w:r w:rsidRPr="00631091">
        <w:rPr>
          <w:rFonts w:eastAsia="Calibri"/>
        </w:rPr>
        <w:t>File 2 - From ERCOT to REP</w:t>
      </w:r>
    </w:p>
    <w:p w14:paraId="5FAEEF33"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HDR|DRDataCollectionERCOTResponse|200608300001|123456789</w:t>
      </w:r>
    </w:p>
    <w:p w14:paraId="551B69DE" w14:textId="77777777" w:rsidR="00631091" w:rsidRPr="00631091" w:rsidRDefault="00631091" w:rsidP="00631091">
      <w:pPr>
        <w:spacing w:after="160" w:line="259" w:lineRule="auto"/>
        <w:ind w:left="1800"/>
        <w:contextualSpacing/>
        <w:rPr>
          <w:rFonts w:eastAsia="Calibri"/>
        </w:rPr>
      </w:pPr>
      <w:r w:rsidRPr="00631091">
        <w:rPr>
          <w:rFonts w:eastAsia="Calibri"/>
        </w:rPr>
        <w:t>ER2|1|1001001001001|DET|1|StartDate|InvalidValue</w:t>
      </w:r>
    </w:p>
    <w:p w14:paraId="17B94A89" w14:textId="77777777" w:rsidR="00631091" w:rsidRPr="00631091" w:rsidRDefault="00631091" w:rsidP="00631091">
      <w:pPr>
        <w:spacing w:after="160" w:line="259" w:lineRule="auto"/>
        <w:ind w:left="1800"/>
        <w:contextualSpacing/>
        <w:rPr>
          <w:rFonts w:eastAsia="Calibri"/>
        </w:rPr>
      </w:pPr>
      <w:r w:rsidRPr="00631091">
        <w:rPr>
          <w:rFonts w:eastAsia="Calibri"/>
        </w:rPr>
        <w:t>SUM|5|4|1|</w:t>
      </w:r>
      <w:r w:rsidRPr="00631091">
        <w:rPr>
          <w:rFonts w:eastAsia="Calibri"/>
        </w:rPr>
        <w:br/>
      </w:r>
    </w:p>
    <w:p w14:paraId="3A6D17ED" w14:textId="77777777" w:rsidR="00631091" w:rsidRPr="00631091" w:rsidRDefault="00631091" w:rsidP="00631091">
      <w:pPr>
        <w:spacing w:after="160" w:line="259" w:lineRule="auto"/>
        <w:ind w:left="1080" w:firstLine="720"/>
        <w:rPr>
          <w:rFonts w:eastAsia="Calibri"/>
        </w:rPr>
      </w:pPr>
      <w:r w:rsidRPr="00631091">
        <w:rPr>
          <w:rFonts w:eastAsia="Calibri"/>
        </w:rPr>
        <w:t>File 3 - From ERCOT to REP</w:t>
      </w:r>
    </w:p>
    <w:p w14:paraId="063BB4BF"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HDR|DRDataCollectionERCOTValidation|200608300001|123456789</w:t>
      </w:r>
    </w:p>
    <w:p w14:paraId="3B91A81A" w14:textId="77777777" w:rsidR="00631091" w:rsidRPr="00631091" w:rsidRDefault="00631091" w:rsidP="00631091">
      <w:pPr>
        <w:spacing w:after="160" w:line="259" w:lineRule="auto"/>
        <w:ind w:left="1800"/>
        <w:contextualSpacing/>
        <w:rPr>
          <w:rFonts w:eastAsia="Calibri"/>
        </w:rPr>
      </w:pPr>
      <w:r w:rsidRPr="00631091">
        <w:rPr>
          <w:rFonts w:eastAsia="Calibri"/>
        </w:rPr>
        <w:t>ER3|1|1001001001001|DET|3|Duplicate-Row|Duplicate-Row</w:t>
      </w:r>
    </w:p>
    <w:p w14:paraId="5DEAC76F" w14:textId="77777777" w:rsidR="00631091" w:rsidRPr="00631091" w:rsidRDefault="00631091" w:rsidP="00631091">
      <w:pPr>
        <w:spacing w:after="160" w:line="259" w:lineRule="auto"/>
        <w:ind w:left="1800"/>
        <w:contextualSpacing/>
        <w:rPr>
          <w:rFonts w:eastAsia="Calibri"/>
        </w:rPr>
      </w:pPr>
      <w:r w:rsidRPr="00631091">
        <w:rPr>
          <w:rFonts w:eastAsia="Calibri"/>
        </w:rPr>
        <w:t>SUM|5|4|1|</w:t>
      </w:r>
    </w:p>
    <w:p w14:paraId="12F1CCF0" w14:textId="77777777" w:rsidR="00631091" w:rsidRPr="00631091" w:rsidRDefault="00631091" w:rsidP="00631091">
      <w:pPr>
        <w:spacing w:after="160" w:line="259" w:lineRule="auto"/>
        <w:ind w:left="1800"/>
        <w:rPr>
          <w:rFonts w:eastAsia="Calibri"/>
          <w:b/>
        </w:rPr>
      </w:pPr>
      <w:r w:rsidRPr="00631091">
        <w:rPr>
          <w:rFonts w:eastAsia="Calibri"/>
          <w:b/>
        </w:rPr>
        <w:lastRenderedPageBreak/>
        <w:t>Example 3 – REP file to ERCOT with data validation errors</w:t>
      </w:r>
    </w:p>
    <w:p w14:paraId="614FBDF8" w14:textId="21BCB4AE" w:rsidR="00631091" w:rsidRPr="00631091" w:rsidRDefault="00631091" w:rsidP="00631091">
      <w:pPr>
        <w:spacing w:after="160" w:line="259" w:lineRule="auto"/>
        <w:ind w:left="1800"/>
        <w:contextualSpacing/>
        <w:rPr>
          <w:rFonts w:eastAsia="Calibri"/>
        </w:rPr>
      </w:pPr>
      <w:r w:rsidRPr="00631091">
        <w:rPr>
          <w:rFonts w:eastAsia="Calibri"/>
        </w:rPr>
        <w:t>File 1 - From REP to ERCOT</w:t>
      </w:r>
      <w:r w:rsidR="00937895">
        <w:rPr>
          <w:rFonts w:eastAsia="Calibri"/>
        </w:rPr>
        <w:br/>
      </w:r>
    </w:p>
    <w:p w14:paraId="4B37C86E"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HDR|DRDataCollection|200608300001|123456789</w:t>
      </w:r>
    </w:p>
    <w:p w14:paraId="36110F09" w14:textId="77777777" w:rsidR="00631091" w:rsidRPr="00631091" w:rsidRDefault="00631091" w:rsidP="00631091">
      <w:pPr>
        <w:spacing w:after="160" w:line="259" w:lineRule="auto"/>
        <w:ind w:left="1800"/>
        <w:contextualSpacing/>
        <w:rPr>
          <w:rFonts w:eastAsia="Calibri"/>
        </w:rPr>
      </w:pPr>
      <w:r w:rsidRPr="00631091">
        <w:rPr>
          <w:rFonts w:eastAsia="Calibri"/>
        </w:rPr>
        <w:t>DET|1|123456789|1001001001234|PR|Y|20120715|</w:t>
      </w:r>
    </w:p>
    <w:p w14:paraId="477A9566" w14:textId="77777777" w:rsidR="00631091" w:rsidRPr="00631091" w:rsidRDefault="00631091" w:rsidP="00631091">
      <w:pPr>
        <w:spacing w:after="160" w:line="259" w:lineRule="auto"/>
        <w:ind w:left="1800"/>
        <w:contextualSpacing/>
        <w:rPr>
          <w:rFonts w:eastAsia="Calibri"/>
        </w:rPr>
      </w:pPr>
      <w:r w:rsidRPr="00631091">
        <w:rPr>
          <w:rFonts w:eastAsia="Calibri"/>
        </w:rPr>
        <w:t>DET|2|123456789|1001001005678|PR|Y|20120715|</w:t>
      </w:r>
    </w:p>
    <w:p w14:paraId="44C24EAF" w14:textId="77777777" w:rsidR="00631091" w:rsidRPr="00631091" w:rsidRDefault="00631091" w:rsidP="00631091">
      <w:pPr>
        <w:spacing w:after="160" w:line="259" w:lineRule="auto"/>
        <w:ind w:left="1800"/>
        <w:contextualSpacing/>
        <w:rPr>
          <w:rFonts w:eastAsia="Calibri"/>
        </w:rPr>
      </w:pPr>
      <w:r w:rsidRPr="00631091">
        <w:rPr>
          <w:rFonts w:eastAsia="Calibri"/>
        </w:rPr>
        <w:t>DET|3|123456789|1001001004321|TOU|Y|20130201|</w:t>
      </w:r>
    </w:p>
    <w:p w14:paraId="6D51673D" w14:textId="77777777" w:rsidR="00631091" w:rsidRPr="00631091" w:rsidRDefault="00631091" w:rsidP="00631091">
      <w:pPr>
        <w:spacing w:after="160" w:line="259" w:lineRule="auto"/>
        <w:ind w:left="1800"/>
        <w:contextualSpacing/>
        <w:rPr>
          <w:rFonts w:eastAsia="Calibri"/>
        </w:rPr>
      </w:pPr>
      <w:r w:rsidRPr="00631091">
        <w:rPr>
          <w:rFonts w:eastAsia="Calibri"/>
        </w:rPr>
        <w:t>DET|4|123456789|1001001008765|BI|Y|20130201|</w:t>
      </w:r>
    </w:p>
    <w:p w14:paraId="66F27CEE" w14:textId="7E5DAD02" w:rsidR="00631091" w:rsidRPr="00631091" w:rsidRDefault="00631091" w:rsidP="00631091">
      <w:pPr>
        <w:spacing w:after="160" w:line="259" w:lineRule="auto"/>
        <w:ind w:left="1800"/>
        <w:contextualSpacing/>
        <w:rPr>
          <w:rFonts w:eastAsia="Calibri"/>
        </w:rPr>
      </w:pPr>
      <w:r w:rsidRPr="00631091">
        <w:rPr>
          <w:rFonts w:eastAsia="Calibri"/>
        </w:rPr>
        <w:t>SUM|4|</w:t>
      </w:r>
      <w:r w:rsidR="00F21D26">
        <w:rPr>
          <w:rFonts w:eastAsia="Calibri"/>
        </w:rPr>
        <w:br/>
      </w:r>
    </w:p>
    <w:p w14:paraId="7FAF9458" w14:textId="77777777" w:rsidR="00631091" w:rsidRDefault="00631091" w:rsidP="00631091">
      <w:pPr>
        <w:spacing w:after="160" w:line="259" w:lineRule="auto"/>
        <w:ind w:left="1800"/>
        <w:contextualSpacing/>
        <w:rPr>
          <w:rFonts w:eastAsia="Calibri"/>
        </w:rPr>
      </w:pPr>
      <w:r w:rsidRPr="00631091">
        <w:rPr>
          <w:rFonts w:eastAsia="Calibri"/>
        </w:rPr>
        <w:t>File 2 - From ERCOT to REP</w:t>
      </w:r>
    </w:p>
    <w:p w14:paraId="63326F42" w14:textId="77777777" w:rsidR="00481A63" w:rsidRPr="00631091" w:rsidRDefault="00481A63" w:rsidP="00631091">
      <w:pPr>
        <w:spacing w:after="160" w:line="259" w:lineRule="auto"/>
        <w:ind w:left="1800"/>
        <w:contextualSpacing/>
        <w:rPr>
          <w:rFonts w:eastAsia="Calibri"/>
        </w:rPr>
      </w:pPr>
    </w:p>
    <w:p w14:paraId="0DDAE4AA" w14:textId="77777777" w:rsidR="00631091" w:rsidRPr="00631091" w:rsidRDefault="00631091" w:rsidP="00631091">
      <w:pPr>
        <w:spacing w:after="160" w:line="259" w:lineRule="auto"/>
        <w:ind w:left="1800"/>
        <w:contextualSpacing/>
        <w:rPr>
          <w:rFonts w:eastAsia="Calibri"/>
        </w:rPr>
      </w:pPr>
      <w:r w:rsidRPr="00631091">
        <w:rPr>
          <w:rFonts w:eastAsia="Calibri"/>
        </w:rPr>
        <w:t>HDR|DRDataCollectionERCOTResponse|200608300001|123456789</w:t>
      </w:r>
    </w:p>
    <w:p w14:paraId="2183086E" w14:textId="77777777" w:rsidR="00631091" w:rsidRDefault="00631091" w:rsidP="00631091">
      <w:pPr>
        <w:spacing w:after="160" w:line="259" w:lineRule="auto"/>
        <w:ind w:left="1800"/>
        <w:contextualSpacing/>
        <w:rPr>
          <w:rFonts w:eastAsia="Calibri"/>
        </w:rPr>
      </w:pPr>
      <w:r w:rsidRPr="00631091">
        <w:rPr>
          <w:rFonts w:eastAsia="Calibri"/>
        </w:rPr>
        <w:t>SUM|4|0|</w:t>
      </w:r>
    </w:p>
    <w:p w14:paraId="76124631" w14:textId="77777777" w:rsidR="00C40974" w:rsidRPr="00631091" w:rsidRDefault="00C40974" w:rsidP="00631091">
      <w:pPr>
        <w:spacing w:after="160" w:line="259" w:lineRule="auto"/>
        <w:ind w:left="1800"/>
        <w:contextualSpacing/>
        <w:rPr>
          <w:rFonts w:eastAsia="Calibri"/>
        </w:rPr>
      </w:pPr>
    </w:p>
    <w:p w14:paraId="3AE7200E" w14:textId="77777777" w:rsidR="00631091" w:rsidRPr="00631091" w:rsidRDefault="00631091" w:rsidP="00631091">
      <w:pPr>
        <w:spacing w:after="160" w:line="259" w:lineRule="auto"/>
        <w:ind w:left="1800"/>
        <w:contextualSpacing/>
        <w:rPr>
          <w:rFonts w:eastAsia="Calibri"/>
        </w:rPr>
      </w:pPr>
      <w:r w:rsidRPr="00631091">
        <w:rPr>
          <w:rFonts w:eastAsia="Calibri"/>
        </w:rPr>
        <w:t>File 3 - From ERCOT to REP</w:t>
      </w:r>
    </w:p>
    <w:p w14:paraId="2B03DFA5" w14:textId="77777777" w:rsidR="00C40974" w:rsidRDefault="00C40974" w:rsidP="00631091">
      <w:pPr>
        <w:spacing w:after="160" w:line="259" w:lineRule="auto"/>
        <w:ind w:left="1800"/>
        <w:contextualSpacing/>
        <w:rPr>
          <w:rFonts w:eastAsia="Calibri"/>
        </w:rPr>
      </w:pPr>
    </w:p>
    <w:p w14:paraId="4FC5867C" w14:textId="30724668" w:rsidR="00631091" w:rsidRPr="00631091" w:rsidRDefault="00631091" w:rsidP="00631091">
      <w:pPr>
        <w:spacing w:after="160" w:line="259" w:lineRule="auto"/>
        <w:ind w:left="1800"/>
        <w:contextualSpacing/>
        <w:rPr>
          <w:rFonts w:eastAsia="Calibri"/>
        </w:rPr>
      </w:pPr>
      <w:r w:rsidRPr="00631091">
        <w:rPr>
          <w:rFonts w:eastAsia="Calibri"/>
        </w:rPr>
        <w:t>HDR|DRDataCollectionERCOTValidation|200608300001|123456789</w:t>
      </w:r>
    </w:p>
    <w:p w14:paraId="67C5353C" w14:textId="77777777" w:rsidR="00631091" w:rsidRPr="00631091" w:rsidRDefault="00631091" w:rsidP="00631091">
      <w:pPr>
        <w:spacing w:after="160" w:line="259" w:lineRule="auto"/>
        <w:ind w:left="1800"/>
        <w:contextualSpacing/>
        <w:rPr>
          <w:rFonts w:eastAsia="Calibri"/>
        </w:rPr>
      </w:pPr>
      <w:r w:rsidRPr="00631091">
        <w:rPr>
          <w:rFonts w:eastAsia="Calibri"/>
        </w:rPr>
        <w:t>ER3|2|1001001004321|DET|3|ESIID|Not-ROR</w:t>
      </w:r>
    </w:p>
    <w:p w14:paraId="1398381C" w14:textId="77777777" w:rsidR="00631091" w:rsidRPr="00631091" w:rsidRDefault="00631091" w:rsidP="00631091">
      <w:pPr>
        <w:spacing w:after="160" w:line="259" w:lineRule="auto"/>
        <w:ind w:left="1800"/>
        <w:contextualSpacing/>
        <w:rPr>
          <w:rFonts w:eastAsia="Calibri"/>
        </w:rPr>
      </w:pPr>
      <w:r w:rsidRPr="00631091">
        <w:rPr>
          <w:rFonts w:eastAsia="Calibri"/>
        </w:rPr>
        <w:t>SUM|5|4|1|</w:t>
      </w:r>
    </w:p>
    <w:p w14:paraId="51AD4092" w14:textId="77777777" w:rsidR="00631091" w:rsidRPr="00631091" w:rsidRDefault="00631091" w:rsidP="00631091">
      <w:pPr>
        <w:spacing w:after="160" w:line="259" w:lineRule="auto"/>
        <w:rPr>
          <w:rFonts w:eastAsia="Calibri"/>
        </w:rPr>
      </w:pPr>
    </w:p>
    <w:p w14:paraId="7E92F5EE" w14:textId="77777777" w:rsidR="00631091" w:rsidRPr="00631091" w:rsidRDefault="00631091" w:rsidP="00631091">
      <w:pPr>
        <w:spacing w:after="160" w:line="259" w:lineRule="auto"/>
        <w:jc w:val="center"/>
        <w:rPr>
          <w:rFonts w:eastAsia="Calibri"/>
          <w:b/>
        </w:rPr>
      </w:pPr>
    </w:p>
    <w:p w14:paraId="66F1A3F2" w14:textId="77777777" w:rsidR="00631091" w:rsidRPr="00631091" w:rsidRDefault="00631091" w:rsidP="00631091">
      <w:pPr>
        <w:spacing w:after="160" w:line="259" w:lineRule="auto"/>
        <w:jc w:val="center"/>
        <w:rPr>
          <w:rFonts w:eastAsia="Calibri"/>
          <w:b/>
        </w:rPr>
      </w:pPr>
      <w:r w:rsidRPr="00631091">
        <w:rPr>
          <w:rFonts w:eastAsia="Calibri"/>
          <w:b/>
        </w:rPr>
        <w:t>APPENDIX A – Category Definitions</w:t>
      </w:r>
    </w:p>
    <w:p w14:paraId="5F2B57C0" w14:textId="67F0A7A3" w:rsidR="00631091" w:rsidRPr="00631091" w:rsidRDefault="00631091" w:rsidP="00631091">
      <w:pPr>
        <w:spacing w:after="160" w:line="259" w:lineRule="auto"/>
        <w:rPr>
          <w:rFonts w:eastAsia="Calibri"/>
          <w:b/>
        </w:rPr>
      </w:pPr>
      <w:r w:rsidRPr="00631091">
        <w:rPr>
          <w:rFonts w:eastAsia="Calibri"/>
          <w:b/>
        </w:rPr>
        <w:t>4-Coincident Peak (4CP)</w:t>
      </w:r>
      <w:r w:rsidRPr="00631091">
        <w:rPr>
          <w:rFonts w:eastAsia="Calibri"/>
          <w:b/>
          <w:bCs/>
        </w:rPr>
        <w:t xml:space="preserve"> Advise-Control</w:t>
      </w:r>
      <w:r w:rsidRPr="00631091">
        <w:rPr>
          <w:rFonts w:eastAsia="Calibri"/>
        </w:rPr>
        <w:t xml:space="preserve"> – The Retail Electric Provider (REP) or Non-Opt-In Entity (NOIE) advises Customers to curtail or directly controls Customer Load on expected 4CP days. </w:t>
      </w:r>
      <w:r w:rsidR="000D000C">
        <w:rPr>
          <w:rFonts w:eastAsia="Calibri"/>
        </w:rPr>
        <w:t xml:space="preserve"> </w:t>
      </w:r>
      <w:r w:rsidRPr="00631091">
        <w:rPr>
          <w:rFonts w:eastAsia="Calibri"/>
        </w:rPr>
        <w:t xml:space="preserve">In the case of NOIEs, a rate incentive may also be provided to the Customer to reduce load; in such cases the Customer should be reported only in this category, and not reported in the 4CP Incentive category.  </w:t>
      </w:r>
    </w:p>
    <w:p w14:paraId="1CD23C9D" w14:textId="593B3492" w:rsidR="00631091" w:rsidRPr="00631091" w:rsidRDefault="00631091" w:rsidP="00631091">
      <w:pPr>
        <w:spacing w:after="160" w:line="259" w:lineRule="auto"/>
        <w:rPr>
          <w:rFonts w:eastAsia="Calibri"/>
        </w:rPr>
      </w:pPr>
      <w:r w:rsidRPr="00631091">
        <w:rPr>
          <w:rFonts w:eastAsia="Calibri"/>
          <w:b/>
        </w:rPr>
        <w:t>4-Coincident Peak (4CP) Incentive</w:t>
      </w:r>
      <w:r w:rsidRPr="00631091">
        <w:rPr>
          <w:rFonts w:eastAsia="Calibri"/>
        </w:rPr>
        <w:t xml:space="preserve"> – Applicable only to NOIEs. </w:t>
      </w:r>
      <w:r w:rsidR="006D37EB">
        <w:rPr>
          <w:rFonts w:eastAsia="Calibri"/>
        </w:rPr>
        <w:t xml:space="preserve"> </w:t>
      </w:r>
      <w:r w:rsidRPr="00631091">
        <w:rPr>
          <w:rFonts w:eastAsia="Calibri"/>
        </w:rPr>
        <w:t xml:space="preserve">Rate incentives provided to Customers to encourage or cause them to reduce Load during actual or potential 4CP intervals during summer months (June through September). </w:t>
      </w:r>
      <w:r w:rsidR="00150FC7">
        <w:rPr>
          <w:rFonts w:eastAsia="Calibri"/>
        </w:rPr>
        <w:t xml:space="preserve"> </w:t>
      </w:r>
      <w:r w:rsidRPr="00631091">
        <w:rPr>
          <w:rFonts w:eastAsia="Calibri"/>
        </w:rPr>
        <w:t xml:space="preserve">Reducing Load during such intervals lowers transmission charges. </w:t>
      </w:r>
      <w:r w:rsidR="00150FC7">
        <w:rPr>
          <w:rFonts w:eastAsia="Calibri"/>
        </w:rPr>
        <w:t xml:space="preserve"> </w:t>
      </w:r>
      <w:r w:rsidRPr="00631091">
        <w:rPr>
          <w:rFonts w:eastAsia="Calibri"/>
        </w:rPr>
        <w:t xml:space="preserve">Customer determines when to curtail Load without advice or control from a NOIE.  </w:t>
      </w:r>
    </w:p>
    <w:p w14:paraId="486C2109" w14:textId="50232C58" w:rsidR="00631091" w:rsidRPr="00631091" w:rsidRDefault="00631091" w:rsidP="00631091">
      <w:pPr>
        <w:spacing w:after="160" w:line="259" w:lineRule="auto"/>
        <w:rPr>
          <w:rFonts w:eastAsia="Calibri"/>
        </w:rPr>
      </w:pPr>
      <w:r w:rsidRPr="00631091">
        <w:rPr>
          <w:rFonts w:eastAsia="Calibri"/>
          <w:b/>
        </w:rPr>
        <w:t>Conservation Voltage Reduction (CVR)</w:t>
      </w:r>
      <w:r w:rsidRPr="00631091">
        <w:rPr>
          <w:rFonts w:eastAsia="Calibri"/>
        </w:rPr>
        <w:t xml:space="preserve"> – Applicable only to NOIEs. </w:t>
      </w:r>
      <w:r w:rsidR="00150FC7">
        <w:rPr>
          <w:rFonts w:eastAsia="Calibri"/>
        </w:rPr>
        <w:t xml:space="preserve"> </w:t>
      </w:r>
      <w:r w:rsidRPr="00631091">
        <w:rPr>
          <w:rFonts w:eastAsia="Calibri"/>
        </w:rPr>
        <w:t>The NOIE Transmission and/or Distribution Service Provider (TDSP) reduces voltage at selected substations to reduce Load when conservation is needed.</w:t>
      </w:r>
    </w:p>
    <w:p w14:paraId="773C337A" w14:textId="1648BD6C" w:rsidR="00631091" w:rsidRPr="00631091" w:rsidRDefault="00631091" w:rsidP="00631091">
      <w:pPr>
        <w:spacing w:after="160" w:line="259" w:lineRule="auto"/>
        <w:rPr>
          <w:rFonts w:eastAsia="Calibri"/>
        </w:rPr>
      </w:pPr>
      <w:r w:rsidRPr="00631091">
        <w:rPr>
          <w:rFonts w:eastAsia="Calibri"/>
          <w:b/>
        </w:rPr>
        <w:t>Critical Peak Pricing (CPP)</w:t>
      </w:r>
      <w:r w:rsidRPr="00631091">
        <w:rPr>
          <w:rFonts w:eastAsia="Calibri"/>
        </w:rPr>
        <w:t xml:space="preserve"> – Customer prices that rise for limited duration periods of time identified by the REP/NOIE. </w:t>
      </w:r>
      <w:r w:rsidR="00150FC7">
        <w:rPr>
          <w:rFonts w:eastAsia="Calibri"/>
        </w:rPr>
        <w:t xml:space="preserve"> </w:t>
      </w:r>
      <w:r w:rsidRPr="00631091">
        <w:rPr>
          <w:rFonts w:eastAsia="Calibri"/>
        </w:rPr>
        <w:t xml:space="preserve">These periods usually correlate to high prices occurring in the Day-Ahead or anticipated to occur in the Real-Time wholesale market. </w:t>
      </w:r>
      <w:r w:rsidR="000F0734">
        <w:rPr>
          <w:rFonts w:eastAsia="Calibri"/>
        </w:rPr>
        <w:t xml:space="preserve"> </w:t>
      </w:r>
      <w:r w:rsidRPr="00631091">
        <w:rPr>
          <w:rFonts w:eastAsia="Calibri"/>
        </w:rPr>
        <w:t xml:space="preserve">Critical peak events </w:t>
      </w:r>
      <w:r w:rsidRPr="00631091">
        <w:rPr>
          <w:rFonts w:eastAsia="Calibri"/>
        </w:rPr>
        <w:lastRenderedPageBreak/>
        <w:t xml:space="preserve">usually occur a limited number of times per year and typically are communicated a day in advance. </w:t>
      </w:r>
    </w:p>
    <w:p w14:paraId="5B8FCE06" w14:textId="354A1620" w:rsidR="00631091" w:rsidRPr="00631091" w:rsidRDefault="00631091" w:rsidP="00631091">
      <w:pPr>
        <w:spacing w:after="160" w:line="259" w:lineRule="auto"/>
        <w:rPr>
          <w:rFonts w:eastAsia="Calibri"/>
        </w:rPr>
      </w:pPr>
      <w:r w:rsidRPr="00631091">
        <w:rPr>
          <w:rFonts w:eastAsia="Calibri"/>
          <w:b/>
        </w:rPr>
        <w:t>Free Days and/or Time Periods (FDH)</w:t>
      </w:r>
      <w:r w:rsidRPr="00631091">
        <w:rPr>
          <w:rFonts w:eastAsia="Calibri"/>
        </w:rPr>
        <w:t xml:space="preserve"> – Customer is not charged for consumption on specified days of week, holidays, and/or time periods of the day. </w:t>
      </w:r>
      <w:r w:rsidR="000F0734">
        <w:rPr>
          <w:rFonts w:eastAsia="Calibri"/>
        </w:rPr>
        <w:t xml:space="preserve"> </w:t>
      </w:r>
      <w:r w:rsidRPr="00631091">
        <w:rPr>
          <w:rFonts w:eastAsia="Calibri"/>
        </w:rPr>
        <w:t xml:space="preserve">For example: free nights and weekends. </w:t>
      </w:r>
      <w:r w:rsidR="000F0734">
        <w:rPr>
          <w:rFonts w:eastAsia="Calibri"/>
        </w:rPr>
        <w:t xml:space="preserve"> </w:t>
      </w:r>
      <w:r w:rsidRPr="00631091">
        <w:rPr>
          <w:rFonts w:eastAsia="Calibri"/>
        </w:rPr>
        <w:t>Alternatively, Customer is allowed to designate days during a billing period for which consumption is not charged.</w:t>
      </w:r>
    </w:p>
    <w:p w14:paraId="36DF9C04" w14:textId="7454DF11" w:rsidR="00631091" w:rsidRPr="00631091" w:rsidRDefault="00631091" w:rsidP="00631091">
      <w:pPr>
        <w:spacing w:after="160" w:line="259" w:lineRule="auto"/>
        <w:rPr>
          <w:rFonts w:eastAsia="Calibri"/>
        </w:rPr>
      </w:pPr>
      <w:r w:rsidRPr="00631091">
        <w:rPr>
          <w:rFonts w:eastAsia="Calibri"/>
          <w:b/>
        </w:rPr>
        <w:t>Indexed Day-Ahead (IDA)</w:t>
      </w:r>
      <w:r w:rsidRPr="00631091">
        <w:rPr>
          <w:rFonts w:eastAsia="Calibri"/>
        </w:rPr>
        <w:t xml:space="preserve"> – May or may not include fixed pricing for a defined volume of usage, but does include pricing for some or all usage, indexed to the Day-Ahead Settlement Point Prices for the premise Load Zone. </w:t>
      </w:r>
      <w:r w:rsidR="000F0734">
        <w:rPr>
          <w:rFonts w:eastAsia="Calibri"/>
        </w:rPr>
        <w:t xml:space="preserve"> </w:t>
      </w:r>
      <w:r w:rsidRPr="00631091">
        <w:rPr>
          <w:rFonts w:eastAsia="Calibri"/>
        </w:rPr>
        <w:t>Charges are based on Customer's actual interval data.</w:t>
      </w:r>
    </w:p>
    <w:p w14:paraId="3B710525" w14:textId="77777777" w:rsidR="00631091" w:rsidRPr="00631091" w:rsidRDefault="00631091" w:rsidP="00631091">
      <w:pPr>
        <w:spacing w:after="160" w:line="259" w:lineRule="auto"/>
        <w:rPr>
          <w:rFonts w:eastAsia="Calibri"/>
        </w:rPr>
      </w:pPr>
      <w:r w:rsidRPr="00631091">
        <w:rPr>
          <w:rFonts w:eastAsia="Calibri"/>
          <w:b/>
        </w:rPr>
        <w:t>Indexed Other (IOT)</w:t>
      </w:r>
      <w:r w:rsidRPr="00631091">
        <w:rPr>
          <w:rFonts w:eastAsia="Calibri"/>
        </w:rPr>
        <w:t xml:space="preserve"> – May or may not include fixed pricing for a defined volume of usage, but does include pricing for some or all usage, indexed to a market price for the premise Load Zone, other than the Real-Time or Day-Ahead Settlement Point Prices e.g., Ancillary Services Pricing. Charges are based on Customer's actual interval data.</w:t>
      </w:r>
    </w:p>
    <w:p w14:paraId="79DF1F0D" w14:textId="7AFBDCD0" w:rsidR="00631091" w:rsidRPr="00631091" w:rsidRDefault="00631091" w:rsidP="00631091">
      <w:pPr>
        <w:spacing w:after="160" w:line="259" w:lineRule="auto"/>
        <w:rPr>
          <w:rFonts w:eastAsia="Calibri"/>
        </w:rPr>
      </w:pPr>
      <w:r w:rsidRPr="00631091">
        <w:rPr>
          <w:rFonts w:eastAsia="Calibri"/>
          <w:b/>
        </w:rPr>
        <w:t>Indexed Real-Time (IRT)</w:t>
      </w:r>
      <w:r w:rsidRPr="00631091">
        <w:rPr>
          <w:rFonts w:eastAsia="Calibri"/>
        </w:rPr>
        <w:t xml:space="preserve"> – May or may not include fixed pricing for a defined volume of usage, but does include pricing for some or all usage, indexed to the Real-Time Settlement Point Prices. </w:t>
      </w:r>
      <w:r w:rsidR="0036600A">
        <w:rPr>
          <w:rFonts w:eastAsia="Calibri"/>
        </w:rPr>
        <w:t xml:space="preserve"> </w:t>
      </w:r>
      <w:r w:rsidRPr="00631091">
        <w:rPr>
          <w:rFonts w:eastAsia="Calibri"/>
        </w:rPr>
        <w:t xml:space="preserve">Charges are based on Customer's actual interval data. </w:t>
      </w:r>
    </w:p>
    <w:p w14:paraId="7FB721EA" w14:textId="59E75147" w:rsidR="00631091" w:rsidRPr="00631091" w:rsidRDefault="00631091" w:rsidP="00631091">
      <w:pPr>
        <w:spacing w:after="160" w:line="259" w:lineRule="auto"/>
        <w:rPr>
          <w:rFonts w:eastAsia="Calibri"/>
        </w:rPr>
      </w:pPr>
      <w:r w:rsidRPr="00631091">
        <w:rPr>
          <w:rFonts w:eastAsia="Calibri"/>
          <w:b/>
        </w:rPr>
        <w:t>Other Direct Load Control (OLC)</w:t>
      </w:r>
      <w:r w:rsidRPr="00631091">
        <w:rPr>
          <w:rFonts w:eastAsia="Calibri"/>
        </w:rPr>
        <w:t xml:space="preserve"> – Agreements that allow the REP/NOIE or a third party to control the Customer’s Load remotely for economic or grid reliability purposes. </w:t>
      </w:r>
      <w:r w:rsidR="006E487D">
        <w:rPr>
          <w:rFonts w:eastAsia="Calibri"/>
        </w:rPr>
        <w:t xml:space="preserve"> </w:t>
      </w:r>
      <w:r w:rsidRPr="00631091">
        <w:rPr>
          <w:rFonts w:eastAsia="Calibri"/>
        </w:rPr>
        <w:t xml:space="preserve">This category applies to Direct Load Control (DLC) not associated with the Customer’s energy price, and with different deployment criteria than described elsewhere. </w:t>
      </w:r>
      <w:r w:rsidR="006E487D">
        <w:rPr>
          <w:rFonts w:eastAsia="Calibri"/>
        </w:rPr>
        <w:t xml:space="preserve"> </w:t>
      </w:r>
      <w:r w:rsidRPr="00631091">
        <w:rPr>
          <w:rFonts w:eastAsia="Calibri"/>
        </w:rPr>
        <w:t xml:space="preserve">(Avoid double counting if DLC data was reported in other categories.) </w:t>
      </w:r>
      <w:r w:rsidR="006E487D">
        <w:rPr>
          <w:rFonts w:eastAsia="Calibri"/>
        </w:rPr>
        <w:t xml:space="preserve"> </w:t>
      </w:r>
      <w:r w:rsidRPr="00631091">
        <w:rPr>
          <w:rFonts w:eastAsia="Calibri"/>
        </w:rPr>
        <w:t>Customer incentive is predefined and does not vary based upon the response.</w:t>
      </w:r>
    </w:p>
    <w:p w14:paraId="2F9D194D" w14:textId="788978CE" w:rsidR="00631091" w:rsidRPr="00631091" w:rsidRDefault="00631091" w:rsidP="00631091">
      <w:pPr>
        <w:numPr>
          <w:ilvl w:val="0"/>
          <w:numId w:val="5"/>
        </w:numPr>
        <w:spacing w:after="160" w:line="259" w:lineRule="auto"/>
        <w:contextualSpacing/>
        <w:rPr>
          <w:rFonts w:eastAsia="Calibri"/>
        </w:rPr>
      </w:pPr>
      <w:r w:rsidRPr="00631091">
        <w:rPr>
          <w:rFonts w:eastAsia="Calibri"/>
        </w:rPr>
        <w:t xml:space="preserve">OLC Example - OLC (always has DLC) REP identifies a day on which high prices have, or are about to, materialize. </w:t>
      </w:r>
      <w:r w:rsidR="006E487D">
        <w:rPr>
          <w:rFonts w:eastAsia="Calibri"/>
        </w:rPr>
        <w:t xml:space="preserve"> </w:t>
      </w:r>
      <w:r w:rsidRPr="00631091">
        <w:rPr>
          <w:rFonts w:eastAsia="Calibri"/>
        </w:rPr>
        <w:t>The REP sends a signal to the Customer’s web-enabled thermostat to increase its set point by 3 degrees.  The REP agrees to pay the Customer $10 / month for each summer month, and the Customer agrees to allow the thermostat to be set higher 10 times during the summer for periods up to 2 hours long.  If the Customer overrides the REP thermostat setting during a month, the Customer’s payment is reduced by $3.</w:t>
      </w:r>
    </w:p>
    <w:p w14:paraId="38E06C39" w14:textId="77777777" w:rsidR="00631091" w:rsidRPr="00631091" w:rsidRDefault="00631091" w:rsidP="00631091">
      <w:pPr>
        <w:spacing w:after="160" w:line="259" w:lineRule="auto"/>
        <w:ind w:left="720"/>
        <w:contextualSpacing/>
        <w:rPr>
          <w:rFonts w:eastAsia="Calibri"/>
        </w:rPr>
      </w:pPr>
    </w:p>
    <w:p w14:paraId="14A4AAF7" w14:textId="0528188F" w:rsidR="00631091" w:rsidRPr="00631091" w:rsidRDefault="00631091" w:rsidP="00631091">
      <w:pPr>
        <w:spacing w:after="160" w:line="259" w:lineRule="auto"/>
        <w:contextualSpacing/>
        <w:rPr>
          <w:rFonts w:eastAsia="Calibri"/>
        </w:rPr>
      </w:pPr>
      <w:r w:rsidRPr="00631091">
        <w:rPr>
          <w:rFonts w:eastAsia="Calibri"/>
          <w:b/>
        </w:rPr>
        <w:t>Other Voluntary Demand Response Program (OTH)</w:t>
      </w:r>
      <w:r w:rsidRPr="00631091">
        <w:rPr>
          <w:rFonts w:eastAsia="Calibri"/>
        </w:rPr>
        <w:t xml:space="preserve"> – Any retail program not covered in the other categories that includes a Demand response incentive or signal. </w:t>
      </w:r>
      <w:r w:rsidR="006E487D">
        <w:rPr>
          <w:rFonts w:eastAsia="Calibri"/>
        </w:rPr>
        <w:t xml:space="preserve"> </w:t>
      </w:r>
      <w:r w:rsidRPr="00631091">
        <w:rPr>
          <w:rFonts w:eastAsia="Calibri"/>
        </w:rPr>
        <w:t>General conservation messages to all or a majority of a REP’s or a NOIE’s Customers are not applicable.</w:t>
      </w:r>
      <w:r w:rsidRPr="00631091">
        <w:rPr>
          <w:rFonts w:eastAsia="Calibri"/>
        </w:rPr>
        <w:br/>
      </w:r>
      <w:r w:rsidRPr="00631091" w:rsidDel="00914D6A">
        <w:rPr>
          <w:rFonts w:eastAsia="Calibri"/>
        </w:rPr>
        <w:t xml:space="preserve"> </w:t>
      </w:r>
      <w:r w:rsidRPr="00631091">
        <w:rPr>
          <w:rFonts w:eastAsia="Calibri"/>
          <w:b/>
        </w:rPr>
        <w:br/>
        <w:t>Peak Rebates (PR)</w:t>
      </w:r>
      <w:r w:rsidRPr="00631091">
        <w:rPr>
          <w:rFonts w:eastAsia="Calibri"/>
        </w:rPr>
        <w:t xml:space="preserve"> – A retail offering in which the Customer is eligible for a financial incentive paid for Load reductions taken during periods of time identified by the Load Serving Entity (LSE) and communicated to the Customer during the prior day or the event day or both. </w:t>
      </w:r>
      <w:r w:rsidR="006E487D">
        <w:rPr>
          <w:rFonts w:eastAsia="Calibri"/>
        </w:rPr>
        <w:t xml:space="preserve"> </w:t>
      </w:r>
      <w:r w:rsidRPr="00631091">
        <w:rPr>
          <w:rFonts w:eastAsia="Calibri"/>
        </w:rPr>
        <w:t xml:space="preserve">LSE has defined a method to identify whether a Customer has responded and to quantify the response amount. </w:t>
      </w:r>
      <w:r w:rsidR="006E487D">
        <w:rPr>
          <w:rFonts w:eastAsia="Calibri"/>
        </w:rPr>
        <w:t xml:space="preserve"> </w:t>
      </w:r>
      <w:r w:rsidRPr="00631091">
        <w:rPr>
          <w:rFonts w:eastAsia="Calibri"/>
        </w:rPr>
        <w:t>Payment (rebate) to Customer is based upon the magnitude of the Customer’s response.</w:t>
      </w:r>
      <w:r w:rsidR="006E487D">
        <w:rPr>
          <w:rFonts w:eastAsia="Calibri"/>
        </w:rPr>
        <w:br/>
      </w:r>
      <w:r w:rsidRPr="00631091">
        <w:rPr>
          <w:rFonts w:eastAsia="Calibri"/>
        </w:rPr>
        <w:t xml:space="preserve">  </w:t>
      </w:r>
    </w:p>
    <w:p w14:paraId="0C3F7A8F" w14:textId="77777777" w:rsidR="00631091" w:rsidRPr="00631091" w:rsidRDefault="00631091" w:rsidP="00631091">
      <w:pPr>
        <w:spacing w:after="160" w:line="259" w:lineRule="auto"/>
        <w:rPr>
          <w:rFonts w:eastAsia="Calibri"/>
        </w:rPr>
      </w:pPr>
      <w:r w:rsidRPr="00631091">
        <w:rPr>
          <w:rFonts w:eastAsia="Calibri"/>
        </w:rPr>
        <w:lastRenderedPageBreak/>
        <w:t>Peak Rebate examples:</w:t>
      </w:r>
    </w:p>
    <w:p w14:paraId="7A4D7598" w14:textId="77777777" w:rsidR="00631091" w:rsidRPr="00631091" w:rsidRDefault="00631091" w:rsidP="00631091">
      <w:pPr>
        <w:numPr>
          <w:ilvl w:val="0"/>
          <w:numId w:val="5"/>
        </w:numPr>
        <w:spacing w:after="160" w:line="259" w:lineRule="auto"/>
        <w:contextualSpacing/>
        <w:rPr>
          <w:rFonts w:eastAsia="Calibri"/>
        </w:rPr>
      </w:pPr>
      <w:r w:rsidRPr="00631091">
        <w:rPr>
          <w:rFonts w:eastAsia="Calibri"/>
        </w:rPr>
        <w:t>No DLC: The REP sends an email one day prior if high prices are forecasted, and sends a reminder text/tweet the morning of the following day.  The REP identifies responding Customers using a recent similar weather day as a baseline to estimate what the Customer’s Load would have been.  If the Customer’s actual Load during the predicted intervals was lower than the baseline, the REP agrees to pay the Customer $X / kWh of reduction.</w:t>
      </w:r>
      <w:r w:rsidRPr="00631091">
        <w:rPr>
          <w:rFonts w:eastAsia="Calibri"/>
        </w:rPr>
        <w:br/>
      </w:r>
    </w:p>
    <w:p w14:paraId="08A54A86" w14:textId="77777777" w:rsidR="00631091" w:rsidRPr="00631091" w:rsidRDefault="00631091" w:rsidP="00631091">
      <w:pPr>
        <w:numPr>
          <w:ilvl w:val="0"/>
          <w:numId w:val="5"/>
        </w:numPr>
        <w:spacing w:after="160" w:line="259" w:lineRule="auto"/>
        <w:contextualSpacing/>
        <w:rPr>
          <w:rFonts w:eastAsia="Calibri"/>
        </w:rPr>
      </w:pPr>
      <w:r w:rsidRPr="00631091">
        <w:rPr>
          <w:rFonts w:eastAsia="Calibri"/>
        </w:rPr>
        <w:t>DLC: REP sends email one day prior if high prices are forecasted, and sends a reminder text/tweet the morning of the following day.  When high prices materialize, the REP sends a signal to the Customer’s web-enabled thermostat to increase its set point by 3 degrees.  The REP establishes a baseline for the Customer to estimate what the Customer’s Load would have been.  If the Customer’s actual Load during the predicted intervals was lower than the baseline, the REP agrees to pay the Customer $X / kWh of reduction.</w:t>
      </w:r>
    </w:p>
    <w:p w14:paraId="5FDA459D" w14:textId="556C881C" w:rsidR="00631091" w:rsidRPr="00631091" w:rsidRDefault="00631091" w:rsidP="00631091">
      <w:pPr>
        <w:spacing w:before="240" w:after="240" w:line="259" w:lineRule="auto"/>
        <w:rPr>
          <w:rFonts w:eastAsia="Calibri"/>
        </w:rPr>
      </w:pPr>
      <w:r w:rsidRPr="00631091">
        <w:rPr>
          <w:rFonts w:eastAsia="Calibri"/>
          <w:b/>
        </w:rPr>
        <w:t>Time of Use (TOU)</w:t>
      </w:r>
      <w:r w:rsidRPr="00631091">
        <w:rPr>
          <w:rFonts w:eastAsia="Calibri"/>
        </w:rPr>
        <w:t xml:space="preserve"> </w:t>
      </w:r>
      <w:r w:rsidR="005364A0" w:rsidRPr="00631091">
        <w:rPr>
          <w:rFonts w:eastAsia="Calibri"/>
        </w:rPr>
        <w:t>–</w:t>
      </w:r>
      <w:r w:rsidRPr="00631091">
        <w:rPr>
          <w:rFonts w:eastAsia="Calibri"/>
        </w:rPr>
        <w:t xml:space="preserve"> Prices that vary across defined blocks of hours, with predefined prices and schedules. </w:t>
      </w:r>
      <w:r w:rsidR="006E487D">
        <w:rPr>
          <w:rFonts w:eastAsia="Calibri"/>
        </w:rPr>
        <w:t xml:space="preserve"> </w:t>
      </w:r>
      <w:r w:rsidRPr="00631091">
        <w:rPr>
          <w:rFonts w:eastAsia="Calibri"/>
        </w:rPr>
        <w:t>(As used here, does not apply to seasonal adjustments.)</w:t>
      </w:r>
    </w:p>
    <w:sectPr w:rsidR="00631091" w:rsidRPr="00631091" w:rsidSect="00F7294C">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D280" w14:textId="77777777" w:rsidR="00F365BB" w:rsidRDefault="00F365BB" w:rsidP="00744D6A">
      <w:r>
        <w:separator/>
      </w:r>
    </w:p>
  </w:endnote>
  <w:endnote w:type="continuationSeparator" w:id="0">
    <w:p w14:paraId="5DE6152F" w14:textId="77777777" w:rsidR="00F365BB" w:rsidRDefault="00F365BB"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31A"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E815"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247" w14:textId="2E547966" w:rsidR="00F7294C" w:rsidRDefault="00F7294C" w:rsidP="00F7294C">
    <w:pPr>
      <w:pStyle w:val="BodyText"/>
      <w:pBdr>
        <w:top w:val="single" w:sz="4" w:space="1" w:color="auto"/>
      </w:pBdr>
      <w:spacing w:after="0"/>
      <w:rPr>
        <w:rStyle w:val="PageNumber"/>
        <w:smallCaps/>
        <w:sz w:val="20"/>
        <w:szCs w:val="20"/>
      </w:rPr>
    </w:pPr>
    <w:r>
      <w:rPr>
        <w:smallCaps/>
        <w:sz w:val="20"/>
        <w:szCs w:val="20"/>
      </w:rPr>
      <w:t xml:space="preserve">ERCOT Nodal Protocols – </w:t>
    </w:r>
    <w:r w:rsidR="00631091">
      <w:rPr>
        <w:smallCaps/>
        <w:sz w:val="20"/>
        <w:szCs w:val="20"/>
      </w:rPr>
      <w:t>February</w:t>
    </w:r>
    <w:r>
      <w:rPr>
        <w:smallCaps/>
        <w:sz w:val="20"/>
        <w:szCs w:val="20"/>
      </w:rPr>
      <w:t xml:space="preserve"> </w:t>
    </w:r>
    <w:r w:rsidR="007A5A39">
      <w:rPr>
        <w:smallCaps/>
        <w:sz w:val="20"/>
        <w:szCs w:val="20"/>
      </w:rPr>
      <w:t>1</w:t>
    </w:r>
    <w:r>
      <w:rPr>
        <w:smallCaps/>
        <w:sz w:val="20"/>
        <w:szCs w:val="20"/>
      </w:rPr>
      <w:t xml:space="preserve">, </w:t>
    </w:r>
    <w:proofErr w:type="gramStart"/>
    <w:r>
      <w:rPr>
        <w:smallCaps/>
        <w:sz w:val="20"/>
        <w:szCs w:val="20"/>
      </w:rPr>
      <w:t>202</w:t>
    </w:r>
    <w:r w:rsidR="00631091">
      <w:rPr>
        <w:smallCaps/>
        <w:sz w:val="20"/>
        <w:szCs w:val="20"/>
      </w:rPr>
      <w:t>6</w:t>
    </w:r>
    <w:proofErr w:type="gramEnd"/>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sidR="004A3F0D">
      <w:rPr>
        <w:smallCaps/>
        <w:sz w:val="20"/>
        <w:szCs w:val="20"/>
      </w:rPr>
      <w:tab/>
    </w:r>
    <w:r>
      <w:rPr>
        <w:smallCaps/>
        <w:sz w:val="20"/>
        <w:szCs w:val="20"/>
      </w:rPr>
      <w:t>22</w:t>
    </w:r>
    <w:r w:rsidR="00631091">
      <w:rPr>
        <w:smallCaps/>
        <w:sz w:val="20"/>
        <w:szCs w:val="20"/>
      </w:rPr>
      <w:t>S</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smallCaps/>
        <w:sz w:val="20"/>
        <w:szCs w:val="20"/>
      </w:rPr>
      <w:tab/>
    </w:r>
  </w:p>
  <w:p w14:paraId="07572E92" w14:textId="1AE2FB83" w:rsidR="00744D6A" w:rsidRPr="00F7294C" w:rsidRDefault="00F7294C" w:rsidP="00F7294C">
    <w:pPr>
      <w:pStyle w:val="Footer"/>
      <w:jc w:val="center"/>
    </w:pPr>
    <w:r w:rsidRPr="000234F8">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028" w14:textId="77777777" w:rsidR="002D7173" w:rsidRPr="00211417" w:rsidRDefault="00211417" w:rsidP="00211417">
    <w:pPr>
      <w:pStyle w:val="Footer"/>
      <w:jc w:val="center"/>
    </w:pPr>
    <w:r>
      <w:rPr>
        <w:sz w:val="20"/>
        <w:szCs w:val="20"/>
      </w:rPr>
      <w:t>P</w:t>
    </w:r>
    <w:r w:rsidRPr="000234F8">
      <w:rPr>
        <w:sz w:val="20"/>
        <w:szCs w:val="20"/>
      </w:rPr>
      <w:t>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9C33" w14:textId="77777777" w:rsidR="00F365BB" w:rsidRDefault="00F365BB" w:rsidP="00744D6A">
      <w:r>
        <w:separator/>
      </w:r>
    </w:p>
  </w:footnote>
  <w:footnote w:type="continuationSeparator" w:id="0">
    <w:p w14:paraId="48BA1767" w14:textId="77777777" w:rsidR="00F365BB" w:rsidRDefault="00F365BB" w:rsidP="0074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806" w14:textId="404DAB99" w:rsidR="00F7294C" w:rsidRPr="00963650" w:rsidRDefault="00F7294C" w:rsidP="00F7294C">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sidR="00631091">
      <w:rPr>
        <w:smallCaps/>
        <w:sz w:val="20"/>
        <w:szCs w:val="20"/>
      </w:rPr>
      <w:t>S</w:t>
    </w:r>
    <w:r w:rsidRPr="00963650">
      <w:rPr>
        <w:smallCaps/>
        <w:sz w:val="20"/>
        <w:szCs w:val="20"/>
      </w:rPr>
      <w:t xml:space="preserve">): </w:t>
    </w:r>
    <w:r w:rsidR="00631091" w:rsidRPr="00631091">
      <w:rPr>
        <w:smallCaps/>
        <w:sz w:val="20"/>
        <w:szCs w:val="20"/>
      </w:rPr>
      <w:t>Demand Response Data Definitions and Technical Specifications</w:t>
    </w:r>
  </w:p>
  <w:p w14:paraId="0CEB1317" w14:textId="77777777" w:rsidR="002D7173" w:rsidRDefault="002D7173" w:rsidP="00211417">
    <w:pPr>
      <w:pStyle w:val="Header"/>
      <w:tabs>
        <w:tab w:val="clear" w:pos="4680"/>
        <w:tab w:val="clear" w:pos="9360"/>
        <w:tab w:val="left" w:pos="5345"/>
        <w:tab w:val="left" w:pos="6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4" w15:restartNumberingAfterBreak="0">
    <w:nsid w:val="533E2B89"/>
    <w:multiLevelType w:val="hybridMultilevel"/>
    <w:tmpl w:val="88B4FD92"/>
    <w:lvl w:ilvl="0" w:tplc="A6E2D2A4">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301931"/>
    <w:multiLevelType w:val="hybridMultilevel"/>
    <w:tmpl w:val="4C8868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349064225">
    <w:abstractNumId w:val="0"/>
  </w:num>
  <w:num w:numId="2" w16cid:durableId="1593587631">
    <w:abstractNumId w:val="2"/>
  </w:num>
  <w:num w:numId="3" w16cid:durableId="146098271">
    <w:abstractNumId w:val="3"/>
  </w:num>
  <w:num w:numId="4" w16cid:durableId="9797340">
    <w:abstractNumId w:val="1"/>
  </w:num>
  <w:num w:numId="5" w16cid:durableId="879054591">
    <w:abstractNumId w:val="6"/>
  </w:num>
  <w:num w:numId="6" w16cid:durableId="548999852">
    <w:abstractNumId w:val="7"/>
  </w:num>
  <w:num w:numId="7" w16cid:durableId="1498417297">
    <w:abstractNumId w:val="4"/>
  </w:num>
  <w:num w:numId="8" w16cid:durableId="8040853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2WmEAxBuADtDYtpOKlp0Vwcic63Ib/lO4YidkOvAdoxSC3D+2P2bvm03q1LVdXydWTEcBSWWlnN8HFcXD6Bcg==" w:salt="ngQImKX4nBQR3HPPfgMr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B"/>
    <w:rsid w:val="000115A9"/>
    <w:rsid w:val="00012E99"/>
    <w:rsid w:val="000208C5"/>
    <w:rsid w:val="00023219"/>
    <w:rsid w:val="000248A9"/>
    <w:rsid w:val="00027B3B"/>
    <w:rsid w:val="000336B0"/>
    <w:rsid w:val="00062B09"/>
    <w:rsid w:val="00066A5D"/>
    <w:rsid w:val="000805B2"/>
    <w:rsid w:val="00084C8C"/>
    <w:rsid w:val="000A11F5"/>
    <w:rsid w:val="000B0BC7"/>
    <w:rsid w:val="000B0CD1"/>
    <w:rsid w:val="000C4A45"/>
    <w:rsid w:val="000C686F"/>
    <w:rsid w:val="000D000C"/>
    <w:rsid w:val="000D5A32"/>
    <w:rsid w:val="000E0F1E"/>
    <w:rsid w:val="000E3BF3"/>
    <w:rsid w:val="000F0734"/>
    <w:rsid w:val="000F15FB"/>
    <w:rsid w:val="00116309"/>
    <w:rsid w:val="00120BCA"/>
    <w:rsid w:val="00132DFA"/>
    <w:rsid w:val="001375CF"/>
    <w:rsid w:val="00143EBD"/>
    <w:rsid w:val="00144A2E"/>
    <w:rsid w:val="00150FC7"/>
    <w:rsid w:val="00156816"/>
    <w:rsid w:val="0017072A"/>
    <w:rsid w:val="001757AF"/>
    <w:rsid w:val="001804AB"/>
    <w:rsid w:val="00182901"/>
    <w:rsid w:val="00187EDD"/>
    <w:rsid w:val="001A5187"/>
    <w:rsid w:val="001B0916"/>
    <w:rsid w:val="001B7EEF"/>
    <w:rsid w:val="001C3FF3"/>
    <w:rsid w:val="001D3C64"/>
    <w:rsid w:val="001E4D04"/>
    <w:rsid w:val="001E5011"/>
    <w:rsid w:val="001F2743"/>
    <w:rsid w:val="001F3DF0"/>
    <w:rsid w:val="001F6D53"/>
    <w:rsid w:val="002076D1"/>
    <w:rsid w:val="00211417"/>
    <w:rsid w:val="00211E22"/>
    <w:rsid w:val="00216062"/>
    <w:rsid w:val="00217822"/>
    <w:rsid w:val="00221C03"/>
    <w:rsid w:val="00223285"/>
    <w:rsid w:val="00227AFD"/>
    <w:rsid w:val="00230AE1"/>
    <w:rsid w:val="002403DA"/>
    <w:rsid w:val="00256300"/>
    <w:rsid w:val="002567B7"/>
    <w:rsid w:val="002632D9"/>
    <w:rsid w:val="00265261"/>
    <w:rsid w:val="00281B3A"/>
    <w:rsid w:val="00291F67"/>
    <w:rsid w:val="00292380"/>
    <w:rsid w:val="002A07C2"/>
    <w:rsid w:val="002B1922"/>
    <w:rsid w:val="002B3D65"/>
    <w:rsid w:val="002C4FDD"/>
    <w:rsid w:val="002D7173"/>
    <w:rsid w:val="002D7267"/>
    <w:rsid w:val="002D78D7"/>
    <w:rsid w:val="002E48A1"/>
    <w:rsid w:val="002E5D18"/>
    <w:rsid w:val="002F1945"/>
    <w:rsid w:val="003015F5"/>
    <w:rsid w:val="00304F06"/>
    <w:rsid w:val="00321CF0"/>
    <w:rsid w:val="0032239D"/>
    <w:rsid w:val="003256BE"/>
    <w:rsid w:val="00334CDE"/>
    <w:rsid w:val="00347D6A"/>
    <w:rsid w:val="00355DCD"/>
    <w:rsid w:val="0036600A"/>
    <w:rsid w:val="00367E40"/>
    <w:rsid w:val="003714B9"/>
    <w:rsid w:val="00376CEB"/>
    <w:rsid w:val="0038515C"/>
    <w:rsid w:val="00393056"/>
    <w:rsid w:val="003A1F04"/>
    <w:rsid w:val="003A208A"/>
    <w:rsid w:val="003A62CA"/>
    <w:rsid w:val="003B0669"/>
    <w:rsid w:val="003B2C6D"/>
    <w:rsid w:val="003B4EBA"/>
    <w:rsid w:val="003C1FC5"/>
    <w:rsid w:val="003C5C27"/>
    <w:rsid w:val="003C5D27"/>
    <w:rsid w:val="003D361E"/>
    <w:rsid w:val="003D4106"/>
    <w:rsid w:val="003D42A6"/>
    <w:rsid w:val="003D42F7"/>
    <w:rsid w:val="003E4506"/>
    <w:rsid w:val="003E7D85"/>
    <w:rsid w:val="003F6282"/>
    <w:rsid w:val="00402913"/>
    <w:rsid w:val="00413CCC"/>
    <w:rsid w:val="00413E04"/>
    <w:rsid w:val="0041528C"/>
    <w:rsid w:val="00421AF3"/>
    <w:rsid w:val="0042465D"/>
    <w:rsid w:val="004346AF"/>
    <w:rsid w:val="004415B9"/>
    <w:rsid w:val="004423B0"/>
    <w:rsid w:val="00442A30"/>
    <w:rsid w:val="004447EA"/>
    <w:rsid w:val="00454E62"/>
    <w:rsid w:val="00466A47"/>
    <w:rsid w:val="00475C81"/>
    <w:rsid w:val="00481A63"/>
    <w:rsid w:val="00485DE4"/>
    <w:rsid w:val="004920E2"/>
    <w:rsid w:val="004963D1"/>
    <w:rsid w:val="004A0724"/>
    <w:rsid w:val="004A265F"/>
    <w:rsid w:val="004A387F"/>
    <w:rsid w:val="004A3F0D"/>
    <w:rsid w:val="004A509D"/>
    <w:rsid w:val="004A5A53"/>
    <w:rsid w:val="004D0D2D"/>
    <w:rsid w:val="004D16AD"/>
    <w:rsid w:val="004D404C"/>
    <w:rsid w:val="004E1CD0"/>
    <w:rsid w:val="004F0817"/>
    <w:rsid w:val="00501AE8"/>
    <w:rsid w:val="005069A6"/>
    <w:rsid w:val="00521E80"/>
    <w:rsid w:val="00523DEE"/>
    <w:rsid w:val="0053003C"/>
    <w:rsid w:val="00535D36"/>
    <w:rsid w:val="005364A0"/>
    <w:rsid w:val="00540B3B"/>
    <w:rsid w:val="005416A6"/>
    <w:rsid w:val="005469BE"/>
    <w:rsid w:val="00552370"/>
    <w:rsid w:val="00572A27"/>
    <w:rsid w:val="0057305F"/>
    <w:rsid w:val="00573916"/>
    <w:rsid w:val="0057637E"/>
    <w:rsid w:val="00577BD5"/>
    <w:rsid w:val="005813B1"/>
    <w:rsid w:val="005866BD"/>
    <w:rsid w:val="00586E24"/>
    <w:rsid w:val="00594417"/>
    <w:rsid w:val="005973AB"/>
    <w:rsid w:val="005A08CF"/>
    <w:rsid w:val="005B77B2"/>
    <w:rsid w:val="005C60F6"/>
    <w:rsid w:val="005C61F3"/>
    <w:rsid w:val="005C637C"/>
    <w:rsid w:val="005D1288"/>
    <w:rsid w:val="005D32F7"/>
    <w:rsid w:val="005D5E92"/>
    <w:rsid w:val="005E1C49"/>
    <w:rsid w:val="005E6EB9"/>
    <w:rsid w:val="005F2BA7"/>
    <w:rsid w:val="005F367A"/>
    <w:rsid w:val="00603F74"/>
    <w:rsid w:val="00613971"/>
    <w:rsid w:val="0061481E"/>
    <w:rsid w:val="0061765C"/>
    <w:rsid w:val="00627EB3"/>
    <w:rsid w:val="00631091"/>
    <w:rsid w:val="0063656F"/>
    <w:rsid w:val="00645D22"/>
    <w:rsid w:val="00646CE3"/>
    <w:rsid w:val="00651118"/>
    <w:rsid w:val="006637F5"/>
    <w:rsid w:val="006B5E32"/>
    <w:rsid w:val="006C336B"/>
    <w:rsid w:val="006C7F06"/>
    <w:rsid w:val="006D1521"/>
    <w:rsid w:val="006D37EB"/>
    <w:rsid w:val="006E05AD"/>
    <w:rsid w:val="006E487D"/>
    <w:rsid w:val="006E789F"/>
    <w:rsid w:val="006F0C53"/>
    <w:rsid w:val="006F2614"/>
    <w:rsid w:val="006F3462"/>
    <w:rsid w:val="00700A61"/>
    <w:rsid w:val="00725AFC"/>
    <w:rsid w:val="00734E94"/>
    <w:rsid w:val="00741BC2"/>
    <w:rsid w:val="00744D6A"/>
    <w:rsid w:val="007465E5"/>
    <w:rsid w:val="0077746D"/>
    <w:rsid w:val="00791841"/>
    <w:rsid w:val="007944A5"/>
    <w:rsid w:val="007A5A39"/>
    <w:rsid w:val="007A6D5D"/>
    <w:rsid w:val="007A7D96"/>
    <w:rsid w:val="007B44D0"/>
    <w:rsid w:val="007B6E8A"/>
    <w:rsid w:val="007C3FBD"/>
    <w:rsid w:val="007C79CE"/>
    <w:rsid w:val="007F6133"/>
    <w:rsid w:val="007F6D60"/>
    <w:rsid w:val="008027B2"/>
    <w:rsid w:val="00807350"/>
    <w:rsid w:val="00807D94"/>
    <w:rsid w:val="00814C84"/>
    <w:rsid w:val="008239BE"/>
    <w:rsid w:val="00837335"/>
    <w:rsid w:val="00851C49"/>
    <w:rsid w:val="00854557"/>
    <w:rsid w:val="00854756"/>
    <w:rsid w:val="008620F7"/>
    <w:rsid w:val="008649B4"/>
    <w:rsid w:val="00865D78"/>
    <w:rsid w:val="00871872"/>
    <w:rsid w:val="00877048"/>
    <w:rsid w:val="00877A65"/>
    <w:rsid w:val="00880A0D"/>
    <w:rsid w:val="00890DE1"/>
    <w:rsid w:val="00892EDD"/>
    <w:rsid w:val="008A1FA3"/>
    <w:rsid w:val="008A447E"/>
    <w:rsid w:val="008C02B2"/>
    <w:rsid w:val="008D18DE"/>
    <w:rsid w:val="008D7DF0"/>
    <w:rsid w:val="008F05C2"/>
    <w:rsid w:val="008F6F42"/>
    <w:rsid w:val="009031BF"/>
    <w:rsid w:val="00904898"/>
    <w:rsid w:val="0090665D"/>
    <w:rsid w:val="009076B3"/>
    <w:rsid w:val="009156BE"/>
    <w:rsid w:val="00920B95"/>
    <w:rsid w:val="0092357C"/>
    <w:rsid w:val="0093133E"/>
    <w:rsid w:val="00933368"/>
    <w:rsid w:val="00937895"/>
    <w:rsid w:val="00937AE2"/>
    <w:rsid w:val="009401E9"/>
    <w:rsid w:val="00962562"/>
    <w:rsid w:val="00967EC8"/>
    <w:rsid w:val="00977D50"/>
    <w:rsid w:val="00981E61"/>
    <w:rsid w:val="009973D3"/>
    <w:rsid w:val="00997BAD"/>
    <w:rsid w:val="009B6A74"/>
    <w:rsid w:val="009C0566"/>
    <w:rsid w:val="009C12CB"/>
    <w:rsid w:val="009C6001"/>
    <w:rsid w:val="009E4C16"/>
    <w:rsid w:val="009F41BF"/>
    <w:rsid w:val="009F436A"/>
    <w:rsid w:val="00A10425"/>
    <w:rsid w:val="00A15F0A"/>
    <w:rsid w:val="00A20DFE"/>
    <w:rsid w:val="00A21176"/>
    <w:rsid w:val="00A215B9"/>
    <w:rsid w:val="00A2322F"/>
    <w:rsid w:val="00A54B07"/>
    <w:rsid w:val="00A64482"/>
    <w:rsid w:val="00A661FB"/>
    <w:rsid w:val="00A80C5D"/>
    <w:rsid w:val="00A84998"/>
    <w:rsid w:val="00A86C2B"/>
    <w:rsid w:val="00A93404"/>
    <w:rsid w:val="00AA36C1"/>
    <w:rsid w:val="00AB27CF"/>
    <w:rsid w:val="00AB2CA4"/>
    <w:rsid w:val="00AC1E32"/>
    <w:rsid w:val="00AC33E2"/>
    <w:rsid w:val="00AD62C9"/>
    <w:rsid w:val="00AE0186"/>
    <w:rsid w:val="00AE3B73"/>
    <w:rsid w:val="00AE59CB"/>
    <w:rsid w:val="00AE5D5A"/>
    <w:rsid w:val="00AF4591"/>
    <w:rsid w:val="00B05B1D"/>
    <w:rsid w:val="00B07143"/>
    <w:rsid w:val="00B17D7D"/>
    <w:rsid w:val="00B21A42"/>
    <w:rsid w:val="00B32B10"/>
    <w:rsid w:val="00B40623"/>
    <w:rsid w:val="00B529F0"/>
    <w:rsid w:val="00B56805"/>
    <w:rsid w:val="00B57348"/>
    <w:rsid w:val="00B57A6B"/>
    <w:rsid w:val="00B611E0"/>
    <w:rsid w:val="00B77EC0"/>
    <w:rsid w:val="00B80256"/>
    <w:rsid w:val="00B81046"/>
    <w:rsid w:val="00B828D4"/>
    <w:rsid w:val="00B92B79"/>
    <w:rsid w:val="00B94A07"/>
    <w:rsid w:val="00BA207A"/>
    <w:rsid w:val="00BA3B93"/>
    <w:rsid w:val="00BB1D6A"/>
    <w:rsid w:val="00BB680B"/>
    <w:rsid w:val="00BC50D3"/>
    <w:rsid w:val="00BE3505"/>
    <w:rsid w:val="00BE75FE"/>
    <w:rsid w:val="00BF6828"/>
    <w:rsid w:val="00BF6FEA"/>
    <w:rsid w:val="00C06E80"/>
    <w:rsid w:val="00C15605"/>
    <w:rsid w:val="00C177F4"/>
    <w:rsid w:val="00C200FB"/>
    <w:rsid w:val="00C20FD6"/>
    <w:rsid w:val="00C36DF2"/>
    <w:rsid w:val="00C40974"/>
    <w:rsid w:val="00C43C66"/>
    <w:rsid w:val="00C46312"/>
    <w:rsid w:val="00C473F2"/>
    <w:rsid w:val="00C47806"/>
    <w:rsid w:val="00C55F27"/>
    <w:rsid w:val="00C630F9"/>
    <w:rsid w:val="00C63746"/>
    <w:rsid w:val="00C64800"/>
    <w:rsid w:val="00C66DED"/>
    <w:rsid w:val="00C76E61"/>
    <w:rsid w:val="00C93652"/>
    <w:rsid w:val="00C94F1C"/>
    <w:rsid w:val="00CB4D8B"/>
    <w:rsid w:val="00CC6542"/>
    <w:rsid w:val="00CF0F12"/>
    <w:rsid w:val="00CF7CDE"/>
    <w:rsid w:val="00D1489B"/>
    <w:rsid w:val="00D240FE"/>
    <w:rsid w:val="00D34ED0"/>
    <w:rsid w:val="00D36918"/>
    <w:rsid w:val="00D36B19"/>
    <w:rsid w:val="00D539E1"/>
    <w:rsid w:val="00D760DF"/>
    <w:rsid w:val="00D8159C"/>
    <w:rsid w:val="00D9677E"/>
    <w:rsid w:val="00DA5BD6"/>
    <w:rsid w:val="00DB5DAE"/>
    <w:rsid w:val="00DC0F9D"/>
    <w:rsid w:val="00DC4D18"/>
    <w:rsid w:val="00DC559F"/>
    <w:rsid w:val="00DD0372"/>
    <w:rsid w:val="00DE11EA"/>
    <w:rsid w:val="00DE2617"/>
    <w:rsid w:val="00DE77C6"/>
    <w:rsid w:val="00DF0987"/>
    <w:rsid w:val="00E07AAC"/>
    <w:rsid w:val="00E22CB6"/>
    <w:rsid w:val="00E30E56"/>
    <w:rsid w:val="00E3460B"/>
    <w:rsid w:val="00E4176D"/>
    <w:rsid w:val="00E50979"/>
    <w:rsid w:val="00E51EB0"/>
    <w:rsid w:val="00E531A2"/>
    <w:rsid w:val="00E678C8"/>
    <w:rsid w:val="00E76E10"/>
    <w:rsid w:val="00E87C6C"/>
    <w:rsid w:val="00E9204F"/>
    <w:rsid w:val="00E960A3"/>
    <w:rsid w:val="00EA7AE3"/>
    <w:rsid w:val="00EC04BD"/>
    <w:rsid w:val="00EC64E5"/>
    <w:rsid w:val="00EE5706"/>
    <w:rsid w:val="00EE6968"/>
    <w:rsid w:val="00EF5248"/>
    <w:rsid w:val="00F0554B"/>
    <w:rsid w:val="00F0603C"/>
    <w:rsid w:val="00F1515C"/>
    <w:rsid w:val="00F20851"/>
    <w:rsid w:val="00F21CFA"/>
    <w:rsid w:val="00F21D26"/>
    <w:rsid w:val="00F31EF4"/>
    <w:rsid w:val="00F33C6C"/>
    <w:rsid w:val="00F365BB"/>
    <w:rsid w:val="00F41A79"/>
    <w:rsid w:val="00F55B01"/>
    <w:rsid w:val="00F71026"/>
    <w:rsid w:val="00F71B5B"/>
    <w:rsid w:val="00F7294C"/>
    <w:rsid w:val="00F73E69"/>
    <w:rsid w:val="00F77AA4"/>
    <w:rsid w:val="00F80B34"/>
    <w:rsid w:val="00F831A2"/>
    <w:rsid w:val="00F912E9"/>
    <w:rsid w:val="00F9219D"/>
    <w:rsid w:val="00F9345E"/>
    <w:rsid w:val="00F96698"/>
    <w:rsid w:val="00FA28C5"/>
    <w:rsid w:val="00FA6CC0"/>
    <w:rsid w:val="00FC7FB0"/>
    <w:rsid w:val="00FD2A1B"/>
    <w:rsid w:val="00FF33FA"/>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BB7B"/>
  <w15:chartTrackingRefBased/>
  <w15:docId w15:val="{BED1B918-4255-4D92-81C9-786F9D48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1">
    <w:name w:val="heading 1"/>
    <w:aliases w:val="h1"/>
    <w:basedOn w:val="Normal"/>
    <w:next w:val="Normal"/>
    <w:link w:val="Heading1Char"/>
    <w:qFormat/>
    <w:rsid w:val="00355DC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55DC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0F15FB"/>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9"/>
    <w:qFormat/>
    <w:rsid w:val="004A3F0D"/>
    <w:pPr>
      <w:keepLines w:val="0"/>
      <w:tabs>
        <w:tab w:val="num" w:pos="864"/>
      </w:tabs>
      <w:spacing w:before="160" w:after="60" w:line="260" w:lineRule="exact"/>
      <w:ind w:left="2700" w:hanging="720"/>
      <w:outlineLvl w:val="3"/>
    </w:pPr>
    <w:rPr>
      <w:rFonts w:ascii="Calibri" w:hAnsi="Calibri"/>
      <w:color w:val="auto"/>
      <w:sz w:val="28"/>
      <w:szCs w:val="28"/>
      <w:lang w:val="x-none" w:eastAsia="x-none"/>
    </w:rPr>
  </w:style>
  <w:style w:type="paragraph" w:styleId="Heading5">
    <w:name w:val="heading 5"/>
    <w:basedOn w:val="Normal"/>
    <w:next w:val="Normal"/>
    <w:link w:val="Heading5Char"/>
    <w:uiPriority w:val="99"/>
    <w:qFormat/>
    <w:rsid w:val="004A3F0D"/>
    <w:pPr>
      <w:tabs>
        <w:tab w:val="num" w:pos="1008"/>
      </w:tabs>
      <w:spacing w:before="240" w:after="60"/>
      <w:ind w:left="1008" w:hanging="1008"/>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4A3F0D"/>
    <w:pPr>
      <w:tabs>
        <w:tab w:val="num" w:pos="1152"/>
      </w:tabs>
      <w:spacing w:before="240" w:after="60"/>
      <w:ind w:left="1152" w:hanging="1152"/>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4A3F0D"/>
    <w:pPr>
      <w:tabs>
        <w:tab w:val="num" w:pos="1296"/>
      </w:tabs>
      <w:spacing w:before="240" w:after="60"/>
      <w:ind w:left="1296" w:hanging="1296"/>
      <w:outlineLvl w:val="6"/>
    </w:pPr>
    <w:rPr>
      <w:rFonts w:ascii="Calibri" w:hAnsi="Calibri"/>
      <w:lang w:val="x-none" w:eastAsia="x-none"/>
    </w:rPr>
  </w:style>
  <w:style w:type="paragraph" w:styleId="Heading8">
    <w:name w:val="heading 8"/>
    <w:basedOn w:val="Normal"/>
    <w:next w:val="Normal"/>
    <w:link w:val="Heading8Char"/>
    <w:uiPriority w:val="99"/>
    <w:qFormat/>
    <w:rsid w:val="004A3F0D"/>
    <w:pPr>
      <w:tabs>
        <w:tab w:val="num" w:pos="1440"/>
      </w:tabs>
      <w:spacing w:before="240" w:after="60"/>
      <w:ind w:left="1440" w:hanging="1440"/>
      <w:outlineLvl w:val="7"/>
    </w:pPr>
    <w:rPr>
      <w:rFonts w:ascii="Calibri" w:hAnsi="Calibri"/>
      <w:i/>
      <w:iCs/>
      <w:lang w:val="x-none" w:eastAsia="x-none"/>
    </w:rPr>
  </w:style>
  <w:style w:type="paragraph" w:styleId="Heading9">
    <w:name w:val="heading 9"/>
    <w:basedOn w:val="Normal"/>
    <w:next w:val="Normal"/>
    <w:link w:val="Heading9Char"/>
    <w:uiPriority w:val="99"/>
    <w:qFormat/>
    <w:rsid w:val="004A3F0D"/>
    <w:pPr>
      <w:tabs>
        <w:tab w:val="num" w:pos="1584"/>
      </w:tabs>
      <w:spacing w:before="240" w:after="60"/>
      <w:ind w:left="1584" w:hanging="158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5FB"/>
    <w:pPr>
      <w:tabs>
        <w:tab w:val="center" w:pos="4320"/>
        <w:tab w:val="right" w:pos="8640"/>
      </w:tabs>
    </w:pPr>
  </w:style>
  <w:style w:type="character" w:customStyle="1" w:styleId="FooterChar">
    <w:name w:val="Footer Char"/>
    <w:link w:val="Footer"/>
    <w:uiPriority w:val="99"/>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uiPriority w:val="99"/>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uiPriority w:val="99"/>
    <w:rsid w:val="000F15FB"/>
  </w:style>
  <w:style w:type="character" w:customStyle="1" w:styleId="ListChar">
    <w:name w:val="List Char"/>
    <w:aliases w:val=" Char1 Char, Char2 Char Char Char Char Char, Char2 Char Char"/>
    <w:link w:val="List"/>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9"/>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C46312"/>
    <w:rPr>
      <w:rFonts w:ascii="Times New Roman" w:eastAsia="Times New Roman" w:hAnsi="Times New Roman"/>
      <w:sz w:val="24"/>
      <w:szCs w:val="24"/>
    </w:rPr>
  </w:style>
  <w:style w:type="character" w:customStyle="1" w:styleId="Heading1Char">
    <w:name w:val="Heading 1 Char"/>
    <w:aliases w:val="h1 Char"/>
    <w:basedOn w:val="DefaultParagraphFont"/>
    <w:link w:val="Heading1"/>
    <w:rsid w:val="00355DC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unhideWhenUsed/>
    <w:rsid w:val="00355DCD"/>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355DCD"/>
    <w:rPr>
      <w:rFonts w:eastAsia="Times New Roman"/>
      <w:lang w:val="x-none" w:eastAsia="x-none"/>
    </w:rPr>
  </w:style>
  <w:style w:type="character" w:styleId="FootnoteReference">
    <w:name w:val="footnote reference"/>
    <w:uiPriority w:val="99"/>
    <w:unhideWhenUsed/>
    <w:rsid w:val="00355DCD"/>
    <w:rPr>
      <w:vertAlign w:val="superscript"/>
    </w:rPr>
  </w:style>
  <w:style w:type="paragraph" w:customStyle="1" w:styleId="H2">
    <w:name w:val="H2"/>
    <w:basedOn w:val="Heading2"/>
    <w:next w:val="BodyText"/>
    <w:link w:val="H2Char"/>
    <w:uiPriority w:val="99"/>
    <w:rsid w:val="00355DCD"/>
    <w:pPr>
      <w:tabs>
        <w:tab w:val="left" w:pos="900"/>
      </w:tabs>
      <w:spacing w:after="240"/>
      <w:ind w:left="900" w:hanging="900"/>
    </w:pPr>
    <w:rPr>
      <w:rFonts w:ascii="Times New Roman" w:eastAsia="Times New Roman" w:hAnsi="Times New Roman" w:cs="Times New Roman"/>
      <w:bCs w:val="0"/>
      <w:i w:val="0"/>
      <w:iCs w:val="0"/>
      <w:sz w:val="24"/>
      <w:szCs w:val="20"/>
    </w:rPr>
  </w:style>
  <w:style w:type="character" w:customStyle="1" w:styleId="H2Char">
    <w:name w:val="H2 Char"/>
    <w:link w:val="H2"/>
    <w:uiPriority w:val="99"/>
    <w:rsid w:val="00355DCD"/>
    <w:rPr>
      <w:rFonts w:ascii="Times New Roman" w:eastAsia="Times New Roman" w:hAnsi="Times New Roman"/>
      <w:b/>
      <w:sz w:val="24"/>
    </w:rPr>
  </w:style>
  <w:style w:type="character" w:customStyle="1" w:styleId="Heading2Char">
    <w:name w:val="Heading 2 Char"/>
    <w:basedOn w:val="DefaultParagraphFont"/>
    <w:link w:val="Heading2"/>
    <w:uiPriority w:val="9"/>
    <w:rsid w:val="00355DC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rsid w:val="004A3F0D"/>
    <w:rPr>
      <w:rFonts w:eastAsia="Times New Roman"/>
      <w:b/>
      <w:bCs/>
      <w:sz w:val="28"/>
      <w:szCs w:val="28"/>
      <w:lang w:val="x-none" w:eastAsia="x-none"/>
    </w:rPr>
  </w:style>
  <w:style w:type="character" w:customStyle="1" w:styleId="Heading5Char">
    <w:name w:val="Heading 5 Char"/>
    <w:basedOn w:val="DefaultParagraphFont"/>
    <w:link w:val="Heading5"/>
    <w:uiPriority w:val="99"/>
    <w:rsid w:val="004A3F0D"/>
    <w:rPr>
      <w:rFonts w:eastAsia="Times New Roman"/>
      <w:b/>
      <w:bCs/>
      <w:i/>
      <w:iCs/>
      <w:sz w:val="26"/>
      <w:szCs w:val="26"/>
      <w:lang w:val="x-none" w:eastAsia="x-none"/>
    </w:rPr>
  </w:style>
  <w:style w:type="character" w:customStyle="1" w:styleId="Heading6Char">
    <w:name w:val="Heading 6 Char"/>
    <w:basedOn w:val="DefaultParagraphFont"/>
    <w:link w:val="Heading6"/>
    <w:uiPriority w:val="99"/>
    <w:rsid w:val="004A3F0D"/>
    <w:rPr>
      <w:rFonts w:eastAsia="Times New Roman"/>
      <w:b/>
      <w:bCs/>
      <w:lang w:val="x-none" w:eastAsia="x-none"/>
    </w:rPr>
  </w:style>
  <w:style w:type="character" w:customStyle="1" w:styleId="Heading7Char">
    <w:name w:val="Heading 7 Char"/>
    <w:basedOn w:val="DefaultParagraphFont"/>
    <w:link w:val="Heading7"/>
    <w:uiPriority w:val="99"/>
    <w:rsid w:val="004A3F0D"/>
    <w:rPr>
      <w:rFonts w:eastAsia="Times New Roman"/>
      <w:sz w:val="24"/>
      <w:szCs w:val="24"/>
      <w:lang w:val="x-none" w:eastAsia="x-none"/>
    </w:rPr>
  </w:style>
  <w:style w:type="character" w:customStyle="1" w:styleId="Heading8Char">
    <w:name w:val="Heading 8 Char"/>
    <w:basedOn w:val="DefaultParagraphFont"/>
    <w:link w:val="Heading8"/>
    <w:uiPriority w:val="99"/>
    <w:rsid w:val="004A3F0D"/>
    <w:rPr>
      <w:rFonts w:eastAsia="Times New Roman"/>
      <w:i/>
      <w:iCs/>
      <w:sz w:val="24"/>
      <w:szCs w:val="24"/>
      <w:lang w:val="x-none" w:eastAsia="x-none"/>
    </w:rPr>
  </w:style>
  <w:style w:type="character" w:customStyle="1" w:styleId="Heading9Char">
    <w:name w:val="Heading 9 Char"/>
    <w:basedOn w:val="DefaultParagraphFont"/>
    <w:link w:val="Heading9"/>
    <w:uiPriority w:val="99"/>
    <w:rsid w:val="004A3F0D"/>
    <w:rPr>
      <w:rFonts w:ascii="Cambria" w:eastAsia="Times New Roman" w:hAnsi="Cambria"/>
      <w:lang w:val="x-none" w:eastAsia="x-none"/>
    </w:rPr>
  </w:style>
  <w:style w:type="character" w:styleId="Hyperlink">
    <w:name w:val="Hyperlink"/>
    <w:uiPriority w:val="99"/>
    <w:rsid w:val="004A3F0D"/>
    <w:rPr>
      <w:rFonts w:cs="Times New Roman"/>
      <w:color w:val="0000FF"/>
      <w:u w:val="single"/>
    </w:rPr>
  </w:style>
  <w:style w:type="paragraph" w:customStyle="1" w:styleId="cutline">
    <w:name w:val="cutline"/>
    <w:basedOn w:val="Normal"/>
    <w:uiPriority w:val="99"/>
    <w:rsid w:val="004A3F0D"/>
    <w:pPr>
      <w:spacing w:before="40" w:after="160"/>
      <w:jc w:val="center"/>
    </w:pPr>
    <w:rPr>
      <w:rFonts w:ascii="Arial" w:hAnsi="Arial"/>
      <w:sz w:val="18"/>
    </w:rPr>
  </w:style>
  <w:style w:type="paragraph" w:customStyle="1" w:styleId="bulletlevel1">
    <w:name w:val="bullet level 1"/>
    <w:basedOn w:val="BodyText"/>
    <w:link w:val="bulletlevel1Char1"/>
    <w:uiPriority w:val="99"/>
    <w:rsid w:val="004A3F0D"/>
    <w:pPr>
      <w:numPr>
        <w:numId w:val="1"/>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4A3F0D"/>
    <w:rPr>
      <w:rFonts w:ascii="Times New Roman" w:eastAsia="Times New Roman" w:hAnsi="Times New Roman"/>
      <w:sz w:val="24"/>
      <w:szCs w:val="24"/>
      <w:lang w:val="x-none" w:eastAsia="x-none"/>
    </w:rPr>
  </w:style>
  <w:style w:type="paragraph" w:customStyle="1" w:styleId="bulletlevel2">
    <w:name w:val="bullet level 2"/>
    <w:basedOn w:val="bulletlevel1"/>
    <w:link w:val="bulletlevel2Char"/>
    <w:uiPriority w:val="99"/>
    <w:rsid w:val="004A3F0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4A3F0D"/>
    <w:rPr>
      <w:rFonts w:ascii="Times New Roman" w:eastAsia="Times New Roman" w:hAnsi="Times New Roman"/>
      <w:sz w:val="24"/>
      <w:szCs w:val="24"/>
      <w:lang w:val="x-none" w:eastAsia="x-none"/>
    </w:rPr>
  </w:style>
  <w:style w:type="paragraph" w:customStyle="1" w:styleId="label">
    <w:name w:val="label"/>
    <w:basedOn w:val="Normal"/>
    <w:uiPriority w:val="99"/>
    <w:rsid w:val="004A3F0D"/>
    <w:pPr>
      <w:jc w:val="center"/>
    </w:pPr>
    <w:rPr>
      <w:rFonts w:ascii="Arial" w:hAnsi="Arial" w:cs="Arial"/>
      <w:sz w:val="20"/>
      <w:szCs w:val="20"/>
    </w:rPr>
  </w:style>
  <w:style w:type="table" w:styleId="TableGrid">
    <w:name w:val="Table Grid"/>
    <w:basedOn w:val="TableNormal"/>
    <w:uiPriority w:val="99"/>
    <w:rsid w:val="004A3F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4A3F0D"/>
    <w:pPr>
      <w:tabs>
        <w:tab w:val="left" w:pos="360"/>
        <w:tab w:val="right" w:leader="dot" w:pos="9360"/>
      </w:tabs>
      <w:spacing w:after="120" w:line="260" w:lineRule="exact"/>
      <w:ind w:left="360" w:hanging="360"/>
    </w:pPr>
    <w:rPr>
      <w:lang w:val="x-none" w:eastAsia="x-none"/>
    </w:rPr>
  </w:style>
  <w:style w:type="paragraph" w:styleId="TOC2">
    <w:name w:val="toc 2"/>
    <w:basedOn w:val="BodyText"/>
    <w:next w:val="Normal"/>
    <w:autoRedefine/>
    <w:uiPriority w:val="39"/>
    <w:rsid w:val="004A3F0D"/>
    <w:pPr>
      <w:tabs>
        <w:tab w:val="left" w:pos="1260"/>
        <w:tab w:val="right" w:leader="dot" w:pos="9360"/>
      </w:tabs>
      <w:spacing w:after="120" w:line="260" w:lineRule="exact"/>
      <w:ind w:left="1080" w:hanging="720"/>
    </w:pPr>
    <w:rPr>
      <w:noProof/>
      <w:lang w:val="x-none" w:eastAsia="x-none"/>
    </w:rPr>
  </w:style>
  <w:style w:type="paragraph" w:styleId="TOC4">
    <w:name w:val="toc 4"/>
    <w:basedOn w:val="Normal"/>
    <w:next w:val="Normal"/>
    <w:autoRedefine/>
    <w:uiPriority w:val="99"/>
    <w:rsid w:val="004A3F0D"/>
    <w:pPr>
      <w:tabs>
        <w:tab w:val="right" w:leader="dot" w:pos="8630"/>
      </w:tabs>
      <w:spacing w:after="120" w:line="260" w:lineRule="exact"/>
      <w:ind w:left="720"/>
    </w:pPr>
    <w:rPr>
      <w:noProof/>
      <w:sz w:val="21"/>
    </w:rPr>
  </w:style>
  <w:style w:type="paragraph" w:styleId="NormalWeb">
    <w:name w:val="Normal (Web)"/>
    <w:basedOn w:val="Normal"/>
    <w:uiPriority w:val="99"/>
    <w:rsid w:val="004A3F0D"/>
    <w:pPr>
      <w:spacing w:before="100" w:beforeAutospacing="1" w:after="100" w:afterAutospacing="1"/>
    </w:pPr>
  </w:style>
  <w:style w:type="paragraph" w:styleId="TOC3">
    <w:name w:val="toc 3"/>
    <w:basedOn w:val="BodyText"/>
    <w:next w:val="Normal"/>
    <w:autoRedefine/>
    <w:uiPriority w:val="39"/>
    <w:rsid w:val="004A3F0D"/>
    <w:pPr>
      <w:tabs>
        <w:tab w:val="left" w:pos="2160"/>
        <w:tab w:val="right" w:leader="dot" w:pos="9360"/>
      </w:tabs>
      <w:spacing w:after="120" w:line="260" w:lineRule="exact"/>
      <w:ind w:left="2160" w:hanging="900"/>
    </w:pPr>
    <w:rPr>
      <w:lang w:val="x-none" w:eastAsia="x-none"/>
    </w:rPr>
  </w:style>
  <w:style w:type="paragraph" w:customStyle="1" w:styleId="tablehead">
    <w:name w:val="table head"/>
    <w:basedOn w:val="BodyText"/>
    <w:uiPriority w:val="99"/>
    <w:rsid w:val="004A3F0D"/>
    <w:pPr>
      <w:spacing w:before="20" w:after="20" w:line="240" w:lineRule="exact"/>
    </w:pPr>
    <w:rPr>
      <w:rFonts w:ascii="Arial" w:hAnsi="Arial"/>
      <w:b/>
      <w:sz w:val="18"/>
      <w:lang w:val="x-none" w:eastAsia="x-none"/>
    </w:rPr>
  </w:style>
  <w:style w:type="paragraph" w:customStyle="1" w:styleId="table">
    <w:name w:val="table"/>
    <w:basedOn w:val="BodyText"/>
    <w:uiPriority w:val="99"/>
    <w:rsid w:val="004A3F0D"/>
    <w:pPr>
      <w:spacing w:before="20" w:after="20" w:line="240" w:lineRule="exact"/>
    </w:pPr>
    <w:rPr>
      <w:rFonts w:ascii="Arial" w:hAnsi="Arial"/>
      <w:sz w:val="18"/>
      <w:lang w:val="x-none" w:eastAsia="x-none"/>
    </w:rPr>
  </w:style>
  <w:style w:type="paragraph" w:customStyle="1" w:styleId="Normal1">
    <w:name w:val="Normal1"/>
    <w:basedOn w:val="Normal"/>
    <w:uiPriority w:val="99"/>
    <w:rsid w:val="004A3F0D"/>
    <w:pPr>
      <w:spacing w:after="120"/>
      <w:ind w:left="576"/>
    </w:pPr>
    <w:rPr>
      <w:sz w:val="22"/>
    </w:rPr>
  </w:style>
  <w:style w:type="paragraph" w:customStyle="1" w:styleId="spacer">
    <w:name w:val="spacer"/>
    <w:uiPriority w:val="99"/>
    <w:rsid w:val="004A3F0D"/>
    <w:pPr>
      <w:spacing w:before="7200"/>
    </w:pPr>
    <w:rPr>
      <w:rFonts w:ascii="Arial" w:eastAsia="Times New Roman" w:hAnsi="Arial" w:cs="Arial"/>
      <w:bCs/>
      <w:kern w:val="32"/>
      <w:sz w:val="32"/>
      <w:szCs w:val="32"/>
    </w:rPr>
  </w:style>
  <w:style w:type="paragraph" w:customStyle="1" w:styleId="TOCHead">
    <w:name w:val="TOC Head"/>
    <w:uiPriority w:val="99"/>
    <w:rsid w:val="004A3F0D"/>
    <w:pPr>
      <w:spacing w:before="320" w:after="240"/>
    </w:pPr>
    <w:rPr>
      <w:rFonts w:ascii="Arial" w:eastAsia="Times New Roman" w:hAnsi="Arial" w:cs="Arial"/>
      <w:b/>
      <w:bCs/>
      <w:kern w:val="32"/>
      <w:sz w:val="28"/>
      <w:szCs w:val="32"/>
    </w:rPr>
  </w:style>
  <w:style w:type="paragraph" w:customStyle="1" w:styleId="Normal2">
    <w:name w:val="Normal2"/>
    <w:basedOn w:val="Normal"/>
    <w:uiPriority w:val="99"/>
    <w:rsid w:val="004A3F0D"/>
    <w:pPr>
      <w:spacing w:before="60" w:after="120"/>
      <w:ind w:left="1440"/>
    </w:pPr>
    <w:rPr>
      <w:sz w:val="22"/>
    </w:rPr>
  </w:style>
  <w:style w:type="paragraph" w:customStyle="1" w:styleId="Normal3">
    <w:name w:val="Normal3"/>
    <w:basedOn w:val="Normal"/>
    <w:uiPriority w:val="99"/>
    <w:rsid w:val="004A3F0D"/>
    <w:pPr>
      <w:spacing w:after="120"/>
      <w:ind w:left="1728"/>
    </w:pPr>
    <w:rPr>
      <w:sz w:val="22"/>
    </w:rPr>
  </w:style>
  <w:style w:type="paragraph" w:customStyle="1" w:styleId="bulletlevel3">
    <w:name w:val="bullet level 3"/>
    <w:basedOn w:val="Normal"/>
    <w:uiPriority w:val="99"/>
    <w:rsid w:val="004A3F0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4A3F0D"/>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4A3F0D"/>
    <w:rPr>
      <w:rFonts w:ascii="Times New Roman" w:eastAsia="Times New Roman" w:hAnsi="Times New Roman"/>
      <w:sz w:val="24"/>
      <w:szCs w:val="24"/>
      <w:lang w:val="x-none" w:eastAsia="x-none"/>
    </w:rPr>
  </w:style>
  <w:style w:type="character" w:styleId="FollowedHyperlink">
    <w:name w:val="FollowedHyperlink"/>
    <w:uiPriority w:val="99"/>
    <w:rsid w:val="004A3F0D"/>
    <w:rPr>
      <w:rFonts w:cs="Times New Roman"/>
      <w:color w:val="800080"/>
      <w:u w:val="single"/>
    </w:rPr>
  </w:style>
  <w:style w:type="paragraph" w:customStyle="1" w:styleId="body2">
    <w:name w:val="body2"/>
    <w:basedOn w:val="BodyText"/>
    <w:link w:val="body2Char"/>
    <w:uiPriority w:val="99"/>
    <w:rsid w:val="004A3F0D"/>
    <w:pPr>
      <w:spacing w:after="120" w:line="260" w:lineRule="exact"/>
      <w:ind w:left="1260"/>
    </w:pPr>
    <w:rPr>
      <w:lang w:val="x-none" w:eastAsia="x-none"/>
    </w:rPr>
  </w:style>
  <w:style w:type="character" w:customStyle="1" w:styleId="body2Char">
    <w:name w:val="body2 Char"/>
    <w:link w:val="body2"/>
    <w:uiPriority w:val="99"/>
    <w:locked/>
    <w:rsid w:val="004A3F0D"/>
    <w:rPr>
      <w:rFonts w:ascii="Times New Roman" w:eastAsia="Times New Roman" w:hAnsi="Times New Roman"/>
      <w:sz w:val="24"/>
      <w:szCs w:val="24"/>
      <w:lang w:val="x-none" w:eastAsia="x-none"/>
    </w:rPr>
  </w:style>
  <w:style w:type="paragraph" w:customStyle="1" w:styleId="bullet2level1">
    <w:name w:val="bullet2 level1"/>
    <w:basedOn w:val="bulletlevel1"/>
    <w:uiPriority w:val="99"/>
    <w:rsid w:val="004A3F0D"/>
    <w:pPr>
      <w:tabs>
        <w:tab w:val="clear" w:pos="576"/>
        <w:tab w:val="clear" w:pos="1872"/>
        <w:tab w:val="left" w:pos="1620"/>
      </w:tabs>
      <w:ind w:left="1620"/>
    </w:pPr>
  </w:style>
  <w:style w:type="paragraph" w:customStyle="1" w:styleId="body3">
    <w:name w:val="body3"/>
    <w:basedOn w:val="body2"/>
    <w:uiPriority w:val="99"/>
    <w:rsid w:val="004A3F0D"/>
    <w:pPr>
      <w:ind w:left="1980"/>
    </w:pPr>
  </w:style>
  <w:style w:type="character" w:customStyle="1" w:styleId="number3Char">
    <w:name w:val="number 3 Char"/>
    <w:link w:val="number3"/>
    <w:uiPriority w:val="99"/>
    <w:locked/>
    <w:rsid w:val="004A3F0D"/>
    <w:rPr>
      <w:sz w:val="24"/>
      <w:szCs w:val="24"/>
    </w:rPr>
  </w:style>
  <w:style w:type="paragraph" w:customStyle="1" w:styleId="number3">
    <w:name w:val="number 3"/>
    <w:basedOn w:val="BodyText"/>
    <w:link w:val="number3Char"/>
    <w:uiPriority w:val="99"/>
    <w:rsid w:val="004A3F0D"/>
    <w:pPr>
      <w:spacing w:after="120" w:line="260" w:lineRule="exact"/>
      <w:ind w:left="1980" w:hanging="360"/>
    </w:pPr>
    <w:rPr>
      <w:rFonts w:ascii="Calibri" w:eastAsia="Calibri" w:hAnsi="Calibri"/>
    </w:rPr>
  </w:style>
  <w:style w:type="paragraph" w:customStyle="1" w:styleId="number1">
    <w:name w:val="number 1"/>
    <w:basedOn w:val="BodyText"/>
    <w:uiPriority w:val="99"/>
    <w:rsid w:val="004A3F0D"/>
    <w:pPr>
      <w:spacing w:after="120" w:line="260" w:lineRule="exact"/>
      <w:ind w:left="1440" w:hanging="360"/>
    </w:pPr>
    <w:rPr>
      <w:lang w:val="x-none" w:eastAsia="x-none"/>
    </w:rPr>
  </w:style>
  <w:style w:type="paragraph" w:customStyle="1" w:styleId="number2">
    <w:name w:val="number 2"/>
    <w:basedOn w:val="BodyText"/>
    <w:link w:val="number2Char"/>
    <w:uiPriority w:val="99"/>
    <w:rsid w:val="004A3F0D"/>
    <w:pPr>
      <w:spacing w:after="120" w:line="260" w:lineRule="exact"/>
      <w:ind w:left="1800" w:hanging="360"/>
    </w:pPr>
    <w:rPr>
      <w:lang w:val="x-none" w:eastAsia="x-none"/>
    </w:rPr>
  </w:style>
  <w:style w:type="character" w:customStyle="1" w:styleId="number2Char">
    <w:name w:val="number 2 Char"/>
    <w:link w:val="number2"/>
    <w:uiPriority w:val="99"/>
    <w:locked/>
    <w:rsid w:val="004A3F0D"/>
    <w:rPr>
      <w:rFonts w:ascii="Times New Roman" w:eastAsia="Times New Roman" w:hAnsi="Times New Roman"/>
      <w:sz w:val="24"/>
      <w:szCs w:val="24"/>
      <w:lang w:val="x-none" w:eastAsia="x-none"/>
    </w:rPr>
  </w:style>
  <w:style w:type="paragraph" w:customStyle="1" w:styleId="bullet3level1">
    <w:name w:val="bullet3 level1"/>
    <w:basedOn w:val="bullet2level1"/>
    <w:uiPriority w:val="99"/>
    <w:rsid w:val="004A3F0D"/>
    <w:pPr>
      <w:tabs>
        <w:tab w:val="left" w:pos="2160"/>
      </w:tabs>
      <w:ind w:left="2160" w:hanging="180"/>
    </w:pPr>
  </w:style>
  <w:style w:type="paragraph" w:customStyle="1" w:styleId="Style1">
    <w:name w:val="Style1"/>
    <w:basedOn w:val="Normal"/>
    <w:uiPriority w:val="99"/>
    <w:rsid w:val="004A3F0D"/>
    <w:pPr>
      <w:spacing w:beforeLines="40" w:afterLines="40"/>
      <w:jc w:val="center"/>
    </w:pPr>
    <w:rPr>
      <w:rFonts w:ascii="Wingdings 2" w:hAnsi="Wingdings 2"/>
    </w:rPr>
  </w:style>
  <w:style w:type="paragraph" w:customStyle="1" w:styleId="box">
    <w:name w:val="box"/>
    <w:basedOn w:val="Normal"/>
    <w:uiPriority w:val="99"/>
    <w:rsid w:val="004A3F0D"/>
    <w:pPr>
      <w:spacing w:beforeLines="40" w:afterLines="40"/>
      <w:jc w:val="center"/>
    </w:pPr>
    <w:rPr>
      <w:rFonts w:ascii="Wingdings 2" w:hAnsi="Wingdings 2"/>
    </w:rPr>
  </w:style>
  <w:style w:type="paragraph" w:customStyle="1" w:styleId="Level4">
    <w:name w:val="Level 4"/>
    <w:basedOn w:val="Heading3"/>
    <w:uiPriority w:val="99"/>
    <w:rsid w:val="004A3F0D"/>
    <w:pPr>
      <w:keepLines w:val="0"/>
      <w:spacing w:before="160" w:after="160"/>
    </w:pPr>
    <w:rPr>
      <w:rFonts w:ascii="Arial" w:hAnsi="Arial"/>
      <w:smallCaps/>
      <w:color w:val="auto"/>
      <w:sz w:val="19"/>
      <w:szCs w:val="19"/>
      <w:lang w:val="x-none" w:eastAsia="x-none"/>
    </w:rPr>
  </w:style>
  <w:style w:type="paragraph" w:customStyle="1" w:styleId="Level2">
    <w:name w:val="Level 2"/>
    <w:basedOn w:val="Heading2"/>
    <w:link w:val="Level2Char"/>
    <w:uiPriority w:val="99"/>
    <w:rsid w:val="004A3F0D"/>
    <w:pPr>
      <w:spacing w:before="160" w:after="160"/>
    </w:pPr>
    <w:rPr>
      <w:rFonts w:ascii="Arial" w:eastAsia="Times New Roman" w:hAnsi="Arial" w:cs="Times New Roman"/>
      <w:i w:val="0"/>
      <w:lang w:val="x-none" w:eastAsia="x-none"/>
    </w:rPr>
  </w:style>
  <w:style w:type="character" w:customStyle="1" w:styleId="Level2Char">
    <w:name w:val="Level 2 Char"/>
    <w:link w:val="Level2"/>
    <w:uiPriority w:val="99"/>
    <w:locked/>
    <w:rsid w:val="004A3F0D"/>
    <w:rPr>
      <w:rFonts w:ascii="Arial" w:eastAsia="Times New Roman" w:hAnsi="Arial"/>
      <w:b/>
      <w:bCs/>
      <w:iCs/>
      <w:sz w:val="28"/>
      <w:szCs w:val="28"/>
      <w:lang w:val="x-none" w:eastAsia="x-none"/>
    </w:rPr>
  </w:style>
  <w:style w:type="paragraph" w:customStyle="1" w:styleId="Table0">
    <w:name w:val="Table"/>
    <w:basedOn w:val="BodyText"/>
    <w:uiPriority w:val="99"/>
    <w:rsid w:val="004A3F0D"/>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4A3F0D"/>
    <w:pPr>
      <w:spacing w:before="60" w:after="0"/>
      <w:jc w:val="center"/>
    </w:pPr>
    <w:rPr>
      <w:rFonts w:ascii="Arial" w:hAnsi="Arial"/>
      <w:b/>
      <w:szCs w:val="20"/>
      <w:lang w:val="x-none" w:eastAsia="x-none"/>
    </w:rPr>
  </w:style>
  <w:style w:type="character" w:styleId="CommentReference">
    <w:name w:val="annotation reference"/>
    <w:uiPriority w:val="99"/>
    <w:semiHidden/>
    <w:rsid w:val="004A3F0D"/>
    <w:rPr>
      <w:rFonts w:cs="Times New Roman"/>
      <w:sz w:val="16"/>
    </w:rPr>
  </w:style>
  <w:style w:type="paragraph" w:styleId="CommentText">
    <w:name w:val="annotation text"/>
    <w:basedOn w:val="Normal"/>
    <w:link w:val="CommentTextChar"/>
    <w:uiPriority w:val="99"/>
    <w:rsid w:val="004A3F0D"/>
    <w:pPr>
      <w:widowControl w:val="0"/>
      <w:spacing w:line="240" w:lineRule="atLeast"/>
    </w:pPr>
    <w:rPr>
      <w:sz w:val="20"/>
      <w:szCs w:val="20"/>
      <w:lang w:val="x-none" w:eastAsia="x-none"/>
    </w:rPr>
  </w:style>
  <w:style w:type="character" w:customStyle="1" w:styleId="CommentTextChar">
    <w:name w:val="Comment Text Char"/>
    <w:basedOn w:val="DefaultParagraphFont"/>
    <w:link w:val="CommentText"/>
    <w:uiPriority w:val="99"/>
    <w:rsid w:val="004A3F0D"/>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rsid w:val="004A3F0D"/>
    <w:pPr>
      <w:widowControl/>
      <w:spacing w:line="240" w:lineRule="auto"/>
    </w:pPr>
    <w:rPr>
      <w:b/>
      <w:bCs/>
    </w:rPr>
  </w:style>
  <w:style w:type="character" w:customStyle="1" w:styleId="CommentSubjectChar">
    <w:name w:val="Comment Subject Char"/>
    <w:basedOn w:val="CommentTextChar"/>
    <w:link w:val="CommentSubject"/>
    <w:uiPriority w:val="99"/>
    <w:semiHidden/>
    <w:rsid w:val="004A3F0D"/>
    <w:rPr>
      <w:rFonts w:ascii="Times New Roman" w:eastAsia="Times New Roman" w:hAnsi="Times New Roman"/>
      <w:b/>
      <w:bCs/>
      <w:lang w:val="x-none" w:eastAsia="x-none"/>
    </w:rPr>
  </w:style>
  <w:style w:type="character" w:customStyle="1" w:styleId="Style">
    <w:name w:val="Style"/>
    <w:uiPriority w:val="99"/>
    <w:rsid w:val="004A3F0D"/>
    <w:rPr>
      <w:rFonts w:ascii="Arial" w:hAnsi="Arial" w:cs="Times New Roman"/>
      <w:sz w:val="18"/>
    </w:rPr>
  </w:style>
  <w:style w:type="paragraph" w:customStyle="1" w:styleId="instruction">
    <w:name w:val="instruction"/>
    <w:basedOn w:val="BodyText"/>
    <w:uiPriority w:val="99"/>
    <w:rsid w:val="004A3F0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4A3F0D"/>
    <w:pPr>
      <w:ind w:left="2700"/>
    </w:pPr>
  </w:style>
  <w:style w:type="paragraph" w:customStyle="1" w:styleId="bullet4level1">
    <w:name w:val="bullet4 level1"/>
    <w:basedOn w:val="bullet3level1"/>
    <w:uiPriority w:val="99"/>
    <w:rsid w:val="004A3F0D"/>
    <w:pPr>
      <w:tabs>
        <w:tab w:val="clear" w:pos="1620"/>
        <w:tab w:val="clear" w:pos="2160"/>
        <w:tab w:val="left" w:pos="3060"/>
      </w:tabs>
      <w:ind w:left="3060"/>
    </w:pPr>
  </w:style>
  <w:style w:type="paragraph" w:styleId="EndnoteText">
    <w:name w:val="endnote text"/>
    <w:basedOn w:val="Normal"/>
    <w:link w:val="EndnoteTextChar"/>
    <w:uiPriority w:val="99"/>
    <w:semiHidden/>
    <w:rsid w:val="004A3F0D"/>
    <w:rPr>
      <w:sz w:val="20"/>
      <w:szCs w:val="20"/>
      <w:lang w:val="x-none" w:eastAsia="x-none"/>
    </w:rPr>
  </w:style>
  <w:style w:type="character" w:customStyle="1" w:styleId="EndnoteTextChar">
    <w:name w:val="Endnote Text Char"/>
    <w:basedOn w:val="DefaultParagraphFont"/>
    <w:link w:val="EndnoteText"/>
    <w:uiPriority w:val="99"/>
    <w:semiHidden/>
    <w:rsid w:val="004A3F0D"/>
    <w:rPr>
      <w:rFonts w:ascii="Times New Roman" w:eastAsia="Times New Roman" w:hAnsi="Times New Roman"/>
      <w:lang w:val="x-none" w:eastAsia="x-none"/>
    </w:rPr>
  </w:style>
  <w:style w:type="character" w:styleId="EndnoteReference">
    <w:name w:val="endnote reference"/>
    <w:uiPriority w:val="99"/>
    <w:semiHidden/>
    <w:rsid w:val="004A3F0D"/>
    <w:rPr>
      <w:rFonts w:cs="Times New Roman"/>
      <w:vertAlign w:val="superscript"/>
    </w:rPr>
  </w:style>
  <w:style w:type="paragraph" w:customStyle="1" w:styleId="bullet4level2">
    <w:name w:val="bullet4 level2"/>
    <w:basedOn w:val="bullet4level1"/>
    <w:uiPriority w:val="99"/>
    <w:rsid w:val="004A3F0D"/>
    <w:pPr>
      <w:numPr>
        <w:numId w:val="2"/>
      </w:numPr>
      <w:tabs>
        <w:tab w:val="clear" w:pos="720"/>
        <w:tab w:val="num" w:pos="1872"/>
        <w:tab w:val="left" w:pos="2880"/>
      </w:tabs>
      <w:ind w:left="2880"/>
    </w:pPr>
  </w:style>
  <w:style w:type="paragraph" w:customStyle="1" w:styleId="Title1">
    <w:name w:val="Title1"/>
    <w:uiPriority w:val="99"/>
    <w:rsid w:val="004A3F0D"/>
    <w:pPr>
      <w:spacing w:before="120" w:after="240"/>
    </w:pPr>
    <w:rPr>
      <w:rFonts w:ascii="Arial" w:eastAsia="Times New Roman" w:hAnsi="Arial" w:cs="Arial"/>
      <w:b/>
      <w:bCs/>
      <w:iCs/>
      <w:szCs w:val="28"/>
    </w:rPr>
  </w:style>
  <w:style w:type="table" w:styleId="TableGrid1">
    <w:name w:val="Table Grid 1"/>
    <w:basedOn w:val="TableNormal"/>
    <w:uiPriority w:val="99"/>
    <w:rsid w:val="004A3F0D"/>
    <w:pPr>
      <w:spacing w:before="40" w:after="40"/>
    </w:pPr>
    <w:rPr>
      <w:rFonts w:ascii="Arial Black" w:eastAsia="Times New Roman"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4A3F0D"/>
    <w:rPr>
      <w:iCs/>
      <w:sz w:val="24"/>
    </w:rPr>
  </w:style>
  <w:style w:type="paragraph" w:customStyle="1" w:styleId="BodyTextNumbered">
    <w:name w:val="Body Text Numbered"/>
    <w:basedOn w:val="BodyText"/>
    <w:link w:val="BodyTextNumberedChar1"/>
    <w:uiPriority w:val="99"/>
    <w:rsid w:val="004A3F0D"/>
    <w:pPr>
      <w:ind w:left="720" w:hanging="720"/>
    </w:pPr>
    <w:rPr>
      <w:rFonts w:ascii="Calibri" w:eastAsia="Calibri" w:hAnsi="Calibri"/>
      <w:iCs/>
      <w:szCs w:val="20"/>
    </w:rPr>
  </w:style>
  <w:style w:type="paragraph" w:styleId="ListParagraph">
    <w:name w:val="List Paragraph"/>
    <w:basedOn w:val="Normal"/>
    <w:uiPriority w:val="34"/>
    <w:qFormat/>
    <w:rsid w:val="004A3F0D"/>
    <w:pPr>
      <w:ind w:left="720"/>
      <w:contextualSpacing/>
    </w:pPr>
  </w:style>
  <w:style w:type="table" w:customStyle="1" w:styleId="TableGrid10">
    <w:name w:val="Table Grid1"/>
    <w:uiPriority w:val="99"/>
    <w:rsid w:val="004A3F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4A3F0D"/>
    <w:pPr>
      <w:keepLines/>
      <w:spacing w:before="480" w:after="0" w:line="276" w:lineRule="auto"/>
      <w:outlineLvl w:val="9"/>
    </w:pPr>
    <w:rPr>
      <w:rFonts w:ascii="Cambria" w:eastAsia="Times New Roman" w:hAnsi="Cambria" w:cs="Times New Roman"/>
      <w:color w:val="365F91"/>
      <w:kern w:val="0"/>
      <w:sz w:val="28"/>
      <w:szCs w:val="28"/>
      <w:lang w:val="x-none" w:eastAsia="x-none"/>
    </w:rPr>
  </w:style>
  <w:style w:type="paragraph" w:styleId="BodyTextIndent">
    <w:name w:val="Body Text Indent"/>
    <w:basedOn w:val="Normal"/>
    <w:link w:val="BodyTextIndentChar"/>
    <w:uiPriority w:val="99"/>
    <w:rsid w:val="004A3F0D"/>
    <w:pPr>
      <w:spacing w:after="120"/>
      <w:ind w:left="360"/>
    </w:pPr>
    <w:rPr>
      <w:lang w:val="x-none" w:eastAsia="x-none"/>
    </w:rPr>
  </w:style>
  <w:style w:type="character" w:customStyle="1" w:styleId="BodyTextIndentChar">
    <w:name w:val="Body Text Indent Char"/>
    <w:basedOn w:val="DefaultParagraphFont"/>
    <w:link w:val="BodyTextIndent"/>
    <w:uiPriority w:val="99"/>
    <w:rsid w:val="004A3F0D"/>
    <w:rPr>
      <w:rFonts w:ascii="Times New Roman" w:eastAsia="Times New Roman" w:hAnsi="Times New Roman"/>
      <w:sz w:val="24"/>
      <w:szCs w:val="24"/>
      <w:lang w:val="x-none" w:eastAsia="x-none"/>
    </w:rPr>
  </w:style>
  <w:style w:type="character" w:customStyle="1" w:styleId="BodyTextNumberedChar">
    <w:name w:val="Body Text Numbered Char"/>
    <w:rsid w:val="004A3F0D"/>
    <w:rPr>
      <w:rFonts w:cs="Times New Roman"/>
      <w:iCs/>
      <w:sz w:val="24"/>
      <w:lang w:val="en-US" w:eastAsia="en-US" w:bidi="ar-SA"/>
    </w:rPr>
  </w:style>
  <w:style w:type="character" w:styleId="PlaceholderText">
    <w:name w:val="Placeholder Text"/>
    <w:uiPriority w:val="99"/>
    <w:semiHidden/>
    <w:rsid w:val="004A3F0D"/>
    <w:rPr>
      <w:rFonts w:cs="Times New Roman"/>
      <w:color w:val="808080"/>
    </w:rPr>
  </w:style>
  <w:style w:type="character" w:styleId="Emphasis">
    <w:name w:val="Emphasis"/>
    <w:uiPriority w:val="99"/>
    <w:qFormat/>
    <w:rsid w:val="004A3F0D"/>
    <w:rPr>
      <w:rFonts w:cs="Times New Roman"/>
      <w:i/>
      <w:iCs/>
    </w:rPr>
  </w:style>
  <w:style w:type="paragraph" w:customStyle="1" w:styleId="H5">
    <w:name w:val="H5"/>
    <w:basedOn w:val="Heading5"/>
    <w:next w:val="BodyText"/>
    <w:link w:val="H5Char"/>
    <w:rsid w:val="004A3F0D"/>
    <w:pPr>
      <w:keepNext/>
      <w:tabs>
        <w:tab w:val="clear" w:pos="1008"/>
        <w:tab w:val="left" w:pos="1620"/>
      </w:tabs>
      <w:spacing w:after="240"/>
      <w:ind w:left="1620" w:hanging="1620"/>
    </w:pPr>
    <w:rPr>
      <w:rFonts w:ascii="Times New Roman" w:hAnsi="Times New Roman"/>
    </w:rPr>
  </w:style>
  <w:style w:type="character" w:customStyle="1" w:styleId="H5Char">
    <w:name w:val="H5 Char"/>
    <w:link w:val="H5"/>
    <w:locked/>
    <w:rsid w:val="004A3F0D"/>
    <w:rPr>
      <w:rFonts w:ascii="Times New Roman" w:eastAsia="Times New Roman" w:hAnsi="Times New Roman"/>
      <w:b/>
      <w:bCs/>
      <w:i/>
      <w:iCs/>
      <w:sz w:val="26"/>
      <w:szCs w:val="26"/>
      <w:lang w:val="x-none" w:eastAsia="x-none"/>
    </w:rPr>
  </w:style>
  <w:style w:type="paragraph" w:styleId="Caption">
    <w:name w:val="caption"/>
    <w:basedOn w:val="Normal"/>
    <w:next w:val="Normal"/>
    <w:uiPriority w:val="99"/>
    <w:qFormat/>
    <w:rsid w:val="004A3F0D"/>
    <w:pPr>
      <w:spacing w:after="200"/>
    </w:pPr>
    <w:rPr>
      <w:b/>
      <w:bCs/>
      <w:color w:val="4F81BD"/>
      <w:sz w:val="18"/>
      <w:szCs w:val="18"/>
    </w:rPr>
  </w:style>
  <w:style w:type="paragraph" w:styleId="PlainText">
    <w:name w:val="Plain Text"/>
    <w:basedOn w:val="Normal"/>
    <w:link w:val="PlainTextChar"/>
    <w:uiPriority w:val="99"/>
    <w:unhideWhenUsed/>
    <w:rsid w:val="004A3F0D"/>
    <w:rPr>
      <w:rFonts w:eastAsia="Calibri"/>
      <w:lang w:val="x-none" w:eastAsia="x-none"/>
    </w:rPr>
  </w:style>
  <w:style w:type="character" w:customStyle="1" w:styleId="PlainTextChar">
    <w:name w:val="Plain Text Char"/>
    <w:basedOn w:val="DefaultParagraphFont"/>
    <w:link w:val="PlainText"/>
    <w:uiPriority w:val="99"/>
    <w:rsid w:val="004A3F0D"/>
    <w:rPr>
      <w:rFonts w:ascii="Times New Roman" w:hAnsi="Times New Roman"/>
      <w:sz w:val="24"/>
      <w:szCs w:val="24"/>
      <w:lang w:val="x-none" w:eastAsia="x-none"/>
    </w:rPr>
  </w:style>
  <w:style w:type="paragraph" w:customStyle="1" w:styleId="Default">
    <w:name w:val="Default"/>
    <w:rsid w:val="004A3F0D"/>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qFormat/>
    <w:rsid w:val="004A3F0D"/>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4A3F0D"/>
    <w:rPr>
      <w:rFonts w:ascii="Arial" w:eastAsia="Times New Roman" w:hAnsi="Arial" w:cs="Arial"/>
      <w:b/>
      <w:sz w:val="36"/>
    </w:rPr>
  </w:style>
  <w:style w:type="paragraph" w:customStyle="1" w:styleId="SpecBullet1">
    <w:name w:val="Spec Bullet1"/>
    <w:basedOn w:val="Normal"/>
    <w:rsid w:val="004A3F0D"/>
    <w:pPr>
      <w:numPr>
        <w:numId w:val="3"/>
      </w:numPr>
      <w:tabs>
        <w:tab w:val="left" w:pos="864"/>
      </w:tabs>
      <w:suppressAutoHyphens/>
      <w:spacing w:before="120" w:line="360" w:lineRule="auto"/>
      <w:jc w:val="both"/>
    </w:pPr>
    <w:rPr>
      <w:rFonts w:ascii="Arial" w:hAnsi="Arial" w:cs="Arial"/>
      <w:snapToGrid w:val="0"/>
      <w:spacing w:val="-3"/>
      <w:szCs w:val="20"/>
    </w:rPr>
  </w:style>
  <w:style w:type="paragraph" w:customStyle="1" w:styleId="NormalArial">
    <w:name w:val="Normal+Arial"/>
    <w:basedOn w:val="Normal"/>
    <w:link w:val="NormalArialChar"/>
    <w:rsid w:val="004A3F0D"/>
    <w:rPr>
      <w:rFonts w:ascii="Arial" w:hAnsi="Arial"/>
    </w:rPr>
  </w:style>
  <w:style w:type="character" w:customStyle="1" w:styleId="NormalArialChar">
    <w:name w:val="Normal+Arial Char"/>
    <w:link w:val="NormalArial"/>
    <w:rsid w:val="004A3F0D"/>
    <w:rPr>
      <w:rFonts w:ascii="Arial" w:eastAsia="Times New Roman" w:hAnsi="Arial"/>
      <w:sz w:val="24"/>
      <w:szCs w:val="24"/>
    </w:rPr>
  </w:style>
  <w:style w:type="character" w:customStyle="1" w:styleId="ui-provider">
    <w:name w:val="ui-provider"/>
    <w:basedOn w:val="DefaultParagraphFont"/>
    <w:rsid w:val="004A3F0D"/>
  </w:style>
  <w:style w:type="paragraph" w:customStyle="1" w:styleId="H6">
    <w:name w:val="H6"/>
    <w:basedOn w:val="Heading6"/>
    <w:next w:val="BodyText"/>
    <w:link w:val="H6Char"/>
    <w:rsid w:val="004A3F0D"/>
    <w:pPr>
      <w:keepNext/>
      <w:tabs>
        <w:tab w:val="clear" w:pos="1152"/>
        <w:tab w:val="left" w:pos="1800"/>
      </w:tabs>
      <w:spacing w:after="240"/>
      <w:ind w:left="1800" w:hanging="1800"/>
    </w:pPr>
    <w:rPr>
      <w:rFonts w:ascii="Times New Roman" w:hAnsi="Times New Roman"/>
      <w:sz w:val="24"/>
      <w:szCs w:val="22"/>
      <w:lang w:val="en-US" w:eastAsia="en-US"/>
    </w:rPr>
  </w:style>
  <w:style w:type="paragraph" w:customStyle="1" w:styleId="Instructions">
    <w:name w:val="Instructions"/>
    <w:basedOn w:val="BodyText"/>
    <w:link w:val="InstructionsChar"/>
    <w:rsid w:val="004A3F0D"/>
    <w:rPr>
      <w:b/>
      <w:i/>
      <w:iCs/>
    </w:rPr>
  </w:style>
  <w:style w:type="character" w:customStyle="1" w:styleId="InstructionsChar">
    <w:name w:val="Instructions Char"/>
    <w:link w:val="Instructions"/>
    <w:rsid w:val="004A3F0D"/>
    <w:rPr>
      <w:rFonts w:ascii="Times New Roman" w:eastAsia="Times New Roman" w:hAnsi="Times New Roman"/>
      <w:b/>
      <w:i/>
      <w:iCs/>
      <w:sz w:val="24"/>
      <w:szCs w:val="24"/>
    </w:rPr>
  </w:style>
  <w:style w:type="character" w:customStyle="1" w:styleId="H6Char">
    <w:name w:val="H6 Char"/>
    <w:link w:val="H6"/>
    <w:rsid w:val="004A3F0D"/>
    <w:rPr>
      <w:rFonts w:ascii="Times New Roman" w:eastAsia="Times New Roman" w:hAnsi="Times New Roman"/>
      <w:b/>
      <w:bCs/>
      <w:sz w:val="24"/>
      <w:szCs w:val="22"/>
    </w:rPr>
  </w:style>
  <w:style w:type="paragraph" w:styleId="NoSpacing">
    <w:name w:val="No Spacing"/>
    <w:uiPriority w:val="1"/>
    <w:qFormat/>
    <w:rsid w:val="004A3F0D"/>
    <w:pPr>
      <w:jc w:val="both"/>
    </w:pPr>
    <w:rPr>
      <w:rFonts w:ascii="Arial" w:eastAsia="Times New Roman" w:hAnsi="Arial" w:cs="Arial"/>
    </w:rPr>
  </w:style>
  <w:style w:type="paragraph" w:customStyle="1" w:styleId="H4">
    <w:name w:val="H4"/>
    <w:basedOn w:val="Heading4"/>
    <w:next w:val="BodyText"/>
    <w:link w:val="H4Char"/>
    <w:rsid w:val="004A3F0D"/>
    <w:pPr>
      <w:widowControl w:val="0"/>
      <w:tabs>
        <w:tab w:val="clear" w:pos="864"/>
        <w:tab w:val="left" w:pos="1260"/>
      </w:tabs>
      <w:spacing w:before="240" w:after="240" w:line="240" w:lineRule="auto"/>
      <w:ind w:left="1260" w:hanging="1260"/>
    </w:pPr>
    <w:rPr>
      <w:rFonts w:ascii="Times New Roman" w:hAnsi="Times New Roman"/>
      <w:b w:val="0"/>
      <w:bCs w:val="0"/>
      <w:snapToGrid w:val="0"/>
      <w:sz w:val="24"/>
      <w:szCs w:val="20"/>
      <w:lang w:val="en-US" w:eastAsia="en-US"/>
    </w:rPr>
  </w:style>
  <w:style w:type="character" w:customStyle="1" w:styleId="H4Char">
    <w:name w:val="H4 Char"/>
    <w:link w:val="H4"/>
    <w:rsid w:val="004A3F0D"/>
    <w:rPr>
      <w:rFonts w:ascii="Times New Roman" w:eastAsia="Times New Roman" w:hAnsi="Times New Roman"/>
      <w:snapToGrid w:val="0"/>
      <w:sz w:val="24"/>
    </w:rPr>
  </w:style>
  <w:style w:type="character" w:customStyle="1" w:styleId="msoins0">
    <w:name w:val="msoins"/>
    <w:rsid w:val="004A3F0D"/>
    <w:rPr>
      <w:u w:val="single"/>
    </w:rPr>
  </w:style>
  <w:style w:type="character" w:styleId="UnresolvedMention">
    <w:name w:val="Unresolved Mention"/>
    <w:uiPriority w:val="99"/>
    <w:semiHidden/>
    <w:unhideWhenUsed/>
    <w:rsid w:val="004A3F0D"/>
    <w:rPr>
      <w:color w:val="605E5C"/>
      <w:shd w:val="clear" w:color="auto" w:fill="E1DFDD"/>
    </w:rPr>
  </w:style>
  <w:style w:type="numbering" w:customStyle="1" w:styleId="NoList1">
    <w:name w:val="No List1"/>
    <w:next w:val="NoList"/>
    <w:uiPriority w:val="99"/>
    <w:semiHidden/>
    <w:unhideWhenUsed/>
    <w:rsid w:val="004346AF"/>
  </w:style>
  <w:style w:type="paragraph" w:customStyle="1" w:styleId="1">
    <w:name w:val="1"/>
    <w:aliases w:val="2,3"/>
    <w:basedOn w:val="Normal"/>
    <w:rsid w:val="004346AF"/>
    <w:pPr>
      <w:numPr>
        <w:numId w:val="6"/>
      </w:numPr>
      <w:spacing w:after="120"/>
    </w:pPr>
    <w:rPr>
      <w:szCs w:val="20"/>
    </w:rPr>
  </w:style>
  <w:style w:type="table" w:customStyle="1" w:styleId="TableGrid2">
    <w:name w:val="Table Grid2"/>
    <w:basedOn w:val="TableNormal"/>
    <w:next w:val="TableGrid"/>
    <w:uiPriority w:val="39"/>
    <w:rsid w:val="00434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091"/>
  </w:style>
  <w:style w:type="paragraph" w:styleId="Quote">
    <w:name w:val="Quote"/>
    <w:basedOn w:val="Normal"/>
    <w:next w:val="Normal"/>
    <w:link w:val="QuoteChar"/>
    <w:uiPriority w:val="29"/>
    <w:qFormat/>
    <w:rsid w:val="00631091"/>
    <w:pPr>
      <w:spacing w:before="200"/>
      <w:ind w:left="360" w:right="360"/>
    </w:pPr>
    <w:rPr>
      <w:rFonts w:ascii="Calibri" w:eastAsia="Calibri" w:hAnsi="Calibri"/>
      <w:i/>
      <w:iCs/>
      <w:sz w:val="20"/>
      <w:szCs w:val="20"/>
      <w:lang w:val="x-none" w:eastAsia="x-none"/>
    </w:rPr>
  </w:style>
  <w:style w:type="character" w:customStyle="1" w:styleId="QuoteChar">
    <w:name w:val="Quote Char"/>
    <w:basedOn w:val="DefaultParagraphFont"/>
    <w:link w:val="Quote"/>
    <w:uiPriority w:val="29"/>
    <w:rsid w:val="00631091"/>
    <w:rPr>
      <w:i/>
      <w:iCs/>
      <w:lang w:val="x-none" w:eastAsia="x-none"/>
    </w:rPr>
  </w:style>
  <w:style w:type="paragraph" w:customStyle="1" w:styleId="FormulaBold">
    <w:name w:val="Formula Bold"/>
    <w:basedOn w:val="Normal"/>
    <w:link w:val="FormulaBoldChar"/>
    <w:autoRedefine/>
    <w:rsid w:val="00631091"/>
    <w:pPr>
      <w:tabs>
        <w:tab w:val="left" w:pos="2340"/>
        <w:tab w:val="left" w:pos="3420"/>
      </w:tabs>
      <w:spacing w:after="240"/>
      <w:ind w:left="3420" w:hanging="2700"/>
    </w:pPr>
    <w:rPr>
      <w:b/>
      <w:bCs/>
    </w:rPr>
  </w:style>
  <w:style w:type="character" w:customStyle="1" w:styleId="FormulaBoldChar">
    <w:name w:val="Formula Bold Char"/>
    <w:link w:val="FormulaBold"/>
    <w:locked/>
    <w:rsid w:val="00631091"/>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606-F940-4765-81EE-50D2CC7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6712</Words>
  <Characters>36851</Characters>
  <Application>Microsoft Office Word</Application>
  <DocSecurity>0</DocSecurity>
  <Lines>1474</Lines>
  <Paragraphs>871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C Phillips</cp:lastModifiedBy>
  <cp:revision>5</cp:revision>
  <dcterms:created xsi:type="dcterms:W3CDTF">2026-01-27T17:10:00Z</dcterms:created>
  <dcterms:modified xsi:type="dcterms:W3CDTF">2026-01-27T17:41:00Z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2024-01-31T21:32:23Z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2f070755-4cbf-426b-9211-1751e0b2c6a9</vt:lpwstr>
  </property>
  <property fmtid="{D5CDD505-2E9C-101B-9397-08002B2CF9AE}" pid="8" name="MSIP_Label_7084cbda-52b8-46fb-a7b7-cb5bd465ed85_ContentBits">
    <vt:lpwstr>0</vt:lpwstr>
  </property>
</Properties>
</file>