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40ABE86F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5B433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3EDCD3" w14:textId="7B4C10B7" w:rsidR="00152993" w:rsidRDefault="00F560AE">
            <w:pPr>
              <w:pStyle w:val="Header"/>
            </w:pPr>
            <w:hyperlink r:id="rId7" w:history="1">
              <w:r w:rsidR="00D23E14" w:rsidRPr="00F560AE">
                <w:rPr>
                  <w:rStyle w:val="Hyperlink"/>
                </w:rPr>
                <w:t>1310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AA4B64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31B12C6" w14:textId="77777777" w:rsidR="00152993" w:rsidRDefault="00D23E14">
            <w:pPr>
              <w:pStyle w:val="Header"/>
            </w:pPr>
            <w:bookmarkStart w:id="0" w:name="_Hlk214556874"/>
            <w:r>
              <w:t>Dispatchable Reliability Reserve Service Plus Energy Storage Resource Participation and Release Factor</w:t>
            </w:r>
            <w:bookmarkEnd w:id="0"/>
          </w:p>
        </w:tc>
      </w:tr>
      <w:tr w:rsidR="00152993" w14:paraId="012C704C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0AE2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54DF5" w14:textId="77777777" w:rsidR="00152993" w:rsidRDefault="00152993">
            <w:pPr>
              <w:pStyle w:val="NormalArial"/>
            </w:pPr>
          </w:p>
        </w:tc>
      </w:tr>
      <w:tr w:rsidR="00152993" w14:paraId="001DE32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13E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32C1" w14:textId="77777777" w:rsidR="00152993" w:rsidRDefault="0049336B">
            <w:pPr>
              <w:pStyle w:val="NormalArial"/>
            </w:pPr>
            <w:r>
              <w:t xml:space="preserve">January </w:t>
            </w:r>
            <w:r w:rsidR="003A3AF0">
              <w:t>30</w:t>
            </w:r>
            <w:r>
              <w:t>, 2026</w:t>
            </w:r>
          </w:p>
        </w:tc>
      </w:tr>
      <w:tr w:rsidR="00152993" w14:paraId="3525641C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11B67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0107" w14:textId="77777777" w:rsidR="00152993" w:rsidRDefault="00152993">
            <w:pPr>
              <w:pStyle w:val="NormalArial"/>
            </w:pPr>
          </w:p>
        </w:tc>
      </w:tr>
      <w:tr w:rsidR="00152993" w14:paraId="6595AE8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7E47CE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115893D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558B9F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7EDA2208" w14:textId="77777777" w:rsidR="00152993" w:rsidRDefault="0049336B">
            <w:pPr>
              <w:pStyle w:val="NormalArial"/>
            </w:pPr>
            <w:r>
              <w:t>Bryn Baker</w:t>
            </w:r>
          </w:p>
        </w:tc>
      </w:tr>
      <w:tr w:rsidR="00152993" w14:paraId="1054794A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E2CF148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311DE3" w14:textId="6FA02AA0" w:rsidR="00152993" w:rsidRDefault="00F560AE">
            <w:pPr>
              <w:pStyle w:val="NormalArial"/>
            </w:pPr>
            <w:hyperlink r:id="rId8" w:history="1">
              <w:r w:rsidRPr="00AB4119">
                <w:rPr>
                  <w:rStyle w:val="Hyperlink"/>
                </w:rPr>
                <w:t>BBaker@cebuyers.org</w:t>
              </w:r>
            </w:hyperlink>
          </w:p>
        </w:tc>
      </w:tr>
      <w:tr w:rsidR="00152993" w14:paraId="6BA3CAA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3BDCE0C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39664BE" w14:textId="77777777" w:rsidR="00152993" w:rsidRDefault="0049336B">
            <w:pPr>
              <w:pStyle w:val="NormalArial"/>
            </w:pPr>
            <w:r>
              <w:t>Texas Energy Buyers Alliance (TEBA)</w:t>
            </w:r>
          </w:p>
        </w:tc>
      </w:tr>
      <w:tr w:rsidR="00152993" w14:paraId="45AA309A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A34038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2E35113" w14:textId="77777777" w:rsidR="00152993" w:rsidRDefault="00152993">
            <w:pPr>
              <w:pStyle w:val="NormalArial"/>
            </w:pPr>
          </w:p>
        </w:tc>
      </w:tr>
      <w:tr w:rsidR="00152993" w14:paraId="12F8C7F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D175099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727BD073" w14:textId="77777777" w:rsidR="00152993" w:rsidRDefault="0049336B">
            <w:pPr>
              <w:pStyle w:val="NormalArial"/>
            </w:pPr>
            <w:r>
              <w:t>202-579-6737</w:t>
            </w:r>
          </w:p>
        </w:tc>
      </w:tr>
      <w:tr w:rsidR="00075A94" w14:paraId="3473CE7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1AF4E9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E328DB9" w14:textId="08735A8E" w:rsidR="00075A94" w:rsidRDefault="00F560AE">
            <w:pPr>
              <w:pStyle w:val="NormalArial"/>
            </w:pPr>
            <w:r>
              <w:t>Not applicable</w:t>
            </w:r>
          </w:p>
        </w:tc>
      </w:tr>
    </w:tbl>
    <w:p w14:paraId="4425DACC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76E0" w14:paraId="4529D8EB" w14:textId="77777777" w:rsidTr="00DD3FF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D1F827" w14:textId="568C506A" w:rsidR="00B676E0" w:rsidRDefault="00B676E0" w:rsidP="00DD3FFF">
            <w:pPr>
              <w:pStyle w:val="Header"/>
              <w:jc w:val="center"/>
            </w:pPr>
            <w:r>
              <w:t>Comments</w:t>
            </w:r>
          </w:p>
        </w:tc>
      </w:tr>
    </w:tbl>
    <w:p w14:paraId="55C29A3B" w14:textId="7284D99F" w:rsidR="00BD7258" w:rsidRDefault="00D36852" w:rsidP="00F560AE">
      <w:pPr>
        <w:pStyle w:val="NormalArial"/>
        <w:spacing w:before="120" w:after="120"/>
      </w:pPr>
      <w:r>
        <w:t xml:space="preserve">The Texas Energy Buyers Alliance (TEBA) appreciates the opportunity to comment on </w:t>
      </w:r>
      <w:r w:rsidR="00F560AE">
        <w:t>Nodal Protocol Revision Request (</w:t>
      </w:r>
      <w:r>
        <w:t>NPRR</w:t>
      </w:r>
      <w:r w:rsidR="00F560AE">
        <w:t xml:space="preserve">) </w:t>
      </w:r>
      <w:r>
        <w:t xml:space="preserve">1310 and the proposed </w:t>
      </w:r>
      <w:r w:rsidR="00F560AE">
        <w:t>Dispatchable Reliability Reserve Service</w:t>
      </w:r>
      <w:r w:rsidR="00F560AE">
        <w:t xml:space="preserve"> </w:t>
      </w:r>
      <w:r w:rsidR="00B676E0">
        <w:t>“Plus” (“DRRS+”)</w:t>
      </w:r>
      <w:r>
        <w:t xml:space="preserve"> construct. TEBA represents some of the state’s largest employers and energy customers who rely on the ERCOT market’s long-standing energy-only design to deliver reliability at the lowest reasonable cost. From that perspective, TEBA believes NPRR1310 should not be adopted.</w:t>
      </w:r>
    </w:p>
    <w:p w14:paraId="121D41B5" w14:textId="77777777" w:rsidR="00D36852" w:rsidRDefault="00D36852" w:rsidP="00F560AE">
      <w:pPr>
        <w:pStyle w:val="NormalArial"/>
        <w:spacing w:before="120" w:after="120"/>
      </w:pPr>
      <w:r>
        <w:t xml:space="preserve">At a high level, DRRS+ is inconsistent with the foundational market design principles that have guided ERCOT for decades. The Texas energy-only market is built around transparent, scarcity-driven price signals that allow participants to manage risk through bilateral contracting, financial hedging, and operational response. When prices are high, consumers can reduce load, self-supply, or rely on contracted resources. When prices are low, consumers benefit directly. This design aligns cost causation, risk, and reward in a way that promotes efficiency and innovation. </w:t>
      </w:r>
    </w:p>
    <w:p w14:paraId="34C2C2DD" w14:textId="53921AB5" w:rsidR="00D36852" w:rsidRDefault="00D36852" w:rsidP="00F560AE">
      <w:pPr>
        <w:pStyle w:val="NormalArial"/>
        <w:spacing w:before="120" w:after="120"/>
      </w:pPr>
      <w:r>
        <w:t>DRRS+ moves ERCOT away from this framework by introducing a new, administratively determined payment stream that is largely disconnect</w:t>
      </w:r>
      <w:r w:rsidR="0088303E">
        <w:t>ed</w:t>
      </w:r>
      <w:r>
        <w:t xml:space="preserve"> from </w:t>
      </w:r>
      <w:r w:rsidR="00B676E0">
        <w:t>R</w:t>
      </w:r>
      <w:r>
        <w:t>eal-</w:t>
      </w:r>
      <w:r w:rsidR="00B676E0">
        <w:t>T</w:t>
      </w:r>
      <w:r>
        <w:t>ime supp</w:t>
      </w:r>
      <w:r w:rsidR="00B676E0">
        <w:t>ly</w:t>
      </w:r>
      <w:r>
        <w:t xml:space="preserve"> and demand conditions. While frame</w:t>
      </w:r>
      <w:r w:rsidR="0088303E">
        <w:t>d</w:t>
      </w:r>
      <w:r>
        <w:t xml:space="preserve"> as an </w:t>
      </w:r>
      <w:r w:rsidR="00B676E0">
        <w:t>A</w:t>
      </w:r>
      <w:r>
        <w:t xml:space="preserve">ncillary </w:t>
      </w:r>
      <w:r w:rsidR="00B676E0">
        <w:t>S</w:t>
      </w:r>
      <w:r>
        <w:t xml:space="preserve">ervice, the proposed construct functions as a standing payment for availability rather than a short-term reliability tool. </w:t>
      </w:r>
      <w:r w:rsidR="003A3AF0">
        <w:t>This structure incentivizes</w:t>
      </w:r>
      <w:r w:rsidR="0088303E">
        <w:t xml:space="preserve"> overcommitment, weake</w:t>
      </w:r>
      <w:r w:rsidR="003A3AF0">
        <w:t xml:space="preserve">ns </w:t>
      </w:r>
      <w:r w:rsidR="00B676E0">
        <w:t>R</w:t>
      </w:r>
      <w:r w:rsidR="003A3AF0">
        <w:t>eal-</w:t>
      </w:r>
      <w:r w:rsidR="00B676E0">
        <w:t>T</w:t>
      </w:r>
      <w:r w:rsidR="003A3AF0">
        <w:t>ime</w:t>
      </w:r>
      <w:r w:rsidR="0088303E">
        <w:t xml:space="preserve"> price signals</w:t>
      </w:r>
      <w:r w:rsidR="003A3AF0">
        <w:t>,</w:t>
      </w:r>
      <w:r w:rsidR="0088303E">
        <w:t xml:space="preserve"> and </w:t>
      </w:r>
      <w:r w:rsidR="003A3AF0">
        <w:t>results in excess</w:t>
      </w:r>
      <w:r w:rsidR="0088303E">
        <w:t xml:space="preserve"> capacity </w:t>
      </w:r>
      <w:r w:rsidR="003A3AF0">
        <w:t xml:space="preserve">remaining </w:t>
      </w:r>
      <w:r w:rsidR="00B676E0">
        <w:t>O</w:t>
      </w:r>
      <w:r w:rsidR="0088303E">
        <w:t>n</w:t>
      </w:r>
      <w:r w:rsidR="00B676E0">
        <w:t>-L</w:t>
      </w:r>
      <w:r w:rsidR="0088303E">
        <w:t>ine</w:t>
      </w:r>
      <w:r>
        <w:t>.</w:t>
      </w:r>
    </w:p>
    <w:p w14:paraId="3EEA67A1" w14:textId="46EEFDE1" w:rsidR="00D36852" w:rsidRDefault="00D36852" w:rsidP="00F560AE">
      <w:pPr>
        <w:pStyle w:val="NormalArial"/>
        <w:spacing w:before="120" w:after="120"/>
      </w:pPr>
      <w:r>
        <w:t xml:space="preserve">From a consumer perspective, the most significant concern with DRRS+ is cost. Payments under this program would be recovered from </w:t>
      </w:r>
      <w:r w:rsidR="00B676E0">
        <w:t>L</w:t>
      </w:r>
      <w:r>
        <w:t xml:space="preserve">oad through uplift or administrative charges that </w:t>
      </w:r>
      <w:r w:rsidR="0088303E">
        <w:t xml:space="preserve">are assigned to each </w:t>
      </w:r>
      <w:r w:rsidR="00B676E0">
        <w:t>L</w:t>
      </w:r>
      <w:r w:rsidR="0088303E">
        <w:t xml:space="preserve">oad </w:t>
      </w:r>
      <w:r w:rsidR="00B676E0">
        <w:t>S</w:t>
      </w:r>
      <w:r w:rsidR="0088303E">
        <w:t xml:space="preserve">erving </w:t>
      </w:r>
      <w:r w:rsidR="00B676E0">
        <w:t>E</w:t>
      </w:r>
      <w:r w:rsidR="0088303E">
        <w:t>ntity</w:t>
      </w:r>
      <w:r w:rsidR="00B676E0">
        <w:t xml:space="preserve"> (LSE)</w:t>
      </w:r>
      <w:r w:rsidR="0088303E">
        <w:t>. This</w:t>
      </w:r>
      <w:r>
        <w:t xml:space="preserve"> </w:t>
      </w:r>
      <w:r w:rsidR="0088303E">
        <w:t xml:space="preserve">won’t allow retail companies to reduce cost for their customers through contracting or active risk management. </w:t>
      </w:r>
      <w:r>
        <w:t xml:space="preserve">Unlike energy prices, these costs are not hedgeable. Even buyers </w:t>
      </w:r>
      <w:r>
        <w:lastRenderedPageBreak/>
        <w:t>who actively manage exposure would be required to pay these charges regardless of behavior or market conditions.</w:t>
      </w:r>
    </w:p>
    <w:p w14:paraId="40D42389" w14:textId="35F64565" w:rsidR="00BB4A9B" w:rsidRDefault="00BB4A9B" w:rsidP="00F560AE">
      <w:pPr>
        <w:pStyle w:val="NormalArial"/>
        <w:spacing w:before="120" w:after="120"/>
      </w:pPr>
      <w:r>
        <w:t xml:space="preserve">Importantly, ERCOT already has mechanisms to compensate resources, including batteries and other flexible technologies, directly through participation in the energy and </w:t>
      </w:r>
      <w:r w:rsidR="00B676E0">
        <w:t>A</w:t>
      </w:r>
      <w:r>
        <w:t xml:space="preserve">ncillary </w:t>
      </w:r>
      <w:r w:rsidR="00B676E0">
        <w:t>S</w:t>
      </w:r>
      <w:r>
        <w:t>ervices market. These mechanisms preserve market transparency, allow prices to reflect system conditions, and enable consumers to manage costs through existing tools. DRRS+ does not fill a demonstrated gap in market functionality. Instead, it layers additional costs on top of a system that already provides multiple pathways for resources to earn revenue when they provide value.</w:t>
      </w:r>
    </w:p>
    <w:p w14:paraId="63FF2117" w14:textId="1BD47B93" w:rsidR="00BD7258" w:rsidRDefault="0049336B" w:rsidP="00B676E0">
      <w:pPr>
        <w:pStyle w:val="NormalArial"/>
        <w:spacing w:before="120" w:after="120"/>
      </w:pPr>
      <w:r>
        <w:t xml:space="preserve">Overall, TEBA believes NPRR1310 would move ERCOT away from a market-based, consumer-focused design toward a more administratively drive construct with higher costs. TEBA therefore recommends that </w:t>
      </w:r>
      <w:r w:rsidR="0088303E">
        <w:t xml:space="preserve">stakeholders should reject </w:t>
      </w:r>
      <w:r>
        <w:t>NPRR1310 and that ERCOT continue to focus on solutions that strengthen the existing energy-only market framework.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5C4B8E6D" w14:textId="77777777" w:rsidTr="00B5080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55F73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67CBC01" w14:textId="61B4C704" w:rsidR="00BD7258" w:rsidRDefault="00F560AE" w:rsidP="00F560AE">
      <w:pPr>
        <w:pStyle w:val="NormalArial"/>
        <w:spacing w:before="120" w:after="120"/>
      </w:pPr>
      <w: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7CE896D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453AAB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482B093E" w14:textId="0178DD3F" w:rsidR="00152993" w:rsidRDefault="00F560AE" w:rsidP="00F560AE">
      <w:pPr>
        <w:pStyle w:val="NormalArial"/>
        <w:spacing w:before="120" w:after="120"/>
      </w:pPr>
      <w:r>
        <w:t>None.</w:t>
      </w:r>
    </w:p>
    <w:sectPr w:rsidR="00152993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8941" w14:textId="77777777" w:rsidR="003E2658" w:rsidRDefault="003E2658">
      <w:r>
        <w:separator/>
      </w:r>
    </w:p>
  </w:endnote>
  <w:endnote w:type="continuationSeparator" w:id="0">
    <w:p w14:paraId="2F43F3D8" w14:textId="77777777" w:rsidR="003E2658" w:rsidRDefault="003E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32D3" w14:textId="1D442DC2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B676E0">
      <w:rPr>
        <w:rFonts w:ascii="Arial" w:hAnsi="Arial"/>
        <w:noProof/>
        <w:sz w:val="18"/>
      </w:rPr>
      <w:t>1310NPRR-10 TEBA Comments 013026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35B0BE97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09EE" w14:textId="77777777" w:rsidR="003E2658" w:rsidRDefault="003E2658">
      <w:r>
        <w:separator/>
      </w:r>
    </w:p>
  </w:footnote>
  <w:footnote w:type="continuationSeparator" w:id="0">
    <w:p w14:paraId="0AE13D79" w14:textId="77777777" w:rsidR="003E2658" w:rsidRDefault="003E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EE8C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3D3452A4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6907646">
    <w:abstractNumId w:val="0"/>
  </w:num>
  <w:num w:numId="2" w16cid:durableId="28858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5A94"/>
    <w:rsid w:val="00132855"/>
    <w:rsid w:val="00152993"/>
    <w:rsid w:val="00170297"/>
    <w:rsid w:val="001A227D"/>
    <w:rsid w:val="001E2032"/>
    <w:rsid w:val="003010C0"/>
    <w:rsid w:val="00332A97"/>
    <w:rsid w:val="00350C00"/>
    <w:rsid w:val="00366113"/>
    <w:rsid w:val="003A3AF0"/>
    <w:rsid w:val="003C270C"/>
    <w:rsid w:val="003D0994"/>
    <w:rsid w:val="003E2658"/>
    <w:rsid w:val="00423824"/>
    <w:rsid w:val="0043567D"/>
    <w:rsid w:val="0049336B"/>
    <w:rsid w:val="004B7B90"/>
    <w:rsid w:val="004E2C19"/>
    <w:rsid w:val="005D284C"/>
    <w:rsid w:val="00604512"/>
    <w:rsid w:val="00633E23"/>
    <w:rsid w:val="00673B94"/>
    <w:rsid w:val="00680AC6"/>
    <w:rsid w:val="006835D8"/>
    <w:rsid w:val="006C316E"/>
    <w:rsid w:val="006D0F7C"/>
    <w:rsid w:val="007269C4"/>
    <w:rsid w:val="0074209E"/>
    <w:rsid w:val="007F2CA8"/>
    <w:rsid w:val="007F7161"/>
    <w:rsid w:val="0085559E"/>
    <w:rsid w:val="0088303E"/>
    <w:rsid w:val="00896B1B"/>
    <w:rsid w:val="008E559E"/>
    <w:rsid w:val="00904535"/>
    <w:rsid w:val="00916080"/>
    <w:rsid w:val="00921A68"/>
    <w:rsid w:val="00A015C4"/>
    <w:rsid w:val="00A15172"/>
    <w:rsid w:val="00B5080A"/>
    <w:rsid w:val="00B676E0"/>
    <w:rsid w:val="00B943AE"/>
    <w:rsid w:val="00BB4A9B"/>
    <w:rsid w:val="00BD7258"/>
    <w:rsid w:val="00C0598D"/>
    <w:rsid w:val="00C11956"/>
    <w:rsid w:val="00C602E5"/>
    <w:rsid w:val="00C748FD"/>
    <w:rsid w:val="00D23E14"/>
    <w:rsid w:val="00D34A65"/>
    <w:rsid w:val="00D36852"/>
    <w:rsid w:val="00D4046E"/>
    <w:rsid w:val="00D4362F"/>
    <w:rsid w:val="00DD4739"/>
    <w:rsid w:val="00DE5F33"/>
    <w:rsid w:val="00E07B54"/>
    <w:rsid w:val="00E11F78"/>
    <w:rsid w:val="00E621E1"/>
    <w:rsid w:val="00EC55B3"/>
    <w:rsid w:val="00EE6681"/>
    <w:rsid w:val="00F560AE"/>
    <w:rsid w:val="00F609F0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B4524F1"/>
  <w15:chartTrackingRefBased/>
  <w15:docId w15:val="{4352344A-CC7E-4E23-BF87-207616A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aker@cebuyer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3010</Characters>
  <Application>Microsoft Office Word</Application>
  <DocSecurity>0</DocSecurity>
  <Lines>81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Joint Commenters 013026</cp:lastModifiedBy>
  <cp:revision>3</cp:revision>
  <cp:lastPrinted>2001-06-20T16:28:00Z</cp:lastPrinted>
  <dcterms:created xsi:type="dcterms:W3CDTF">2026-01-30T22:28:00Z</dcterms:created>
  <dcterms:modified xsi:type="dcterms:W3CDTF">2026-01-30T22:34:00Z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2026-01-30T22:34:19Z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862c264c-582f-4fdd-a74e-d8615064740a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