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F3224" w14:paraId="1CA11700" w14:textId="77777777">
        <w:tc>
          <w:tcPr>
            <w:tcW w:w="1620" w:type="dxa"/>
            <w:tcBorders>
              <w:bottom w:val="single" w:sz="4" w:space="0" w:color="auto"/>
            </w:tcBorders>
            <w:shd w:val="clear" w:color="auto" w:fill="FFFFFF"/>
            <w:vAlign w:val="center"/>
          </w:tcPr>
          <w:p w14:paraId="42569DAD" w14:textId="6615DC83" w:rsidR="000F3224" w:rsidRDefault="000F3224" w:rsidP="000F3224">
            <w:pPr>
              <w:pStyle w:val="Header"/>
              <w:rPr>
                <w:rFonts w:ascii="Verdana" w:hAnsi="Verdana"/>
                <w:sz w:val="22"/>
              </w:rPr>
            </w:pPr>
            <w:r>
              <w:t>NPRR Number</w:t>
            </w:r>
          </w:p>
        </w:tc>
        <w:tc>
          <w:tcPr>
            <w:tcW w:w="1260" w:type="dxa"/>
            <w:tcBorders>
              <w:bottom w:val="single" w:sz="4" w:space="0" w:color="auto"/>
            </w:tcBorders>
            <w:vAlign w:val="center"/>
          </w:tcPr>
          <w:p w14:paraId="0FEBCE91" w14:textId="6FB97CC8" w:rsidR="000F3224" w:rsidRDefault="000F3224" w:rsidP="000F3224">
            <w:pPr>
              <w:pStyle w:val="Header"/>
            </w:pPr>
            <w:hyperlink r:id="rId11" w:history="1">
              <w:r w:rsidRPr="00266C8F">
                <w:rPr>
                  <w:rStyle w:val="Hyperlink"/>
                </w:rPr>
                <w:t>1317</w:t>
              </w:r>
            </w:hyperlink>
          </w:p>
        </w:tc>
        <w:tc>
          <w:tcPr>
            <w:tcW w:w="900" w:type="dxa"/>
            <w:tcBorders>
              <w:bottom w:val="single" w:sz="4" w:space="0" w:color="auto"/>
            </w:tcBorders>
            <w:shd w:val="clear" w:color="auto" w:fill="FFFFFF"/>
            <w:vAlign w:val="center"/>
          </w:tcPr>
          <w:p w14:paraId="6460468C" w14:textId="0538DB29" w:rsidR="000F3224" w:rsidRDefault="000F3224" w:rsidP="000F3224">
            <w:pPr>
              <w:pStyle w:val="Header"/>
            </w:pPr>
            <w:r>
              <w:t>NPRR Title</w:t>
            </w:r>
          </w:p>
        </w:tc>
        <w:tc>
          <w:tcPr>
            <w:tcW w:w="6660" w:type="dxa"/>
            <w:tcBorders>
              <w:bottom w:val="single" w:sz="4" w:space="0" w:color="auto"/>
            </w:tcBorders>
            <w:vAlign w:val="center"/>
          </w:tcPr>
          <w:p w14:paraId="5C7F59B3" w14:textId="713C5A68" w:rsidR="000F3224" w:rsidRDefault="000F3224" w:rsidP="000F3224">
            <w:pPr>
              <w:pStyle w:val="Header"/>
            </w:pPr>
            <w:r>
              <w:t>Creation of Non-Settled Generator (NSG) and Clarification of the Types, Usage, and Registration of Distributed Generation</w:t>
            </w:r>
          </w:p>
        </w:tc>
      </w:tr>
      <w:tr w:rsidR="00152993" w14:paraId="42D20E31" w14:textId="77777777">
        <w:trPr>
          <w:trHeight w:val="413"/>
        </w:trPr>
        <w:tc>
          <w:tcPr>
            <w:tcW w:w="2880" w:type="dxa"/>
            <w:gridSpan w:val="2"/>
            <w:tcBorders>
              <w:top w:val="nil"/>
              <w:left w:val="nil"/>
              <w:bottom w:val="single" w:sz="4" w:space="0" w:color="auto"/>
              <w:right w:val="nil"/>
            </w:tcBorders>
            <w:vAlign w:val="center"/>
          </w:tcPr>
          <w:p w14:paraId="6AFC0ED9"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62D28F58" w14:textId="77777777" w:rsidR="00152993" w:rsidRDefault="00152993">
            <w:pPr>
              <w:pStyle w:val="NormalArial"/>
            </w:pPr>
          </w:p>
        </w:tc>
      </w:tr>
      <w:tr w:rsidR="00152993" w14:paraId="418E92A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F7744D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D99D508" w14:textId="37E72A39" w:rsidR="00152993" w:rsidRDefault="000F3224">
            <w:pPr>
              <w:pStyle w:val="NormalArial"/>
            </w:pPr>
            <w:r>
              <w:t xml:space="preserve">January </w:t>
            </w:r>
            <w:r w:rsidR="00CD44F8">
              <w:t>27</w:t>
            </w:r>
            <w:r>
              <w:t>, 2026</w:t>
            </w:r>
          </w:p>
        </w:tc>
      </w:tr>
      <w:tr w:rsidR="00152993" w14:paraId="26160C4C" w14:textId="77777777">
        <w:trPr>
          <w:trHeight w:val="467"/>
        </w:trPr>
        <w:tc>
          <w:tcPr>
            <w:tcW w:w="2880" w:type="dxa"/>
            <w:gridSpan w:val="2"/>
            <w:tcBorders>
              <w:top w:val="single" w:sz="4" w:space="0" w:color="auto"/>
              <w:left w:val="nil"/>
              <w:bottom w:val="nil"/>
              <w:right w:val="nil"/>
            </w:tcBorders>
            <w:shd w:val="clear" w:color="auto" w:fill="FFFFFF"/>
            <w:vAlign w:val="center"/>
          </w:tcPr>
          <w:p w14:paraId="159E2A4E" w14:textId="77777777" w:rsidR="00152993" w:rsidRDefault="00152993">
            <w:pPr>
              <w:pStyle w:val="NormalArial"/>
            </w:pPr>
          </w:p>
        </w:tc>
        <w:tc>
          <w:tcPr>
            <w:tcW w:w="7560" w:type="dxa"/>
            <w:gridSpan w:val="2"/>
            <w:tcBorders>
              <w:top w:val="nil"/>
              <w:left w:val="nil"/>
              <w:bottom w:val="nil"/>
              <w:right w:val="nil"/>
            </w:tcBorders>
            <w:vAlign w:val="center"/>
          </w:tcPr>
          <w:p w14:paraId="6FC9A6EF" w14:textId="77777777" w:rsidR="00152993" w:rsidRDefault="00152993">
            <w:pPr>
              <w:pStyle w:val="NormalArial"/>
            </w:pPr>
          </w:p>
        </w:tc>
      </w:tr>
      <w:tr w:rsidR="00152993" w14:paraId="2A938B94" w14:textId="77777777">
        <w:trPr>
          <w:trHeight w:val="440"/>
        </w:trPr>
        <w:tc>
          <w:tcPr>
            <w:tcW w:w="10440" w:type="dxa"/>
            <w:gridSpan w:val="4"/>
            <w:tcBorders>
              <w:top w:val="single" w:sz="4" w:space="0" w:color="auto"/>
            </w:tcBorders>
            <w:shd w:val="clear" w:color="auto" w:fill="FFFFFF"/>
            <w:vAlign w:val="center"/>
          </w:tcPr>
          <w:p w14:paraId="36E2819F" w14:textId="77777777" w:rsidR="00152993" w:rsidRDefault="00152993">
            <w:pPr>
              <w:pStyle w:val="Header"/>
              <w:jc w:val="center"/>
            </w:pPr>
            <w:r>
              <w:t>Submitter’s Information</w:t>
            </w:r>
          </w:p>
        </w:tc>
      </w:tr>
      <w:tr w:rsidR="00152993" w14:paraId="0F255366" w14:textId="77777777">
        <w:trPr>
          <w:trHeight w:val="350"/>
        </w:trPr>
        <w:tc>
          <w:tcPr>
            <w:tcW w:w="2880" w:type="dxa"/>
            <w:gridSpan w:val="2"/>
            <w:shd w:val="clear" w:color="auto" w:fill="FFFFFF"/>
            <w:vAlign w:val="center"/>
          </w:tcPr>
          <w:p w14:paraId="795E65EF" w14:textId="77777777" w:rsidR="00152993" w:rsidRPr="00EC55B3" w:rsidRDefault="00152993" w:rsidP="00EC55B3">
            <w:pPr>
              <w:pStyle w:val="Header"/>
            </w:pPr>
            <w:r w:rsidRPr="00EC55B3">
              <w:t>Name</w:t>
            </w:r>
          </w:p>
        </w:tc>
        <w:tc>
          <w:tcPr>
            <w:tcW w:w="7560" w:type="dxa"/>
            <w:gridSpan w:val="2"/>
            <w:vAlign w:val="center"/>
          </w:tcPr>
          <w:p w14:paraId="3579725E" w14:textId="43BA5B5E" w:rsidR="00152993" w:rsidRDefault="00084153">
            <w:pPr>
              <w:pStyle w:val="NormalArial"/>
            </w:pPr>
            <w:r>
              <w:t>Kevin Yung</w:t>
            </w:r>
          </w:p>
        </w:tc>
      </w:tr>
      <w:tr w:rsidR="00152993" w14:paraId="358113B3" w14:textId="77777777">
        <w:trPr>
          <w:trHeight w:val="350"/>
        </w:trPr>
        <w:tc>
          <w:tcPr>
            <w:tcW w:w="2880" w:type="dxa"/>
            <w:gridSpan w:val="2"/>
            <w:shd w:val="clear" w:color="auto" w:fill="FFFFFF"/>
            <w:vAlign w:val="center"/>
          </w:tcPr>
          <w:p w14:paraId="25FD1BF7" w14:textId="77777777" w:rsidR="00152993" w:rsidRPr="00EC55B3" w:rsidRDefault="00152993" w:rsidP="00EC55B3">
            <w:pPr>
              <w:pStyle w:val="Header"/>
            </w:pPr>
            <w:r w:rsidRPr="00EC55B3">
              <w:t>E-mail Address</w:t>
            </w:r>
          </w:p>
        </w:tc>
        <w:tc>
          <w:tcPr>
            <w:tcW w:w="7560" w:type="dxa"/>
            <w:gridSpan w:val="2"/>
            <w:vAlign w:val="center"/>
          </w:tcPr>
          <w:p w14:paraId="7A269723" w14:textId="34E30A3F" w:rsidR="00152993" w:rsidRDefault="00CD44F8">
            <w:pPr>
              <w:pStyle w:val="NormalArial"/>
            </w:pPr>
            <w:hyperlink r:id="rId12" w:history="1">
              <w:r w:rsidRPr="00947780">
                <w:rPr>
                  <w:rStyle w:val="Hyperlink"/>
                </w:rPr>
                <w:t>kyung@prioritypower.com</w:t>
              </w:r>
            </w:hyperlink>
          </w:p>
        </w:tc>
      </w:tr>
      <w:tr w:rsidR="00152993" w14:paraId="0CE5545D" w14:textId="77777777">
        <w:trPr>
          <w:trHeight w:val="350"/>
        </w:trPr>
        <w:tc>
          <w:tcPr>
            <w:tcW w:w="2880" w:type="dxa"/>
            <w:gridSpan w:val="2"/>
            <w:shd w:val="clear" w:color="auto" w:fill="FFFFFF"/>
            <w:vAlign w:val="center"/>
          </w:tcPr>
          <w:p w14:paraId="33DD88C7" w14:textId="77777777" w:rsidR="00152993" w:rsidRPr="00EC55B3" w:rsidRDefault="00152993" w:rsidP="00EC55B3">
            <w:pPr>
              <w:pStyle w:val="Header"/>
            </w:pPr>
            <w:r w:rsidRPr="00EC55B3">
              <w:t>Company</w:t>
            </w:r>
          </w:p>
        </w:tc>
        <w:tc>
          <w:tcPr>
            <w:tcW w:w="7560" w:type="dxa"/>
            <w:gridSpan w:val="2"/>
            <w:vAlign w:val="center"/>
          </w:tcPr>
          <w:p w14:paraId="54D51076" w14:textId="0537343B" w:rsidR="00152993" w:rsidRDefault="000F3224">
            <w:pPr>
              <w:pStyle w:val="NormalArial"/>
            </w:pPr>
            <w:r w:rsidRPr="000F3224">
              <w:t>Priority Power Management LLC</w:t>
            </w:r>
          </w:p>
        </w:tc>
      </w:tr>
      <w:tr w:rsidR="00152993" w14:paraId="1DDA3361" w14:textId="77777777">
        <w:trPr>
          <w:trHeight w:val="350"/>
        </w:trPr>
        <w:tc>
          <w:tcPr>
            <w:tcW w:w="2880" w:type="dxa"/>
            <w:gridSpan w:val="2"/>
            <w:tcBorders>
              <w:bottom w:val="single" w:sz="4" w:space="0" w:color="auto"/>
            </w:tcBorders>
            <w:shd w:val="clear" w:color="auto" w:fill="FFFFFF"/>
            <w:vAlign w:val="center"/>
          </w:tcPr>
          <w:p w14:paraId="54E230ED"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47BD655" w14:textId="6F26CDC9" w:rsidR="00152993" w:rsidRDefault="00084153">
            <w:pPr>
              <w:pStyle w:val="NormalArial"/>
            </w:pPr>
            <w:r>
              <w:t>972-314-9061</w:t>
            </w:r>
          </w:p>
        </w:tc>
      </w:tr>
      <w:tr w:rsidR="00152993" w14:paraId="35A138F7" w14:textId="77777777">
        <w:trPr>
          <w:trHeight w:val="350"/>
        </w:trPr>
        <w:tc>
          <w:tcPr>
            <w:tcW w:w="2880" w:type="dxa"/>
            <w:gridSpan w:val="2"/>
            <w:shd w:val="clear" w:color="auto" w:fill="FFFFFF"/>
            <w:vAlign w:val="center"/>
          </w:tcPr>
          <w:p w14:paraId="56F1C211"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13AED800" w14:textId="77777777" w:rsidR="00152993" w:rsidRDefault="00152993">
            <w:pPr>
              <w:pStyle w:val="NormalArial"/>
            </w:pPr>
          </w:p>
        </w:tc>
      </w:tr>
      <w:tr w:rsidR="00075A94" w14:paraId="2B80C97C" w14:textId="77777777">
        <w:trPr>
          <w:trHeight w:val="350"/>
        </w:trPr>
        <w:tc>
          <w:tcPr>
            <w:tcW w:w="2880" w:type="dxa"/>
            <w:gridSpan w:val="2"/>
            <w:tcBorders>
              <w:bottom w:val="single" w:sz="4" w:space="0" w:color="auto"/>
            </w:tcBorders>
            <w:shd w:val="clear" w:color="auto" w:fill="FFFFFF"/>
            <w:vAlign w:val="center"/>
          </w:tcPr>
          <w:p w14:paraId="051321B8"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4A0135FB" w14:textId="6B15EBAC" w:rsidR="00075A94" w:rsidRDefault="000F3224">
            <w:pPr>
              <w:pStyle w:val="NormalArial"/>
            </w:pPr>
            <w:r>
              <w:t>Independent Retail Electric Provider</w:t>
            </w:r>
            <w:r w:rsidR="00B31C79">
              <w:t xml:space="preserve"> (IREP)</w:t>
            </w:r>
          </w:p>
        </w:tc>
      </w:tr>
    </w:tbl>
    <w:p w14:paraId="4E51D81C"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D44F8" w14:paraId="2F84DBA6" w14:textId="77777777" w:rsidTr="00AE45E1">
        <w:trPr>
          <w:trHeight w:val="350"/>
        </w:trPr>
        <w:tc>
          <w:tcPr>
            <w:tcW w:w="10440" w:type="dxa"/>
            <w:tcBorders>
              <w:bottom w:val="single" w:sz="4" w:space="0" w:color="auto"/>
            </w:tcBorders>
            <w:shd w:val="clear" w:color="auto" w:fill="FFFFFF"/>
            <w:vAlign w:val="center"/>
          </w:tcPr>
          <w:p w14:paraId="6441130E" w14:textId="5C702779" w:rsidR="00CD44F8" w:rsidRDefault="00CD44F8" w:rsidP="00AE45E1">
            <w:pPr>
              <w:pStyle w:val="Header"/>
              <w:jc w:val="center"/>
            </w:pPr>
            <w:r>
              <w:t>Comments</w:t>
            </w:r>
          </w:p>
        </w:tc>
      </w:tr>
    </w:tbl>
    <w:p w14:paraId="1501C54C" w14:textId="1866FB7E" w:rsidR="00291E89" w:rsidRDefault="000F3224" w:rsidP="00CD44F8">
      <w:pPr>
        <w:pStyle w:val="NormalArial"/>
        <w:spacing w:before="120" w:after="120"/>
      </w:pPr>
      <w:r>
        <w:t>Priority Power Management LLC (Priority Power) appreciates the opportunity to submit these comments on Nodal Protocol Revision Request (NPRR) 1317</w:t>
      </w:r>
      <w:r w:rsidR="00ED30BF">
        <w:t xml:space="preserve"> </w:t>
      </w:r>
      <w:r w:rsidR="0073682E">
        <w:t xml:space="preserve">which is intended to </w:t>
      </w:r>
      <w:r>
        <w:t>provide clarity regarding the interconnection and treatment of Non-Settled Generators (NSGs)</w:t>
      </w:r>
      <w:r w:rsidR="001322A2">
        <w:t>, in addition to other issues</w:t>
      </w:r>
      <w:r>
        <w:t xml:space="preserve">.  </w:t>
      </w:r>
      <w:r w:rsidR="003D580A">
        <w:t xml:space="preserve">Priority Power </w:t>
      </w:r>
      <w:r w:rsidR="00E5563F">
        <w:t xml:space="preserve">develops and </w:t>
      </w:r>
      <w:r w:rsidR="00FD0296">
        <w:t xml:space="preserve">owns </w:t>
      </w:r>
      <w:r w:rsidR="00E5563F">
        <w:t>projects a</w:t>
      </w:r>
      <w:r w:rsidR="00FD0296">
        <w:t xml:space="preserve">nd </w:t>
      </w:r>
      <w:r w:rsidR="003D580A">
        <w:t>supports customers</w:t>
      </w:r>
      <w:r w:rsidR="004F3D6F">
        <w:t xml:space="preserve"> </w:t>
      </w:r>
      <w:r w:rsidR="00FD0296">
        <w:t xml:space="preserve">that </w:t>
      </w:r>
      <w:r w:rsidR="003D580A">
        <w:t xml:space="preserve">have installed and are </w:t>
      </w:r>
      <w:r w:rsidR="001322A2">
        <w:t xml:space="preserve">planning to </w:t>
      </w:r>
      <w:r w:rsidR="003D580A">
        <w:t>instal</w:t>
      </w:r>
      <w:r w:rsidR="001322A2">
        <w:t>l</w:t>
      </w:r>
      <w:r w:rsidR="003D580A">
        <w:t xml:space="preserve"> co-located generation facilities that have an aggregate nameplate capacity of less than ten MW </w:t>
      </w:r>
      <w:r w:rsidR="001322A2">
        <w:t xml:space="preserve">and </w:t>
      </w:r>
      <w:r w:rsidR="001C040F">
        <w:t xml:space="preserve">that are or will be </w:t>
      </w:r>
      <w:r w:rsidR="003D580A">
        <w:t xml:space="preserve">configured to ensure that they do not </w:t>
      </w:r>
      <w:r w:rsidR="001322A2">
        <w:t xml:space="preserve">inject energy into </w:t>
      </w:r>
      <w:r w:rsidR="003D580A">
        <w:t xml:space="preserve">the ERCOT </w:t>
      </w:r>
      <w:r w:rsidR="001322A2">
        <w:t>S</w:t>
      </w:r>
      <w:r w:rsidR="003D580A">
        <w:t xml:space="preserve">ystem. </w:t>
      </w:r>
      <w:r w:rsidR="002450B1">
        <w:t xml:space="preserve">As a result, the proposed changes in NPRR1317 </w:t>
      </w:r>
      <w:r w:rsidR="002631BD">
        <w:t xml:space="preserve">coupled with </w:t>
      </w:r>
      <w:r w:rsidR="00291E89">
        <w:t xml:space="preserve">ERCOT’s </w:t>
      </w:r>
      <w:r w:rsidR="002631BD">
        <w:t>related Planning Guide Revision Request (PGRR) 140</w:t>
      </w:r>
      <w:r w:rsidR="003720D8">
        <w:t xml:space="preserve">, </w:t>
      </w:r>
      <w:r w:rsidR="003720D8" w:rsidRPr="003720D8">
        <w:t>Related to NPRR1317, Creation of Non-Settled Generator (NSG) and Clarification of the Types, Usage, and Registration of Distributed Generation</w:t>
      </w:r>
      <w:r w:rsidR="003720D8">
        <w:t>,</w:t>
      </w:r>
      <w:r w:rsidR="002631BD">
        <w:t xml:space="preserve"> </w:t>
      </w:r>
      <w:r w:rsidR="00291E89">
        <w:t>could have a direct impact on Priority Power and its customers.</w:t>
      </w:r>
    </w:p>
    <w:p w14:paraId="592A3E52" w14:textId="0EBED607" w:rsidR="00F229A8" w:rsidRDefault="00291E89" w:rsidP="00CD44F8">
      <w:pPr>
        <w:pStyle w:val="NormalArial"/>
        <w:spacing w:before="120" w:after="120"/>
      </w:pPr>
      <w:r>
        <w:t>T</w:t>
      </w:r>
      <w:r w:rsidR="00034B0D">
        <w:t xml:space="preserve">he approach </w:t>
      </w:r>
      <w:r w:rsidR="007966A8">
        <w:t xml:space="preserve">NPRR1317 / PGRR140 </w:t>
      </w:r>
      <w:r w:rsidR="00034B0D">
        <w:t xml:space="preserve">propose for treatment of </w:t>
      </w:r>
      <w:r w:rsidR="00483E02">
        <w:t xml:space="preserve">some NSGs and </w:t>
      </w:r>
      <w:r w:rsidR="00034B0D">
        <w:t>Non-Settled Transmission Generators (NSTG</w:t>
      </w:r>
      <w:r w:rsidR="00483E02">
        <w:t>s</w:t>
      </w:r>
      <w:r w:rsidR="00034B0D">
        <w:t>)</w:t>
      </w:r>
      <w:r w:rsidR="00483E02">
        <w:t xml:space="preserve"> is </w:t>
      </w:r>
      <w:r w:rsidR="00C71BBC">
        <w:t>unusually broad</w:t>
      </w:r>
      <w:r w:rsidR="00034B0D">
        <w:t xml:space="preserve"> </w:t>
      </w:r>
      <w:r w:rsidR="001C6255">
        <w:t xml:space="preserve">and </w:t>
      </w:r>
      <w:r w:rsidR="001474F6">
        <w:t xml:space="preserve">appears to be </w:t>
      </w:r>
      <w:r w:rsidR="00034B0D">
        <w:t xml:space="preserve">inconsistent with the treatment of </w:t>
      </w:r>
      <w:r w:rsidR="00350B7C">
        <w:t xml:space="preserve">other resources that </w:t>
      </w:r>
      <w:r w:rsidR="00CA3184">
        <w:t xml:space="preserve">have the same nameplate capacity as </w:t>
      </w:r>
      <w:r w:rsidR="00350B7C">
        <w:t>these facilities</w:t>
      </w:r>
      <w:r w:rsidR="0013296A">
        <w:t xml:space="preserve">.  Moreover, </w:t>
      </w:r>
      <w:r w:rsidR="00380C89">
        <w:t xml:space="preserve">NPRR1317 / PGRR140 </w:t>
      </w:r>
      <w:r w:rsidR="00030382">
        <w:t xml:space="preserve">propose </w:t>
      </w:r>
      <w:r w:rsidR="009367DF">
        <w:t xml:space="preserve">to apply </w:t>
      </w:r>
      <w:r w:rsidR="00030382">
        <w:t xml:space="preserve">requirements </w:t>
      </w:r>
      <w:r w:rsidR="009367DF">
        <w:t xml:space="preserve">applicable to </w:t>
      </w:r>
      <w:r w:rsidR="0081751F">
        <w:t xml:space="preserve">facilities that inject power </w:t>
      </w:r>
      <w:r w:rsidR="009D24B9">
        <w:t>into</w:t>
      </w:r>
      <w:r w:rsidR="0081751F">
        <w:t xml:space="preserve"> the ERCOT </w:t>
      </w:r>
      <w:r w:rsidR="00C27B66">
        <w:t>S</w:t>
      </w:r>
      <w:r w:rsidR="0081751F">
        <w:t xml:space="preserve">ystem </w:t>
      </w:r>
      <w:r w:rsidR="00030382">
        <w:t xml:space="preserve">to </w:t>
      </w:r>
      <w:r w:rsidR="00050A93">
        <w:t xml:space="preserve">NSGs that </w:t>
      </w:r>
      <w:r w:rsidR="00314BA0">
        <w:t xml:space="preserve">do not and </w:t>
      </w:r>
      <w:r w:rsidR="00050A93">
        <w:t xml:space="preserve">will not inject power </w:t>
      </w:r>
      <w:r w:rsidR="009D24B9">
        <w:t>into</w:t>
      </w:r>
      <w:r w:rsidR="00050A93">
        <w:t xml:space="preserve"> the ERCOT </w:t>
      </w:r>
      <w:r w:rsidR="009D24B9">
        <w:t>S</w:t>
      </w:r>
      <w:r w:rsidR="00314BA0">
        <w:t>ystem</w:t>
      </w:r>
      <w:r w:rsidR="00FA1EDE">
        <w:t>.</w:t>
      </w:r>
      <w:r w:rsidR="0081751F">
        <w:t xml:space="preserve">  </w:t>
      </w:r>
      <w:r w:rsidR="00612688">
        <w:t>Additionally</w:t>
      </w:r>
      <w:r w:rsidR="00FA1EDE">
        <w:t xml:space="preserve">, these requirements are not required of </w:t>
      </w:r>
      <w:r w:rsidR="00CE4BA0">
        <w:t xml:space="preserve">large </w:t>
      </w:r>
      <w:r w:rsidR="00380C89">
        <w:t xml:space="preserve">consumers </w:t>
      </w:r>
      <w:r w:rsidR="005C7E40">
        <w:t xml:space="preserve">that can have just as much impact on the ERCOT </w:t>
      </w:r>
      <w:r w:rsidR="00151765">
        <w:t>S</w:t>
      </w:r>
      <w:r w:rsidR="005C7E40">
        <w:t xml:space="preserve">ystem </w:t>
      </w:r>
      <w:r w:rsidR="00C27B66">
        <w:t xml:space="preserve">through their normal variations in consumption </w:t>
      </w:r>
      <w:r w:rsidR="005C7E40">
        <w:t>as an NSG</w:t>
      </w:r>
      <w:r w:rsidR="00DF2B38">
        <w:t xml:space="preserve"> that do</w:t>
      </w:r>
      <w:r w:rsidR="0081751F">
        <w:t>es</w:t>
      </w:r>
      <w:r w:rsidR="00DF2B38">
        <w:t xml:space="preserve"> </w:t>
      </w:r>
      <w:r w:rsidR="00B232D0">
        <w:t xml:space="preserve">not inject power </w:t>
      </w:r>
      <w:r w:rsidR="00C27B66">
        <w:t xml:space="preserve">into the ERCOT System.  </w:t>
      </w:r>
      <w:r w:rsidR="00B232D0">
        <w:t xml:space="preserve">At a time when ERCOT is </w:t>
      </w:r>
      <w:r w:rsidR="003639B2">
        <w:t xml:space="preserve">pursuing multiple </w:t>
      </w:r>
      <w:r w:rsidR="006A540C">
        <w:t xml:space="preserve">strategies </w:t>
      </w:r>
      <w:r w:rsidR="00B232D0">
        <w:t xml:space="preserve">to </w:t>
      </w:r>
      <w:r w:rsidR="006A540C">
        <w:t xml:space="preserve">reduce demand on the </w:t>
      </w:r>
      <w:r w:rsidR="007F2F5C">
        <w:t>ERCOT System</w:t>
      </w:r>
      <w:r w:rsidR="006A540C">
        <w:t xml:space="preserve">, the </w:t>
      </w:r>
      <w:r w:rsidR="00B92E4B">
        <w:t>approach reflected in NPRR1317</w:t>
      </w:r>
      <w:r w:rsidR="00807FC7">
        <w:t xml:space="preserve"> / PGRR140</w:t>
      </w:r>
      <w:r w:rsidR="00B92E4B">
        <w:t xml:space="preserve"> </w:t>
      </w:r>
      <w:r w:rsidR="003639B2">
        <w:t xml:space="preserve">likely would </w:t>
      </w:r>
      <w:r w:rsidR="00350B7C">
        <w:t>deter the development of these resources</w:t>
      </w:r>
      <w:r w:rsidR="00B92E4B">
        <w:t>, especially those that will not inject power onto the grid</w:t>
      </w:r>
      <w:r w:rsidR="00DC6006">
        <w:t xml:space="preserve"> but are intended to </w:t>
      </w:r>
      <w:r w:rsidR="00350B7C">
        <w:t xml:space="preserve">reduce </w:t>
      </w:r>
      <w:r w:rsidR="003639B2">
        <w:t xml:space="preserve">a load’s </w:t>
      </w:r>
      <w:r w:rsidR="00350B7C">
        <w:t xml:space="preserve">demand on the ERCOT </w:t>
      </w:r>
      <w:r w:rsidR="007F2F5C">
        <w:t>S</w:t>
      </w:r>
      <w:r w:rsidR="00350B7C">
        <w:t>ystem.</w:t>
      </w:r>
    </w:p>
    <w:p w14:paraId="0045AC73" w14:textId="3E007561" w:rsidR="008308EE" w:rsidRDefault="00807FC7" w:rsidP="00CD44F8">
      <w:pPr>
        <w:pStyle w:val="NormalArial"/>
        <w:spacing w:before="120" w:after="120"/>
      </w:pPr>
      <w:r>
        <w:lastRenderedPageBreak/>
        <w:t>At the outs</w:t>
      </w:r>
      <w:r w:rsidR="008308EE">
        <w:t>et, it is important to note the breadth of NPRR1317 as proposed.  For example, in Section 1.6.</w:t>
      </w:r>
      <w:r w:rsidR="008308EE" w:rsidRPr="003720D8">
        <w:t>5, Interconnection of New or Existing Generation, NPR</w:t>
      </w:r>
      <w:r w:rsidR="008308EE">
        <w:t xml:space="preserve">R1317 proposes to add </w:t>
      </w:r>
      <w:r w:rsidR="003720D8">
        <w:t>paragraph</w:t>
      </w:r>
      <w:r w:rsidR="008308EE">
        <w:t xml:space="preserve"> (4) that would require all existing and future </w:t>
      </w:r>
      <w:r w:rsidR="00E84D62">
        <w:t>N</w:t>
      </w:r>
      <w:r w:rsidR="0052097D">
        <w:t xml:space="preserve">STGs that are greater than one MW and all </w:t>
      </w:r>
      <w:r w:rsidR="008308EE">
        <w:t xml:space="preserve">Distributed Generators </w:t>
      </w:r>
      <w:r w:rsidR="0052097D">
        <w:t xml:space="preserve">regardless of size </w:t>
      </w:r>
      <w:r w:rsidR="008308EE">
        <w:t xml:space="preserve">to comply with all applicable requirements in the ERCOT Protocols, the Planning Guide, the Nodal Operating Guide, and Other Binding Documents.  </w:t>
      </w:r>
      <w:r w:rsidR="00867E55">
        <w:t xml:space="preserve">Read in conjunction with </w:t>
      </w:r>
      <w:r w:rsidR="008308EE">
        <w:t>Section 2.1</w:t>
      </w:r>
      <w:r w:rsidR="008308EE" w:rsidRPr="003720D8">
        <w:t>, Definitions,</w:t>
      </w:r>
      <w:r w:rsidR="008308EE">
        <w:t xml:space="preserve"> the broad definition of “Distributed Generator” would </w:t>
      </w:r>
      <w:r w:rsidR="00AE2F91">
        <w:t xml:space="preserve">lead to NPRR1317 </w:t>
      </w:r>
      <w:r w:rsidR="008308EE">
        <w:t>requir</w:t>
      </w:r>
      <w:r w:rsidR="00AE2F91">
        <w:t xml:space="preserve">ing </w:t>
      </w:r>
      <w:r w:rsidR="008308EE">
        <w:t xml:space="preserve">every homeowner with a rooftop solar and/or battery installation to be required to comply with all applicable requirements in the ERCOT Protocols, the Planning Guide, the Nodal Operating Guide, and Other Binding Documents.  </w:t>
      </w:r>
      <w:r w:rsidR="00AE2F91">
        <w:t xml:space="preserve">NPRR1317 </w:t>
      </w:r>
      <w:r w:rsidR="008308EE">
        <w:t xml:space="preserve">would require on-site generation facilities co-located </w:t>
      </w:r>
      <w:r w:rsidR="00EC4D5E">
        <w:t xml:space="preserve">with </w:t>
      </w:r>
      <w:r w:rsidR="00D06FC7">
        <w:t xml:space="preserve">loads </w:t>
      </w:r>
      <w:r w:rsidR="00EC4D5E">
        <w:t xml:space="preserve">that are transmission level customers </w:t>
      </w:r>
      <w:r w:rsidR="00044821">
        <w:t>that</w:t>
      </w:r>
      <w:r w:rsidR="00A867F4">
        <w:t xml:space="preserve"> are not registered with ERCOT as a Generation Resource, Settlement </w:t>
      </w:r>
      <w:r w:rsidR="00BE6FC1">
        <w:t>Only Genera</w:t>
      </w:r>
      <w:r w:rsidR="003720D8">
        <w:t>tor (SOG)</w:t>
      </w:r>
      <w:r w:rsidR="00BE6FC1">
        <w:t>, Energy Storage Resource</w:t>
      </w:r>
      <w:r w:rsidR="003720D8">
        <w:t xml:space="preserve"> (ESR)</w:t>
      </w:r>
      <w:r w:rsidR="00BE6FC1">
        <w:t xml:space="preserve">, or Settlement Only Energy Storage System </w:t>
      </w:r>
      <w:r w:rsidR="003720D8">
        <w:t xml:space="preserve">(SOESS) </w:t>
      </w:r>
      <w:r w:rsidR="008308EE">
        <w:t xml:space="preserve">to suddenly be subject to these requirements, even if they are not connected in parallel operation to the ERCOT System or even if they do not </w:t>
      </w:r>
      <w:r w:rsidR="00875D72">
        <w:t xml:space="preserve">inject </w:t>
      </w:r>
      <w:r w:rsidR="008308EE">
        <w:t xml:space="preserve">energy </w:t>
      </w:r>
      <w:r w:rsidR="00875D72">
        <w:t>in</w:t>
      </w:r>
      <w:r w:rsidR="008308EE">
        <w:t xml:space="preserve">to the ERCOT System.  </w:t>
      </w:r>
      <w:r w:rsidR="00715914">
        <w:t>Absent a demonstrated reliability nexus</w:t>
      </w:r>
      <w:r w:rsidR="00B013D5">
        <w:t>, the application of these requirements to non-injecting facilities raises questions under</w:t>
      </w:r>
      <w:r w:rsidR="008308EE">
        <w:t xml:space="preserve"> Utilities Code </w:t>
      </w:r>
      <w:r w:rsidR="008308EE">
        <w:rPr>
          <w:rFonts w:cs="Arial"/>
        </w:rPr>
        <w:t>§</w:t>
      </w:r>
      <w:r w:rsidR="008308EE">
        <w:t>39.151 and the Commission’s regulations</w:t>
      </w:r>
      <w:r w:rsidR="008308EE">
        <w:rPr>
          <w:rStyle w:val="FootnoteReference"/>
        </w:rPr>
        <w:footnoteReference w:id="1"/>
      </w:r>
      <w:r w:rsidR="004A4C31">
        <w:t xml:space="preserve"> regarding the scope of ERCOT’s role.</w:t>
      </w:r>
    </w:p>
    <w:p w14:paraId="6AA3AAB1" w14:textId="435F8C79" w:rsidR="00BC616F" w:rsidRDefault="00BD7038" w:rsidP="00CD44F8">
      <w:pPr>
        <w:pStyle w:val="NormalArial"/>
        <w:spacing w:before="120" w:after="120"/>
      </w:pPr>
      <w:r>
        <w:t xml:space="preserve">As proposed, NPRR1317 </w:t>
      </w:r>
      <w:r w:rsidR="00EE43CC">
        <w:t xml:space="preserve">in conjunction with PGRR140 </w:t>
      </w:r>
      <w:r w:rsidR="00D8537A" w:rsidRPr="00BD7038">
        <w:t xml:space="preserve">would subject </w:t>
      </w:r>
      <w:r w:rsidR="00C71BBC">
        <w:t>NSTG</w:t>
      </w:r>
      <w:r w:rsidR="00C71BBC" w:rsidRPr="00BD7038">
        <w:t xml:space="preserve">s </w:t>
      </w:r>
      <w:r w:rsidR="003A6517" w:rsidRPr="00BD7038">
        <w:t xml:space="preserve">with a capacity of less than </w:t>
      </w:r>
      <w:r w:rsidR="00AF5F8C" w:rsidRPr="00BD7038">
        <w:t xml:space="preserve">ten </w:t>
      </w:r>
      <w:r w:rsidR="003A6517" w:rsidRPr="00BD7038">
        <w:t xml:space="preserve">MW </w:t>
      </w:r>
      <w:r w:rsidR="00A5436C" w:rsidRPr="00BD7038">
        <w:t xml:space="preserve">to greater review and analysis than </w:t>
      </w:r>
      <w:r w:rsidR="006D1351" w:rsidRPr="00BD7038">
        <w:t xml:space="preserve">small generators </w:t>
      </w:r>
      <w:r w:rsidR="00016A06">
        <w:t xml:space="preserve">that are the same size and </w:t>
      </w:r>
      <w:r w:rsidR="006D1351" w:rsidRPr="00BD7038">
        <w:t xml:space="preserve">that intend to inject power </w:t>
      </w:r>
      <w:r w:rsidR="00151765" w:rsidRPr="00BD7038">
        <w:t>into</w:t>
      </w:r>
      <w:r w:rsidR="006D1351" w:rsidRPr="00BD7038">
        <w:t xml:space="preserve"> the ERCOT grid</w:t>
      </w:r>
      <w:r w:rsidR="004C4A79" w:rsidRPr="00BD7038">
        <w:t xml:space="preserve"> and be settled</w:t>
      </w:r>
      <w:r w:rsidR="006D1351" w:rsidRPr="00BD7038">
        <w:t>.</w:t>
      </w:r>
      <w:r w:rsidR="006D1351">
        <w:t xml:space="preserve"> </w:t>
      </w:r>
      <w:r w:rsidR="00EB355B">
        <w:t xml:space="preserve"> </w:t>
      </w:r>
      <w:r w:rsidR="00AB087F">
        <w:t xml:space="preserve">For several years, </w:t>
      </w:r>
      <w:r w:rsidR="00B46B5E">
        <w:t xml:space="preserve">ERCOT has </w:t>
      </w:r>
      <w:r w:rsidR="00EB6624">
        <w:t>had a</w:t>
      </w:r>
      <w:r w:rsidR="00B46B5E">
        <w:t xml:space="preserve">n interconnection review process that differentiates between small generators </w:t>
      </w:r>
      <w:r w:rsidR="00EB6624">
        <w:t xml:space="preserve">that </w:t>
      </w:r>
      <w:r w:rsidR="00B1658B">
        <w:t xml:space="preserve">have an aggregate nameplate capacity of </w:t>
      </w:r>
      <w:r w:rsidR="00EB6624">
        <w:t xml:space="preserve">less than </w:t>
      </w:r>
      <w:r w:rsidR="00081B76">
        <w:t xml:space="preserve">ten </w:t>
      </w:r>
      <w:r w:rsidR="00151765">
        <w:t>MW or</w:t>
      </w:r>
      <w:r w:rsidR="00EB6624">
        <w:t xml:space="preserve"> </w:t>
      </w:r>
      <w:r w:rsidR="00902FC0">
        <w:t xml:space="preserve">have </w:t>
      </w:r>
      <w:r w:rsidR="00EB6624">
        <w:t xml:space="preserve">a </w:t>
      </w:r>
      <w:r w:rsidR="00673A64">
        <w:t>S</w:t>
      </w:r>
      <w:r w:rsidR="00EB6624">
        <w:t>elf-</w:t>
      </w:r>
      <w:r w:rsidR="00673A64">
        <w:t>L</w:t>
      </w:r>
      <w:r w:rsidR="00EB6624">
        <w:t>imit</w:t>
      </w:r>
      <w:r w:rsidR="00673A64">
        <w:t>ing Facility</w:t>
      </w:r>
      <w:r w:rsidR="00902FC0">
        <w:t xml:space="preserve"> </w:t>
      </w:r>
      <w:r w:rsidR="00673A64">
        <w:t xml:space="preserve">value of less than </w:t>
      </w:r>
      <w:r w:rsidR="00D31365">
        <w:t xml:space="preserve">ten </w:t>
      </w:r>
      <w:r w:rsidR="00902FC0">
        <w:t xml:space="preserve">MW of injection, </w:t>
      </w:r>
      <w:r w:rsidR="00EB6624">
        <w:t xml:space="preserve">and large generators that </w:t>
      </w:r>
      <w:r w:rsidR="00902FC0">
        <w:t xml:space="preserve">will </w:t>
      </w:r>
      <w:r w:rsidR="00525EB7">
        <w:t xml:space="preserve">have an </w:t>
      </w:r>
      <w:r w:rsidR="004464F7">
        <w:t>aggregate nameplate capa</w:t>
      </w:r>
      <w:r w:rsidR="004464F7" w:rsidRPr="003720D8">
        <w:t xml:space="preserve">city of ten </w:t>
      </w:r>
      <w:r w:rsidR="00902FC0" w:rsidRPr="003720D8">
        <w:t>MW</w:t>
      </w:r>
      <w:r w:rsidR="00016A06" w:rsidRPr="003720D8">
        <w:t xml:space="preserve"> or more</w:t>
      </w:r>
      <w:r w:rsidR="00902FC0" w:rsidRPr="003720D8">
        <w:t xml:space="preserve">.  </w:t>
      </w:r>
      <w:r w:rsidR="00340F27" w:rsidRPr="003720D8">
        <w:t>This is reflected in Planning Guide Section 5</w:t>
      </w:r>
      <w:r w:rsidR="00542B48" w:rsidRPr="003720D8">
        <w:t xml:space="preserve">.2.1, Applicability, </w:t>
      </w:r>
      <w:r w:rsidR="003720D8">
        <w:t>paragraph</w:t>
      </w:r>
      <w:r w:rsidR="00081B76">
        <w:t>s 3</w:t>
      </w:r>
      <w:r w:rsidR="003720D8">
        <w:t>-</w:t>
      </w:r>
      <w:r w:rsidR="00081B76">
        <w:t xml:space="preserve">5.  </w:t>
      </w:r>
      <w:r w:rsidR="009514E5">
        <w:t>Under ERCOT’s current rules, a small generator</w:t>
      </w:r>
      <w:r w:rsidR="00B93609">
        <w:t xml:space="preserve"> is defined as a generator </w:t>
      </w:r>
      <w:r w:rsidR="00BC616F">
        <w:t xml:space="preserve">that has or is proposed to have an aggregate nameplate capacity of less than ten MW.  </w:t>
      </w:r>
      <w:r w:rsidR="00B47A86">
        <w:t xml:space="preserve">A small generator </w:t>
      </w:r>
      <w:r w:rsidR="00C1194B">
        <w:t xml:space="preserve">that has a nameplate capacity of less than one MW is </w:t>
      </w:r>
      <w:r w:rsidR="00076FC5">
        <w:t>not subject to the review process set forth in Planning Guide Section 5</w:t>
      </w:r>
      <w:r w:rsidR="003720D8">
        <w:t xml:space="preserve">, </w:t>
      </w:r>
      <w:r w:rsidR="003720D8">
        <w:t>Generator Interconnection or Modification</w:t>
      </w:r>
      <w:r w:rsidR="00076FC5">
        <w:t xml:space="preserve">.  A small generator that </w:t>
      </w:r>
      <w:r w:rsidR="00923CDF">
        <w:t xml:space="preserve">has a nameplate capacity of one to less than ten MW </w:t>
      </w:r>
      <w:r w:rsidR="00B47A86">
        <w:t xml:space="preserve">is </w:t>
      </w:r>
      <w:r w:rsidR="009E5B5A">
        <w:t xml:space="preserve">subject to a limited interconnection review process that is </w:t>
      </w:r>
      <w:r w:rsidR="00733A27">
        <w:t>eight</w:t>
      </w:r>
      <w:r w:rsidR="009E5B5A">
        <w:t xml:space="preserve"> to ten months.  A large generator, though, with a capacity </w:t>
      </w:r>
      <w:r w:rsidR="00416A22">
        <w:t xml:space="preserve">of ten MW or more is subject to a </w:t>
      </w:r>
      <w:r w:rsidR="0067100F">
        <w:t xml:space="preserve">longer review process that </w:t>
      </w:r>
      <w:r w:rsidR="00733A27">
        <w:t>has</w:t>
      </w:r>
      <w:r w:rsidR="00F92D62">
        <w:t xml:space="preserve"> a </w:t>
      </w:r>
      <w:r w:rsidR="0010318B">
        <w:t xml:space="preserve">timeline of 20 months.  </w:t>
      </w:r>
    </w:p>
    <w:p w14:paraId="6B955159" w14:textId="4FF1D678" w:rsidR="00B46B5E" w:rsidRDefault="00EB6624" w:rsidP="00CD44F8">
      <w:pPr>
        <w:pStyle w:val="NormalArial"/>
        <w:spacing w:before="120" w:after="120"/>
      </w:pPr>
      <w:r>
        <w:t xml:space="preserve">In </w:t>
      </w:r>
      <w:r w:rsidR="004C4A79">
        <w:t>sharp contrast</w:t>
      </w:r>
      <w:r w:rsidR="00AB087F">
        <w:t xml:space="preserve"> to this </w:t>
      </w:r>
      <w:r w:rsidR="004C4A79">
        <w:t xml:space="preserve">established </w:t>
      </w:r>
      <w:r w:rsidR="00AB087F">
        <w:t>approach, NPR</w:t>
      </w:r>
      <w:r w:rsidR="004B6945">
        <w:t>R</w:t>
      </w:r>
      <w:r w:rsidR="00AB087F">
        <w:t>1317</w:t>
      </w:r>
      <w:r w:rsidR="00B92D9D">
        <w:t xml:space="preserve"> </w:t>
      </w:r>
      <w:r w:rsidR="00EE43CC">
        <w:t xml:space="preserve">would </w:t>
      </w:r>
      <w:r w:rsidR="002731A5">
        <w:t xml:space="preserve">add </w:t>
      </w:r>
      <w:r w:rsidR="00C14BF2" w:rsidRPr="003720D8">
        <w:t>S</w:t>
      </w:r>
      <w:r w:rsidR="002731A5" w:rsidRPr="003720D8">
        <w:t>ection 3.8.9, Interconnection of a Non-Settled Generator</w:t>
      </w:r>
      <w:r w:rsidR="00C14BF2" w:rsidRPr="003720D8">
        <w:t>, to re</w:t>
      </w:r>
      <w:r w:rsidR="002E693F" w:rsidRPr="003720D8">
        <w:t xml:space="preserve">quire any NSG with a nameplate capacity </w:t>
      </w:r>
      <w:r w:rsidR="001522AA" w:rsidRPr="003720D8">
        <w:t>greater</w:t>
      </w:r>
      <w:r w:rsidR="002E693F" w:rsidRPr="003720D8">
        <w:t xml:space="preserve"> than one MW to comply with the requirements of </w:t>
      </w:r>
      <w:r w:rsidR="003720D8">
        <w:t>Planning Guide</w:t>
      </w:r>
      <w:r w:rsidR="003720D8" w:rsidRPr="003720D8">
        <w:t xml:space="preserve"> </w:t>
      </w:r>
      <w:r w:rsidR="002E693F" w:rsidRPr="003720D8">
        <w:t>Sec</w:t>
      </w:r>
      <w:r w:rsidR="002E693F">
        <w:t>tion 5</w:t>
      </w:r>
      <w:r w:rsidR="00E56229">
        <w:t>.  C</w:t>
      </w:r>
      <w:r w:rsidR="00902DB8">
        <w:t xml:space="preserve">oupled with </w:t>
      </w:r>
      <w:r w:rsidR="00E56229">
        <w:t xml:space="preserve">the amendments </w:t>
      </w:r>
      <w:r w:rsidR="00902DB8">
        <w:t>PGRR140</w:t>
      </w:r>
      <w:r w:rsidR="00E56229">
        <w:t xml:space="preserve"> propose</w:t>
      </w:r>
      <w:r w:rsidR="001522AA">
        <w:t>s</w:t>
      </w:r>
      <w:r w:rsidR="00E56229">
        <w:t xml:space="preserve"> to that Section, </w:t>
      </w:r>
      <w:r w:rsidR="00B92D9D">
        <w:t xml:space="preserve">an </w:t>
      </w:r>
      <w:r w:rsidR="00C71BBC">
        <w:t xml:space="preserve">NSTG </w:t>
      </w:r>
      <w:r w:rsidR="00B92D9D">
        <w:t>that</w:t>
      </w:r>
      <w:r w:rsidR="007D2158">
        <w:t xml:space="preserve"> </w:t>
      </w:r>
      <w:r w:rsidR="00002FFB">
        <w:t>has a nameplate capacity of one MW</w:t>
      </w:r>
      <w:r w:rsidR="009158C8">
        <w:t xml:space="preserve"> or more</w:t>
      </w:r>
      <w:r w:rsidR="00002FFB">
        <w:t xml:space="preserve">, even if it does not inject </w:t>
      </w:r>
      <w:r w:rsidR="00902DB8">
        <w:lastRenderedPageBreak/>
        <w:t xml:space="preserve">power onto the ERCOT grid, </w:t>
      </w:r>
      <w:r w:rsidR="001522AA">
        <w:t xml:space="preserve">would </w:t>
      </w:r>
      <w:r w:rsidR="00902DB8">
        <w:t xml:space="preserve">be </w:t>
      </w:r>
      <w:r w:rsidR="001522AA">
        <w:t xml:space="preserve">required to be </w:t>
      </w:r>
      <w:r w:rsidR="00902DB8">
        <w:t>reviewed as a large generator</w:t>
      </w:r>
      <w:r w:rsidR="00A90533">
        <w:t>.</w:t>
      </w:r>
      <w:r w:rsidR="009158C8">
        <w:t xml:space="preserve">  See NPRR1317 proposed </w:t>
      </w:r>
      <w:r w:rsidR="004866DC">
        <w:t>paragraph</w:t>
      </w:r>
      <w:r w:rsidR="001D7DBD">
        <w:t xml:space="preserve"> (4) </w:t>
      </w:r>
      <w:r w:rsidR="004866DC">
        <w:t>of</w:t>
      </w:r>
      <w:r w:rsidR="001D7DBD">
        <w:t xml:space="preserve"> Section 1.6.5</w:t>
      </w:r>
      <w:r w:rsidR="00EE5DDB">
        <w:t xml:space="preserve"> and PGRR140</w:t>
      </w:r>
      <w:r w:rsidR="00394549">
        <w:t xml:space="preserve"> proposed </w:t>
      </w:r>
      <w:r w:rsidR="004866DC">
        <w:t>paragraphs</w:t>
      </w:r>
      <w:r w:rsidR="00394549">
        <w:t xml:space="preserve"> (8) and (9) to </w:t>
      </w:r>
      <w:r w:rsidR="002E1FDC">
        <w:t>P</w:t>
      </w:r>
      <w:r w:rsidR="00394549">
        <w:t>lanning Guide Section 5.2.</w:t>
      </w:r>
      <w:r w:rsidR="004866DC">
        <w:t>1</w:t>
      </w:r>
      <w:r w:rsidR="002E1FDC">
        <w:rPr>
          <w:i/>
          <w:iCs/>
        </w:rPr>
        <w:t>.</w:t>
      </w:r>
      <w:r w:rsidR="003A10C3">
        <w:t xml:space="preserve">  </w:t>
      </w:r>
      <w:r w:rsidR="00B63F74">
        <w:t>T</w:t>
      </w:r>
      <w:r>
        <w:t xml:space="preserve">his higher degree of review </w:t>
      </w:r>
      <w:r w:rsidR="003A10C3">
        <w:t xml:space="preserve">applied to an </w:t>
      </w:r>
      <w:r w:rsidR="00C71BBC">
        <w:t>NSTG</w:t>
      </w:r>
      <w:r w:rsidR="003A10C3">
        <w:t xml:space="preserve"> </w:t>
      </w:r>
      <w:r w:rsidR="00E36EE2">
        <w:t xml:space="preserve">that has an aggregate nameplate capacity </w:t>
      </w:r>
      <w:r w:rsidR="00C30B93">
        <w:t xml:space="preserve">of less than ten MW </w:t>
      </w:r>
      <w:r>
        <w:t>is</w:t>
      </w:r>
      <w:r w:rsidR="00902FC0">
        <w:t xml:space="preserve"> inconsistent with ERCOT’s requirements applied to similarly sized generators that are intended to have more impact on the electric grid by injecting energy rather than reducing demand by a co-located load.  </w:t>
      </w:r>
    </w:p>
    <w:p w14:paraId="6E8D82FB" w14:textId="6256B7B3" w:rsidR="00BD7258" w:rsidRPr="00DD4152" w:rsidRDefault="009A635B" w:rsidP="00CD44F8">
      <w:pPr>
        <w:pStyle w:val="NormalArial"/>
        <w:spacing w:before="120" w:after="120"/>
      </w:pPr>
      <w:r>
        <w:t>In general, a</w:t>
      </w:r>
      <w:r w:rsidR="00DD4152">
        <w:t xml:space="preserve">n NSG </w:t>
      </w:r>
      <w:r>
        <w:t>is</w:t>
      </w:r>
      <w:r w:rsidR="00D27143">
        <w:t xml:space="preserve"> not settled with ERCOT because most</w:t>
      </w:r>
      <w:r w:rsidR="001522AA">
        <w:t>,</w:t>
      </w:r>
      <w:r w:rsidR="00D27143">
        <w:t xml:space="preserve"> if not all</w:t>
      </w:r>
      <w:r w:rsidR="001522AA">
        <w:t>,</w:t>
      </w:r>
      <w:r w:rsidR="00D27143">
        <w:t xml:space="preserve"> of its energy produc</w:t>
      </w:r>
      <w:r w:rsidR="001522AA">
        <w:t>ed</w:t>
      </w:r>
      <w:r w:rsidR="00D27143">
        <w:t xml:space="preserve"> is consumed by a </w:t>
      </w:r>
      <w:r w:rsidR="00112E77">
        <w:t>co-located load.  The benefit of the NSG is that i</w:t>
      </w:r>
      <w:r w:rsidR="00014547">
        <w:t>t</w:t>
      </w:r>
      <w:r w:rsidR="00112E77">
        <w:t xml:space="preserve"> reduce</w:t>
      </w:r>
      <w:r w:rsidR="001522AA">
        <w:t>s</w:t>
      </w:r>
      <w:r w:rsidR="00112E77">
        <w:t xml:space="preserve"> </w:t>
      </w:r>
      <w:r w:rsidR="00731AA2">
        <w:t>a c</w:t>
      </w:r>
      <w:r w:rsidR="00112E77">
        <w:t>ustomer</w:t>
      </w:r>
      <w:r w:rsidR="00731AA2">
        <w:t>’s</w:t>
      </w:r>
      <w:r w:rsidR="00112E77">
        <w:t xml:space="preserve"> demand on the ERCOT </w:t>
      </w:r>
      <w:r w:rsidR="006E2C04">
        <w:t>System</w:t>
      </w:r>
      <w:r w:rsidR="00112E77">
        <w:t xml:space="preserve">.  </w:t>
      </w:r>
      <w:r w:rsidR="00014547">
        <w:t>It is unclear wh</w:t>
      </w:r>
      <w:r w:rsidR="005676FF">
        <w:t>y</w:t>
      </w:r>
      <w:r w:rsidR="00014547">
        <w:t xml:space="preserve"> a small generator that reduces a customer’s demand should be studied </w:t>
      </w:r>
      <w:r w:rsidR="005676FF">
        <w:t>to the same extent as a large generator</w:t>
      </w:r>
      <w:r w:rsidR="00D411F9">
        <w:t xml:space="preserve"> that will be injecting energy</w:t>
      </w:r>
      <w:r w:rsidR="005676FF">
        <w:t xml:space="preserve">.  </w:t>
      </w:r>
      <w:r w:rsidR="004B1F3E">
        <w:t xml:space="preserve">It is </w:t>
      </w:r>
      <w:r w:rsidR="00780710">
        <w:t xml:space="preserve">also </w:t>
      </w:r>
      <w:r w:rsidR="004B1F3E">
        <w:t xml:space="preserve">unclear why an NSG </w:t>
      </w:r>
      <w:r w:rsidR="00DC366B">
        <w:t xml:space="preserve">with a </w:t>
      </w:r>
      <w:r w:rsidR="00151765">
        <w:t>capacity of</w:t>
      </w:r>
      <w:r w:rsidR="00DC366B">
        <w:t xml:space="preserve"> less than ten MW and that does not inject power </w:t>
      </w:r>
      <w:r w:rsidR="00151765">
        <w:t>into</w:t>
      </w:r>
      <w:r w:rsidR="00DC366B">
        <w:t xml:space="preserve"> the ERCOT </w:t>
      </w:r>
      <w:r w:rsidR="00D411F9">
        <w:t>S</w:t>
      </w:r>
      <w:r w:rsidR="00DC366B">
        <w:t>ystem should be studied to the same extent as a small generato</w:t>
      </w:r>
      <w:r w:rsidR="004325BE">
        <w:t xml:space="preserve">r that injects power </w:t>
      </w:r>
      <w:r w:rsidR="00151765">
        <w:t>i</w:t>
      </w:r>
      <w:r w:rsidR="004325BE">
        <w:t xml:space="preserve">nto the ERCOT </w:t>
      </w:r>
      <w:r w:rsidR="00D411F9">
        <w:t xml:space="preserve">System </w:t>
      </w:r>
      <w:r w:rsidR="004325BE">
        <w:t>and is settled for th</w:t>
      </w:r>
      <w:r w:rsidR="00E71ED8">
        <w:t xml:space="preserve">at energy.  </w:t>
      </w:r>
      <w:r w:rsidR="005676FF">
        <w:t>If the concern is that the customer’s demand may increase if the NSG stops operation</w:t>
      </w:r>
      <w:r w:rsidR="006D33B8">
        <w:t xml:space="preserve">, then that would tend to indicate that ERCOT is concerned about reliability of the ERCOT grid whenever </w:t>
      </w:r>
      <w:r w:rsidR="00151765">
        <w:t>a</w:t>
      </w:r>
      <w:r w:rsidR="006D33B8">
        <w:t xml:space="preserve"> load has a shift of less than ten MW </w:t>
      </w:r>
      <w:r w:rsidR="00C15576">
        <w:t xml:space="preserve">in its demand.  Yet this is a common occurrence </w:t>
      </w:r>
      <w:r w:rsidR="007C18DB">
        <w:t xml:space="preserve">with </w:t>
      </w:r>
      <w:r w:rsidR="00E37905">
        <w:t>customers w</w:t>
      </w:r>
      <w:r w:rsidR="007C18DB">
        <w:t xml:space="preserve">ith large </w:t>
      </w:r>
      <w:r w:rsidR="00874165">
        <w:t>motors, refrigeration units, etc. that turn on and off without similar scrutiny</w:t>
      </w:r>
      <w:r w:rsidR="00E71ED8">
        <w:t>, and ERCOT handles these variations in demand as a normal course of business.</w:t>
      </w:r>
    </w:p>
    <w:p w14:paraId="3F0ADA60" w14:textId="00776B30" w:rsidR="00BD7258" w:rsidRDefault="004F00BB" w:rsidP="00CD44F8">
      <w:pPr>
        <w:pStyle w:val="NormalArial"/>
        <w:spacing w:before="120" w:after="120"/>
      </w:pPr>
      <w:r>
        <w:t xml:space="preserve">In proposed </w:t>
      </w:r>
      <w:r w:rsidR="004866DC">
        <w:t xml:space="preserve">paragraphs (3) and (4) of </w:t>
      </w:r>
      <w:r>
        <w:t>S</w:t>
      </w:r>
      <w:r w:rsidRPr="004866DC">
        <w:t>ection 3.8.9, Interconnection of a Non-Settled Generator</w:t>
      </w:r>
      <w:r w:rsidR="0039371F">
        <w:t xml:space="preserve">, NPRR1317 would require an NSG </w:t>
      </w:r>
      <w:r w:rsidR="00686059">
        <w:t xml:space="preserve">with an installed capacity greater than one MW and no more than </w:t>
      </w:r>
      <w:r w:rsidR="00E37905">
        <w:t xml:space="preserve">ten </w:t>
      </w:r>
      <w:r w:rsidR="00686059">
        <w:t>MW</w:t>
      </w:r>
      <w:r w:rsidR="000123AF">
        <w:t xml:space="preserve"> to provide certain data to ERCOT.  Yet </w:t>
      </w:r>
      <w:r w:rsidR="004866DC">
        <w:t>paragraph</w:t>
      </w:r>
      <w:r w:rsidR="000123AF">
        <w:t xml:space="preserve"> (4) </w:t>
      </w:r>
      <w:r w:rsidR="00273C10">
        <w:t xml:space="preserve">requires an </w:t>
      </w:r>
      <w:r w:rsidR="00C71BBC">
        <w:t>NSTG</w:t>
      </w:r>
      <w:r w:rsidR="00273C10">
        <w:t xml:space="preserve"> </w:t>
      </w:r>
      <w:r w:rsidR="00E63E00">
        <w:t xml:space="preserve">with an installed capacity of more than one MW to provide significantly more information regardless of whether the </w:t>
      </w:r>
      <w:r w:rsidR="00C71BBC">
        <w:t>NSTG</w:t>
      </w:r>
      <w:r w:rsidR="00E63E00">
        <w:t xml:space="preserve"> will </w:t>
      </w:r>
      <w:r w:rsidR="00564CE3">
        <w:t xml:space="preserve">inject power </w:t>
      </w:r>
      <w:r w:rsidR="00151765">
        <w:t>into</w:t>
      </w:r>
      <w:r w:rsidR="00564CE3">
        <w:t xml:space="preserve"> the ERCOT System.  </w:t>
      </w:r>
      <w:r w:rsidR="009D6A1F">
        <w:t xml:space="preserve">At a minimum, the requirement </w:t>
      </w:r>
      <w:r w:rsidR="003A6433">
        <w:t xml:space="preserve">in </w:t>
      </w:r>
      <w:r w:rsidR="004866DC">
        <w:t>paragraph</w:t>
      </w:r>
      <w:r w:rsidR="003A6433">
        <w:t xml:space="preserve"> (4) </w:t>
      </w:r>
      <w:r w:rsidR="009D6A1F">
        <w:t xml:space="preserve">to provide this additional data should be limited to </w:t>
      </w:r>
      <w:r w:rsidR="00C71BBC">
        <w:t>NSTG</w:t>
      </w:r>
      <w:r w:rsidR="009D6A1F">
        <w:t xml:space="preserve">s that </w:t>
      </w:r>
      <w:r w:rsidR="00780703">
        <w:t xml:space="preserve">inject power onto the ERCOT System.  As an alternative, </w:t>
      </w:r>
      <w:r w:rsidR="00BA2D2E">
        <w:t xml:space="preserve">the requirement to provide this additional data should be limited to </w:t>
      </w:r>
      <w:r w:rsidR="00C71BBC">
        <w:t>NSTG</w:t>
      </w:r>
      <w:r w:rsidR="00BA2D2E">
        <w:t xml:space="preserve">s that </w:t>
      </w:r>
      <w:r w:rsidR="00AA3286">
        <w:t xml:space="preserve">would be analogous to a “large generator” with a </w:t>
      </w:r>
      <w:r w:rsidR="00541014">
        <w:t>nameplate capacity of ten MW or more.</w:t>
      </w:r>
    </w:p>
    <w:p w14:paraId="10959D9A" w14:textId="52DB2B22" w:rsidR="00541014" w:rsidRDefault="00720567" w:rsidP="00CD44F8">
      <w:pPr>
        <w:pStyle w:val="NormalArial"/>
        <w:spacing w:before="120" w:after="120"/>
      </w:pPr>
      <w:r>
        <w:t xml:space="preserve">In proposed </w:t>
      </w:r>
      <w:r w:rsidR="004866DC">
        <w:t xml:space="preserve">paragraph (5) of </w:t>
      </w:r>
      <w:r w:rsidR="004B146B">
        <w:t>Section</w:t>
      </w:r>
      <w:r>
        <w:t xml:space="preserve"> 3.</w:t>
      </w:r>
      <w:r w:rsidRPr="004866DC">
        <w:t>10.</w:t>
      </w:r>
      <w:r w:rsidR="004B146B" w:rsidRPr="004866DC">
        <w:t xml:space="preserve">7.2, Modeling of Generators, Energy Storage Systems, and Transmission Loads, </w:t>
      </w:r>
      <w:r w:rsidR="00573722" w:rsidRPr="004866DC">
        <w:t>NP</w:t>
      </w:r>
      <w:r w:rsidR="00573722">
        <w:t>RR1317 would require any NSG to</w:t>
      </w:r>
      <w:r w:rsidR="00EA50CF">
        <w:t xml:space="preserve"> provide certain information to </w:t>
      </w:r>
      <w:r w:rsidR="00C2558A">
        <w:t xml:space="preserve">ERCOT, </w:t>
      </w:r>
      <w:r w:rsidR="00203ECC">
        <w:t>its interconnecting DSP, if applicable, and</w:t>
      </w:r>
      <w:r w:rsidR="00C2558A">
        <w:t xml:space="preserve"> interconnecting </w:t>
      </w:r>
      <w:r w:rsidR="00203ECC">
        <w:t>TSP</w:t>
      </w:r>
      <w:r w:rsidR="009769CE">
        <w:t xml:space="preserve">.  This </w:t>
      </w:r>
      <w:r w:rsidR="004866DC">
        <w:t>paragraph</w:t>
      </w:r>
      <w:r w:rsidR="009769CE">
        <w:t xml:space="preserve"> also </w:t>
      </w:r>
      <w:r w:rsidR="00400584">
        <w:t xml:space="preserve">would </w:t>
      </w:r>
      <w:r w:rsidR="009769CE">
        <w:t>require ERCOT to re</w:t>
      </w:r>
      <w:r w:rsidR="00411645">
        <w:t xml:space="preserve">present the </w:t>
      </w:r>
      <w:r w:rsidR="005816D4">
        <w:t xml:space="preserve">NSG </w:t>
      </w:r>
      <w:r w:rsidR="00411645">
        <w:t>at their</w:t>
      </w:r>
      <w:r w:rsidR="005816D4">
        <w:t xml:space="preserve"> appropriate electrical bus in the Network Operations Model.  </w:t>
      </w:r>
      <w:r w:rsidR="003A17FA">
        <w:t xml:space="preserve">While this requirement could be appropriate for an NSG that </w:t>
      </w:r>
      <w:r w:rsidR="00411645">
        <w:t>injects energy into the ERCOT System</w:t>
      </w:r>
      <w:r w:rsidR="001463D5">
        <w:t xml:space="preserve"> or a large NSG that </w:t>
      </w:r>
      <w:r w:rsidR="00880050">
        <w:t>could</w:t>
      </w:r>
      <w:r w:rsidR="001463D5">
        <w:t xml:space="preserve"> qualify as a large generator</w:t>
      </w:r>
      <w:r w:rsidR="00411645">
        <w:t>, a</w:t>
      </w:r>
      <w:r w:rsidR="005816D4">
        <w:t>s noted previously, an NSG general</w:t>
      </w:r>
      <w:r w:rsidR="003A17FA">
        <w:t xml:space="preserve">ly </w:t>
      </w:r>
      <w:r w:rsidR="005816D4">
        <w:t xml:space="preserve">is co-located with </w:t>
      </w:r>
      <w:r w:rsidR="003A17FA">
        <w:t xml:space="preserve">a customer so that its output </w:t>
      </w:r>
      <w:r w:rsidR="000D2B44">
        <w:t xml:space="preserve">reduces the customer’s demand on the ERCOT grid.  </w:t>
      </w:r>
      <w:r w:rsidR="004A3045">
        <w:t xml:space="preserve">For smaller </w:t>
      </w:r>
      <w:r w:rsidR="00C71BBC">
        <w:t>NSTG</w:t>
      </w:r>
      <w:r w:rsidR="004A3045">
        <w:t>s</w:t>
      </w:r>
      <w:r w:rsidR="002A73C3">
        <w:t xml:space="preserve">, especially those that do not inject energy </w:t>
      </w:r>
      <w:r w:rsidR="00400584">
        <w:t>into</w:t>
      </w:r>
      <w:r w:rsidR="002A73C3">
        <w:t xml:space="preserve"> the </w:t>
      </w:r>
      <w:r w:rsidR="008338EE">
        <w:t>ERCOT System</w:t>
      </w:r>
      <w:r w:rsidR="002A73C3">
        <w:t>, the impact of th</w:t>
      </w:r>
      <w:r w:rsidR="004D5885">
        <w:t xml:space="preserve">ese </w:t>
      </w:r>
      <w:r w:rsidR="002A73C3">
        <w:t>facilit</w:t>
      </w:r>
      <w:r w:rsidR="004D5885">
        <w:t>ies</w:t>
      </w:r>
      <w:r w:rsidR="002A73C3">
        <w:t xml:space="preserve"> should be reflected in the </w:t>
      </w:r>
      <w:r w:rsidR="004D5885">
        <w:t xml:space="preserve">transmission Load connections reported pursuant to </w:t>
      </w:r>
      <w:r w:rsidR="004866DC">
        <w:t>paragraph</w:t>
      </w:r>
      <w:r w:rsidR="004D5885">
        <w:t xml:space="preserve"> (8).</w:t>
      </w:r>
    </w:p>
    <w:p w14:paraId="2912C125" w14:textId="3FECC104" w:rsidR="00BD7258" w:rsidRDefault="008A4CE5" w:rsidP="004866DC">
      <w:pPr>
        <w:pStyle w:val="NormalArial"/>
        <w:spacing w:before="120" w:after="120"/>
      </w:pPr>
      <w:r>
        <w:t xml:space="preserve">In proposed </w:t>
      </w:r>
      <w:r w:rsidR="004866DC">
        <w:t>paragraph (1)(c) of Section</w:t>
      </w:r>
      <w:r>
        <w:t xml:space="preserve"> 10</w:t>
      </w:r>
      <w:r w:rsidRPr="004866DC">
        <w:t>.2.2, TSP and DSP Metered Entities, NPRR1317</w:t>
      </w:r>
      <w:r w:rsidR="009405F2" w:rsidRPr="004866DC">
        <w:t xml:space="preserve"> w</w:t>
      </w:r>
      <w:r w:rsidR="009405F2">
        <w:t xml:space="preserve">ould require all NSGs to be </w:t>
      </w:r>
      <w:r w:rsidR="00CB1055">
        <w:t xml:space="preserve">metered even if the NSG is not injecting </w:t>
      </w:r>
      <w:r w:rsidR="00CB1055">
        <w:lastRenderedPageBreak/>
        <w:t xml:space="preserve">energy into the ERCOT System.  </w:t>
      </w:r>
      <w:r w:rsidR="00BD789F">
        <w:t>Since the impact of the operation of these facilities will already be captured in the meter</w:t>
      </w:r>
      <w:r w:rsidR="00FC11A6">
        <w:t xml:space="preserve"> data associated with the co-located load and the data is not required to settle any sale of energy to the ERCOT System, </w:t>
      </w:r>
      <w:r w:rsidR="00154974">
        <w:t xml:space="preserve">there </w:t>
      </w:r>
      <w:r w:rsidR="007A4F5B">
        <w:t>does not appear to be a need for this additional metering, especially when the p</w:t>
      </w:r>
      <w:r w:rsidR="007A4F5B" w:rsidRPr="004866DC">
        <w:t xml:space="preserve">roposed requirements of </w:t>
      </w:r>
      <w:r w:rsidR="004866DC">
        <w:t xml:space="preserve">paragraph (23) of </w:t>
      </w:r>
      <w:r w:rsidR="007A4F5B" w:rsidRPr="004866DC">
        <w:t xml:space="preserve">Section </w:t>
      </w:r>
      <w:r w:rsidR="00330B83" w:rsidRPr="004866DC">
        <w:t xml:space="preserve">6.5.5.2, </w:t>
      </w:r>
      <w:r w:rsidR="00C45CE6" w:rsidRPr="004866DC">
        <w:t>Operational Data Requirements,</w:t>
      </w:r>
      <w:r w:rsidR="00E75047" w:rsidRPr="004866DC">
        <w:t xml:space="preserve"> would require the </w:t>
      </w:r>
      <w:r w:rsidR="004866DC">
        <w:t>Qualified Scheduling Entity (</w:t>
      </w:r>
      <w:r w:rsidR="00E75047" w:rsidRPr="004866DC">
        <w:t>QSE</w:t>
      </w:r>
      <w:r w:rsidR="004866DC">
        <w:t>)</w:t>
      </w:r>
      <w:r w:rsidR="00E75047" w:rsidRPr="004866DC">
        <w:t xml:space="preserve"> for an NSG greater than ten MW to provide ERCOT </w:t>
      </w:r>
      <w:r w:rsidR="00460393" w:rsidRPr="004866DC">
        <w:t>R</w:t>
      </w:r>
      <w:r w:rsidR="00460393">
        <w:t>eal-Time telemetry.</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3E5D6AFB" w14:textId="77777777" w:rsidTr="00B5080A">
        <w:trPr>
          <w:trHeight w:val="350"/>
        </w:trPr>
        <w:tc>
          <w:tcPr>
            <w:tcW w:w="10440" w:type="dxa"/>
            <w:tcBorders>
              <w:bottom w:val="single" w:sz="4" w:space="0" w:color="auto"/>
            </w:tcBorders>
            <w:shd w:val="clear" w:color="auto" w:fill="FFFFFF"/>
            <w:vAlign w:val="center"/>
          </w:tcPr>
          <w:p w14:paraId="4F88637C" w14:textId="77777777" w:rsidR="00BD7258" w:rsidRDefault="00BD7258" w:rsidP="00B5080A">
            <w:pPr>
              <w:pStyle w:val="Header"/>
              <w:jc w:val="center"/>
            </w:pPr>
            <w:bookmarkStart w:id="0" w:name="_Hlk220413833"/>
            <w:r>
              <w:t>Revised Cover Page Language</w:t>
            </w:r>
          </w:p>
        </w:tc>
      </w:tr>
    </w:tbl>
    <w:bookmarkEnd w:id="0"/>
    <w:p w14:paraId="1401495B" w14:textId="77777777" w:rsidR="00CD44F8" w:rsidRPr="002A0F24" w:rsidRDefault="00CD44F8" w:rsidP="00CD44F8">
      <w:pPr>
        <w:pStyle w:val="BodyText"/>
        <w:rPr>
          <w:rFonts w:ascii="Arial" w:hAnsi="Arial" w:cs="Arial"/>
        </w:rPr>
      </w:pPr>
      <w:r w:rsidRPr="002A0F24">
        <w:rPr>
          <w:rFonts w:ascii="Arial" w:hAnsi="Arial" w:cs="Arial"/>
        </w:rPr>
        <w:t xml:space="preserve">None </w:t>
      </w:r>
      <w:proofErr w:type="gramStart"/>
      <w:r w:rsidRPr="002A0F24">
        <w:rPr>
          <w:rFonts w:ascii="Arial" w:hAnsi="Arial" w:cs="Arial"/>
        </w:rPr>
        <w:t>at this time</w:t>
      </w:r>
      <w:proofErr w:type="gramEnd"/>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6B484CD" w14:textId="77777777">
        <w:trPr>
          <w:trHeight w:val="350"/>
        </w:trPr>
        <w:tc>
          <w:tcPr>
            <w:tcW w:w="10440" w:type="dxa"/>
            <w:tcBorders>
              <w:bottom w:val="single" w:sz="4" w:space="0" w:color="auto"/>
            </w:tcBorders>
            <w:shd w:val="clear" w:color="auto" w:fill="FFFFFF"/>
            <w:vAlign w:val="center"/>
          </w:tcPr>
          <w:p w14:paraId="2A2C75EB" w14:textId="77777777" w:rsidR="00152993" w:rsidRDefault="00152993">
            <w:pPr>
              <w:pStyle w:val="Header"/>
              <w:jc w:val="center"/>
            </w:pPr>
            <w:r>
              <w:t>Revised Proposed Protocol Language</w:t>
            </w:r>
          </w:p>
        </w:tc>
      </w:tr>
    </w:tbl>
    <w:p w14:paraId="729B2CD7" w14:textId="7F91AB7E" w:rsidR="00152993" w:rsidRPr="002A0F24" w:rsidRDefault="00BB32B9">
      <w:pPr>
        <w:pStyle w:val="BodyText"/>
        <w:rPr>
          <w:rFonts w:ascii="Arial" w:hAnsi="Arial" w:cs="Arial"/>
        </w:rPr>
      </w:pPr>
      <w:r w:rsidRPr="002A0F24">
        <w:rPr>
          <w:rFonts w:ascii="Arial" w:hAnsi="Arial" w:cs="Arial"/>
        </w:rPr>
        <w:t>No</w:t>
      </w:r>
      <w:r w:rsidR="002A0F24" w:rsidRPr="002A0F24">
        <w:rPr>
          <w:rFonts w:ascii="Arial" w:hAnsi="Arial" w:cs="Arial"/>
        </w:rPr>
        <w:t xml:space="preserve">ne </w:t>
      </w:r>
      <w:proofErr w:type="gramStart"/>
      <w:r w:rsidR="002A0F24" w:rsidRPr="002A0F24">
        <w:rPr>
          <w:rFonts w:ascii="Arial" w:hAnsi="Arial" w:cs="Arial"/>
        </w:rPr>
        <w:t xml:space="preserve">at </w:t>
      </w:r>
      <w:r w:rsidRPr="002A0F24">
        <w:rPr>
          <w:rFonts w:ascii="Arial" w:hAnsi="Arial" w:cs="Arial"/>
        </w:rPr>
        <w:t>this time</w:t>
      </w:r>
      <w:proofErr w:type="gramEnd"/>
    </w:p>
    <w:sectPr w:rsidR="00152993" w:rsidRPr="002A0F24"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4B88" w14:textId="77777777" w:rsidR="000C0DD2" w:rsidRDefault="000C0DD2">
      <w:r>
        <w:separator/>
      </w:r>
    </w:p>
  </w:endnote>
  <w:endnote w:type="continuationSeparator" w:id="0">
    <w:p w14:paraId="7EF660B6" w14:textId="77777777" w:rsidR="000C0DD2" w:rsidRDefault="000C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344E" w14:textId="2CF4BFD7"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CD44F8">
      <w:rPr>
        <w:rFonts w:ascii="Arial" w:hAnsi="Arial"/>
        <w:noProof/>
        <w:sz w:val="18"/>
      </w:rPr>
      <w:t>1317NPRR-05 Priority Power Comments 012726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3AB526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3E28" w14:textId="77777777" w:rsidR="000C0DD2" w:rsidRDefault="000C0DD2">
      <w:r>
        <w:separator/>
      </w:r>
    </w:p>
  </w:footnote>
  <w:footnote w:type="continuationSeparator" w:id="0">
    <w:p w14:paraId="722B342E" w14:textId="77777777" w:rsidR="000C0DD2" w:rsidRDefault="000C0DD2">
      <w:r>
        <w:continuationSeparator/>
      </w:r>
    </w:p>
  </w:footnote>
  <w:footnote w:id="1">
    <w:p w14:paraId="608AF503" w14:textId="77777777" w:rsidR="008308EE" w:rsidRPr="00814B14" w:rsidRDefault="008308EE" w:rsidP="008308EE">
      <w:pPr>
        <w:pStyle w:val="FootnoteText"/>
        <w:ind w:left="360" w:hanging="360"/>
        <w:rPr>
          <w:rFonts w:ascii="Arial" w:hAnsi="Arial" w:cs="Arial"/>
        </w:rPr>
      </w:pPr>
      <w:r w:rsidRPr="00814B14">
        <w:rPr>
          <w:rStyle w:val="FootnoteReference"/>
          <w:rFonts w:ascii="Arial" w:hAnsi="Arial" w:cs="Arial"/>
        </w:rPr>
        <w:footnoteRef/>
      </w:r>
      <w:r w:rsidRPr="00814B14">
        <w:rPr>
          <w:rFonts w:ascii="Arial" w:hAnsi="Arial" w:cs="Arial"/>
        </w:rPr>
        <w:t xml:space="preserve"> </w:t>
      </w:r>
      <w:r w:rsidRPr="00814B14">
        <w:rPr>
          <w:rFonts w:ascii="Arial" w:hAnsi="Arial" w:cs="Arial"/>
        </w:rPr>
        <w:tab/>
        <w:t>For example, these entities would not be “market entities” pursuant to 16 TAC §25.503(c)(5) and therefore not “Market Participants” pursuant to 16 TAC §503(c)(6) that are subject to that rule which provides requirements applicable to market entities and ERCOT’s role in enforcing operating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E8D6" w14:textId="77777777" w:rsidR="00EE6681" w:rsidRDefault="00EE6681">
    <w:pPr>
      <w:pStyle w:val="Header"/>
      <w:jc w:val="center"/>
      <w:rPr>
        <w:sz w:val="32"/>
      </w:rPr>
    </w:pPr>
    <w:r>
      <w:rPr>
        <w:sz w:val="32"/>
      </w:rPr>
      <w:t>NPRR Comments</w:t>
    </w:r>
  </w:p>
  <w:p w14:paraId="79263E4B"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63292159">
    <w:abstractNumId w:val="0"/>
  </w:num>
  <w:num w:numId="2" w16cid:durableId="86841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2FFB"/>
    <w:rsid w:val="000123AF"/>
    <w:rsid w:val="00014547"/>
    <w:rsid w:val="00016A06"/>
    <w:rsid w:val="00030382"/>
    <w:rsid w:val="00034B0D"/>
    <w:rsid w:val="00037668"/>
    <w:rsid w:val="00044821"/>
    <w:rsid w:val="0004658F"/>
    <w:rsid w:val="00050A93"/>
    <w:rsid w:val="00075A94"/>
    <w:rsid w:val="00076FC5"/>
    <w:rsid w:val="00081B76"/>
    <w:rsid w:val="00084153"/>
    <w:rsid w:val="000C0DD2"/>
    <w:rsid w:val="000D2B44"/>
    <w:rsid w:val="000F3224"/>
    <w:rsid w:val="001006E4"/>
    <w:rsid w:val="0010318B"/>
    <w:rsid w:val="00107D34"/>
    <w:rsid w:val="00112E77"/>
    <w:rsid w:val="001322A2"/>
    <w:rsid w:val="00132855"/>
    <w:rsid w:val="0013296A"/>
    <w:rsid w:val="001463D5"/>
    <w:rsid w:val="001474F6"/>
    <w:rsid w:val="00151765"/>
    <w:rsid w:val="001522AA"/>
    <w:rsid w:val="00152993"/>
    <w:rsid w:val="00154974"/>
    <w:rsid w:val="0016709B"/>
    <w:rsid w:val="00170297"/>
    <w:rsid w:val="001A227D"/>
    <w:rsid w:val="001C040F"/>
    <w:rsid w:val="001C514D"/>
    <w:rsid w:val="001C6255"/>
    <w:rsid w:val="001D7DBD"/>
    <w:rsid w:val="001E2032"/>
    <w:rsid w:val="00201BFC"/>
    <w:rsid w:val="00203ECC"/>
    <w:rsid w:val="00204130"/>
    <w:rsid w:val="00204FC2"/>
    <w:rsid w:val="002450B1"/>
    <w:rsid w:val="002631BD"/>
    <w:rsid w:val="00272C5F"/>
    <w:rsid w:val="002731A5"/>
    <w:rsid w:val="00273C10"/>
    <w:rsid w:val="00291E89"/>
    <w:rsid w:val="002A0F24"/>
    <w:rsid w:val="002A73C3"/>
    <w:rsid w:val="002D7589"/>
    <w:rsid w:val="002E1FDC"/>
    <w:rsid w:val="002E693F"/>
    <w:rsid w:val="003010C0"/>
    <w:rsid w:val="003103A8"/>
    <w:rsid w:val="00314BA0"/>
    <w:rsid w:val="00330B83"/>
    <w:rsid w:val="00332A97"/>
    <w:rsid w:val="00340F27"/>
    <w:rsid w:val="00350B7C"/>
    <w:rsid w:val="00350C00"/>
    <w:rsid w:val="003639B2"/>
    <w:rsid w:val="00366113"/>
    <w:rsid w:val="003720D8"/>
    <w:rsid w:val="00380C89"/>
    <w:rsid w:val="0039371F"/>
    <w:rsid w:val="00394549"/>
    <w:rsid w:val="003A10C3"/>
    <w:rsid w:val="003A17FA"/>
    <w:rsid w:val="003A6433"/>
    <w:rsid w:val="003A6517"/>
    <w:rsid w:val="003B344C"/>
    <w:rsid w:val="003C270C"/>
    <w:rsid w:val="003C6151"/>
    <w:rsid w:val="003D0994"/>
    <w:rsid w:val="003D580A"/>
    <w:rsid w:val="003F4B75"/>
    <w:rsid w:val="00400584"/>
    <w:rsid w:val="004106B5"/>
    <w:rsid w:val="00411645"/>
    <w:rsid w:val="00416A22"/>
    <w:rsid w:val="00423824"/>
    <w:rsid w:val="00427C19"/>
    <w:rsid w:val="00431D47"/>
    <w:rsid w:val="004325BE"/>
    <w:rsid w:val="00434D66"/>
    <w:rsid w:val="0043567D"/>
    <w:rsid w:val="004464F7"/>
    <w:rsid w:val="00460393"/>
    <w:rsid w:val="004743CE"/>
    <w:rsid w:val="00482D17"/>
    <w:rsid w:val="00483301"/>
    <w:rsid w:val="00483E02"/>
    <w:rsid w:val="00485667"/>
    <w:rsid w:val="004866DC"/>
    <w:rsid w:val="00491F8A"/>
    <w:rsid w:val="00492A1F"/>
    <w:rsid w:val="004A3045"/>
    <w:rsid w:val="004A4C31"/>
    <w:rsid w:val="004B146B"/>
    <w:rsid w:val="004B1F3E"/>
    <w:rsid w:val="004B6945"/>
    <w:rsid w:val="004B7B90"/>
    <w:rsid w:val="004C4A79"/>
    <w:rsid w:val="004D5885"/>
    <w:rsid w:val="004E2C19"/>
    <w:rsid w:val="004F00BB"/>
    <w:rsid w:val="004F3D6F"/>
    <w:rsid w:val="00515EBC"/>
    <w:rsid w:val="0052097D"/>
    <w:rsid w:val="00525EB7"/>
    <w:rsid w:val="005307B7"/>
    <w:rsid w:val="00541014"/>
    <w:rsid w:val="00542B48"/>
    <w:rsid w:val="00564CE3"/>
    <w:rsid w:val="005676FF"/>
    <w:rsid w:val="00573722"/>
    <w:rsid w:val="005816D4"/>
    <w:rsid w:val="00591BB7"/>
    <w:rsid w:val="005B6916"/>
    <w:rsid w:val="005C65B2"/>
    <w:rsid w:val="005C7E40"/>
    <w:rsid w:val="005D284C"/>
    <w:rsid w:val="005D2F52"/>
    <w:rsid w:val="00603641"/>
    <w:rsid w:val="00603E97"/>
    <w:rsid w:val="00604512"/>
    <w:rsid w:val="00606036"/>
    <w:rsid w:val="006120B8"/>
    <w:rsid w:val="00612688"/>
    <w:rsid w:val="00633E23"/>
    <w:rsid w:val="00643789"/>
    <w:rsid w:val="00660D20"/>
    <w:rsid w:val="00663E28"/>
    <w:rsid w:val="00666BFC"/>
    <w:rsid w:val="00667B4C"/>
    <w:rsid w:val="0067100F"/>
    <w:rsid w:val="006729D8"/>
    <w:rsid w:val="00673A64"/>
    <w:rsid w:val="00673B94"/>
    <w:rsid w:val="00680AC6"/>
    <w:rsid w:val="006835D8"/>
    <w:rsid w:val="00686059"/>
    <w:rsid w:val="006878E4"/>
    <w:rsid w:val="006A540C"/>
    <w:rsid w:val="006C2456"/>
    <w:rsid w:val="006C316E"/>
    <w:rsid w:val="006D0F7C"/>
    <w:rsid w:val="006D1351"/>
    <w:rsid w:val="006D33B8"/>
    <w:rsid w:val="006E2C04"/>
    <w:rsid w:val="006F4C50"/>
    <w:rsid w:val="00715914"/>
    <w:rsid w:val="00720567"/>
    <w:rsid w:val="007269C4"/>
    <w:rsid w:val="00731AA2"/>
    <w:rsid w:val="00733A27"/>
    <w:rsid w:val="0073682E"/>
    <w:rsid w:val="0074209E"/>
    <w:rsid w:val="007422B3"/>
    <w:rsid w:val="00760D0E"/>
    <w:rsid w:val="00780703"/>
    <w:rsid w:val="00780710"/>
    <w:rsid w:val="0079056F"/>
    <w:rsid w:val="007966A8"/>
    <w:rsid w:val="007A34C4"/>
    <w:rsid w:val="007A4F5B"/>
    <w:rsid w:val="007C18DB"/>
    <w:rsid w:val="007D2158"/>
    <w:rsid w:val="007F2CA8"/>
    <w:rsid w:val="007F2F5C"/>
    <w:rsid w:val="007F7161"/>
    <w:rsid w:val="007F7631"/>
    <w:rsid w:val="008023F7"/>
    <w:rsid w:val="00807FC7"/>
    <w:rsid w:val="00814B14"/>
    <w:rsid w:val="0081751F"/>
    <w:rsid w:val="008232DA"/>
    <w:rsid w:val="008308EE"/>
    <w:rsid w:val="008338EE"/>
    <w:rsid w:val="0085559E"/>
    <w:rsid w:val="008557CF"/>
    <w:rsid w:val="00864B91"/>
    <w:rsid w:val="00867E55"/>
    <w:rsid w:val="00874165"/>
    <w:rsid w:val="00875D72"/>
    <w:rsid w:val="00880050"/>
    <w:rsid w:val="00884D6E"/>
    <w:rsid w:val="008950AA"/>
    <w:rsid w:val="00896B1B"/>
    <w:rsid w:val="008A3DC8"/>
    <w:rsid w:val="008A4CE5"/>
    <w:rsid w:val="008E559E"/>
    <w:rsid w:val="00902DB8"/>
    <w:rsid w:val="00902FC0"/>
    <w:rsid w:val="009043EC"/>
    <w:rsid w:val="009158C8"/>
    <w:rsid w:val="00916080"/>
    <w:rsid w:val="00921A68"/>
    <w:rsid w:val="00923CDF"/>
    <w:rsid w:val="009367DF"/>
    <w:rsid w:val="009405F2"/>
    <w:rsid w:val="00943717"/>
    <w:rsid w:val="009514E5"/>
    <w:rsid w:val="009671DE"/>
    <w:rsid w:val="009769CE"/>
    <w:rsid w:val="009A635B"/>
    <w:rsid w:val="009D24B9"/>
    <w:rsid w:val="009D6A1F"/>
    <w:rsid w:val="009E5B5A"/>
    <w:rsid w:val="00A000C8"/>
    <w:rsid w:val="00A015C4"/>
    <w:rsid w:val="00A01F17"/>
    <w:rsid w:val="00A15172"/>
    <w:rsid w:val="00A40744"/>
    <w:rsid w:val="00A42042"/>
    <w:rsid w:val="00A5436C"/>
    <w:rsid w:val="00A85E56"/>
    <w:rsid w:val="00A867F4"/>
    <w:rsid w:val="00A90533"/>
    <w:rsid w:val="00A92466"/>
    <w:rsid w:val="00AA3286"/>
    <w:rsid w:val="00AB087F"/>
    <w:rsid w:val="00AB1694"/>
    <w:rsid w:val="00AE2F91"/>
    <w:rsid w:val="00AF5F8C"/>
    <w:rsid w:val="00B013D5"/>
    <w:rsid w:val="00B156C5"/>
    <w:rsid w:val="00B1658B"/>
    <w:rsid w:val="00B232D0"/>
    <w:rsid w:val="00B30A2F"/>
    <w:rsid w:val="00B31C79"/>
    <w:rsid w:val="00B32E94"/>
    <w:rsid w:val="00B44E0C"/>
    <w:rsid w:val="00B46B5E"/>
    <w:rsid w:val="00B47A86"/>
    <w:rsid w:val="00B5080A"/>
    <w:rsid w:val="00B63F74"/>
    <w:rsid w:val="00B67878"/>
    <w:rsid w:val="00B82FDB"/>
    <w:rsid w:val="00B9263F"/>
    <w:rsid w:val="00B92D9D"/>
    <w:rsid w:val="00B92E4B"/>
    <w:rsid w:val="00B93609"/>
    <w:rsid w:val="00B943AE"/>
    <w:rsid w:val="00BA2D2E"/>
    <w:rsid w:val="00BB257D"/>
    <w:rsid w:val="00BB32B9"/>
    <w:rsid w:val="00BC3083"/>
    <w:rsid w:val="00BC616F"/>
    <w:rsid w:val="00BC6738"/>
    <w:rsid w:val="00BD7038"/>
    <w:rsid w:val="00BD7258"/>
    <w:rsid w:val="00BD789F"/>
    <w:rsid w:val="00BE6FC1"/>
    <w:rsid w:val="00C0598D"/>
    <w:rsid w:val="00C0736B"/>
    <w:rsid w:val="00C1194B"/>
    <w:rsid w:val="00C11956"/>
    <w:rsid w:val="00C14BF2"/>
    <w:rsid w:val="00C15576"/>
    <w:rsid w:val="00C2558A"/>
    <w:rsid w:val="00C27B66"/>
    <w:rsid w:val="00C30B93"/>
    <w:rsid w:val="00C33C7F"/>
    <w:rsid w:val="00C43B0B"/>
    <w:rsid w:val="00C45CE6"/>
    <w:rsid w:val="00C529B9"/>
    <w:rsid w:val="00C602E5"/>
    <w:rsid w:val="00C62F79"/>
    <w:rsid w:val="00C71BBC"/>
    <w:rsid w:val="00C748FD"/>
    <w:rsid w:val="00C9328F"/>
    <w:rsid w:val="00CA1A52"/>
    <w:rsid w:val="00CA3184"/>
    <w:rsid w:val="00CA7EEB"/>
    <w:rsid w:val="00CB1055"/>
    <w:rsid w:val="00CB5D38"/>
    <w:rsid w:val="00CC6E1A"/>
    <w:rsid w:val="00CD2056"/>
    <w:rsid w:val="00CD44F8"/>
    <w:rsid w:val="00CE4BA0"/>
    <w:rsid w:val="00D06FC7"/>
    <w:rsid w:val="00D27143"/>
    <w:rsid w:val="00D31365"/>
    <w:rsid w:val="00D35474"/>
    <w:rsid w:val="00D4046E"/>
    <w:rsid w:val="00D411F9"/>
    <w:rsid w:val="00D4362F"/>
    <w:rsid w:val="00D66C98"/>
    <w:rsid w:val="00D8537A"/>
    <w:rsid w:val="00DA3FA3"/>
    <w:rsid w:val="00DA6439"/>
    <w:rsid w:val="00DC366B"/>
    <w:rsid w:val="00DC6006"/>
    <w:rsid w:val="00DD4152"/>
    <w:rsid w:val="00DD4739"/>
    <w:rsid w:val="00DE5F33"/>
    <w:rsid w:val="00DE6C8E"/>
    <w:rsid w:val="00DF2B38"/>
    <w:rsid w:val="00E01955"/>
    <w:rsid w:val="00E01CF0"/>
    <w:rsid w:val="00E0220D"/>
    <w:rsid w:val="00E0730A"/>
    <w:rsid w:val="00E07B54"/>
    <w:rsid w:val="00E11F78"/>
    <w:rsid w:val="00E36EE2"/>
    <w:rsid w:val="00E37905"/>
    <w:rsid w:val="00E50D09"/>
    <w:rsid w:val="00E5563F"/>
    <w:rsid w:val="00E56229"/>
    <w:rsid w:val="00E621E1"/>
    <w:rsid w:val="00E63E00"/>
    <w:rsid w:val="00E71ED8"/>
    <w:rsid w:val="00E75047"/>
    <w:rsid w:val="00E84D62"/>
    <w:rsid w:val="00E947CC"/>
    <w:rsid w:val="00EA50CF"/>
    <w:rsid w:val="00EB355B"/>
    <w:rsid w:val="00EB6624"/>
    <w:rsid w:val="00EC4D5E"/>
    <w:rsid w:val="00EC55B3"/>
    <w:rsid w:val="00ED30BF"/>
    <w:rsid w:val="00EE43CC"/>
    <w:rsid w:val="00EE5DDB"/>
    <w:rsid w:val="00EE6681"/>
    <w:rsid w:val="00F159D5"/>
    <w:rsid w:val="00F22019"/>
    <w:rsid w:val="00F229A8"/>
    <w:rsid w:val="00F34CC6"/>
    <w:rsid w:val="00F76BA6"/>
    <w:rsid w:val="00F77F61"/>
    <w:rsid w:val="00F92D62"/>
    <w:rsid w:val="00F96FB2"/>
    <w:rsid w:val="00FA1EDE"/>
    <w:rsid w:val="00FB034F"/>
    <w:rsid w:val="00FB51D8"/>
    <w:rsid w:val="00FC11A6"/>
    <w:rsid w:val="00FC684A"/>
    <w:rsid w:val="00FD0296"/>
    <w:rsid w:val="00FD08E8"/>
    <w:rsid w:val="00FD4939"/>
    <w:rsid w:val="00FE1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53E9C"/>
  <w15:chartTrackingRefBased/>
  <w15:docId w15:val="{B728DB33-C0D1-4BF5-9E70-86DF5E92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4F8"/>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864B91"/>
    <w:rPr>
      <w:sz w:val="20"/>
      <w:szCs w:val="20"/>
    </w:rPr>
  </w:style>
  <w:style w:type="character" w:customStyle="1" w:styleId="FootnoteTextChar">
    <w:name w:val="Footnote Text Char"/>
    <w:basedOn w:val="DefaultParagraphFont"/>
    <w:link w:val="FootnoteText"/>
    <w:rsid w:val="00864B91"/>
  </w:style>
  <w:style w:type="character" w:styleId="FootnoteReference">
    <w:name w:val="footnote reference"/>
    <w:rsid w:val="00864B91"/>
    <w:rPr>
      <w:vertAlign w:val="superscript"/>
    </w:rPr>
  </w:style>
  <w:style w:type="paragraph" w:styleId="Revision">
    <w:name w:val="Revision"/>
    <w:hidden/>
    <w:uiPriority w:val="99"/>
    <w:semiHidden/>
    <w:rsid w:val="00C71BBC"/>
    <w:rPr>
      <w:sz w:val="24"/>
      <w:szCs w:val="24"/>
    </w:rPr>
  </w:style>
  <w:style w:type="character" w:styleId="UnresolvedMention">
    <w:name w:val="Unresolved Mention"/>
    <w:basedOn w:val="DefaultParagraphFont"/>
    <w:uiPriority w:val="99"/>
    <w:semiHidden/>
    <w:unhideWhenUsed/>
    <w:rsid w:val="00CD44F8"/>
    <w:rPr>
      <w:color w:val="605E5C"/>
      <w:shd w:val="clear" w:color="auto" w:fill="E1DFDD"/>
    </w:rPr>
  </w:style>
  <w:style w:type="character" w:customStyle="1" w:styleId="HeaderChar">
    <w:name w:val="Header Char"/>
    <w:basedOn w:val="DefaultParagraphFont"/>
    <w:link w:val="Header"/>
    <w:rsid w:val="00CD44F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yung@prioritypow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1f19572-86cb-4873-88cb-8fd581c82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C5FF311465AF448E6D0C242C97286C" ma:contentTypeVersion="9" ma:contentTypeDescription="Create a new document." ma:contentTypeScope="" ma:versionID="b8a45cff5b79aba015ea9ab7a0b158c5">
  <xsd:schema xmlns:xsd="http://www.w3.org/2001/XMLSchema" xmlns:xs="http://www.w3.org/2001/XMLSchema" xmlns:p="http://schemas.microsoft.com/office/2006/metadata/properties" xmlns:ns3="a1f19572-86cb-4873-88cb-8fd581c82d14" targetNamespace="http://schemas.microsoft.com/office/2006/metadata/properties" ma:root="true" ma:fieldsID="cd82ef9ab56277be13c836a9175d42f8" ns3:_="">
    <xsd:import namespace="a1f19572-86cb-4873-88cb-8fd581c82d1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19572-86cb-4873-88cb-8fd581c82d1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CC5B2-0241-466A-A6D5-5EEA58BED801}">
  <ds:schemaRefs>
    <ds:schemaRef ds:uri="http://schemas.openxmlformats.org/officeDocument/2006/bibliography"/>
  </ds:schemaRefs>
</ds:datastoreItem>
</file>

<file path=customXml/itemProps2.xml><?xml version="1.0" encoding="utf-8"?>
<ds:datastoreItem xmlns:ds="http://schemas.openxmlformats.org/officeDocument/2006/customXml" ds:itemID="{A8A49C22-9AEB-4AF5-91FF-1852C244C3C1}">
  <ds:schemaRefs>
    <ds:schemaRef ds:uri="http://schemas.microsoft.com/office/2006/metadata/properties"/>
    <ds:schemaRef ds:uri="http://schemas.microsoft.com/office/infopath/2007/PartnerControls"/>
    <ds:schemaRef ds:uri="a1f19572-86cb-4873-88cb-8fd581c82d14"/>
  </ds:schemaRefs>
</ds:datastoreItem>
</file>

<file path=customXml/itemProps3.xml><?xml version="1.0" encoding="utf-8"?>
<ds:datastoreItem xmlns:ds="http://schemas.openxmlformats.org/officeDocument/2006/customXml" ds:itemID="{519557AA-0044-461B-A32C-2439BC5BACA0}">
  <ds:schemaRefs>
    <ds:schemaRef ds:uri="http://schemas.microsoft.com/sharepoint/v3/contenttype/forms"/>
  </ds:schemaRefs>
</ds:datastoreItem>
</file>

<file path=customXml/itemProps4.xml><?xml version="1.0" encoding="utf-8"?>
<ds:datastoreItem xmlns:ds="http://schemas.openxmlformats.org/officeDocument/2006/customXml" ds:itemID="{6545CE91-038B-4B46-9B33-DF6D5582B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19572-86cb-4873-88cb-8fd581c82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1544</Words>
  <Characters>8191</Characters>
  <Application>Microsoft Office Word</Application>
  <DocSecurity>0</DocSecurity>
  <Lines>167</Lines>
  <Paragraphs>38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5</cp:revision>
  <cp:lastPrinted>2026-01-26T07:06:00Z</cp:lastPrinted>
  <dcterms:created xsi:type="dcterms:W3CDTF">2026-01-27T19:41:00Z</dcterms:created>
  <dcterms:modified xsi:type="dcterms:W3CDTF">2026-01-27T19:55:00Z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0x0101008DC5FF311465AF448E6D0C242C97286C</vt:lpwstr>
  </property>
  <property fmtid="{D5CDD505-2E9C-101B-9397-08002B2CF9AE}" pid="3" name="MSIP_Label_7084cbda-52b8-46fb-a7b7-cb5bd465ed85_Enabled">
    <vt:lpwstr>true</vt:lpwstr>
  </property>
  <property fmtid="{D5CDD505-2E9C-101B-9397-08002B2CF9AE}" pid="4" name="MSIP_Label_7084cbda-52b8-46fb-a7b7-cb5bd465ed85_SetDate">
    <vt:lpwstr>2026-01-27T19:41:51Z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6e40b869-3fe7-4619-a632-0a87ba7947b7</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