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2AB294F6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E9256F">
        <w:rPr>
          <w:color w:val="000000"/>
          <w:sz w:val="22"/>
          <w:szCs w:val="22"/>
        </w:rPr>
        <w:t>Dec</w:t>
      </w:r>
      <w:r w:rsidR="00D376AB">
        <w:rPr>
          <w:color w:val="000000"/>
          <w:sz w:val="22"/>
          <w:szCs w:val="22"/>
        </w:rPr>
        <w:t>ember 1</w:t>
      </w:r>
      <w:r w:rsidR="00E9256F">
        <w:rPr>
          <w:color w:val="000000"/>
          <w:sz w:val="22"/>
          <w:szCs w:val="22"/>
        </w:rPr>
        <w:t>0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45E5D2BB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BF7925" w:rsidRPr="00BF7925">
        <w:rPr>
          <w:color w:val="000000"/>
          <w:sz w:val="22"/>
          <w:szCs w:val="22"/>
        </w:rPr>
        <w:t>2559 449 0185</w:t>
      </w:r>
    </w:p>
    <w:p w14:paraId="184643EF" w14:textId="01FE6511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BF7925" w:rsidRPr="00BF7925">
        <w:rPr>
          <w:color w:val="000000"/>
          <w:sz w:val="22"/>
          <w:szCs w:val="22"/>
        </w:rPr>
        <w:t>3#adTM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65763434" w:rsidR="00B32A38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39776DA7" w:rsidR="00BC4B55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20E8AD04" w:rsidR="00AC1770" w:rsidRPr="00B30152" w:rsidRDefault="00E9256F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12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792CB3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06304831" w14:textId="416623BA" w:rsidR="00BC4B55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30EAE9BB" w:rsidR="00922D81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63D92422" w:rsidR="00922D81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2D7261BD" w:rsidR="0022701F" w:rsidRPr="00B30152" w:rsidRDefault="00261AC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E9256F" w:rsidRPr="00B30152" w14:paraId="761ACB9F" w14:textId="77777777" w:rsidTr="001729FD">
        <w:trPr>
          <w:trHeight w:val="489"/>
        </w:trPr>
        <w:tc>
          <w:tcPr>
            <w:tcW w:w="496" w:type="dxa"/>
          </w:tcPr>
          <w:p w14:paraId="02C4B072" w14:textId="4A468C95" w:rsidR="00E9256F" w:rsidRDefault="00E9256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434" w:type="dxa"/>
          </w:tcPr>
          <w:p w14:paraId="72638671" w14:textId="77777777" w:rsidR="00E9256F" w:rsidRDefault="00E9256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 (Possible Vote)</w:t>
            </w:r>
          </w:p>
          <w:p w14:paraId="4EB1B704" w14:textId="1FA7A6DD" w:rsidR="00E9256F" w:rsidRPr="00E9256F" w:rsidRDefault="00E9256F" w:rsidP="00061FF8">
            <w:pPr>
              <w:spacing w:after="120"/>
              <w:rPr>
                <w:sz w:val="22"/>
                <w:szCs w:val="22"/>
              </w:rPr>
            </w:pPr>
            <w:r w:rsidRPr="00E9256F">
              <w:rPr>
                <w:sz w:val="22"/>
                <w:szCs w:val="22"/>
              </w:rPr>
              <w:t>NPRR1311</w:t>
            </w:r>
            <w:r>
              <w:rPr>
                <w:sz w:val="22"/>
                <w:szCs w:val="22"/>
              </w:rPr>
              <w:t xml:space="preserve">, </w:t>
            </w:r>
            <w:r w:rsidRPr="00E9256F">
              <w:rPr>
                <w:sz w:val="22"/>
                <w:szCs w:val="22"/>
              </w:rPr>
              <w:t>Correction to Real-Time Reliability Deployment Price Adders for Ancillary Services under Load Shed for RTC+B</w:t>
            </w:r>
          </w:p>
        </w:tc>
        <w:tc>
          <w:tcPr>
            <w:tcW w:w="1980" w:type="dxa"/>
          </w:tcPr>
          <w:p w14:paraId="12C6F7BD" w14:textId="651CF91B" w:rsidR="00E9256F" w:rsidRPr="00B30152" w:rsidRDefault="00E9256F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0408DF62" w:rsidR="00473CA1" w:rsidRPr="00B30152" w:rsidRDefault="00E9256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5E2EB3F3" w14:textId="426D5429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 w:rsidR="009A27E9"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546C944F" w14:textId="77777777" w:rsidR="00D7262F" w:rsidRDefault="00297DA2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 w:rsidR="00361A1C">
              <w:rPr>
                <w:bCs/>
                <w:sz w:val="22"/>
                <w:szCs w:val="22"/>
              </w:rPr>
              <w:t>*</w:t>
            </w:r>
            <w:r w:rsidR="009A27E9"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6FCB8B0B" w14:textId="1985B264" w:rsidR="00E9256F" w:rsidRDefault="00E9256F" w:rsidP="00E9256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NPRR1304,</w:t>
            </w:r>
            <w:r w:rsidRPr="009E7C64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bookmarkStart w:id="5" w:name="_Hlk212625060"/>
            <w:r w:rsidRPr="009E7C64">
              <w:rPr>
                <w:bCs/>
                <w:sz w:val="22"/>
                <w:szCs w:val="22"/>
              </w:rPr>
              <w:t>Move OBD to Section 22 – Procedure for Identifying Resource Nodes</w:t>
            </w:r>
            <w:bookmarkEnd w:id="5"/>
            <w:r>
              <w:rPr>
                <w:bCs/>
                <w:sz w:val="22"/>
                <w:szCs w:val="22"/>
              </w:rPr>
              <w:t>*</w:t>
            </w:r>
          </w:p>
          <w:p w14:paraId="691D10E6" w14:textId="39196319" w:rsidR="00D376AB" w:rsidRPr="00D376AB" w:rsidRDefault="00E9256F" w:rsidP="001E48E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NPRR1305, </w:t>
            </w:r>
            <w:bookmarkStart w:id="6" w:name="_Hlk212625067"/>
            <w:r w:rsidRPr="009E7C64">
              <w:rPr>
                <w:bCs/>
                <w:sz w:val="22"/>
                <w:szCs w:val="22"/>
              </w:rPr>
              <w:t>Move OBD to Section 23 – Counter-Party Credit Application Form</w:t>
            </w:r>
            <w:bookmarkEnd w:id="6"/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4B98F78" w14:textId="118B5F85" w:rsidR="00F15919" w:rsidRPr="00292B15" w:rsidRDefault="0036493B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1AF05A3A" w:rsidR="004D58A0" w:rsidRPr="00B30152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2ED24D76" w14:textId="226DADA4" w:rsidR="00380C17" w:rsidRDefault="00380C17" w:rsidP="00380C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  <w:r w:rsidR="00232277">
              <w:rPr>
                <w:bCs/>
                <w:sz w:val="22"/>
                <w:szCs w:val="22"/>
              </w:rPr>
              <w:t xml:space="preserve"> (WMS)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23C2FF14" w14:textId="723D056F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  <w:r>
              <w:rPr>
                <w:bCs/>
                <w:sz w:val="22"/>
                <w:szCs w:val="22"/>
              </w:rPr>
              <w:t xml:space="preserve"> (PRS)</w:t>
            </w:r>
          </w:p>
          <w:p w14:paraId="325F5DE9" w14:textId="532D0AAF" w:rsidR="00E9256F" w:rsidRDefault="00E9256F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NPRR1306, </w:t>
            </w:r>
            <w:bookmarkStart w:id="7" w:name="_Hlk212625074"/>
            <w:r w:rsidRPr="009E7C64">
              <w:rPr>
                <w:bCs/>
                <w:sz w:val="22"/>
                <w:szCs w:val="22"/>
              </w:rPr>
              <w:t>Removal of Digital Certificate References for Market Participants with ERCOT MIS Access</w:t>
            </w:r>
            <w:bookmarkEnd w:id="7"/>
            <w:r>
              <w:rPr>
                <w:bCs/>
                <w:sz w:val="22"/>
                <w:szCs w:val="22"/>
              </w:rPr>
              <w:t xml:space="preserve"> (PRS)</w:t>
            </w:r>
          </w:p>
          <w:p w14:paraId="5DAE14F4" w14:textId="7DFD1115" w:rsidR="002E002E" w:rsidRPr="00B30152" w:rsidRDefault="004658CB" w:rsidP="004658CB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SCR826, ERCOT.com Enhancements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</w:tc>
        <w:tc>
          <w:tcPr>
            <w:tcW w:w="1980" w:type="dxa"/>
          </w:tcPr>
          <w:p w14:paraId="7A66CB06" w14:textId="5DA12D35" w:rsidR="004D58A0" w:rsidRPr="00B30152" w:rsidRDefault="0036493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61AABF35" w:rsidR="00F82D0E" w:rsidRPr="00B30152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4307355A" w14:textId="77777777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NPRR1307, Revised Definition of Mitigation Plan </w:t>
            </w:r>
          </w:p>
          <w:p w14:paraId="1D364DA5" w14:textId="3CD40E4C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NPRR1308, </w:t>
            </w:r>
            <w:r w:rsidR="0040344A">
              <w:rPr>
                <w:sz w:val="22"/>
                <w:szCs w:val="22"/>
              </w:rPr>
              <w:t xml:space="preserve">Board Priority - </w:t>
            </w:r>
            <w:bookmarkStart w:id="8" w:name="_Hlk216124316"/>
            <w:r w:rsidRPr="00431AB5">
              <w:rPr>
                <w:sz w:val="22"/>
                <w:szCs w:val="22"/>
              </w:rPr>
              <w:t xml:space="preserve">Related to NOGRR282, Large Electronic Load Ride-Through Requirements </w:t>
            </w:r>
            <w:bookmarkEnd w:id="8"/>
            <w:r w:rsidR="0040344A">
              <w:rPr>
                <w:sz w:val="22"/>
                <w:szCs w:val="22"/>
              </w:rPr>
              <w:t>- URGENT</w:t>
            </w:r>
          </w:p>
          <w:p w14:paraId="3FE3DA6A" w14:textId="73FDF34F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NPRR1309, </w:t>
            </w:r>
            <w:r w:rsidR="0040344A">
              <w:rPr>
                <w:sz w:val="22"/>
                <w:szCs w:val="22"/>
              </w:rPr>
              <w:t xml:space="preserve">Board Priority - </w:t>
            </w:r>
            <w:bookmarkStart w:id="9" w:name="_Hlk216124338"/>
            <w:r w:rsidRPr="00431AB5">
              <w:rPr>
                <w:sz w:val="22"/>
                <w:szCs w:val="22"/>
              </w:rPr>
              <w:t>Dispatchable Reliability Reserve Service Ancillary Service</w:t>
            </w:r>
            <w:bookmarkEnd w:id="9"/>
            <w:r w:rsidR="0040344A" w:rsidRPr="00431AB5">
              <w:rPr>
                <w:sz w:val="22"/>
                <w:szCs w:val="22"/>
              </w:rPr>
              <w:t xml:space="preserve"> </w:t>
            </w:r>
            <w:r w:rsidR="0040344A">
              <w:rPr>
                <w:sz w:val="22"/>
                <w:szCs w:val="22"/>
              </w:rPr>
              <w:t>- URGENT</w:t>
            </w:r>
          </w:p>
          <w:p w14:paraId="3B2A8FDB" w14:textId="0A1417DB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NPRR1310, Dispatchable Reliability Reserve Service Plus Energy Storage Resource Participation and Release Factor </w:t>
            </w:r>
          </w:p>
          <w:p w14:paraId="677E07D8" w14:textId="348F365D" w:rsidR="009E7C64" w:rsidRPr="00CE7529" w:rsidRDefault="00E9256F" w:rsidP="00D376AB">
            <w:pPr>
              <w:spacing w:after="120"/>
              <w:rPr>
                <w:sz w:val="22"/>
                <w:szCs w:val="22"/>
              </w:rPr>
            </w:pPr>
            <w:r w:rsidRPr="00E9256F">
              <w:rPr>
                <w:sz w:val="22"/>
                <w:szCs w:val="22"/>
              </w:rPr>
              <w:t>NPRR1311</w:t>
            </w:r>
            <w:r>
              <w:rPr>
                <w:sz w:val="22"/>
                <w:szCs w:val="22"/>
              </w:rPr>
              <w:t xml:space="preserve">, </w:t>
            </w:r>
            <w:r w:rsidRPr="00E9256F">
              <w:rPr>
                <w:sz w:val="22"/>
                <w:szCs w:val="22"/>
              </w:rPr>
              <w:t>Correction to Real-Time Reliability Deployment Price Adders for Ancillary Services under Load Shed for RTC+B</w:t>
            </w:r>
          </w:p>
        </w:tc>
        <w:tc>
          <w:tcPr>
            <w:tcW w:w="1980" w:type="dxa"/>
          </w:tcPr>
          <w:p w14:paraId="68FFE9F8" w14:textId="1C014458" w:rsidR="00F82D0E" w:rsidRPr="00B30152" w:rsidRDefault="0036493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D376AB" w:rsidRPr="00B30152" w14:paraId="384C4DDD" w14:textId="77777777" w:rsidTr="001729FD">
        <w:trPr>
          <w:trHeight w:val="468"/>
        </w:trPr>
        <w:tc>
          <w:tcPr>
            <w:tcW w:w="496" w:type="dxa"/>
          </w:tcPr>
          <w:p w14:paraId="20F338AF" w14:textId="46D60043" w:rsidR="00D376AB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376A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F0358EB" w14:textId="77777777" w:rsidR="00D376AB" w:rsidRDefault="00D376A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Notice of Withdrawal</w:t>
            </w:r>
          </w:p>
          <w:p w14:paraId="2DD2614D" w14:textId="3B94AB57" w:rsidR="00D376AB" w:rsidRPr="00E9256F" w:rsidRDefault="00E9256F" w:rsidP="004D58A0">
            <w:pPr>
              <w:spacing w:after="120"/>
              <w:rPr>
                <w:bCs/>
                <w:sz w:val="22"/>
                <w:szCs w:val="22"/>
              </w:rPr>
            </w:pPr>
            <w:r w:rsidRPr="002912D7">
              <w:rPr>
                <w:bCs/>
                <w:sz w:val="22"/>
                <w:szCs w:val="22"/>
              </w:rPr>
              <w:t>NPRR1235, Dispatchable Reliability Reserve Service as a Stand-Alone Ancillary Service</w:t>
            </w:r>
          </w:p>
        </w:tc>
        <w:tc>
          <w:tcPr>
            <w:tcW w:w="1980" w:type="dxa"/>
          </w:tcPr>
          <w:p w14:paraId="7AEB84A3" w14:textId="50AEF639" w:rsidR="00D376AB" w:rsidRDefault="00D376A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1729FD">
        <w:trPr>
          <w:trHeight w:val="948"/>
        </w:trPr>
        <w:tc>
          <w:tcPr>
            <w:tcW w:w="496" w:type="dxa"/>
          </w:tcPr>
          <w:p w14:paraId="7E492034" w14:textId="5F42D98D" w:rsidR="008B7E22" w:rsidRPr="00B30152" w:rsidRDefault="00E9256F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20C4E3" w14:textId="77777777" w:rsidR="003265E9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2758AA48" w14:textId="517E061E" w:rsidR="008A5931" w:rsidRPr="00E75C35" w:rsidRDefault="001729FD" w:rsidP="00E9256F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Incorporation of Other Binding Documents into Protocols/Guides</w:t>
            </w:r>
          </w:p>
        </w:tc>
        <w:tc>
          <w:tcPr>
            <w:tcW w:w="1980" w:type="dxa"/>
          </w:tcPr>
          <w:p w14:paraId="267C0888" w14:textId="77777777" w:rsidR="00F918E9" w:rsidRDefault="0036493B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0F894C60" w14:textId="4047C3DE" w:rsidR="008A5931" w:rsidRPr="00B30152" w:rsidRDefault="001729FD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Brittney Albracht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0F017FFD" w:rsidR="005650EF" w:rsidRPr="00B30152" w:rsidRDefault="00D376A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256F">
              <w:rPr>
                <w:b/>
                <w:sz w:val="22"/>
                <w:szCs w:val="22"/>
              </w:rPr>
              <w:t>1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4F04B958" w:rsidR="005650EF" w:rsidRPr="00B30152" w:rsidRDefault="0036493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5EB48335" w:rsidR="008B7E22" w:rsidRPr="00B30152" w:rsidRDefault="0036493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74F81FDD" w14:textId="6804C6C7" w:rsidR="00AC1770" w:rsidRDefault="00E9256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14</w:t>
            </w:r>
            <w:r w:rsidR="00AC1770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6</w:t>
            </w:r>
          </w:p>
          <w:p w14:paraId="1B7D8ECD" w14:textId="5C02BA2A" w:rsidR="006819F7" w:rsidRPr="00B30152" w:rsidRDefault="00E9256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</w:t>
            </w:r>
            <w:r w:rsidR="00D376AB">
              <w:rPr>
                <w:sz w:val="22"/>
                <w:szCs w:val="22"/>
              </w:rPr>
              <w:t>uary</w:t>
            </w:r>
            <w:r w:rsidR="0036493B">
              <w:rPr>
                <w:sz w:val="22"/>
                <w:szCs w:val="22"/>
              </w:rPr>
              <w:t xml:space="preserve"> </w:t>
            </w:r>
            <w:r w:rsidR="00380C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604F8391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E48E9">
      <w:rPr>
        <w:noProof/>
      </w:rPr>
      <w:t>Agenda_PRS_2025</w:t>
    </w:r>
    <w:r w:rsidR="00C223EA">
      <w:rPr>
        <w:noProof/>
      </w:rPr>
      <w:t>1</w:t>
    </w:r>
    <w:r w:rsidR="00E9256F">
      <w:rPr>
        <w:noProof/>
      </w:rPr>
      <w:t>210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C1B"/>
    <w:rsid w:val="00277FCA"/>
    <w:rsid w:val="00280252"/>
    <w:rsid w:val="00281173"/>
    <w:rsid w:val="002814DB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3A74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6689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2CB3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92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14A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2636</Characters>
  <Application>Microsoft Office Word</Application>
  <DocSecurity>0</DocSecurity>
  <Lines>101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2963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5</cp:revision>
  <cp:lastPrinted>2015-06-01T14:21:00Z</cp:lastPrinted>
  <dcterms:created xsi:type="dcterms:W3CDTF">2025-12-08T23:35:00Z</dcterms:created>
  <dcterms:modified xsi:type="dcterms:W3CDTF">2025-12-09T04:14:00Z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