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55733637" w:rsidR="00711323" w:rsidRDefault="0041581F" w:rsidP="00711323">
            <w:pPr>
              <w:pStyle w:val="BodyText"/>
              <w:jc w:val="center"/>
              <w:rPr>
                <w:b/>
              </w:rPr>
            </w:pPr>
            <w:r>
              <w:rPr>
                <w:b/>
              </w:rPr>
              <w:t xml:space="preserve">December </w:t>
            </w:r>
            <w:r w:rsidR="008F6C4A">
              <w:rPr>
                <w:b/>
              </w:rPr>
              <w:t>1, 2025</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407E42D5" w14:textId="5C4A40FE" w:rsidR="00E03280" w:rsidRPr="00E03280" w:rsidRDefault="004C4CC1">
      <w:pPr>
        <w:pStyle w:val="TOC1"/>
        <w:rPr>
          <w:rFonts w:asciiTheme="minorHAnsi" w:eastAsiaTheme="minorEastAsia" w:hAnsiTheme="minorHAnsi" w:cstheme="minorBidi"/>
          <w:b w:val="0"/>
          <w:bCs w:val="0"/>
          <w:caps w:val="0"/>
          <w:noProof/>
          <w:kern w:val="2"/>
          <w:sz w:val="24"/>
          <w:szCs w:val="24"/>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209691357" w:history="1">
        <w:r w:rsidR="00E03280" w:rsidRPr="00E03280">
          <w:rPr>
            <w:rStyle w:val="Hyperlink"/>
            <w:b w:val="0"/>
            <w:bCs w:val="0"/>
            <w:noProof/>
          </w:rPr>
          <w:t>5</w:t>
        </w:r>
        <w:r w:rsidR="00E03280" w:rsidRPr="00E03280">
          <w:rPr>
            <w:rFonts w:asciiTheme="minorHAnsi" w:eastAsiaTheme="minorEastAsia" w:hAnsiTheme="minorHAnsi" w:cstheme="minorBidi"/>
            <w:b w:val="0"/>
            <w:bCs w:val="0"/>
            <w:caps w:val="0"/>
            <w:noProof/>
            <w:kern w:val="2"/>
            <w:sz w:val="24"/>
            <w:szCs w:val="24"/>
            <w14:ligatures w14:val="standardContextual"/>
          </w:rPr>
          <w:tab/>
        </w:r>
        <w:r w:rsidR="00E03280" w:rsidRPr="00E03280">
          <w:rPr>
            <w:rStyle w:val="Hyperlink"/>
            <w:b w:val="0"/>
            <w:bCs w:val="0"/>
            <w:noProof/>
          </w:rPr>
          <w:t>GenErator INTERCONNECTION or Modification</w:t>
        </w:r>
        <w:r w:rsidR="00E03280" w:rsidRPr="00E03280">
          <w:rPr>
            <w:b w:val="0"/>
            <w:bCs w:val="0"/>
            <w:noProof/>
            <w:webHidden/>
          </w:rPr>
          <w:tab/>
        </w:r>
        <w:r w:rsidR="00E03280" w:rsidRPr="00E03280">
          <w:rPr>
            <w:b w:val="0"/>
            <w:bCs w:val="0"/>
            <w:noProof/>
            <w:webHidden/>
          </w:rPr>
          <w:fldChar w:fldCharType="begin"/>
        </w:r>
        <w:r w:rsidR="00E03280" w:rsidRPr="00E03280">
          <w:rPr>
            <w:b w:val="0"/>
            <w:bCs w:val="0"/>
            <w:noProof/>
            <w:webHidden/>
          </w:rPr>
          <w:instrText xml:space="preserve"> PAGEREF _Toc209691357 \h </w:instrText>
        </w:r>
        <w:r w:rsidR="00E03280" w:rsidRPr="00E03280">
          <w:rPr>
            <w:b w:val="0"/>
            <w:bCs w:val="0"/>
            <w:noProof/>
            <w:webHidden/>
          </w:rPr>
        </w:r>
        <w:r w:rsidR="00E03280" w:rsidRPr="00E03280">
          <w:rPr>
            <w:b w:val="0"/>
            <w:bCs w:val="0"/>
            <w:noProof/>
            <w:webHidden/>
          </w:rPr>
          <w:fldChar w:fldCharType="separate"/>
        </w:r>
        <w:r w:rsidR="00E03280" w:rsidRPr="00E03280">
          <w:rPr>
            <w:b w:val="0"/>
            <w:bCs w:val="0"/>
            <w:noProof/>
            <w:webHidden/>
          </w:rPr>
          <w:t>1</w:t>
        </w:r>
        <w:r w:rsidR="00E03280" w:rsidRPr="00E03280">
          <w:rPr>
            <w:b w:val="0"/>
            <w:bCs w:val="0"/>
            <w:noProof/>
            <w:webHidden/>
          </w:rPr>
          <w:fldChar w:fldCharType="end"/>
        </w:r>
      </w:hyperlink>
    </w:p>
    <w:p w14:paraId="46D6AB49" w14:textId="175ED817" w:rsidR="00E03280" w:rsidRPr="00E03280" w:rsidRDefault="00E03280">
      <w:pPr>
        <w:pStyle w:val="TOC2"/>
        <w:rPr>
          <w:rFonts w:asciiTheme="minorHAnsi" w:eastAsiaTheme="minorEastAsia" w:hAnsiTheme="minorHAnsi" w:cstheme="minorBidi"/>
          <w:smallCaps w:val="0"/>
          <w:kern w:val="2"/>
          <w:sz w:val="24"/>
          <w:szCs w:val="24"/>
          <w14:ligatures w14:val="standardContextual"/>
        </w:rPr>
      </w:pPr>
      <w:hyperlink w:anchor="_Toc209691358" w:history="1">
        <w:r w:rsidRPr="00E03280">
          <w:rPr>
            <w:rStyle w:val="Hyperlink"/>
          </w:rPr>
          <w:t>5.1</w:t>
        </w:r>
        <w:r w:rsidRPr="00E03280">
          <w:rPr>
            <w:rFonts w:asciiTheme="minorHAnsi" w:eastAsiaTheme="minorEastAsia" w:hAnsiTheme="minorHAnsi" w:cstheme="minorBidi"/>
            <w:smallCaps w:val="0"/>
            <w:kern w:val="2"/>
            <w:sz w:val="24"/>
            <w:szCs w:val="24"/>
            <w14:ligatures w14:val="standardContextual"/>
          </w:rPr>
          <w:tab/>
        </w:r>
        <w:r w:rsidRPr="00E03280">
          <w:rPr>
            <w:rStyle w:val="Hyperlink"/>
          </w:rPr>
          <w:t>Introduction</w:t>
        </w:r>
        <w:r w:rsidRPr="00E03280">
          <w:rPr>
            <w:webHidden/>
          </w:rPr>
          <w:tab/>
        </w:r>
        <w:r w:rsidRPr="00E03280">
          <w:rPr>
            <w:webHidden/>
          </w:rPr>
          <w:fldChar w:fldCharType="begin"/>
        </w:r>
        <w:r w:rsidRPr="00E03280">
          <w:rPr>
            <w:webHidden/>
          </w:rPr>
          <w:instrText xml:space="preserve"> PAGEREF _Toc209691358 \h </w:instrText>
        </w:r>
        <w:r w:rsidRPr="00E03280">
          <w:rPr>
            <w:webHidden/>
          </w:rPr>
        </w:r>
        <w:r w:rsidRPr="00E03280">
          <w:rPr>
            <w:webHidden/>
          </w:rPr>
          <w:fldChar w:fldCharType="separate"/>
        </w:r>
        <w:r w:rsidRPr="00E03280">
          <w:rPr>
            <w:webHidden/>
          </w:rPr>
          <w:t>1</w:t>
        </w:r>
        <w:r w:rsidRPr="00E03280">
          <w:rPr>
            <w:webHidden/>
          </w:rPr>
          <w:fldChar w:fldCharType="end"/>
        </w:r>
      </w:hyperlink>
    </w:p>
    <w:p w14:paraId="3475FB6B" w14:textId="6079F7E1" w:rsidR="00E03280" w:rsidRPr="00E03280" w:rsidRDefault="00E03280">
      <w:pPr>
        <w:pStyle w:val="TOC2"/>
        <w:rPr>
          <w:rFonts w:asciiTheme="minorHAnsi" w:eastAsiaTheme="minorEastAsia" w:hAnsiTheme="minorHAnsi" w:cstheme="minorBidi"/>
          <w:smallCaps w:val="0"/>
          <w:kern w:val="2"/>
          <w:sz w:val="24"/>
          <w:szCs w:val="24"/>
          <w14:ligatures w14:val="standardContextual"/>
        </w:rPr>
      </w:pPr>
      <w:hyperlink w:anchor="_Toc209691359" w:history="1">
        <w:r w:rsidRPr="00E03280">
          <w:rPr>
            <w:rStyle w:val="Hyperlink"/>
          </w:rPr>
          <w:t>5.2</w:t>
        </w:r>
        <w:r w:rsidRPr="00E03280">
          <w:rPr>
            <w:rFonts w:asciiTheme="minorHAnsi" w:eastAsiaTheme="minorEastAsia" w:hAnsiTheme="minorHAnsi" w:cstheme="minorBidi"/>
            <w:smallCaps w:val="0"/>
            <w:kern w:val="2"/>
            <w:sz w:val="24"/>
            <w:szCs w:val="24"/>
            <w14:ligatures w14:val="standardContextual"/>
          </w:rPr>
          <w:tab/>
        </w:r>
        <w:r w:rsidRPr="00E03280">
          <w:rPr>
            <w:rStyle w:val="Hyperlink"/>
          </w:rPr>
          <w:t>General Provisions</w:t>
        </w:r>
        <w:r w:rsidRPr="00E03280">
          <w:rPr>
            <w:webHidden/>
          </w:rPr>
          <w:tab/>
        </w:r>
        <w:r w:rsidRPr="00E03280">
          <w:rPr>
            <w:webHidden/>
          </w:rPr>
          <w:fldChar w:fldCharType="begin"/>
        </w:r>
        <w:r w:rsidRPr="00E03280">
          <w:rPr>
            <w:webHidden/>
          </w:rPr>
          <w:instrText xml:space="preserve"> PAGEREF _Toc209691359 \h </w:instrText>
        </w:r>
        <w:r w:rsidRPr="00E03280">
          <w:rPr>
            <w:webHidden/>
          </w:rPr>
        </w:r>
        <w:r w:rsidRPr="00E03280">
          <w:rPr>
            <w:webHidden/>
          </w:rPr>
          <w:fldChar w:fldCharType="separate"/>
        </w:r>
        <w:r w:rsidRPr="00E03280">
          <w:rPr>
            <w:webHidden/>
          </w:rPr>
          <w:t>1</w:t>
        </w:r>
        <w:r w:rsidRPr="00E03280">
          <w:rPr>
            <w:webHidden/>
          </w:rPr>
          <w:fldChar w:fldCharType="end"/>
        </w:r>
      </w:hyperlink>
    </w:p>
    <w:p w14:paraId="2D3B00ED" w14:textId="7C5D9125"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60" w:history="1">
        <w:r w:rsidRPr="00E03280">
          <w:rPr>
            <w:rStyle w:val="Hyperlink"/>
            <w:b w:val="0"/>
            <w:bCs w:val="0"/>
          </w:rPr>
          <w:t>5.2.1</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Applicability</w:t>
        </w:r>
        <w:r w:rsidRPr="00E03280">
          <w:rPr>
            <w:b w:val="0"/>
            <w:bCs w:val="0"/>
            <w:webHidden/>
          </w:rPr>
          <w:tab/>
        </w:r>
        <w:r w:rsidRPr="00E03280">
          <w:rPr>
            <w:b w:val="0"/>
            <w:bCs w:val="0"/>
            <w:webHidden/>
          </w:rPr>
          <w:fldChar w:fldCharType="begin"/>
        </w:r>
        <w:r w:rsidRPr="00E03280">
          <w:rPr>
            <w:b w:val="0"/>
            <w:bCs w:val="0"/>
            <w:webHidden/>
          </w:rPr>
          <w:instrText xml:space="preserve"> PAGEREF _Toc209691360 \h </w:instrText>
        </w:r>
        <w:r w:rsidRPr="00E03280">
          <w:rPr>
            <w:b w:val="0"/>
            <w:bCs w:val="0"/>
            <w:webHidden/>
          </w:rPr>
        </w:r>
        <w:r w:rsidRPr="00E03280">
          <w:rPr>
            <w:b w:val="0"/>
            <w:bCs w:val="0"/>
            <w:webHidden/>
          </w:rPr>
          <w:fldChar w:fldCharType="separate"/>
        </w:r>
        <w:r w:rsidRPr="00E03280">
          <w:rPr>
            <w:b w:val="0"/>
            <w:bCs w:val="0"/>
            <w:webHidden/>
          </w:rPr>
          <w:t>1</w:t>
        </w:r>
        <w:r w:rsidRPr="00E03280">
          <w:rPr>
            <w:b w:val="0"/>
            <w:bCs w:val="0"/>
            <w:webHidden/>
          </w:rPr>
          <w:fldChar w:fldCharType="end"/>
        </w:r>
      </w:hyperlink>
    </w:p>
    <w:p w14:paraId="4B9F61C2" w14:textId="193BCCCC"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61" w:history="1">
        <w:r w:rsidRPr="00E03280">
          <w:rPr>
            <w:rStyle w:val="Hyperlink"/>
            <w:b w:val="0"/>
            <w:bCs w:val="0"/>
          </w:rPr>
          <w:t>5.2.2</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Initiation of Generator Interconnection or Modification</w:t>
        </w:r>
        <w:r w:rsidRPr="00E03280">
          <w:rPr>
            <w:b w:val="0"/>
            <w:bCs w:val="0"/>
            <w:webHidden/>
          </w:rPr>
          <w:tab/>
        </w:r>
        <w:r w:rsidRPr="00E03280">
          <w:rPr>
            <w:b w:val="0"/>
            <w:bCs w:val="0"/>
            <w:webHidden/>
          </w:rPr>
          <w:fldChar w:fldCharType="begin"/>
        </w:r>
        <w:r w:rsidRPr="00E03280">
          <w:rPr>
            <w:b w:val="0"/>
            <w:bCs w:val="0"/>
            <w:webHidden/>
          </w:rPr>
          <w:instrText xml:space="preserve"> PAGEREF _Toc209691361 \h </w:instrText>
        </w:r>
        <w:r w:rsidRPr="00E03280">
          <w:rPr>
            <w:b w:val="0"/>
            <w:bCs w:val="0"/>
            <w:webHidden/>
          </w:rPr>
        </w:r>
        <w:r w:rsidRPr="00E03280">
          <w:rPr>
            <w:b w:val="0"/>
            <w:bCs w:val="0"/>
            <w:webHidden/>
          </w:rPr>
          <w:fldChar w:fldCharType="separate"/>
        </w:r>
        <w:r w:rsidRPr="00E03280">
          <w:rPr>
            <w:b w:val="0"/>
            <w:bCs w:val="0"/>
            <w:webHidden/>
          </w:rPr>
          <w:t>3</w:t>
        </w:r>
        <w:r w:rsidRPr="00E03280">
          <w:rPr>
            <w:b w:val="0"/>
            <w:bCs w:val="0"/>
            <w:webHidden/>
          </w:rPr>
          <w:fldChar w:fldCharType="end"/>
        </w:r>
      </w:hyperlink>
    </w:p>
    <w:p w14:paraId="3C762B44" w14:textId="1332006E"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62" w:history="1">
        <w:r w:rsidRPr="00E03280">
          <w:rPr>
            <w:rStyle w:val="Hyperlink"/>
            <w:b w:val="0"/>
            <w:bCs w:val="0"/>
          </w:rPr>
          <w:t>5.2.3</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Confidentiality</w:t>
        </w:r>
        <w:r w:rsidRPr="00E03280">
          <w:rPr>
            <w:b w:val="0"/>
            <w:bCs w:val="0"/>
            <w:webHidden/>
          </w:rPr>
          <w:tab/>
        </w:r>
        <w:r w:rsidRPr="00E03280">
          <w:rPr>
            <w:b w:val="0"/>
            <w:bCs w:val="0"/>
            <w:webHidden/>
          </w:rPr>
          <w:fldChar w:fldCharType="begin"/>
        </w:r>
        <w:r w:rsidRPr="00E03280">
          <w:rPr>
            <w:b w:val="0"/>
            <w:bCs w:val="0"/>
            <w:webHidden/>
          </w:rPr>
          <w:instrText xml:space="preserve"> PAGEREF _Toc209691362 \h </w:instrText>
        </w:r>
        <w:r w:rsidRPr="00E03280">
          <w:rPr>
            <w:b w:val="0"/>
            <w:bCs w:val="0"/>
            <w:webHidden/>
          </w:rPr>
        </w:r>
        <w:r w:rsidRPr="00E03280">
          <w:rPr>
            <w:b w:val="0"/>
            <w:bCs w:val="0"/>
            <w:webHidden/>
          </w:rPr>
          <w:fldChar w:fldCharType="separate"/>
        </w:r>
        <w:r w:rsidRPr="00E03280">
          <w:rPr>
            <w:b w:val="0"/>
            <w:bCs w:val="0"/>
            <w:webHidden/>
          </w:rPr>
          <w:t>5</w:t>
        </w:r>
        <w:r w:rsidRPr="00E03280">
          <w:rPr>
            <w:b w:val="0"/>
            <w:bCs w:val="0"/>
            <w:webHidden/>
          </w:rPr>
          <w:fldChar w:fldCharType="end"/>
        </w:r>
      </w:hyperlink>
    </w:p>
    <w:p w14:paraId="1C6696BD" w14:textId="46D10367"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63" w:history="1">
        <w:r w:rsidRPr="00E03280">
          <w:rPr>
            <w:rStyle w:val="Hyperlink"/>
            <w:b w:val="0"/>
            <w:bCs w:val="0"/>
          </w:rPr>
          <w:t>5.2.4</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Duty to Update Project Information and Respond to ERCOT and TDSP Requests for Information</w:t>
        </w:r>
        <w:r w:rsidRPr="00E03280">
          <w:rPr>
            <w:b w:val="0"/>
            <w:bCs w:val="0"/>
            <w:webHidden/>
          </w:rPr>
          <w:tab/>
        </w:r>
        <w:r w:rsidRPr="00E03280">
          <w:rPr>
            <w:b w:val="0"/>
            <w:bCs w:val="0"/>
            <w:webHidden/>
          </w:rPr>
          <w:fldChar w:fldCharType="begin"/>
        </w:r>
        <w:r w:rsidRPr="00E03280">
          <w:rPr>
            <w:b w:val="0"/>
            <w:bCs w:val="0"/>
            <w:webHidden/>
          </w:rPr>
          <w:instrText xml:space="preserve"> PAGEREF _Toc209691363 \h </w:instrText>
        </w:r>
        <w:r w:rsidRPr="00E03280">
          <w:rPr>
            <w:b w:val="0"/>
            <w:bCs w:val="0"/>
            <w:webHidden/>
          </w:rPr>
        </w:r>
        <w:r w:rsidRPr="00E03280">
          <w:rPr>
            <w:b w:val="0"/>
            <w:bCs w:val="0"/>
            <w:webHidden/>
          </w:rPr>
          <w:fldChar w:fldCharType="separate"/>
        </w:r>
        <w:r w:rsidRPr="00E03280">
          <w:rPr>
            <w:b w:val="0"/>
            <w:bCs w:val="0"/>
            <w:webHidden/>
          </w:rPr>
          <w:t>6</w:t>
        </w:r>
        <w:r w:rsidRPr="00E03280">
          <w:rPr>
            <w:b w:val="0"/>
            <w:bCs w:val="0"/>
            <w:webHidden/>
          </w:rPr>
          <w:fldChar w:fldCharType="end"/>
        </w:r>
      </w:hyperlink>
    </w:p>
    <w:p w14:paraId="26B18BA1" w14:textId="4BE4D6C9"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64" w:history="1">
        <w:r w:rsidRPr="00E03280">
          <w:rPr>
            <w:rStyle w:val="Hyperlink"/>
            <w:b w:val="0"/>
            <w:bCs w:val="0"/>
          </w:rPr>
          <w:t>5.2.5</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Inactive Status</w:t>
        </w:r>
        <w:r w:rsidRPr="00E03280">
          <w:rPr>
            <w:b w:val="0"/>
            <w:bCs w:val="0"/>
            <w:webHidden/>
          </w:rPr>
          <w:tab/>
        </w:r>
        <w:r w:rsidRPr="00E03280">
          <w:rPr>
            <w:b w:val="0"/>
            <w:bCs w:val="0"/>
            <w:webHidden/>
          </w:rPr>
          <w:fldChar w:fldCharType="begin"/>
        </w:r>
        <w:r w:rsidRPr="00E03280">
          <w:rPr>
            <w:b w:val="0"/>
            <w:bCs w:val="0"/>
            <w:webHidden/>
          </w:rPr>
          <w:instrText xml:space="preserve"> PAGEREF _Toc209691364 \h </w:instrText>
        </w:r>
        <w:r w:rsidRPr="00E03280">
          <w:rPr>
            <w:b w:val="0"/>
            <w:bCs w:val="0"/>
            <w:webHidden/>
          </w:rPr>
        </w:r>
        <w:r w:rsidRPr="00E03280">
          <w:rPr>
            <w:b w:val="0"/>
            <w:bCs w:val="0"/>
            <w:webHidden/>
          </w:rPr>
          <w:fldChar w:fldCharType="separate"/>
        </w:r>
        <w:r w:rsidRPr="00E03280">
          <w:rPr>
            <w:b w:val="0"/>
            <w:bCs w:val="0"/>
            <w:webHidden/>
          </w:rPr>
          <w:t>8</w:t>
        </w:r>
        <w:r w:rsidRPr="00E03280">
          <w:rPr>
            <w:b w:val="0"/>
            <w:bCs w:val="0"/>
            <w:webHidden/>
          </w:rPr>
          <w:fldChar w:fldCharType="end"/>
        </w:r>
      </w:hyperlink>
    </w:p>
    <w:p w14:paraId="04467775" w14:textId="0FCAAA80"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65" w:history="1">
        <w:r w:rsidRPr="00E03280">
          <w:rPr>
            <w:rStyle w:val="Hyperlink"/>
            <w:b w:val="0"/>
            <w:bCs w:val="0"/>
          </w:rPr>
          <w:t>5.2.6</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Project Cancellation Due to Failure to Comply with Requirements</w:t>
        </w:r>
        <w:r w:rsidRPr="00E03280">
          <w:rPr>
            <w:b w:val="0"/>
            <w:bCs w:val="0"/>
            <w:webHidden/>
          </w:rPr>
          <w:tab/>
        </w:r>
        <w:r w:rsidRPr="00E03280">
          <w:rPr>
            <w:b w:val="0"/>
            <w:bCs w:val="0"/>
            <w:webHidden/>
          </w:rPr>
          <w:fldChar w:fldCharType="begin"/>
        </w:r>
        <w:r w:rsidRPr="00E03280">
          <w:rPr>
            <w:b w:val="0"/>
            <w:bCs w:val="0"/>
            <w:webHidden/>
          </w:rPr>
          <w:instrText xml:space="preserve"> PAGEREF _Toc209691365 \h </w:instrText>
        </w:r>
        <w:r w:rsidRPr="00E03280">
          <w:rPr>
            <w:b w:val="0"/>
            <w:bCs w:val="0"/>
            <w:webHidden/>
          </w:rPr>
        </w:r>
        <w:r w:rsidRPr="00E03280">
          <w:rPr>
            <w:b w:val="0"/>
            <w:bCs w:val="0"/>
            <w:webHidden/>
          </w:rPr>
          <w:fldChar w:fldCharType="separate"/>
        </w:r>
        <w:r w:rsidRPr="00E03280">
          <w:rPr>
            <w:b w:val="0"/>
            <w:bCs w:val="0"/>
            <w:webHidden/>
          </w:rPr>
          <w:t>9</w:t>
        </w:r>
        <w:r w:rsidRPr="00E03280">
          <w:rPr>
            <w:b w:val="0"/>
            <w:bCs w:val="0"/>
            <w:webHidden/>
          </w:rPr>
          <w:fldChar w:fldCharType="end"/>
        </w:r>
      </w:hyperlink>
    </w:p>
    <w:p w14:paraId="1E61806C" w14:textId="0BC32B86"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66" w:history="1">
        <w:r w:rsidRPr="00E03280">
          <w:rPr>
            <w:rStyle w:val="Hyperlink"/>
            <w:b w:val="0"/>
            <w:bCs w:val="0"/>
          </w:rPr>
          <w:t>5.2.7</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Voluntary Project Cancellation</w:t>
        </w:r>
        <w:r w:rsidRPr="00E03280">
          <w:rPr>
            <w:b w:val="0"/>
            <w:bCs w:val="0"/>
            <w:webHidden/>
          </w:rPr>
          <w:tab/>
        </w:r>
        <w:r w:rsidRPr="00E03280">
          <w:rPr>
            <w:b w:val="0"/>
            <w:bCs w:val="0"/>
            <w:webHidden/>
          </w:rPr>
          <w:fldChar w:fldCharType="begin"/>
        </w:r>
        <w:r w:rsidRPr="00E03280">
          <w:rPr>
            <w:b w:val="0"/>
            <w:bCs w:val="0"/>
            <w:webHidden/>
          </w:rPr>
          <w:instrText xml:space="preserve"> PAGEREF _Toc209691366 \h </w:instrText>
        </w:r>
        <w:r w:rsidRPr="00E03280">
          <w:rPr>
            <w:b w:val="0"/>
            <w:bCs w:val="0"/>
            <w:webHidden/>
          </w:rPr>
        </w:r>
        <w:r w:rsidRPr="00E03280">
          <w:rPr>
            <w:b w:val="0"/>
            <w:bCs w:val="0"/>
            <w:webHidden/>
          </w:rPr>
          <w:fldChar w:fldCharType="separate"/>
        </w:r>
        <w:r w:rsidRPr="00E03280">
          <w:rPr>
            <w:b w:val="0"/>
            <w:bCs w:val="0"/>
            <w:webHidden/>
          </w:rPr>
          <w:t>10</w:t>
        </w:r>
        <w:r w:rsidRPr="00E03280">
          <w:rPr>
            <w:b w:val="0"/>
            <w:bCs w:val="0"/>
            <w:webHidden/>
          </w:rPr>
          <w:fldChar w:fldCharType="end"/>
        </w:r>
      </w:hyperlink>
    </w:p>
    <w:p w14:paraId="1D887C90" w14:textId="3B8A7C7F"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67" w:history="1">
        <w:r w:rsidRPr="00E03280">
          <w:rPr>
            <w:rStyle w:val="Hyperlink"/>
            <w:b w:val="0"/>
            <w:bCs w:val="0"/>
          </w:rPr>
          <w:t>5.2.8</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Interconnection Agreements and Procedures</w:t>
        </w:r>
        <w:r w:rsidRPr="00E03280">
          <w:rPr>
            <w:b w:val="0"/>
            <w:bCs w:val="0"/>
            <w:webHidden/>
          </w:rPr>
          <w:tab/>
        </w:r>
        <w:r w:rsidRPr="00E03280">
          <w:rPr>
            <w:b w:val="0"/>
            <w:bCs w:val="0"/>
            <w:webHidden/>
          </w:rPr>
          <w:fldChar w:fldCharType="begin"/>
        </w:r>
        <w:r w:rsidRPr="00E03280">
          <w:rPr>
            <w:b w:val="0"/>
            <w:bCs w:val="0"/>
            <w:webHidden/>
          </w:rPr>
          <w:instrText xml:space="preserve"> PAGEREF _Toc209691367 \h </w:instrText>
        </w:r>
        <w:r w:rsidRPr="00E03280">
          <w:rPr>
            <w:b w:val="0"/>
            <w:bCs w:val="0"/>
            <w:webHidden/>
          </w:rPr>
        </w:r>
        <w:r w:rsidRPr="00E03280">
          <w:rPr>
            <w:b w:val="0"/>
            <w:bCs w:val="0"/>
            <w:webHidden/>
          </w:rPr>
          <w:fldChar w:fldCharType="separate"/>
        </w:r>
        <w:r w:rsidRPr="00E03280">
          <w:rPr>
            <w:b w:val="0"/>
            <w:bCs w:val="0"/>
            <w:webHidden/>
          </w:rPr>
          <w:t>10</w:t>
        </w:r>
        <w:r w:rsidRPr="00E03280">
          <w:rPr>
            <w:b w:val="0"/>
            <w:bCs w:val="0"/>
            <w:webHidden/>
          </w:rPr>
          <w:fldChar w:fldCharType="end"/>
        </w:r>
      </w:hyperlink>
    </w:p>
    <w:p w14:paraId="181F652D" w14:textId="32D05D5B" w:rsidR="00E03280" w:rsidRPr="00E03280" w:rsidRDefault="00E03280">
      <w:pPr>
        <w:pStyle w:val="TOC4"/>
        <w:rPr>
          <w:rFonts w:asciiTheme="minorHAnsi" w:eastAsiaTheme="minorEastAsia" w:hAnsiTheme="minorHAnsi" w:cstheme="minorBidi"/>
          <w:noProof/>
          <w:kern w:val="2"/>
          <w:sz w:val="24"/>
          <w:szCs w:val="24"/>
          <w14:ligatures w14:val="standardContextual"/>
        </w:rPr>
      </w:pPr>
      <w:hyperlink w:anchor="_Toc209691368" w:history="1">
        <w:r w:rsidRPr="00E03280">
          <w:rPr>
            <w:rStyle w:val="Hyperlink"/>
            <w:noProof/>
          </w:rPr>
          <w:t>5.2.8.1</w:t>
        </w:r>
        <w:r w:rsidRPr="00E03280">
          <w:rPr>
            <w:rFonts w:asciiTheme="minorHAnsi" w:eastAsiaTheme="minorEastAsia" w:hAnsiTheme="minorHAnsi" w:cstheme="minorBidi"/>
            <w:noProof/>
            <w:kern w:val="2"/>
            <w:sz w:val="24"/>
            <w:szCs w:val="24"/>
            <w14:ligatures w14:val="standardContextual"/>
          </w:rPr>
          <w:tab/>
        </w:r>
        <w:r w:rsidRPr="00E03280">
          <w:rPr>
            <w:rStyle w:val="Hyperlink"/>
            <w:noProof/>
          </w:rPr>
          <w:t>Standard Generation Interconnection Agreement for Transmission-Connected Generators</w:t>
        </w:r>
        <w:r w:rsidRPr="00E03280">
          <w:rPr>
            <w:noProof/>
            <w:webHidden/>
          </w:rPr>
          <w:tab/>
        </w:r>
        <w:r w:rsidRPr="00E03280">
          <w:rPr>
            <w:noProof/>
            <w:webHidden/>
          </w:rPr>
          <w:fldChar w:fldCharType="begin"/>
        </w:r>
        <w:r w:rsidRPr="00E03280">
          <w:rPr>
            <w:noProof/>
            <w:webHidden/>
          </w:rPr>
          <w:instrText xml:space="preserve"> PAGEREF _Toc209691368 \h </w:instrText>
        </w:r>
        <w:r w:rsidRPr="00E03280">
          <w:rPr>
            <w:noProof/>
            <w:webHidden/>
          </w:rPr>
        </w:r>
        <w:r w:rsidRPr="00E03280">
          <w:rPr>
            <w:noProof/>
            <w:webHidden/>
          </w:rPr>
          <w:fldChar w:fldCharType="separate"/>
        </w:r>
        <w:r w:rsidRPr="00E03280">
          <w:rPr>
            <w:noProof/>
            <w:webHidden/>
          </w:rPr>
          <w:t>10</w:t>
        </w:r>
        <w:r w:rsidRPr="00E03280">
          <w:rPr>
            <w:noProof/>
            <w:webHidden/>
          </w:rPr>
          <w:fldChar w:fldCharType="end"/>
        </w:r>
      </w:hyperlink>
    </w:p>
    <w:p w14:paraId="0779200E" w14:textId="7CE337F8" w:rsidR="00E03280" w:rsidRPr="00E03280" w:rsidRDefault="00E03280">
      <w:pPr>
        <w:pStyle w:val="TOC4"/>
        <w:rPr>
          <w:rFonts w:asciiTheme="minorHAnsi" w:eastAsiaTheme="minorEastAsia" w:hAnsiTheme="minorHAnsi" w:cstheme="minorBidi"/>
          <w:noProof/>
          <w:kern w:val="2"/>
          <w:sz w:val="24"/>
          <w:szCs w:val="24"/>
          <w14:ligatures w14:val="standardContextual"/>
        </w:rPr>
      </w:pPr>
      <w:hyperlink w:anchor="_Toc209691369" w:history="1">
        <w:r w:rsidRPr="00E03280">
          <w:rPr>
            <w:rStyle w:val="Hyperlink"/>
            <w:noProof/>
          </w:rPr>
          <w:t>5.2.8.2</w:t>
        </w:r>
        <w:r w:rsidRPr="00E03280">
          <w:rPr>
            <w:rFonts w:asciiTheme="minorHAnsi" w:eastAsiaTheme="minorEastAsia" w:hAnsiTheme="minorHAnsi" w:cstheme="minorBidi"/>
            <w:noProof/>
            <w:kern w:val="2"/>
            <w:sz w:val="24"/>
            <w:szCs w:val="24"/>
            <w14:ligatures w14:val="standardContextual"/>
          </w:rPr>
          <w:tab/>
        </w:r>
        <w:r w:rsidRPr="00E03280">
          <w:rPr>
            <w:rStyle w:val="Hyperlink"/>
            <w:noProof/>
          </w:rPr>
          <w:t>Interconnection Agreement for Distribution-Connected Generators</w:t>
        </w:r>
        <w:r w:rsidRPr="00E03280">
          <w:rPr>
            <w:noProof/>
            <w:webHidden/>
          </w:rPr>
          <w:tab/>
        </w:r>
        <w:r w:rsidRPr="00E03280">
          <w:rPr>
            <w:noProof/>
            <w:webHidden/>
          </w:rPr>
          <w:fldChar w:fldCharType="begin"/>
        </w:r>
        <w:r w:rsidRPr="00E03280">
          <w:rPr>
            <w:noProof/>
            <w:webHidden/>
          </w:rPr>
          <w:instrText xml:space="preserve"> PAGEREF _Toc209691369 \h </w:instrText>
        </w:r>
        <w:r w:rsidRPr="00E03280">
          <w:rPr>
            <w:noProof/>
            <w:webHidden/>
          </w:rPr>
        </w:r>
        <w:r w:rsidRPr="00E03280">
          <w:rPr>
            <w:noProof/>
            <w:webHidden/>
          </w:rPr>
          <w:fldChar w:fldCharType="separate"/>
        </w:r>
        <w:r w:rsidRPr="00E03280">
          <w:rPr>
            <w:noProof/>
            <w:webHidden/>
          </w:rPr>
          <w:t>11</w:t>
        </w:r>
        <w:r w:rsidRPr="00E03280">
          <w:rPr>
            <w:noProof/>
            <w:webHidden/>
          </w:rPr>
          <w:fldChar w:fldCharType="end"/>
        </w:r>
      </w:hyperlink>
    </w:p>
    <w:p w14:paraId="4CCF6F1C" w14:textId="43CE3A88" w:rsidR="00E03280" w:rsidRPr="00E03280" w:rsidRDefault="00E03280">
      <w:pPr>
        <w:pStyle w:val="TOC4"/>
        <w:rPr>
          <w:rFonts w:asciiTheme="minorHAnsi" w:eastAsiaTheme="minorEastAsia" w:hAnsiTheme="minorHAnsi" w:cstheme="minorBidi"/>
          <w:noProof/>
          <w:kern w:val="2"/>
          <w:sz w:val="24"/>
          <w:szCs w:val="24"/>
          <w14:ligatures w14:val="standardContextual"/>
        </w:rPr>
      </w:pPr>
      <w:hyperlink w:anchor="_Toc209691370" w:history="1">
        <w:r w:rsidRPr="00E03280">
          <w:rPr>
            <w:rStyle w:val="Hyperlink"/>
            <w:noProof/>
          </w:rPr>
          <w:t>5.2.8.3</w:t>
        </w:r>
        <w:r w:rsidRPr="00E03280">
          <w:rPr>
            <w:rFonts w:asciiTheme="minorHAnsi" w:eastAsiaTheme="minorEastAsia" w:hAnsiTheme="minorHAnsi" w:cstheme="minorBidi"/>
            <w:noProof/>
            <w:kern w:val="2"/>
            <w:sz w:val="24"/>
            <w:szCs w:val="24"/>
            <w14:ligatures w14:val="standardContextual"/>
          </w:rPr>
          <w:tab/>
        </w:r>
        <w:r w:rsidRPr="00E03280">
          <w:rPr>
            <w:rStyle w:val="Hyperlink"/>
            <w:noProof/>
          </w:rPr>
          <w:t>Provisions for Municipally Owned Utilities and Cooperatives</w:t>
        </w:r>
        <w:r w:rsidRPr="00E03280">
          <w:rPr>
            <w:noProof/>
            <w:webHidden/>
          </w:rPr>
          <w:tab/>
        </w:r>
        <w:r w:rsidRPr="00E03280">
          <w:rPr>
            <w:noProof/>
            <w:webHidden/>
          </w:rPr>
          <w:fldChar w:fldCharType="begin"/>
        </w:r>
        <w:r w:rsidRPr="00E03280">
          <w:rPr>
            <w:noProof/>
            <w:webHidden/>
          </w:rPr>
          <w:instrText xml:space="preserve"> PAGEREF _Toc209691370 \h </w:instrText>
        </w:r>
        <w:r w:rsidRPr="00E03280">
          <w:rPr>
            <w:noProof/>
            <w:webHidden/>
          </w:rPr>
        </w:r>
        <w:r w:rsidRPr="00E03280">
          <w:rPr>
            <w:noProof/>
            <w:webHidden/>
          </w:rPr>
          <w:fldChar w:fldCharType="separate"/>
        </w:r>
        <w:r w:rsidRPr="00E03280">
          <w:rPr>
            <w:noProof/>
            <w:webHidden/>
          </w:rPr>
          <w:t>11</w:t>
        </w:r>
        <w:r w:rsidRPr="00E03280">
          <w:rPr>
            <w:noProof/>
            <w:webHidden/>
          </w:rPr>
          <w:fldChar w:fldCharType="end"/>
        </w:r>
      </w:hyperlink>
    </w:p>
    <w:p w14:paraId="4CE65D96" w14:textId="283DE058"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71" w:history="1">
        <w:r w:rsidRPr="00E03280">
          <w:rPr>
            <w:rStyle w:val="Hyperlink"/>
            <w:b w:val="0"/>
            <w:bCs w:val="0"/>
          </w:rPr>
          <w:t>5.2.9</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Self-Limiting Facilities</w:t>
        </w:r>
        <w:r w:rsidRPr="00E03280">
          <w:rPr>
            <w:b w:val="0"/>
            <w:bCs w:val="0"/>
            <w:webHidden/>
          </w:rPr>
          <w:tab/>
        </w:r>
        <w:r w:rsidRPr="00E03280">
          <w:rPr>
            <w:b w:val="0"/>
            <w:bCs w:val="0"/>
            <w:webHidden/>
          </w:rPr>
          <w:fldChar w:fldCharType="begin"/>
        </w:r>
        <w:r w:rsidRPr="00E03280">
          <w:rPr>
            <w:b w:val="0"/>
            <w:bCs w:val="0"/>
            <w:webHidden/>
          </w:rPr>
          <w:instrText xml:space="preserve"> PAGEREF _Toc209691371 \h </w:instrText>
        </w:r>
        <w:r w:rsidRPr="00E03280">
          <w:rPr>
            <w:b w:val="0"/>
            <w:bCs w:val="0"/>
            <w:webHidden/>
          </w:rPr>
        </w:r>
        <w:r w:rsidRPr="00E03280">
          <w:rPr>
            <w:b w:val="0"/>
            <w:bCs w:val="0"/>
            <w:webHidden/>
          </w:rPr>
          <w:fldChar w:fldCharType="separate"/>
        </w:r>
        <w:r w:rsidRPr="00E03280">
          <w:rPr>
            <w:b w:val="0"/>
            <w:bCs w:val="0"/>
            <w:webHidden/>
          </w:rPr>
          <w:t>11</w:t>
        </w:r>
        <w:r w:rsidRPr="00E03280">
          <w:rPr>
            <w:b w:val="0"/>
            <w:bCs w:val="0"/>
            <w:webHidden/>
          </w:rPr>
          <w:fldChar w:fldCharType="end"/>
        </w:r>
      </w:hyperlink>
    </w:p>
    <w:p w14:paraId="3CA12A38" w14:textId="37B55E54"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72" w:history="1">
        <w:r w:rsidRPr="00E03280">
          <w:rPr>
            <w:rStyle w:val="Hyperlink"/>
            <w:b w:val="0"/>
            <w:bCs w:val="0"/>
          </w:rPr>
          <w:t>5.2.9</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Self-Limiting Facilities</w:t>
        </w:r>
        <w:r w:rsidRPr="00E03280">
          <w:rPr>
            <w:b w:val="0"/>
            <w:bCs w:val="0"/>
            <w:webHidden/>
          </w:rPr>
          <w:tab/>
        </w:r>
        <w:r w:rsidRPr="00E03280">
          <w:rPr>
            <w:b w:val="0"/>
            <w:bCs w:val="0"/>
            <w:webHidden/>
          </w:rPr>
          <w:fldChar w:fldCharType="begin"/>
        </w:r>
        <w:r w:rsidRPr="00E03280">
          <w:rPr>
            <w:b w:val="0"/>
            <w:bCs w:val="0"/>
            <w:webHidden/>
          </w:rPr>
          <w:instrText xml:space="preserve"> PAGEREF _Toc209691372 \h </w:instrText>
        </w:r>
        <w:r w:rsidRPr="00E03280">
          <w:rPr>
            <w:b w:val="0"/>
            <w:bCs w:val="0"/>
            <w:webHidden/>
          </w:rPr>
        </w:r>
        <w:r w:rsidRPr="00E03280">
          <w:rPr>
            <w:b w:val="0"/>
            <w:bCs w:val="0"/>
            <w:webHidden/>
          </w:rPr>
          <w:fldChar w:fldCharType="separate"/>
        </w:r>
        <w:r w:rsidRPr="00E03280">
          <w:rPr>
            <w:b w:val="0"/>
            <w:bCs w:val="0"/>
            <w:webHidden/>
          </w:rPr>
          <w:t>12</w:t>
        </w:r>
        <w:r w:rsidRPr="00E03280">
          <w:rPr>
            <w:b w:val="0"/>
            <w:bCs w:val="0"/>
            <w:webHidden/>
          </w:rPr>
          <w:fldChar w:fldCharType="end"/>
        </w:r>
      </w:hyperlink>
    </w:p>
    <w:p w14:paraId="0DDD814F" w14:textId="7FF010C9"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73" w:history="1">
        <w:r w:rsidRPr="00E03280">
          <w:rPr>
            <w:rStyle w:val="Hyperlink"/>
            <w:b w:val="0"/>
            <w:bCs w:val="0"/>
          </w:rPr>
          <w:t>5.2.10</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Subsynchronous Oscillation (SSO) Risk Reduction</w:t>
        </w:r>
        <w:r w:rsidRPr="00E03280">
          <w:rPr>
            <w:b w:val="0"/>
            <w:bCs w:val="0"/>
            <w:webHidden/>
          </w:rPr>
          <w:tab/>
        </w:r>
        <w:r w:rsidRPr="00E03280">
          <w:rPr>
            <w:b w:val="0"/>
            <w:bCs w:val="0"/>
            <w:webHidden/>
          </w:rPr>
          <w:fldChar w:fldCharType="begin"/>
        </w:r>
        <w:r w:rsidRPr="00E03280">
          <w:rPr>
            <w:b w:val="0"/>
            <w:bCs w:val="0"/>
            <w:webHidden/>
          </w:rPr>
          <w:instrText xml:space="preserve"> PAGEREF _Toc209691373 \h </w:instrText>
        </w:r>
        <w:r w:rsidRPr="00E03280">
          <w:rPr>
            <w:b w:val="0"/>
            <w:bCs w:val="0"/>
            <w:webHidden/>
          </w:rPr>
        </w:r>
        <w:r w:rsidRPr="00E03280">
          <w:rPr>
            <w:b w:val="0"/>
            <w:bCs w:val="0"/>
            <w:webHidden/>
          </w:rPr>
          <w:fldChar w:fldCharType="separate"/>
        </w:r>
        <w:r w:rsidRPr="00E03280">
          <w:rPr>
            <w:b w:val="0"/>
            <w:bCs w:val="0"/>
            <w:webHidden/>
          </w:rPr>
          <w:t>12</w:t>
        </w:r>
        <w:r w:rsidRPr="00E03280">
          <w:rPr>
            <w:b w:val="0"/>
            <w:bCs w:val="0"/>
            <w:webHidden/>
          </w:rPr>
          <w:fldChar w:fldCharType="end"/>
        </w:r>
      </w:hyperlink>
    </w:p>
    <w:p w14:paraId="05B67ACF" w14:textId="01D0F66C"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74" w:history="1">
        <w:r w:rsidRPr="00E03280">
          <w:rPr>
            <w:rStyle w:val="Hyperlink"/>
            <w:b w:val="0"/>
            <w:bCs w:val="0"/>
          </w:rPr>
          <w:t>5.2.11</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Required Interconnection Equipment</w:t>
        </w:r>
        <w:r w:rsidRPr="00E03280">
          <w:rPr>
            <w:b w:val="0"/>
            <w:bCs w:val="0"/>
            <w:webHidden/>
          </w:rPr>
          <w:tab/>
        </w:r>
        <w:r w:rsidRPr="00E03280">
          <w:rPr>
            <w:b w:val="0"/>
            <w:bCs w:val="0"/>
            <w:webHidden/>
          </w:rPr>
          <w:fldChar w:fldCharType="begin"/>
        </w:r>
        <w:r w:rsidRPr="00E03280">
          <w:rPr>
            <w:b w:val="0"/>
            <w:bCs w:val="0"/>
            <w:webHidden/>
          </w:rPr>
          <w:instrText xml:space="preserve"> PAGEREF _Toc209691374 \h </w:instrText>
        </w:r>
        <w:r w:rsidRPr="00E03280">
          <w:rPr>
            <w:b w:val="0"/>
            <w:bCs w:val="0"/>
            <w:webHidden/>
          </w:rPr>
        </w:r>
        <w:r w:rsidRPr="00E03280">
          <w:rPr>
            <w:b w:val="0"/>
            <w:bCs w:val="0"/>
            <w:webHidden/>
          </w:rPr>
          <w:fldChar w:fldCharType="separate"/>
        </w:r>
        <w:r w:rsidRPr="00E03280">
          <w:rPr>
            <w:b w:val="0"/>
            <w:bCs w:val="0"/>
            <w:webHidden/>
          </w:rPr>
          <w:t>12</w:t>
        </w:r>
        <w:r w:rsidRPr="00E03280">
          <w:rPr>
            <w:b w:val="0"/>
            <w:bCs w:val="0"/>
            <w:webHidden/>
          </w:rPr>
          <w:fldChar w:fldCharType="end"/>
        </w:r>
      </w:hyperlink>
    </w:p>
    <w:p w14:paraId="44921923" w14:textId="7C59E6D9" w:rsidR="00E03280" w:rsidRPr="00E03280" w:rsidRDefault="00E03280">
      <w:pPr>
        <w:pStyle w:val="TOC2"/>
        <w:rPr>
          <w:rFonts w:asciiTheme="minorHAnsi" w:eastAsiaTheme="minorEastAsia" w:hAnsiTheme="minorHAnsi" w:cstheme="minorBidi"/>
          <w:smallCaps w:val="0"/>
          <w:kern w:val="2"/>
          <w:sz w:val="24"/>
          <w:szCs w:val="24"/>
          <w14:ligatures w14:val="standardContextual"/>
        </w:rPr>
      </w:pPr>
      <w:hyperlink w:anchor="_Toc209691375" w:history="1">
        <w:r w:rsidRPr="00E03280">
          <w:rPr>
            <w:rStyle w:val="Hyperlink"/>
          </w:rPr>
          <w:t>5.3</w:t>
        </w:r>
        <w:r w:rsidRPr="00E03280">
          <w:rPr>
            <w:rFonts w:asciiTheme="minorHAnsi" w:eastAsiaTheme="minorEastAsia" w:hAnsiTheme="minorHAnsi" w:cstheme="minorBidi"/>
            <w:smallCaps w:val="0"/>
            <w:kern w:val="2"/>
            <w:sz w:val="24"/>
            <w:szCs w:val="24"/>
            <w14:ligatures w14:val="standardContextual"/>
          </w:rPr>
          <w:tab/>
        </w:r>
        <w:r w:rsidRPr="00E03280">
          <w:rPr>
            <w:rStyle w:val="Hyperlink"/>
          </w:rPr>
          <w:t>Interconnection Study Procedures for Large Generators</w:t>
        </w:r>
        <w:r w:rsidRPr="00E03280">
          <w:rPr>
            <w:webHidden/>
          </w:rPr>
          <w:tab/>
        </w:r>
        <w:r w:rsidRPr="00E03280">
          <w:rPr>
            <w:webHidden/>
          </w:rPr>
          <w:fldChar w:fldCharType="begin"/>
        </w:r>
        <w:r w:rsidRPr="00E03280">
          <w:rPr>
            <w:webHidden/>
          </w:rPr>
          <w:instrText xml:space="preserve"> PAGEREF _Toc209691375 \h </w:instrText>
        </w:r>
        <w:r w:rsidRPr="00E03280">
          <w:rPr>
            <w:webHidden/>
          </w:rPr>
        </w:r>
        <w:r w:rsidRPr="00E03280">
          <w:rPr>
            <w:webHidden/>
          </w:rPr>
          <w:fldChar w:fldCharType="separate"/>
        </w:r>
        <w:r w:rsidRPr="00E03280">
          <w:rPr>
            <w:webHidden/>
          </w:rPr>
          <w:t>13</w:t>
        </w:r>
        <w:r w:rsidRPr="00E03280">
          <w:rPr>
            <w:webHidden/>
          </w:rPr>
          <w:fldChar w:fldCharType="end"/>
        </w:r>
      </w:hyperlink>
    </w:p>
    <w:p w14:paraId="33DB2790" w14:textId="54F03217"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76" w:history="1">
        <w:r w:rsidRPr="00E03280">
          <w:rPr>
            <w:rStyle w:val="Hyperlink"/>
            <w:b w:val="0"/>
            <w:bCs w:val="0"/>
          </w:rPr>
          <w:t>5.3.1</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Security Screening Study</w:t>
        </w:r>
        <w:r w:rsidRPr="00E03280">
          <w:rPr>
            <w:b w:val="0"/>
            <w:bCs w:val="0"/>
            <w:webHidden/>
          </w:rPr>
          <w:tab/>
        </w:r>
        <w:r w:rsidRPr="00E03280">
          <w:rPr>
            <w:b w:val="0"/>
            <w:bCs w:val="0"/>
            <w:webHidden/>
          </w:rPr>
          <w:fldChar w:fldCharType="begin"/>
        </w:r>
        <w:r w:rsidRPr="00E03280">
          <w:rPr>
            <w:b w:val="0"/>
            <w:bCs w:val="0"/>
            <w:webHidden/>
          </w:rPr>
          <w:instrText xml:space="preserve"> PAGEREF _Toc209691376 \h </w:instrText>
        </w:r>
        <w:r w:rsidRPr="00E03280">
          <w:rPr>
            <w:b w:val="0"/>
            <w:bCs w:val="0"/>
            <w:webHidden/>
          </w:rPr>
        </w:r>
        <w:r w:rsidRPr="00E03280">
          <w:rPr>
            <w:b w:val="0"/>
            <w:bCs w:val="0"/>
            <w:webHidden/>
          </w:rPr>
          <w:fldChar w:fldCharType="separate"/>
        </w:r>
        <w:r w:rsidRPr="00E03280">
          <w:rPr>
            <w:b w:val="0"/>
            <w:bCs w:val="0"/>
            <w:webHidden/>
          </w:rPr>
          <w:t>13</w:t>
        </w:r>
        <w:r w:rsidRPr="00E03280">
          <w:rPr>
            <w:b w:val="0"/>
            <w:bCs w:val="0"/>
            <w:webHidden/>
          </w:rPr>
          <w:fldChar w:fldCharType="end"/>
        </w:r>
      </w:hyperlink>
    </w:p>
    <w:p w14:paraId="79897C9A" w14:textId="2DB25A62"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77" w:history="1">
        <w:r w:rsidRPr="00E03280">
          <w:rPr>
            <w:rStyle w:val="Hyperlink"/>
            <w:b w:val="0"/>
            <w:bCs w:val="0"/>
          </w:rPr>
          <w:t>5.3.2</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Full Interconnection Study</w:t>
        </w:r>
        <w:r w:rsidRPr="00E03280">
          <w:rPr>
            <w:b w:val="0"/>
            <w:bCs w:val="0"/>
            <w:webHidden/>
          </w:rPr>
          <w:tab/>
        </w:r>
        <w:r w:rsidRPr="00E03280">
          <w:rPr>
            <w:b w:val="0"/>
            <w:bCs w:val="0"/>
            <w:webHidden/>
          </w:rPr>
          <w:fldChar w:fldCharType="begin"/>
        </w:r>
        <w:r w:rsidRPr="00E03280">
          <w:rPr>
            <w:b w:val="0"/>
            <w:bCs w:val="0"/>
            <w:webHidden/>
          </w:rPr>
          <w:instrText xml:space="preserve"> PAGEREF _Toc209691377 \h </w:instrText>
        </w:r>
        <w:r w:rsidRPr="00E03280">
          <w:rPr>
            <w:b w:val="0"/>
            <w:bCs w:val="0"/>
            <w:webHidden/>
          </w:rPr>
        </w:r>
        <w:r w:rsidRPr="00E03280">
          <w:rPr>
            <w:b w:val="0"/>
            <w:bCs w:val="0"/>
            <w:webHidden/>
          </w:rPr>
          <w:fldChar w:fldCharType="separate"/>
        </w:r>
        <w:r w:rsidRPr="00E03280">
          <w:rPr>
            <w:b w:val="0"/>
            <w:bCs w:val="0"/>
            <w:webHidden/>
          </w:rPr>
          <w:t>15</w:t>
        </w:r>
        <w:r w:rsidRPr="00E03280">
          <w:rPr>
            <w:b w:val="0"/>
            <w:bCs w:val="0"/>
            <w:webHidden/>
          </w:rPr>
          <w:fldChar w:fldCharType="end"/>
        </w:r>
      </w:hyperlink>
    </w:p>
    <w:p w14:paraId="2A7E101D" w14:textId="3A8836E9" w:rsidR="00E03280" w:rsidRPr="00E03280" w:rsidRDefault="00E03280">
      <w:pPr>
        <w:pStyle w:val="TOC4"/>
        <w:rPr>
          <w:rFonts w:asciiTheme="minorHAnsi" w:eastAsiaTheme="minorEastAsia" w:hAnsiTheme="minorHAnsi" w:cstheme="minorBidi"/>
          <w:noProof/>
          <w:kern w:val="2"/>
          <w:sz w:val="24"/>
          <w:szCs w:val="24"/>
          <w14:ligatures w14:val="standardContextual"/>
        </w:rPr>
      </w:pPr>
      <w:hyperlink w:anchor="_Toc209691378" w:history="1">
        <w:r w:rsidRPr="00E03280">
          <w:rPr>
            <w:rStyle w:val="Hyperlink"/>
            <w:noProof/>
          </w:rPr>
          <w:t>5.3.2.1</w:t>
        </w:r>
        <w:r w:rsidRPr="00E03280">
          <w:rPr>
            <w:rFonts w:asciiTheme="minorHAnsi" w:eastAsiaTheme="minorEastAsia" w:hAnsiTheme="minorHAnsi" w:cstheme="minorBidi"/>
            <w:noProof/>
            <w:kern w:val="2"/>
            <w:sz w:val="24"/>
            <w:szCs w:val="24"/>
            <w14:ligatures w14:val="standardContextual"/>
          </w:rPr>
          <w:tab/>
        </w:r>
        <w:r w:rsidRPr="00E03280">
          <w:rPr>
            <w:rStyle w:val="Hyperlink"/>
            <w:noProof/>
          </w:rPr>
          <w:t>Proof of Site Control</w:t>
        </w:r>
        <w:r w:rsidRPr="00E03280">
          <w:rPr>
            <w:noProof/>
            <w:webHidden/>
          </w:rPr>
          <w:tab/>
        </w:r>
        <w:r w:rsidRPr="00E03280">
          <w:rPr>
            <w:noProof/>
            <w:webHidden/>
          </w:rPr>
          <w:fldChar w:fldCharType="begin"/>
        </w:r>
        <w:r w:rsidRPr="00E03280">
          <w:rPr>
            <w:noProof/>
            <w:webHidden/>
          </w:rPr>
          <w:instrText xml:space="preserve"> PAGEREF _Toc209691378 \h </w:instrText>
        </w:r>
        <w:r w:rsidRPr="00E03280">
          <w:rPr>
            <w:noProof/>
            <w:webHidden/>
          </w:rPr>
        </w:r>
        <w:r w:rsidRPr="00E03280">
          <w:rPr>
            <w:noProof/>
            <w:webHidden/>
          </w:rPr>
          <w:fldChar w:fldCharType="separate"/>
        </w:r>
        <w:r w:rsidRPr="00E03280">
          <w:rPr>
            <w:noProof/>
            <w:webHidden/>
          </w:rPr>
          <w:t>17</w:t>
        </w:r>
        <w:r w:rsidRPr="00E03280">
          <w:rPr>
            <w:noProof/>
            <w:webHidden/>
          </w:rPr>
          <w:fldChar w:fldCharType="end"/>
        </w:r>
      </w:hyperlink>
    </w:p>
    <w:p w14:paraId="413CFF3A" w14:textId="5EB8BF5E" w:rsidR="00E03280" w:rsidRPr="00E03280" w:rsidRDefault="00E03280">
      <w:pPr>
        <w:pStyle w:val="TOC4"/>
        <w:rPr>
          <w:rFonts w:asciiTheme="minorHAnsi" w:eastAsiaTheme="minorEastAsia" w:hAnsiTheme="minorHAnsi" w:cstheme="minorBidi"/>
          <w:noProof/>
          <w:kern w:val="2"/>
          <w:sz w:val="24"/>
          <w:szCs w:val="24"/>
          <w14:ligatures w14:val="standardContextual"/>
        </w:rPr>
      </w:pPr>
      <w:hyperlink w:anchor="_Toc209691379" w:history="1">
        <w:r w:rsidRPr="00E03280">
          <w:rPr>
            <w:rStyle w:val="Hyperlink"/>
            <w:noProof/>
          </w:rPr>
          <w:t>5.3.2.2</w:t>
        </w:r>
        <w:r w:rsidRPr="00E03280">
          <w:rPr>
            <w:rFonts w:asciiTheme="minorHAnsi" w:eastAsiaTheme="minorEastAsia" w:hAnsiTheme="minorHAnsi" w:cstheme="minorBidi"/>
            <w:noProof/>
            <w:kern w:val="2"/>
            <w:sz w:val="24"/>
            <w:szCs w:val="24"/>
            <w14:ligatures w14:val="standardContextual"/>
          </w:rPr>
          <w:tab/>
        </w:r>
        <w:r w:rsidRPr="00E03280">
          <w:rPr>
            <w:rStyle w:val="Hyperlink"/>
            <w:noProof/>
          </w:rPr>
          <w:t>Full Interconnection Study Scoping Process</w:t>
        </w:r>
        <w:r w:rsidRPr="00E03280">
          <w:rPr>
            <w:noProof/>
            <w:webHidden/>
          </w:rPr>
          <w:tab/>
        </w:r>
        <w:r w:rsidRPr="00E03280">
          <w:rPr>
            <w:noProof/>
            <w:webHidden/>
          </w:rPr>
          <w:fldChar w:fldCharType="begin"/>
        </w:r>
        <w:r w:rsidRPr="00E03280">
          <w:rPr>
            <w:noProof/>
            <w:webHidden/>
          </w:rPr>
          <w:instrText xml:space="preserve"> PAGEREF _Toc209691379 \h </w:instrText>
        </w:r>
        <w:r w:rsidRPr="00E03280">
          <w:rPr>
            <w:noProof/>
            <w:webHidden/>
          </w:rPr>
        </w:r>
        <w:r w:rsidRPr="00E03280">
          <w:rPr>
            <w:noProof/>
            <w:webHidden/>
          </w:rPr>
          <w:fldChar w:fldCharType="separate"/>
        </w:r>
        <w:r w:rsidRPr="00E03280">
          <w:rPr>
            <w:noProof/>
            <w:webHidden/>
          </w:rPr>
          <w:t>18</w:t>
        </w:r>
        <w:r w:rsidRPr="00E03280">
          <w:rPr>
            <w:noProof/>
            <w:webHidden/>
          </w:rPr>
          <w:fldChar w:fldCharType="end"/>
        </w:r>
      </w:hyperlink>
    </w:p>
    <w:p w14:paraId="5C1833FA" w14:textId="3B18C7F8" w:rsidR="00E03280" w:rsidRPr="00E03280" w:rsidRDefault="00E03280">
      <w:pPr>
        <w:pStyle w:val="TOC4"/>
        <w:rPr>
          <w:rFonts w:asciiTheme="minorHAnsi" w:eastAsiaTheme="minorEastAsia" w:hAnsiTheme="minorHAnsi" w:cstheme="minorBidi"/>
          <w:noProof/>
          <w:kern w:val="2"/>
          <w:sz w:val="24"/>
          <w:szCs w:val="24"/>
          <w14:ligatures w14:val="standardContextual"/>
        </w:rPr>
      </w:pPr>
      <w:hyperlink w:anchor="_Toc209691380" w:history="1">
        <w:r w:rsidRPr="00E03280">
          <w:rPr>
            <w:rStyle w:val="Hyperlink"/>
            <w:noProof/>
          </w:rPr>
          <w:t>5.3.2.3</w:t>
        </w:r>
        <w:r w:rsidRPr="00E03280">
          <w:rPr>
            <w:rFonts w:asciiTheme="minorHAnsi" w:eastAsiaTheme="minorEastAsia" w:hAnsiTheme="minorHAnsi" w:cstheme="minorBidi"/>
            <w:noProof/>
            <w:kern w:val="2"/>
            <w:sz w:val="24"/>
            <w:szCs w:val="24"/>
            <w14:ligatures w14:val="standardContextual"/>
          </w:rPr>
          <w:tab/>
        </w:r>
        <w:r w:rsidRPr="00E03280">
          <w:rPr>
            <w:rStyle w:val="Hyperlink"/>
            <w:noProof/>
          </w:rPr>
          <w:t>Full Interconnection Study Description and Methodology</w:t>
        </w:r>
        <w:r w:rsidRPr="00E03280">
          <w:rPr>
            <w:noProof/>
            <w:webHidden/>
          </w:rPr>
          <w:tab/>
        </w:r>
        <w:r w:rsidRPr="00E03280">
          <w:rPr>
            <w:noProof/>
            <w:webHidden/>
          </w:rPr>
          <w:fldChar w:fldCharType="begin"/>
        </w:r>
        <w:r w:rsidRPr="00E03280">
          <w:rPr>
            <w:noProof/>
            <w:webHidden/>
          </w:rPr>
          <w:instrText xml:space="preserve"> PAGEREF _Toc209691380 \h </w:instrText>
        </w:r>
        <w:r w:rsidRPr="00E03280">
          <w:rPr>
            <w:noProof/>
            <w:webHidden/>
          </w:rPr>
        </w:r>
        <w:r w:rsidRPr="00E03280">
          <w:rPr>
            <w:noProof/>
            <w:webHidden/>
          </w:rPr>
          <w:fldChar w:fldCharType="separate"/>
        </w:r>
        <w:r w:rsidRPr="00E03280">
          <w:rPr>
            <w:noProof/>
            <w:webHidden/>
          </w:rPr>
          <w:t>19</w:t>
        </w:r>
        <w:r w:rsidRPr="00E03280">
          <w:rPr>
            <w:noProof/>
            <w:webHidden/>
          </w:rPr>
          <w:fldChar w:fldCharType="end"/>
        </w:r>
      </w:hyperlink>
    </w:p>
    <w:p w14:paraId="278EEAD8" w14:textId="0FAC20D9" w:rsidR="00E03280" w:rsidRPr="00E03280" w:rsidRDefault="00E03280">
      <w:pPr>
        <w:pStyle w:val="TOC4"/>
        <w:rPr>
          <w:rFonts w:asciiTheme="minorHAnsi" w:eastAsiaTheme="minorEastAsia" w:hAnsiTheme="minorHAnsi" w:cstheme="minorBidi"/>
          <w:noProof/>
          <w:kern w:val="2"/>
          <w:sz w:val="24"/>
          <w:szCs w:val="24"/>
          <w14:ligatures w14:val="standardContextual"/>
        </w:rPr>
      </w:pPr>
      <w:hyperlink w:anchor="_Toc209691381" w:history="1">
        <w:r w:rsidRPr="00E03280">
          <w:rPr>
            <w:rStyle w:val="Hyperlink"/>
            <w:noProof/>
          </w:rPr>
          <w:t>5.3.2.4</w:t>
        </w:r>
        <w:r w:rsidRPr="00E03280">
          <w:rPr>
            <w:rFonts w:asciiTheme="minorHAnsi" w:eastAsiaTheme="minorEastAsia" w:hAnsiTheme="minorHAnsi" w:cstheme="minorBidi"/>
            <w:noProof/>
            <w:kern w:val="2"/>
            <w:sz w:val="24"/>
            <w:szCs w:val="24"/>
            <w14:ligatures w14:val="standardContextual"/>
          </w:rPr>
          <w:tab/>
        </w:r>
        <w:r w:rsidRPr="00E03280">
          <w:rPr>
            <w:rStyle w:val="Hyperlink"/>
            <w:noProof/>
          </w:rPr>
          <w:t>Full Interconnection Study Elements</w:t>
        </w:r>
        <w:r w:rsidRPr="00E03280">
          <w:rPr>
            <w:noProof/>
            <w:webHidden/>
          </w:rPr>
          <w:tab/>
        </w:r>
        <w:r w:rsidRPr="00E03280">
          <w:rPr>
            <w:noProof/>
            <w:webHidden/>
          </w:rPr>
          <w:fldChar w:fldCharType="begin"/>
        </w:r>
        <w:r w:rsidRPr="00E03280">
          <w:rPr>
            <w:noProof/>
            <w:webHidden/>
          </w:rPr>
          <w:instrText xml:space="preserve"> PAGEREF _Toc209691381 \h </w:instrText>
        </w:r>
        <w:r w:rsidRPr="00E03280">
          <w:rPr>
            <w:noProof/>
            <w:webHidden/>
          </w:rPr>
        </w:r>
        <w:r w:rsidRPr="00E03280">
          <w:rPr>
            <w:noProof/>
            <w:webHidden/>
          </w:rPr>
          <w:fldChar w:fldCharType="separate"/>
        </w:r>
        <w:r w:rsidRPr="00E03280">
          <w:rPr>
            <w:noProof/>
            <w:webHidden/>
          </w:rPr>
          <w:t>20</w:t>
        </w:r>
        <w:r w:rsidRPr="00E03280">
          <w:rPr>
            <w:noProof/>
            <w:webHidden/>
          </w:rPr>
          <w:fldChar w:fldCharType="end"/>
        </w:r>
      </w:hyperlink>
    </w:p>
    <w:p w14:paraId="30D41EF6" w14:textId="7580BF01"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82" w:history="1">
        <w:r w:rsidRPr="00E03280">
          <w:rPr>
            <w:rStyle w:val="Hyperlink"/>
            <w:b w:val="0"/>
            <w:bCs w:val="0"/>
          </w:rPr>
          <w:t>5.3.2.4.1</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Steady-State Analysis</w:t>
        </w:r>
        <w:r w:rsidRPr="00E03280">
          <w:rPr>
            <w:b w:val="0"/>
            <w:bCs w:val="0"/>
            <w:webHidden/>
          </w:rPr>
          <w:tab/>
        </w:r>
        <w:r w:rsidRPr="00E03280">
          <w:rPr>
            <w:b w:val="0"/>
            <w:bCs w:val="0"/>
            <w:webHidden/>
          </w:rPr>
          <w:fldChar w:fldCharType="begin"/>
        </w:r>
        <w:r w:rsidRPr="00E03280">
          <w:rPr>
            <w:b w:val="0"/>
            <w:bCs w:val="0"/>
            <w:webHidden/>
          </w:rPr>
          <w:instrText xml:space="preserve"> PAGEREF _Toc209691382 \h </w:instrText>
        </w:r>
        <w:r w:rsidRPr="00E03280">
          <w:rPr>
            <w:b w:val="0"/>
            <w:bCs w:val="0"/>
            <w:webHidden/>
          </w:rPr>
        </w:r>
        <w:r w:rsidRPr="00E03280">
          <w:rPr>
            <w:b w:val="0"/>
            <w:bCs w:val="0"/>
            <w:webHidden/>
          </w:rPr>
          <w:fldChar w:fldCharType="separate"/>
        </w:r>
        <w:r w:rsidRPr="00E03280">
          <w:rPr>
            <w:b w:val="0"/>
            <w:bCs w:val="0"/>
            <w:webHidden/>
          </w:rPr>
          <w:t>20</w:t>
        </w:r>
        <w:r w:rsidRPr="00E03280">
          <w:rPr>
            <w:b w:val="0"/>
            <w:bCs w:val="0"/>
            <w:webHidden/>
          </w:rPr>
          <w:fldChar w:fldCharType="end"/>
        </w:r>
      </w:hyperlink>
    </w:p>
    <w:p w14:paraId="54B48993" w14:textId="2E790188"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83" w:history="1">
        <w:r w:rsidRPr="00E03280">
          <w:rPr>
            <w:rStyle w:val="Hyperlink"/>
            <w:b w:val="0"/>
            <w:bCs w:val="0"/>
          </w:rPr>
          <w:t>5.3.2.4.2</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System Protection (Short-Circuit) Analysis</w:t>
        </w:r>
        <w:r w:rsidRPr="00E03280">
          <w:rPr>
            <w:b w:val="0"/>
            <w:bCs w:val="0"/>
            <w:webHidden/>
          </w:rPr>
          <w:tab/>
        </w:r>
        <w:r w:rsidRPr="00E03280">
          <w:rPr>
            <w:b w:val="0"/>
            <w:bCs w:val="0"/>
            <w:webHidden/>
          </w:rPr>
          <w:fldChar w:fldCharType="begin"/>
        </w:r>
        <w:r w:rsidRPr="00E03280">
          <w:rPr>
            <w:b w:val="0"/>
            <w:bCs w:val="0"/>
            <w:webHidden/>
          </w:rPr>
          <w:instrText xml:space="preserve"> PAGEREF _Toc209691383 \h </w:instrText>
        </w:r>
        <w:r w:rsidRPr="00E03280">
          <w:rPr>
            <w:b w:val="0"/>
            <w:bCs w:val="0"/>
            <w:webHidden/>
          </w:rPr>
        </w:r>
        <w:r w:rsidRPr="00E03280">
          <w:rPr>
            <w:b w:val="0"/>
            <w:bCs w:val="0"/>
            <w:webHidden/>
          </w:rPr>
          <w:fldChar w:fldCharType="separate"/>
        </w:r>
        <w:r w:rsidRPr="00E03280">
          <w:rPr>
            <w:b w:val="0"/>
            <w:bCs w:val="0"/>
            <w:webHidden/>
          </w:rPr>
          <w:t>21</w:t>
        </w:r>
        <w:r w:rsidRPr="00E03280">
          <w:rPr>
            <w:b w:val="0"/>
            <w:bCs w:val="0"/>
            <w:webHidden/>
          </w:rPr>
          <w:fldChar w:fldCharType="end"/>
        </w:r>
      </w:hyperlink>
    </w:p>
    <w:p w14:paraId="2D0EADD0" w14:textId="776A11E4"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84" w:history="1">
        <w:r w:rsidRPr="00E03280">
          <w:rPr>
            <w:rStyle w:val="Hyperlink"/>
            <w:b w:val="0"/>
            <w:bCs w:val="0"/>
          </w:rPr>
          <w:t>5.3.2.4.3</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Dynamic and Transient Stability (Unit Stability, Voltage) Analysis</w:t>
        </w:r>
        <w:r w:rsidRPr="00E03280">
          <w:rPr>
            <w:b w:val="0"/>
            <w:bCs w:val="0"/>
            <w:webHidden/>
          </w:rPr>
          <w:tab/>
        </w:r>
        <w:r w:rsidRPr="00E03280">
          <w:rPr>
            <w:b w:val="0"/>
            <w:bCs w:val="0"/>
            <w:webHidden/>
          </w:rPr>
          <w:fldChar w:fldCharType="begin"/>
        </w:r>
        <w:r w:rsidRPr="00E03280">
          <w:rPr>
            <w:b w:val="0"/>
            <w:bCs w:val="0"/>
            <w:webHidden/>
          </w:rPr>
          <w:instrText xml:space="preserve"> PAGEREF _Toc209691384 \h </w:instrText>
        </w:r>
        <w:r w:rsidRPr="00E03280">
          <w:rPr>
            <w:b w:val="0"/>
            <w:bCs w:val="0"/>
            <w:webHidden/>
          </w:rPr>
        </w:r>
        <w:r w:rsidRPr="00E03280">
          <w:rPr>
            <w:b w:val="0"/>
            <w:bCs w:val="0"/>
            <w:webHidden/>
          </w:rPr>
          <w:fldChar w:fldCharType="separate"/>
        </w:r>
        <w:r w:rsidRPr="00E03280">
          <w:rPr>
            <w:b w:val="0"/>
            <w:bCs w:val="0"/>
            <w:webHidden/>
          </w:rPr>
          <w:t>21</w:t>
        </w:r>
        <w:r w:rsidRPr="00E03280">
          <w:rPr>
            <w:b w:val="0"/>
            <w:bCs w:val="0"/>
            <w:webHidden/>
          </w:rPr>
          <w:fldChar w:fldCharType="end"/>
        </w:r>
      </w:hyperlink>
    </w:p>
    <w:p w14:paraId="272EBD23" w14:textId="3A364A5D"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85" w:history="1">
        <w:r w:rsidRPr="00E03280">
          <w:rPr>
            <w:rStyle w:val="Hyperlink"/>
            <w:b w:val="0"/>
            <w:bCs w:val="0"/>
          </w:rPr>
          <w:t>5.3.2.4.4</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Facility Study</w:t>
        </w:r>
        <w:r w:rsidRPr="00E03280">
          <w:rPr>
            <w:b w:val="0"/>
            <w:bCs w:val="0"/>
            <w:webHidden/>
          </w:rPr>
          <w:tab/>
        </w:r>
        <w:r w:rsidRPr="00E03280">
          <w:rPr>
            <w:b w:val="0"/>
            <w:bCs w:val="0"/>
            <w:webHidden/>
          </w:rPr>
          <w:fldChar w:fldCharType="begin"/>
        </w:r>
        <w:r w:rsidRPr="00E03280">
          <w:rPr>
            <w:b w:val="0"/>
            <w:bCs w:val="0"/>
            <w:webHidden/>
          </w:rPr>
          <w:instrText xml:space="preserve"> PAGEREF _Toc209691385 \h </w:instrText>
        </w:r>
        <w:r w:rsidRPr="00E03280">
          <w:rPr>
            <w:b w:val="0"/>
            <w:bCs w:val="0"/>
            <w:webHidden/>
          </w:rPr>
        </w:r>
        <w:r w:rsidRPr="00E03280">
          <w:rPr>
            <w:b w:val="0"/>
            <w:bCs w:val="0"/>
            <w:webHidden/>
          </w:rPr>
          <w:fldChar w:fldCharType="separate"/>
        </w:r>
        <w:r w:rsidRPr="00E03280">
          <w:rPr>
            <w:b w:val="0"/>
            <w:bCs w:val="0"/>
            <w:webHidden/>
          </w:rPr>
          <w:t>23</w:t>
        </w:r>
        <w:r w:rsidRPr="00E03280">
          <w:rPr>
            <w:b w:val="0"/>
            <w:bCs w:val="0"/>
            <w:webHidden/>
          </w:rPr>
          <w:fldChar w:fldCharType="end"/>
        </w:r>
      </w:hyperlink>
    </w:p>
    <w:p w14:paraId="471AA083" w14:textId="6A6B6827" w:rsidR="00E03280" w:rsidRPr="00E03280" w:rsidRDefault="00E03280">
      <w:pPr>
        <w:pStyle w:val="TOC4"/>
        <w:rPr>
          <w:rFonts w:asciiTheme="minorHAnsi" w:eastAsiaTheme="minorEastAsia" w:hAnsiTheme="minorHAnsi" w:cstheme="minorBidi"/>
          <w:noProof/>
          <w:kern w:val="2"/>
          <w:sz w:val="24"/>
          <w:szCs w:val="24"/>
          <w14:ligatures w14:val="standardContextual"/>
        </w:rPr>
      </w:pPr>
      <w:hyperlink w:anchor="_Toc209691386" w:history="1">
        <w:r w:rsidRPr="00E03280">
          <w:rPr>
            <w:rStyle w:val="Hyperlink"/>
            <w:iCs/>
            <w:noProof/>
          </w:rPr>
          <w:t>5.3.2.5</w:t>
        </w:r>
        <w:r w:rsidRPr="00E03280">
          <w:rPr>
            <w:rFonts w:asciiTheme="minorHAnsi" w:eastAsiaTheme="minorEastAsia" w:hAnsiTheme="minorHAnsi" w:cstheme="minorBidi"/>
            <w:noProof/>
            <w:kern w:val="2"/>
            <w:sz w:val="24"/>
            <w:szCs w:val="24"/>
            <w14:ligatures w14:val="standardContextual"/>
          </w:rPr>
          <w:tab/>
        </w:r>
        <w:r w:rsidRPr="00E03280">
          <w:rPr>
            <w:rStyle w:val="Hyperlink"/>
            <w:iCs/>
            <w:noProof/>
          </w:rPr>
          <w:t>FIS Report and Follow-up</w:t>
        </w:r>
        <w:r w:rsidRPr="00E03280">
          <w:rPr>
            <w:noProof/>
            <w:webHidden/>
          </w:rPr>
          <w:tab/>
        </w:r>
        <w:r w:rsidRPr="00E03280">
          <w:rPr>
            <w:noProof/>
            <w:webHidden/>
          </w:rPr>
          <w:fldChar w:fldCharType="begin"/>
        </w:r>
        <w:r w:rsidRPr="00E03280">
          <w:rPr>
            <w:noProof/>
            <w:webHidden/>
          </w:rPr>
          <w:instrText xml:space="preserve"> PAGEREF _Toc209691386 \h </w:instrText>
        </w:r>
        <w:r w:rsidRPr="00E03280">
          <w:rPr>
            <w:noProof/>
            <w:webHidden/>
          </w:rPr>
        </w:r>
        <w:r w:rsidRPr="00E03280">
          <w:rPr>
            <w:noProof/>
            <w:webHidden/>
          </w:rPr>
          <w:fldChar w:fldCharType="separate"/>
        </w:r>
        <w:r w:rsidRPr="00E03280">
          <w:rPr>
            <w:noProof/>
            <w:webHidden/>
          </w:rPr>
          <w:t>23</w:t>
        </w:r>
        <w:r w:rsidRPr="00E03280">
          <w:rPr>
            <w:noProof/>
            <w:webHidden/>
          </w:rPr>
          <w:fldChar w:fldCharType="end"/>
        </w:r>
      </w:hyperlink>
    </w:p>
    <w:p w14:paraId="638C8F4A" w14:textId="2B8577B3"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87" w:history="1">
        <w:r w:rsidRPr="00E03280">
          <w:rPr>
            <w:rStyle w:val="Hyperlink"/>
            <w:b w:val="0"/>
            <w:bCs w:val="0"/>
          </w:rPr>
          <w:t>5.3.3</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ERCOT Economic Study</w:t>
        </w:r>
        <w:r w:rsidRPr="00E03280">
          <w:rPr>
            <w:b w:val="0"/>
            <w:bCs w:val="0"/>
            <w:webHidden/>
          </w:rPr>
          <w:tab/>
        </w:r>
        <w:r w:rsidRPr="00E03280">
          <w:rPr>
            <w:b w:val="0"/>
            <w:bCs w:val="0"/>
            <w:webHidden/>
          </w:rPr>
          <w:fldChar w:fldCharType="begin"/>
        </w:r>
        <w:r w:rsidRPr="00E03280">
          <w:rPr>
            <w:b w:val="0"/>
            <w:bCs w:val="0"/>
            <w:webHidden/>
          </w:rPr>
          <w:instrText xml:space="preserve"> PAGEREF _Toc209691387 \h </w:instrText>
        </w:r>
        <w:r w:rsidRPr="00E03280">
          <w:rPr>
            <w:b w:val="0"/>
            <w:bCs w:val="0"/>
            <w:webHidden/>
          </w:rPr>
        </w:r>
        <w:r w:rsidRPr="00E03280">
          <w:rPr>
            <w:b w:val="0"/>
            <w:bCs w:val="0"/>
            <w:webHidden/>
          </w:rPr>
          <w:fldChar w:fldCharType="separate"/>
        </w:r>
        <w:r w:rsidRPr="00E03280">
          <w:rPr>
            <w:b w:val="0"/>
            <w:bCs w:val="0"/>
            <w:webHidden/>
          </w:rPr>
          <w:t>25</w:t>
        </w:r>
        <w:r w:rsidRPr="00E03280">
          <w:rPr>
            <w:b w:val="0"/>
            <w:bCs w:val="0"/>
            <w:webHidden/>
          </w:rPr>
          <w:fldChar w:fldCharType="end"/>
        </w:r>
      </w:hyperlink>
    </w:p>
    <w:p w14:paraId="2261F196" w14:textId="56BA045E"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88" w:history="1">
        <w:r w:rsidRPr="00E03280">
          <w:rPr>
            <w:rStyle w:val="Hyperlink"/>
            <w:b w:val="0"/>
            <w:bCs w:val="0"/>
          </w:rPr>
          <w:t>5.3.4</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Reactive Study</w:t>
        </w:r>
        <w:r w:rsidRPr="00E03280">
          <w:rPr>
            <w:b w:val="0"/>
            <w:bCs w:val="0"/>
            <w:webHidden/>
          </w:rPr>
          <w:tab/>
        </w:r>
        <w:r w:rsidRPr="00E03280">
          <w:rPr>
            <w:b w:val="0"/>
            <w:bCs w:val="0"/>
            <w:webHidden/>
          </w:rPr>
          <w:fldChar w:fldCharType="begin"/>
        </w:r>
        <w:r w:rsidRPr="00E03280">
          <w:rPr>
            <w:b w:val="0"/>
            <w:bCs w:val="0"/>
            <w:webHidden/>
          </w:rPr>
          <w:instrText xml:space="preserve"> PAGEREF _Toc209691388 \h </w:instrText>
        </w:r>
        <w:r w:rsidRPr="00E03280">
          <w:rPr>
            <w:b w:val="0"/>
            <w:bCs w:val="0"/>
            <w:webHidden/>
          </w:rPr>
        </w:r>
        <w:r w:rsidRPr="00E03280">
          <w:rPr>
            <w:b w:val="0"/>
            <w:bCs w:val="0"/>
            <w:webHidden/>
          </w:rPr>
          <w:fldChar w:fldCharType="separate"/>
        </w:r>
        <w:r w:rsidRPr="00E03280">
          <w:rPr>
            <w:b w:val="0"/>
            <w:bCs w:val="0"/>
            <w:webHidden/>
          </w:rPr>
          <w:t>25</w:t>
        </w:r>
        <w:r w:rsidRPr="00E03280">
          <w:rPr>
            <w:b w:val="0"/>
            <w:bCs w:val="0"/>
            <w:webHidden/>
          </w:rPr>
          <w:fldChar w:fldCharType="end"/>
        </w:r>
      </w:hyperlink>
    </w:p>
    <w:p w14:paraId="227DC9F5" w14:textId="5D094BFC"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89" w:history="1">
        <w:r w:rsidRPr="00E03280">
          <w:rPr>
            <w:rStyle w:val="Hyperlink"/>
            <w:b w:val="0"/>
            <w:bCs w:val="0"/>
          </w:rPr>
          <w:t>5.3.5</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ERCOT Quarterly Stability Assessment</w:t>
        </w:r>
        <w:r w:rsidRPr="00E03280">
          <w:rPr>
            <w:b w:val="0"/>
            <w:bCs w:val="0"/>
            <w:webHidden/>
          </w:rPr>
          <w:tab/>
        </w:r>
        <w:r w:rsidRPr="00E03280">
          <w:rPr>
            <w:b w:val="0"/>
            <w:bCs w:val="0"/>
            <w:webHidden/>
          </w:rPr>
          <w:fldChar w:fldCharType="begin"/>
        </w:r>
        <w:r w:rsidRPr="00E03280">
          <w:rPr>
            <w:b w:val="0"/>
            <w:bCs w:val="0"/>
            <w:webHidden/>
          </w:rPr>
          <w:instrText xml:space="preserve"> PAGEREF _Toc209691389 \h </w:instrText>
        </w:r>
        <w:r w:rsidRPr="00E03280">
          <w:rPr>
            <w:b w:val="0"/>
            <w:bCs w:val="0"/>
            <w:webHidden/>
          </w:rPr>
        </w:r>
        <w:r w:rsidRPr="00E03280">
          <w:rPr>
            <w:b w:val="0"/>
            <w:bCs w:val="0"/>
            <w:webHidden/>
          </w:rPr>
          <w:fldChar w:fldCharType="separate"/>
        </w:r>
        <w:r w:rsidRPr="00E03280">
          <w:rPr>
            <w:b w:val="0"/>
            <w:bCs w:val="0"/>
            <w:webHidden/>
          </w:rPr>
          <w:t>26</w:t>
        </w:r>
        <w:r w:rsidRPr="00E03280">
          <w:rPr>
            <w:b w:val="0"/>
            <w:bCs w:val="0"/>
            <w:webHidden/>
          </w:rPr>
          <w:fldChar w:fldCharType="end"/>
        </w:r>
      </w:hyperlink>
    </w:p>
    <w:p w14:paraId="4EB973E6" w14:textId="6065D1E2" w:rsidR="00E03280" w:rsidRPr="00E03280" w:rsidRDefault="00E03280">
      <w:pPr>
        <w:pStyle w:val="TOC2"/>
        <w:rPr>
          <w:rFonts w:asciiTheme="minorHAnsi" w:eastAsiaTheme="minorEastAsia" w:hAnsiTheme="minorHAnsi" w:cstheme="minorBidi"/>
          <w:smallCaps w:val="0"/>
          <w:kern w:val="2"/>
          <w:sz w:val="24"/>
          <w:szCs w:val="24"/>
          <w14:ligatures w14:val="standardContextual"/>
        </w:rPr>
      </w:pPr>
      <w:hyperlink w:anchor="_Toc209691390" w:history="1">
        <w:r w:rsidRPr="00E03280">
          <w:rPr>
            <w:rStyle w:val="Hyperlink"/>
          </w:rPr>
          <w:t>5.4</w:t>
        </w:r>
        <w:r w:rsidRPr="00E03280">
          <w:rPr>
            <w:rFonts w:asciiTheme="minorHAnsi" w:eastAsiaTheme="minorEastAsia" w:hAnsiTheme="minorHAnsi" w:cstheme="minorBidi"/>
            <w:smallCaps w:val="0"/>
            <w:kern w:val="2"/>
            <w:sz w:val="24"/>
            <w:szCs w:val="24"/>
            <w14:ligatures w14:val="standardContextual"/>
          </w:rPr>
          <w:tab/>
        </w:r>
        <w:r w:rsidRPr="00E03280">
          <w:rPr>
            <w:rStyle w:val="Hyperlink"/>
          </w:rPr>
          <w:t>Interconnection Procedures for Small Generators</w:t>
        </w:r>
        <w:r w:rsidRPr="00E03280">
          <w:rPr>
            <w:webHidden/>
          </w:rPr>
          <w:tab/>
        </w:r>
        <w:r w:rsidRPr="00E03280">
          <w:rPr>
            <w:webHidden/>
          </w:rPr>
          <w:fldChar w:fldCharType="begin"/>
        </w:r>
        <w:r w:rsidRPr="00E03280">
          <w:rPr>
            <w:webHidden/>
          </w:rPr>
          <w:instrText xml:space="preserve"> PAGEREF _Toc209691390 \h </w:instrText>
        </w:r>
        <w:r w:rsidRPr="00E03280">
          <w:rPr>
            <w:webHidden/>
          </w:rPr>
        </w:r>
        <w:r w:rsidRPr="00E03280">
          <w:rPr>
            <w:webHidden/>
          </w:rPr>
          <w:fldChar w:fldCharType="separate"/>
        </w:r>
        <w:r w:rsidRPr="00E03280">
          <w:rPr>
            <w:webHidden/>
          </w:rPr>
          <w:t>31</w:t>
        </w:r>
        <w:r w:rsidRPr="00E03280">
          <w:rPr>
            <w:webHidden/>
          </w:rPr>
          <w:fldChar w:fldCharType="end"/>
        </w:r>
      </w:hyperlink>
    </w:p>
    <w:p w14:paraId="3BA02BBA" w14:textId="3449A675"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91" w:history="1">
        <w:r w:rsidRPr="00E03280">
          <w:rPr>
            <w:rStyle w:val="Hyperlink"/>
            <w:b w:val="0"/>
            <w:bCs w:val="0"/>
          </w:rPr>
          <w:t>5.4.1</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Small Generator Review Meetings</w:t>
        </w:r>
        <w:r w:rsidRPr="00E03280">
          <w:rPr>
            <w:b w:val="0"/>
            <w:bCs w:val="0"/>
            <w:webHidden/>
          </w:rPr>
          <w:tab/>
        </w:r>
        <w:r w:rsidRPr="00E03280">
          <w:rPr>
            <w:b w:val="0"/>
            <w:bCs w:val="0"/>
            <w:webHidden/>
          </w:rPr>
          <w:fldChar w:fldCharType="begin"/>
        </w:r>
        <w:r w:rsidRPr="00E03280">
          <w:rPr>
            <w:b w:val="0"/>
            <w:bCs w:val="0"/>
            <w:webHidden/>
          </w:rPr>
          <w:instrText xml:space="preserve"> PAGEREF _Toc209691391 \h </w:instrText>
        </w:r>
        <w:r w:rsidRPr="00E03280">
          <w:rPr>
            <w:b w:val="0"/>
            <w:bCs w:val="0"/>
            <w:webHidden/>
          </w:rPr>
        </w:r>
        <w:r w:rsidRPr="00E03280">
          <w:rPr>
            <w:b w:val="0"/>
            <w:bCs w:val="0"/>
            <w:webHidden/>
          </w:rPr>
          <w:fldChar w:fldCharType="separate"/>
        </w:r>
        <w:r w:rsidRPr="00E03280">
          <w:rPr>
            <w:b w:val="0"/>
            <w:bCs w:val="0"/>
            <w:webHidden/>
          </w:rPr>
          <w:t>31</w:t>
        </w:r>
        <w:r w:rsidRPr="00E03280">
          <w:rPr>
            <w:b w:val="0"/>
            <w:bCs w:val="0"/>
            <w:webHidden/>
          </w:rPr>
          <w:fldChar w:fldCharType="end"/>
        </w:r>
      </w:hyperlink>
    </w:p>
    <w:p w14:paraId="0ABA4B00" w14:textId="3D30E73D"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92" w:history="1">
        <w:r w:rsidRPr="00E03280">
          <w:rPr>
            <w:rStyle w:val="Hyperlink"/>
            <w:b w:val="0"/>
            <w:bCs w:val="0"/>
          </w:rPr>
          <w:t>5.4.2</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Submission of Interconnection Agreement and TSP and/or DSP Studies and Technical Requirements</w:t>
        </w:r>
        <w:r w:rsidRPr="00E03280">
          <w:rPr>
            <w:b w:val="0"/>
            <w:bCs w:val="0"/>
            <w:webHidden/>
          </w:rPr>
          <w:tab/>
        </w:r>
        <w:r w:rsidRPr="00E03280">
          <w:rPr>
            <w:b w:val="0"/>
            <w:bCs w:val="0"/>
            <w:webHidden/>
          </w:rPr>
          <w:fldChar w:fldCharType="begin"/>
        </w:r>
        <w:r w:rsidRPr="00E03280">
          <w:rPr>
            <w:b w:val="0"/>
            <w:bCs w:val="0"/>
            <w:webHidden/>
          </w:rPr>
          <w:instrText xml:space="preserve"> PAGEREF _Toc209691392 \h </w:instrText>
        </w:r>
        <w:r w:rsidRPr="00E03280">
          <w:rPr>
            <w:b w:val="0"/>
            <w:bCs w:val="0"/>
            <w:webHidden/>
          </w:rPr>
        </w:r>
        <w:r w:rsidRPr="00E03280">
          <w:rPr>
            <w:b w:val="0"/>
            <w:bCs w:val="0"/>
            <w:webHidden/>
          </w:rPr>
          <w:fldChar w:fldCharType="separate"/>
        </w:r>
        <w:r w:rsidRPr="00E03280">
          <w:rPr>
            <w:b w:val="0"/>
            <w:bCs w:val="0"/>
            <w:webHidden/>
          </w:rPr>
          <w:t>31</w:t>
        </w:r>
        <w:r w:rsidRPr="00E03280">
          <w:rPr>
            <w:b w:val="0"/>
            <w:bCs w:val="0"/>
            <w:webHidden/>
          </w:rPr>
          <w:fldChar w:fldCharType="end"/>
        </w:r>
      </w:hyperlink>
    </w:p>
    <w:p w14:paraId="27DBFCF8" w14:textId="34441B75"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93" w:history="1">
        <w:r w:rsidRPr="00E03280">
          <w:rPr>
            <w:rStyle w:val="Hyperlink"/>
            <w:b w:val="0"/>
            <w:bCs w:val="0"/>
          </w:rPr>
          <w:t>5.4.3</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Reviews and Approval to Submit Model Information</w:t>
        </w:r>
        <w:r w:rsidRPr="00E03280">
          <w:rPr>
            <w:b w:val="0"/>
            <w:bCs w:val="0"/>
            <w:webHidden/>
          </w:rPr>
          <w:tab/>
        </w:r>
        <w:r w:rsidRPr="00E03280">
          <w:rPr>
            <w:b w:val="0"/>
            <w:bCs w:val="0"/>
            <w:webHidden/>
          </w:rPr>
          <w:fldChar w:fldCharType="begin"/>
        </w:r>
        <w:r w:rsidRPr="00E03280">
          <w:rPr>
            <w:b w:val="0"/>
            <w:bCs w:val="0"/>
            <w:webHidden/>
          </w:rPr>
          <w:instrText xml:space="preserve"> PAGEREF _Toc209691393 \h </w:instrText>
        </w:r>
        <w:r w:rsidRPr="00E03280">
          <w:rPr>
            <w:b w:val="0"/>
            <w:bCs w:val="0"/>
            <w:webHidden/>
          </w:rPr>
        </w:r>
        <w:r w:rsidRPr="00E03280">
          <w:rPr>
            <w:b w:val="0"/>
            <w:bCs w:val="0"/>
            <w:webHidden/>
          </w:rPr>
          <w:fldChar w:fldCharType="separate"/>
        </w:r>
        <w:r w:rsidRPr="00E03280">
          <w:rPr>
            <w:b w:val="0"/>
            <w:bCs w:val="0"/>
            <w:webHidden/>
          </w:rPr>
          <w:t>32</w:t>
        </w:r>
        <w:r w:rsidRPr="00E03280">
          <w:rPr>
            <w:b w:val="0"/>
            <w:bCs w:val="0"/>
            <w:webHidden/>
          </w:rPr>
          <w:fldChar w:fldCharType="end"/>
        </w:r>
      </w:hyperlink>
    </w:p>
    <w:p w14:paraId="3D8471E3" w14:textId="6DE13118" w:rsidR="00E03280" w:rsidRPr="00E03280" w:rsidRDefault="00E03280">
      <w:pPr>
        <w:pStyle w:val="TOC3"/>
        <w:rPr>
          <w:rFonts w:asciiTheme="minorHAnsi" w:eastAsiaTheme="minorEastAsia" w:hAnsiTheme="minorHAnsi" w:cstheme="minorBidi"/>
          <w:b w:val="0"/>
          <w:bCs w:val="0"/>
          <w:i w:val="0"/>
          <w:iCs w:val="0"/>
          <w:kern w:val="2"/>
          <w:sz w:val="24"/>
          <w:szCs w:val="24"/>
          <w14:ligatures w14:val="standardContextual"/>
        </w:rPr>
      </w:pPr>
      <w:hyperlink w:anchor="_Toc209691394" w:history="1">
        <w:r w:rsidRPr="00E03280">
          <w:rPr>
            <w:rStyle w:val="Hyperlink"/>
            <w:b w:val="0"/>
            <w:bCs w:val="0"/>
          </w:rPr>
          <w:t>5.4.4</w:t>
        </w:r>
        <w:r w:rsidRPr="00E03280">
          <w:rPr>
            <w:rFonts w:asciiTheme="minorHAnsi" w:eastAsiaTheme="minorEastAsia" w:hAnsiTheme="minorHAnsi" w:cstheme="minorBidi"/>
            <w:b w:val="0"/>
            <w:bCs w:val="0"/>
            <w:i w:val="0"/>
            <w:iCs w:val="0"/>
            <w:kern w:val="2"/>
            <w:sz w:val="24"/>
            <w:szCs w:val="24"/>
            <w14:ligatures w14:val="standardContextual"/>
          </w:rPr>
          <w:tab/>
        </w:r>
        <w:r w:rsidRPr="00E03280">
          <w:rPr>
            <w:rStyle w:val="Hyperlink"/>
            <w:b w:val="0"/>
            <w:bCs w:val="0"/>
          </w:rPr>
          <w:t>Transmission System Reliability Impact</w:t>
        </w:r>
        <w:r w:rsidRPr="00E03280">
          <w:rPr>
            <w:b w:val="0"/>
            <w:bCs w:val="0"/>
            <w:webHidden/>
          </w:rPr>
          <w:tab/>
        </w:r>
        <w:r w:rsidRPr="00E03280">
          <w:rPr>
            <w:b w:val="0"/>
            <w:bCs w:val="0"/>
            <w:webHidden/>
          </w:rPr>
          <w:fldChar w:fldCharType="begin"/>
        </w:r>
        <w:r w:rsidRPr="00E03280">
          <w:rPr>
            <w:b w:val="0"/>
            <w:bCs w:val="0"/>
            <w:webHidden/>
          </w:rPr>
          <w:instrText xml:space="preserve"> PAGEREF _Toc209691394 \h </w:instrText>
        </w:r>
        <w:r w:rsidRPr="00E03280">
          <w:rPr>
            <w:b w:val="0"/>
            <w:bCs w:val="0"/>
            <w:webHidden/>
          </w:rPr>
        </w:r>
        <w:r w:rsidRPr="00E03280">
          <w:rPr>
            <w:b w:val="0"/>
            <w:bCs w:val="0"/>
            <w:webHidden/>
          </w:rPr>
          <w:fldChar w:fldCharType="separate"/>
        </w:r>
        <w:r w:rsidRPr="00E03280">
          <w:rPr>
            <w:b w:val="0"/>
            <w:bCs w:val="0"/>
            <w:webHidden/>
          </w:rPr>
          <w:t>32</w:t>
        </w:r>
        <w:r w:rsidRPr="00E03280">
          <w:rPr>
            <w:b w:val="0"/>
            <w:bCs w:val="0"/>
            <w:webHidden/>
          </w:rPr>
          <w:fldChar w:fldCharType="end"/>
        </w:r>
      </w:hyperlink>
    </w:p>
    <w:p w14:paraId="1D11E95C" w14:textId="7CEEFE9D" w:rsidR="00E03280" w:rsidRDefault="00E03280">
      <w:pPr>
        <w:pStyle w:val="TOC2"/>
        <w:rPr>
          <w:rFonts w:asciiTheme="minorHAnsi" w:eastAsiaTheme="minorEastAsia" w:hAnsiTheme="minorHAnsi" w:cstheme="minorBidi"/>
          <w:smallCaps w:val="0"/>
          <w:kern w:val="2"/>
          <w:sz w:val="24"/>
          <w:szCs w:val="24"/>
          <w14:ligatures w14:val="standardContextual"/>
        </w:rPr>
      </w:pPr>
      <w:hyperlink w:anchor="_Toc209691395" w:history="1">
        <w:r w:rsidRPr="00E03280">
          <w:rPr>
            <w:rStyle w:val="Hyperlink"/>
          </w:rPr>
          <w:t>5.5</w:t>
        </w:r>
        <w:r w:rsidRPr="00E03280">
          <w:rPr>
            <w:rFonts w:asciiTheme="minorHAnsi" w:eastAsiaTheme="minorEastAsia" w:hAnsiTheme="minorHAnsi" w:cstheme="minorBidi"/>
            <w:smallCaps w:val="0"/>
            <w:kern w:val="2"/>
            <w:sz w:val="24"/>
            <w:szCs w:val="24"/>
            <w14:ligatures w14:val="standardContextual"/>
          </w:rPr>
          <w:tab/>
        </w:r>
        <w:r w:rsidRPr="00E03280">
          <w:rPr>
            <w:rStyle w:val="Hyperlink"/>
          </w:rPr>
          <w:t>Generator Commissioning and Continuing Operations</w:t>
        </w:r>
        <w:r w:rsidRPr="00E03280">
          <w:rPr>
            <w:webHidden/>
          </w:rPr>
          <w:tab/>
        </w:r>
        <w:r w:rsidRPr="00E03280">
          <w:rPr>
            <w:webHidden/>
          </w:rPr>
          <w:fldChar w:fldCharType="begin"/>
        </w:r>
        <w:r w:rsidRPr="00E03280">
          <w:rPr>
            <w:webHidden/>
          </w:rPr>
          <w:instrText xml:space="preserve"> PAGEREF _Toc209691395 \h </w:instrText>
        </w:r>
        <w:r w:rsidRPr="00E03280">
          <w:rPr>
            <w:webHidden/>
          </w:rPr>
        </w:r>
        <w:r w:rsidRPr="00E03280">
          <w:rPr>
            <w:webHidden/>
          </w:rPr>
          <w:fldChar w:fldCharType="separate"/>
        </w:r>
        <w:r w:rsidRPr="00E03280">
          <w:rPr>
            <w:webHidden/>
          </w:rPr>
          <w:t>33</w:t>
        </w:r>
        <w:r w:rsidRPr="00E03280">
          <w:rPr>
            <w:webHidden/>
          </w:rPr>
          <w:fldChar w:fldCharType="end"/>
        </w:r>
      </w:hyperlink>
    </w:p>
    <w:p w14:paraId="4432FF92" w14:textId="5332245F"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209691357"/>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307384166"/>
      <w:bookmarkStart w:id="5" w:name="_Toc532803561"/>
      <w:bookmarkStart w:id="6" w:name="_Toc209691358"/>
      <w:r w:rsidRPr="00DF4AA8">
        <w:t>5.1</w:t>
      </w:r>
      <w:r w:rsidRPr="00DF4AA8">
        <w:tab/>
        <w:t>Introduction</w:t>
      </w:r>
      <w:bookmarkEnd w:id="6"/>
    </w:p>
    <w:p w14:paraId="16F945C8" w14:textId="77777777" w:rsidR="0076702C" w:rsidRDefault="0076702C" w:rsidP="0076702C">
      <w:pPr>
        <w:pStyle w:val="BodyTextNumbered"/>
        <w:rPr>
          <w:szCs w:val="24"/>
        </w:rPr>
      </w:pPr>
      <w:r w:rsidRPr="00DF4AA8">
        <w:rPr>
          <w:szCs w:val="24"/>
        </w:rPr>
        <w:t>(1)</w:t>
      </w:r>
      <w:r w:rsidRPr="00DF4AA8">
        <w:rPr>
          <w:szCs w:val="24"/>
        </w:rPr>
        <w:tab/>
      </w:r>
      <w:r>
        <w:rPr>
          <w:szCs w:val="24"/>
        </w:rPr>
        <w:t>S</w:t>
      </w:r>
      <w:r w:rsidRPr="00AF6B57">
        <w:rPr>
          <w:szCs w:val="24"/>
        </w:rPr>
        <w:t>ection</w:t>
      </w:r>
      <w:r>
        <w:rPr>
          <w:szCs w:val="24"/>
        </w:rPr>
        <w:t xml:space="preserve"> 5, Generator Interconnection or Modification,</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209691359"/>
      <w:bookmarkEnd w:id="4"/>
      <w:bookmarkEnd w:id="5"/>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209691360"/>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lastRenderedPageBreak/>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22772CA3" w:rsidR="008A1CA0" w:rsidRDefault="00790B08" w:rsidP="00790B08">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15F31FC8"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40000AF" w14:textId="052EF411" w:rsidR="00C26124" w:rsidRPr="00C26124" w:rsidRDefault="00C26124" w:rsidP="00C26124">
            <w:pPr>
              <w:spacing w:before="120" w:after="240"/>
              <w:rPr>
                <w:b/>
                <w:i/>
              </w:rPr>
            </w:pPr>
            <w:bookmarkStart w:id="9" w:name="_Hlk192595913"/>
            <w:r w:rsidRPr="00C26124">
              <w:rPr>
                <w:b/>
                <w:i/>
              </w:rPr>
              <w:t>[PGRR118:  Replace paragraph (</w:t>
            </w:r>
            <w:r>
              <w:rPr>
                <w:b/>
                <w:i/>
              </w:rPr>
              <w:t>ii</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7F26FE34" w14:textId="73C374A2" w:rsidR="00C26124" w:rsidRPr="00C26124" w:rsidRDefault="00C26124" w:rsidP="004D1173">
            <w:pPr>
              <w:spacing w:after="240"/>
              <w:ind w:left="2160" w:hanging="720"/>
              <w:rPr>
                <w:iCs/>
              </w:rPr>
            </w:pPr>
            <w:r w:rsidRPr="00DD29C7">
              <w:t>(ii)</w:t>
            </w:r>
            <w:r w:rsidRPr="00DD29C7">
              <w:tab/>
            </w:r>
            <w:r>
              <w:t>Changing the inverter, turbine, generator, battery modules,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c>
      </w:tr>
    </w:tbl>
    <w:bookmarkEnd w:id="9"/>
    <w:p w14:paraId="7B301868" w14:textId="2816CF5D" w:rsidR="00790B08" w:rsidRPr="00DD29C7" w:rsidRDefault="008A1CA0" w:rsidP="001155C6">
      <w:pPr>
        <w:spacing w:before="240" w:after="240"/>
        <w:ind w:left="2160" w:hanging="720"/>
      </w:pPr>
      <w:r>
        <w:t>(iii)</w:t>
      </w:r>
      <w:r>
        <w:tab/>
      </w:r>
      <w:bookmarkStart w:id="10"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10"/>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Increasing the aggregate nameplate capacity of a generator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lastRenderedPageBreak/>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1" w:name="_Applicability"/>
      <w:bookmarkStart w:id="12" w:name="_Toc532803565"/>
      <w:bookmarkStart w:id="13" w:name="_Toc181432014"/>
      <w:bookmarkStart w:id="14" w:name="_Toc257809856"/>
      <w:bookmarkStart w:id="15" w:name="_Toc307384169"/>
      <w:bookmarkStart w:id="16" w:name="_Toc209691361"/>
      <w:bookmarkEnd w:id="11"/>
      <w:r w:rsidRPr="00BA3068">
        <w:rPr>
          <w:szCs w:val="24"/>
        </w:rPr>
        <w:t>5.2.2</w:t>
      </w:r>
      <w:r w:rsidRPr="00BA3068">
        <w:rPr>
          <w:szCs w:val="24"/>
        </w:rPr>
        <w:tab/>
        <w:t>Initiation of Generator Interconnection or Modification</w:t>
      </w:r>
      <w:bookmarkEnd w:id="16"/>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10D3899D"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w:t>
      </w:r>
      <w:r w:rsidR="00AB1ED2">
        <w:rPr>
          <w:szCs w:val="24"/>
        </w:rPr>
        <w:t xml:space="preserve">or Affiliate thereof </w:t>
      </w:r>
      <w:r w:rsidRPr="003B14CF">
        <w:rPr>
          <w:szCs w:val="24"/>
        </w:rPr>
        <w:t xml:space="preserve">meets any of the company ownership </w:t>
      </w:r>
      <w:r w:rsidRPr="003B14CF">
        <w:t xml:space="preserve">or headquarters </w:t>
      </w:r>
      <w:r w:rsidRPr="003B14CF">
        <w:rPr>
          <w:szCs w:val="24"/>
        </w:rPr>
        <w:t>criteria listed in Texas Business and Commerce Code, Sections 11</w:t>
      </w:r>
      <w:r w:rsidR="00AB1ED2">
        <w:rPr>
          <w:szCs w:val="24"/>
        </w:rPr>
        <w:t>7</w:t>
      </w:r>
      <w:r w:rsidRPr="003B14CF">
        <w:rPr>
          <w:szCs w:val="24"/>
        </w:rPr>
        <w:t xml:space="preserve">.002(a)(2)(A)-(b)(2)(B) or </w:t>
      </w:r>
      <w:r w:rsidR="00AB1ED2">
        <w:rPr>
          <w:szCs w:val="24"/>
        </w:rPr>
        <w:t xml:space="preserve">Texas Government Code, Sections </w:t>
      </w:r>
      <w:r w:rsidRPr="003B14CF">
        <w:rPr>
          <w:szCs w:val="24"/>
        </w:rPr>
        <w:t>227</w:t>
      </w:r>
      <w:r w:rsidR="00AB1ED2">
        <w:rPr>
          <w:szCs w:val="24"/>
        </w:rPr>
        <w:t>5</w:t>
      </w:r>
      <w:r w:rsidRPr="003B14CF">
        <w:rPr>
          <w:szCs w:val="24"/>
        </w:rPr>
        <w:t>.0102(a)(2)(A)-(b)(2)(B), added by Act of June 18, 2021, 87th Leg., R.S</w:t>
      </w:r>
      <w:r w:rsidR="000334DA">
        <w:rPr>
          <w:szCs w:val="24"/>
        </w:rPr>
        <w:t>.</w:t>
      </w:r>
      <w:r w:rsidRPr="003B14CF">
        <w:rPr>
          <w:szCs w:val="24"/>
        </w:rPr>
        <w:t>, Ch. 975 (S.B. 2116)</w:t>
      </w:r>
      <w:r w:rsidR="00AB1ED2">
        <w:t>, redesignated by Act of September 1, 2023, 88</w:t>
      </w:r>
      <w:r w:rsidR="00AB1ED2" w:rsidRPr="0008328F">
        <w:rPr>
          <w:vertAlign w:val="superscript"/>
        </w:rPr>
        <w:t>th</w:t>
      </w:r>
      <w:r w:rsidR="00AB1ED2">
        <w:t xml:space="preserve"> Leg. R.S. Ch. 786 (H.B. 4595)</w:t>
      </w:r>
      <w:r w:rsidRPr="003B14CF">
        <w:rPr>
          <w:szCs w:val="24"/>
        </w:rPr>
        <w:t xml:space="preserve">.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w:t>
      </w:r>
      <w:r w:rsidR="00AB1ED2">
        <w:rPr>
          <w:szCs w:val="24"/>
        </w:rPr>
        <w:t xml:space="preserve">or its Affiliates </w:t>
      </w:r>
      <w:r w:rsidRPr="003B14CF">
        <w:rPr>
          <w:szCs w:val="24"/>
        </w:rPr>
        <w:t xml:space="preserve">do not meet any of the company ownership </w:t>
      </w:r>
      <w:r w:rsidRPr="003B14CF">
        <w:t xml:space="preserve">or headquarters </w:t>
      </w:r>
      <w:r w:rsidRPr="003B14CF">
        <w:rPr>
          <w:szCs w:val="24"/>
        </w:rPr>
        <w:t>criteria listed in Texas Business and Commerce Code, Sections 11</w:t>
      </w:r>
      <w:r w:rsidR="00AB1ED2">
        <w:rPr>
          <w:szCs w:val="24"/>
        </w:rPr>
        <w:t>7</w:t>
      </w:r>
      <w:r w:rsidRPr="003B14CF">
        <w:rPr>
          <w:szCs w:val="24"/>
        </w:rPr>
        <w:t xml:space="preserve">.002(a)(2)(A)-(b)(2)(B) or </w:t>
      </w:r>
      <w:r w:rsidR="00AB1ED2">
        <w:rPr>
          <w:szCs w:val="24"/>
        </w:rPr>
        <w:t xml:space="preserve">Texas Government Code, Sections </w:t>
      </w:r>
      <w:r w:rsidRPr="003B14CF">
        <w:rPr>
          <w:szCs w:val="24"/>
        </w:rPr>
        <w:t>227</w:t>
      </w:r>
      <w:r w:rsidR="00AB1ED2">
        <w:rPr>
          <w:szCs w:val="24"/>
        </w:rPr>
        <w:t>5</w:t>
      </w:r>
      <w:r w:rsidRPr="003B14CF">
        <w:rPr>
          <w:szCs w:val="24"/>
        </w:rPr>
        <w:t>.0102(a)(2)(A)-(b)(2)(B)</w:t>
      </w:r>
      <w:r w:rsidR="00AB1ED2">
        <w:t>, redesignated by Act of September 1, 2023, 88</w:t>
      </w:r>
      <w:r w:rsidR="00AB1ED2" w:rsidRPr="009147EE">
        <w:rPr>
          <w:vertAlign w:val="superscript"/>
        </w:rPr>
        <w:t>th</w:t>
      </w:r>
      <w:r w:rsidR="00AB1ED2">
        <w:t xml:space="preserve"> Leg. R.S. Ch. 786 (H.B. 4595)</w:t>
      </w:r>
      <w:r w:rsidRPr="003B14CF">
        <w:t xml:space="preserve">.  </w:t>
      </w:r>
    </w:p>
    <w:p w14:paraId="1BEF98AE" w14:textId="4B1885CF"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00AB1ED2">
        <w:rPr>
          <w:szCs w:val="24"/>
        </w:rPr>
        <w:t xml:space="preserve">or Affiliate thereof </w:t>
      </w:r>
      <w:r w:rsidRPr="003B14CF">
        <w:t>that meets any of the prohibited company ownership or headquarters criteria identified in the Lone Star Infrastructure Protection Act, Texas Business and Commerce Code, Sections 11</w:t>
      </w:r>
      <w:r w:rsidR="00AB1ED2">
        <w:t>7</w:t>
      </w:r>
      <w:r w:rsidRPr="003B14CF">
        <w:rPr>
          <w:b/>
          <w:bCs/>
        </w:rPr>
        <w:t>.</w:t>
      </w:r>
      <w:r w:rsidRPr="003B14CF">
        <w:t>002(a)(2)(A)-(b)(2)(B) or</w:t>
      </w:r>
      <w:r w:rsidR="00AB1ED2">
        <w:t xml:space="preserve"> Texas Government </w:t>
      </w:r>
      <w:r w:rsidR="00BD4C3B">
        <w:t>C</w:t>
      </w:r>
      <w:r w:rsidR="00AB1ED2">
        <w:t>ode, Sections</w:t>
      </w:r>
      <w:r w:rsidRPr="003B14CF">
        <w:t xml:space="preserve"> 227</w:t>
      </w:r>
      <w:r w:rsidR="00AB1ED2">
        <w:t>5</w:t>
      </w:r>
      <w:r w:rsidRPr="003B14CF">
        <w:t>.0102(a)(2)(A)-(b)(2)(B), added by Act of June 18, 2021, 87th Leg., R.S., Ch. 975 (S.B. 2116)</w:t>
      </w:r>
      <w:r w:rsidR="00AB1ED2">
        <w:t>, redesignated by Act of September 1, 2023, 88</w:t>
      </w:r>
      <w:r w:rsidR="00AB1ED2" w:rsidRPr="009147EE">
        <w:rPr>
          <w:vertAlign w:val="superscript"/>
        </w:rPr>
        <w:t>th</w:t>
      </w:r>
      <w:r w:rsidR="00AB1ED2">
        <w:t xml:space="preserve"> Leg. R.S. Ch. 786 (H.B. 4595)</w:t>
      </w:r>
      <w:r w:rsidRPr="003B14CF">
        <w:t xml:space="preserve">.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39248E01" w14:textId="77777777" w:rsidR="00AB1ED2" w:rsidRDefault="00AB1ED2" w:rsidP="00AB1ED2">
      <w:pPr>
        <w:spacing w:after="240"/>
        <w:ind w:left="720" w:hanging="720"/>
        <w:rPr>
          <w:iCs/>
        </w:rPr>
      </w:pPr>
      <w:r w:rsidRPr="007D636A">
        <w:rPr>
          <w:iCs/>
        </w:rPr>
        <w:lastRenderedPageBreak/>
        <w:t>(4)</w:t>
      </w:r>
      <w:r w:rsidRPr="007D636A">
        <w:rPr>
          <w:iCs/>
        </w:rPr>
        <w:tab/>
        <w:t>If a</w:t>
      </w:r>
      <w:r>
        <w:rPr>
          <w:iCs/>
        </w:rPr>
        <w:t xml:space="preserve">n Entity, project owner, owner of real property, or Affiliate of the Entity, project owner, or owner of real property </w:t>
      </w:r>
      <w:r w:rsidRPr="007D636A">
        <w:rPr>
          <w:iCs/>
        </w:rPr>
        <w:t xml:space="preserve">meets any of the above listed </w:t>
      </w:r>
      <w:r>
        <w:rPr>
          <w:iCs/>
        </w:rPr>
        <w:t xml:space="preserve">prohibited </w:t>
      </w:r>
      <w:r w:rsidRPr="007D636A">
        <w:rPr>
          <w:iCs/>
        </w:rPr>
        <w:t xml:space="preserve">criteria </w:t>
      </w:r>
      <w:r>
        <w:rPr>
          <w:iCs/>
        </w:rPr>
        <w:t xml:space="preserve">described in paragraphs (2) or (3) above </w:t>
      </w:r>
      <w:r w:rsidRPr="007D636A">
        <w:rPr>
          <w:iCs/>
        </w:rPr>
        <w:t xml:space="preserve">solely due to the citizenship, ownership or headquarters of a wholly owned subsidiary, majority-owned subsidiary, or Affiliate, </w:t>
      </w:r>
      <w:r>
        <w:rPr>
          <w:iCs/>
        </w:rPr>
        <w:t>of any</w:t>
      </w:r>
      <w:r w:rsidRPr="007D636A">
        <w:rPr>
          <w:iCs/>
        </w:rPr>
        <w:t xml:space="preserve"> Entity</w:t>
      </w:r>
      <w:r>
        <w:rPr>
          <w:iCs/>
        </w:rPr>
        <w:t>, an Entity</w:t>
      </w:r>
      <w:r w:rsidRPr="007D636A">
        <w:rPr>
          <w:iCs/>
        </w:rPr>
        <w:t xml:space="preserve"> will be eligible to </w:t>
      </w:r>
      <w:r>
        <w:rPr>
          <w:iCs/>
        </w:rPr>
        <w:t>initiate or maintain a GIM</w:t>
      </w:r>
      <w:r w:rsidRPr="007D636A">
        <w:rPr>
          <w:iCs/>
        </w:rPr>
        <w:t xml:space="preserve">, subject to paragraph (5) below, if it certifies that the subsidiary or Affiliate at issue will not have direct or remote access to or control of </w:t>
      </w:r>
      <w:bookmarkStart w:id="17" w:name="_Hlk192858662"/>
      <w:r>
        <w:rPr>
          <w:iCs/>
        </w:rPr>
        <w:t xml:space="preserve">the project, the real property utilized by the project, the </w:t>
      </w:r>
      <w:r w:rsidRPr="00D23DE1">
        <w:rPr>
          <w:iCs/>
        </w:rPr>
        <w:t>RIOO</w:t>
      </w:r>
      <w:r>
        <w:rPr>
          <w:iCs/>
        </w:rPr>
        <w:t xml:space="preserve"> system</w:t>
      </w:r>
      <w:r w:rsidRPr="007D636A">
        <w:rPr>
          <w:iCs/>
        </w:rPr>
        <w:t xml:space="preserve">, </w:t>
      </w:r>
      <w:r>
        <w:rPr>
          <w:iCs/>
        </w:rPr>
        <w:t xml:space="preserve">the </w:t>
      </w:r>
      <w:r w:rsidRPr="007D636A">
        <w:rPr>
          <w:iCs/>
        </w:rPr>
        <w:t xml:space="preserve">Market Information System </w:t>
      </w:r>
      <w:r w:rsidRPr="00D23DE1">
        <w:rPr>
          <w:iCs/>
        </w:rPr>
        <w:t>(MIS),</w:t>
      </w:r>
      <w:r w:rsidRPr="007D636A">
        <w:rPr>
          <w:iCs/>
        </w:rPr>
        <w:t xml:space="preserve"> </w:t>
      </w:r>
      <w:r>
        <w:rPr>
          <w:iCs/>
        </w:rPr>
        <w:t xml:space="preserve">other </w:t>
      </w:r>
      <w:r w:rsidRPr="007D636A">
        <w:rPr>
          <w:iCs/>
        </w:rPr>
        <w:t>ERCOT systems</w:t>
      </w:r>
      <w:r>
        <w:rPr>
          <w:iCs/>
        </w:rPr>
        <w:t>, or any confidential data from such systems</w:t>
      </w:r>
      <w:r w:rsidRPr="007D636A">
        <w:rPr>
          <w:iCs/>
        </w:rPr>
        <w:t>.</w:t>
      </w:r>
      <w:bookmarkEnd w:id="17"/>
    </w:p>
    <w:p w14:paraId="4A687F0D" w14:textId="77777777" w:rsidR="00AB1ED2" w:rsidRDefault="00AB1ED2" w:rsidP="00AB1ED2">
      <w:pPr>
        <w:spacing w:after="240"/>
        <w:ind w:left="720" w:hanging="720"/>
        <w:rPr>
          <w:iCs/>
        </w:rPr>
      </w:pPr>
      <w:r>
        <w:rPr>
          <w:iCs/>
        </w:rPr>
        <w:t xml:space="preserve">(5) </w:t>
      </w:r>
      <w:r>
        <w:rPr>
          <w:iCs/>
        </w:rPr>
        <w:tab/>
      </w:r>
      <w:r w:rsidRPr="007D636A">
        <w:rPr>
          <w:iCs/>
        </w:rPr>
        <w:t>ERCOT may immediately suspend or terminate a</w:t>
      </w:r>
      <w:r>
        <w:rPr>
          <w:iCs/>
        </w:rPr>
        <w:t>n Entity’s</w:t>
      </w:r>
      <w:r w:rsidRPr="007D636A">
        <w:rPr>
          <w:iCs/>
        </w:rPr>
        <w:t xml:space="preserve"> </w:t>
      </w:r>
      <w:r>
        <w:rPr>
          <w:iCs/>
        </w:rPr>
        <w:t>GIM, access to the RIOO system,</w:t>
      </w:r>
      <w:r w:rsidRPr="007D636A">
        <w:rPr>
          <w:iCs/>
        </w:rPr>
        <w:t xml:space="preserve"> or access to any of ERCOT’s </w:t>
      </w:r>
      <w:r>
        <w:rPr>
          <w:iCs/>
        </w:rPr>
        <w:t xml:space="preserve">other </w:t>
      </w:r>
      <w:r w:rsidRPr="007D636A">
        <w:rPr>
          <w:iCs/>
        </w:rPr>
        <w:t xml:space="preserve">systems if ERCOT has a reasonable suspicion that the </w:t>
      </w:r>
      <w:r>
        <w:rPr>
          <w:iCs/>
        </w:rPr>
        <w:t>Entity or project violated</w:t>
      </w:r>
      <w:r w:rsidRPr="007D636A">
        <w:rPr>
          <w:iCs/>
        </w:rPr>
        <w:t xml:space="preserve"> any of the </w:t>
      </w:r>
      <w:r>
        <w:rPr>
          <w:iCs/>
        </w:rPr>
        <w:t xml:space="preserve">prohibitions </w:t>
      </w:r>
      <w:r w:rsidRPr="007D636A">
        <w:rPr>
          <w:iCs/>
        </w:rPr>
        <w:t>described by paragraph</w:t>
      </w:r>
      <w:r>
        <w:rPr>
          <w:iCs/>
        </w:rPr>
        <w:t>s</w:t>
      </w:r>
      <w:r w:rsidRPr="007D636A">
        <w:rPr>
          <w:iCs/>
        </w:rPr>
        <w:t xml:space="preserve"> (</w:t>
      </w:r>
      <w:r>
        <w:rPr>
          <w:iCs/>
        </w:rPr>
        <w:t>2</w:t>
      </w:r>
      <w:r w:rsidRPr="007D636A">
        <w:rPr>
          <w:iCs/>
        </w:rPr>
        <w:t xml:space="preserve">) </w:t>
      </w:r>
      <w:r>
        <w:rPr>
          <w:iCs/>
        </w:rPr>
        <w:t xml:space="preserve">or (3) </w:t>
      </w:r>
      <w:r w:rsidRPr="007D636A">
        <w:rPr>
          <w:iCs/>
        </w:rPr>
        <w:t>above</w:t>
      </w:r>
      <w:r>
        <w:rPr>
          <w:iCs/>
        </w:rPr>
        <w:t>.</w:t>
      </w:r>
    </w:p>
    <w:p w14:paraId="51C10607" w14:textId="76D7F390" w:rsidR="00AC4973" w:rsidRDefault="00AC4973" w:rsidP="00AC4973">
      <w:pPr>
        <w:pStyle w:val="BodyTextNumbered"/>
        <w:rPr>
          <w:szCs w:val="24"/>
        </w:rPr>
      </w:pPr>
      <w:r>
        <w:rPr>
          <w:szCs w:val="24"/>
        </w:rPr>
        <w:t>(</w:t>
      </w:r>
      <w:r w:rsidR="00AB1ED2">
        <w:rPr>
          <w:szCs w:val="24"/>
        </w:rPr>
        <w:t>6</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1FC5D55B" w:rsidR="00AC4973" w:rsidRPr="00206C0A" w:rsidRDefault="00AC4973" w:rsidP="00AC4973">
      <w:pPr>
        <w:pStyle w:val="BodyTextNumbered"/>
        <w:rPr>
          <w:szCs w:val="24"/>
        </w:rPr>
      </w:pPr>
      <w:r w:rsidRPr="00206C0A">
        <w:rPr>
          <w:szCs w:val="24"/>
        </w:rPr>
        <w:t>(</w:t>
      </w:r>
      <w:r w:rsidR="00AB1ED2">
        <w:rPr>
          <w:szCs w:val="24"/>
        </w:rPr>
        <w:t>7</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204A0BFC" w:rsidR="00AC4973" w:rsidRDefault="00AC4973" w:rsidP="00AC4973">
      <w:pPr>
        <w:pStyle w:val="BodyTextNumbered"/>
        <w:rPr>
          <w:szCs w:val="24"/>
        </w:rPr>
      </w:pPr>
      <w:r w:rsidRPr="00DF4AA8">
        <w:rPr>
          <w:szCs w:val="24"/>
        </w:rPr>
        <w:t>(</w:t>
      </w:r>
      <w:r w:rsidR="00AB1ED2">
        <w:rPr>
          <w:szCs w:val="24"/>
        </w:rPr>
        <w:t>8</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t>yrINRxxxx</w:t>
      </w:r>
    </w:p>
    <w:p w14:paraId="2675AC35" w14:textId="77777777" w:rsidR="00AC4973" w:rsidRDefault="00AC4973" w:rsidP="00AC4973">
      <w:pPr>
        <w:pStyle w:val="BodyTextNumbered"/>
        <w:rPr>
          <w:szCs w:val="24"/>
        </w:rPr>
      </w:pPr>
      <w:r>
        <w:rPr>
          <w:szCs w:val="24"/>
        </w:rPr>
        <w:tab/>
        <w:t>where:  yr is the year the generation is anticipated to be commissioned</w:t>
      </w:r>
    </w:p>
    <w:p w14:paraId="0B5C375D" w14:textId="77777777" w:rsidR="00AC4973" w:rsidRDefault="00AC4973" w:rsidP="00AC4973">
      <w:pPr>
        <w:pStyle w:val="BodyTextNumbered"/>
        <w:rPr>
          <w:szCs w:val="24"/>
        </w:rPr>
      </w:pPr>
      <w:r>
        <w:rPr>
          <w:szCs w:val="24"/>
        </w:rPr>
        <w:tab/>
        <w:t>INR indicates it is an interconnection request</w:t>
      </w:r>
    </w:p>
    <w:p w14:paraId="6BC4908C" w14:textId="77777777" w:rsidR="00AC4973" w:rsidRDefault="00AC4973" w:rsidP="00233645">
      <w:pPr>
        <w:pStyle w:val="BodyTextNumbered"/>
        <w:spacing w:after="0"/>
        <w:rPr>
          <w:szCs w:val="24"/>
        </w:rPr>
      </w:pPr>
      <w:r>
        <w:rPr>
          <w:szCs w:val="24"/>
        </w:rPr>
        <w:tab/>
        <w:t xml:space="preserve">xxxx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8AEEEEE" w:rsidR="0042347E" w:rsidRDefault="0042347E" w:rsidP="005E1072">
      <w:pPr>
        <w:pStyle w:val="BodyTextNumbered"/>
        <w:rPr>
          <w:szCs w:val="24"/>
        </w:rPr>
      </w:pPr>
      <w:r w:rsidRPr="00DF4AA8">
        <w:rPr>
          <w:szCs w:val="24"/>
        </w:rPr>
        <w:lastRenderedPageBreak/>
        <w:t>(</w:t>
      </w:r>
      <w:r w:rsidR="00AB1ED2">
        <w:rPr>
          <w:szCs w:val="24"/>
        </w:rPr>
        <w:t>9</w:t>
      </w:r>
      <w:r w:rsidRPr="00DF4AA8">
        <w:rPr>
          <w:szCs w:val="24"/>
        </w:rPr>
        <w:t>)</w:t>
      </w:r>
      <w:r w:rsidRPr="00DF4AA8">
        <w:rPr>
          <w:szCs w:val="24"/>
        </w:rPr>
        <w:tab/>
      </w:r>
      <w:r w:rsidRPr="00850F7D">
        <w:rPr>
          <w:szCs w:val="24"/>
        </w:rPr>
        <w:t xml:space="preserve">The proposed Commercial Operations Date for large generators meeting paragraph (1)(a) of Section 5.2.1 must be at least 15 months after the date the application is </w:t>
      </w:r>
      <w:proofErr w:type="gramStart"/>
      <w:r w:rsidRPr="00850F7D">
        <w:rPr>
          <w:szCs w:val="24"/>
        </w:rPr>
        <w:t>submitted</w:t>
      </w:r>
      <w:proofErr w:type="gramEnd"/>
      <w:r w:rsidRPr="00850F7D">
        <w:rPr>
          <w:szCs w:val="24"/>
        </w:rPr>
        <w:t xml:space="preserve"> or it will not be accepted.  If conditions allow, the Commercial Operations Date can be changed after submission.</w:t>
      </w:r>
      <w:r w:rsidRPr="00AF6B57">
        <w:rPr>
          <w:szCs w:val="24"/>
        </w:rPr>
        <w:t xml:space="preserve"> </w:t>
      </w:r>
    </w:p>
    <w:p w14:paraId="465735BF" w14:textId="3D246AF2" w:rsidR="00AC4973" w:rsidRDefault="00AC4973" w:rsidP="0042347E">
      <w:pPr>
        <w:pStyle w:val="BodyTextNumbered"/>
        <w:rPr>
          <w:szCs w:val="24"/>
        </w:rPr>
      </w:pPr>
      <w:r w:rsidRPr="00DF4AA8">
        <w:rPr>
          <w:szCs w:val="24"/>
        </w:rPr>
        <w:t>(</w:t>
      </w:r>
      <w:r w:rsidR="00AB1ED2">
        <w:rPr>
          <w:szCs w:val="24"/>
        </w:rPr>
        <w:t>10</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3DA7EE14" w:rsidR="00AC4973" w:rsidRDefault="00AC4973" w:rsidP="00AC4973">
      <w:pPr>
        <w:pStyle w:val="BodyTextNumbered"/>
        <w:rPr>
          <w:szCs w:val="24"/>
        </w:rPr>
      </w:pPr>
      <w:r w:rsidRPr="00DF4AA8">
        <w:rPr>
          <w:szCs w:val="24"/>
        </w:rPr>
        <w:t>(</w:t>
      </w:r>
      <w:r w:rsidR="00AB1ED2">
        <w:rPr>
          <w:szCs w:val="24"/>
        </w:rPr>
        <w:t>11</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4B9E933F" w14:textId="6C22B908" w:rsidR="00AC4973" w:rsidRDefault="00AC4973" w:rsidP="00AC4973">
      <w:pPr>
        <w:pStyle w:val="BodyTextNumbered"/>
        <w:rPr>
          <w:szCs w:val="24"/>
        </w:rPr>
      </w:pPr>
      <w:proofErr w:type="gramStart"/>
      <w:r w:rsidRPr="00DF4AA8">
        <w:rPr>
          <w:szCs w:val="24"/>
        </w:rPr>
        <w:t>(</w:t>
      </w:r>
      <w:r w:rsidR="005756D4">
        <w:rPr>
          <w:szCs w:val="24"/>
        </w:rPr>
        <w:t>1</w:t>
      </w:r>
      <w:r w:rsidR="00AB1ED2">
        <w:rPr>
          <w:szCs w:val="24"/>
        </w:rPr>
        <w:t>2</w:t>
      </w:r>
      <w:r w:rsidRPr="00DF4AA8">
        <w:rPr>
          <w:szCs w:val="24"/>
        </w:rPr>
        <w:t>)</w:t>
      </w:r>
      <w:r w:rsidRPr="00DF4AA8">
        <w:rPr>
          <w:szCs w:val="24"/>
        </w:rPr>
        <w:tab/>
      </w:r>
      <w:r w:rsidRPr="00AF6B57">
        <w:rPr>
          <w:szCs w:val="24"/>
        </w:rPr>
        <w:t>Once</w:t>
      </w:r>
      <w:proofErr w:type="gramEnd"/>
      <w:r w:rsidRPr="00AF6B57">
        <w:rPr>
          <w:szCs w:val="24"/>
        </w:rPr>
        <w:t xml:space="preserv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0C338CE8" w:rsidR="00AC4973" w:rsidRDefault="00AC4973" w:rsidP="00AC4973">
      <w:pPr>
        <w:pStyle w:val="BodyTextNumbered"/>
        <w:rPr>
          <w:szCs w:val="24"/>
        </w:rPr>
      </w:pPr>
      <w:r w:rsidRPr="00DF4AA8">
        <w:rPr>
          <w:szCs w:val="24"/>
        </w:rPr>
        <w:t>(</w:t>
      </w:r>
      <w:r w:rsidR="005756D4">
        <w:rPr>
          <w:szCs w:val="24"/>
        </w:rPr>
        <w:t>1</w:t>
      </w:r>
      <w:r w:rsidR="00AB1ED2">
        <w:rPr>
          <w:szCs w:val="24"/>
        </w:rPr>
        <w:t>3</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0F1636C9" w:rsidR="00AC4973" w:rsidRPr="00F8163A" w:rsidRDefault="00AC4973" w:rsidP="00AC4973">
      <w:pPr>
        <w:pStyle w:val="BodyTextNumbered"/>
        <w:rPr>
          <w:szCs w:val="24"/>
        </w:rPr>
      </w:pPr>
      <w:r w:rsidRPr="00DF4AA8">
        <w:rPr>
          <w:szCs w:val="24"/>
        </w:rPr>
        <w:t>(</w:t>
      </w:r>
      <w:r w:rsidR="0042347E">
        <w:rPr>
          <w:szCs w:val="24"/>
        </w:rPr>
        <w:t>1</w:t>
      </w:r>
      <w:r w:rsidR="00AB1ED2">
        <w:rPr>
          <w:szCs w:val="24"/>
        </w:rPr>
        <w:t>4</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1E2635E3" w:rsidR="00AC4973" w:rsidRDefault="00AC4973" w:rsidP="00AC4973">
      <w:pPr>
        <w:pStyle w:val="BodyTextNumbered"/>
        <w:rPr>
          <w:szCs w:val="24"/>
        </w:rPr>
      </w:pPr>
      <w:proofErr w:type="gramStart"/>
      <w:r w:rsidRPr="000C1DC9">
        <w:rPr>
          <w:szCs w:val="24"/>
        </w:rPr>
        <w:t>(</w:t>
      </w:r>
      <w:r>
        <w:rPr>
          <w:szCs w:val="24"/>
        </w:rPr>
        <w:t>1</w:t>
      </w:r>
      <w:r w:rsidR="00AB1ED2">
        <w:rPr>
          <w:szCs w:val="24"/>
        </w:rPr>
        <w:t>5</w:t>
      </w:r>
      <w:r w:rsidRPr="00D278C7">
        <w:rPr>
          <w:szCs w:val="24"/>
        </w:rPr>
        <w:t>)</w:t>
      </w:r>
      <w:r w:rsidRPr="00D278C7">
        <w:rPr>
          <w:szCs w:val="24"/>
        </w:rPr>
        <w:tab/>
        <w:t>If</w:t>
      </w:r>
      <w:proofErr w:type="gramEnd"/>
      <w:r w:rsidRPr="00D278C7">
        <w:rPr>
          <w:szCs w:val="24"/>
        </w:rPr>
        <w:t xml:space="preserve">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8" w:name="_Toc244946003"/>
      <w:bookmarkStart w:id="19" w:name="_Toc244940272"/>
      <w:bookmarkStart w:id="20" w:name="_Toc244943887"/>
      <w:bookmarkStart w:id="21" w:name="_Toc244944161"/>
      <w:bookmarkStart w:id="22" w:name="_Toc244944627"/>
      <w:bookmarkStart w:id="23" w:name="_Toc244944781"/>
      <w:bookmarkStart w:id="24" w:name="_Toc244946006"/>
      <w:bookmarkStart w:id="25" w:name="_Toc244940273"/>
      <w:bookmarkStart w:id="26" w:name="_Toc244943888"/>
      <w:bookmarkStart w:id="27" w:name="_Toc244944162"/>
      <w:bookmarkStart w:id="28" w:name="_Toc244944628"/>
      <w:bookmarkStart w:id="29" w:name="_Toc244944782"/>
      <w:bookmarkStart w:id="30" w:name="_Toc244946007"/>
      <w:bookmarkStart w:id="31" w:name="_Toc244940274"/>
      <w:bookmarkStart w:id="32" w:name="_Toc244943889"/>
      <w:bookmarkStart w:id="33" w:name="_Toc244944163"/>
      <w:bookmarkStart w:id="34" w:name="_Toc244944629"/>
      <w:bookmarkStart w:id="35" w:name="_Toc244944783"/>
      <w:bookmarkStart w:id="36" w:name="_Toc244946008"/>
      <w:bookmarkStart w:id="37" w:name="_Toc244940275"/>
      <w:bookmarkStart w:id="38" w:name="_Toc244943890"/>
      <w:bookmarkStart w:id="39" w:name="_Toc244944164"/>
      <w:bookmarkStart w:id="40" w:name="_Toc244944630"/>
      <w:bookmarkStart w:id="41" w:name="_Toc244944784"/>
      <w:bookmarkStart w:id="42" w:name="_Toc244946009"/>
      <w:bookmarkStart w:id="43" w:name="_Toc244940276"/>
      <w:bookmarkStart w:id="44" w:name="_Toc244943891"/>
      <w:bookmarkStart w:id="45" w:name="_Toc244944165"/>
      <w:bookmarkStart w:id="46" w:name="_Toc244944631"/>
      <w:bookmarkStart w:id="47" w:name="_Toc244944785"/>
      <w:bookmarkStart w:id="48" w:name="_Toc244946010"/>
      <w:bookmarkStart w:id="49" w:name="_Toc532803567"/>
      <w:bookmarkStart w:id="50" w:name="_Toc257809861"/>
      <w:bookmarkStart w:id="51" w:name="_Toc307384171"/>
      <w:bookmarkStart w:id="52" w:name="_Toc209691362"/>
      <w:bookmarkEnd w:id="12"/>
      <w:bookmarkEnd w:id="13"/>
      <w:bookmarkEnd w:id="14"/>
      <w:bookmarkEnd w:id="1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9B7A9B">
        <w:rPr>
          <w:b/>
          <w:bCs/>
          <w:i/>
        </w:rPr>
        <w:t>5.2.</w:t>
      </w:r>
      <w:r w:rsidR="00EB1A3B">
        <w:rPr>
          <w:b/>
          <w:bCs/>
          <w:i/>
        </w:rPr>
        <w:t>3</w:t>
      </w:r>
      <w:r w:rsidRPr="009B7A9B">
        <w:rPr>
          <w:b/>
          <w:bCs/>
          <w:i/>
        </w:rPr>
        <w:tab/>
        <w:t>Confidentiality</w:t>
      </w:r>
      <w:bookmarkEnd w:id="52"/>
    </w:p>
    <w:p w14:paraId="6D01BFE9" w14:textId="77777777" w:rsidR="003B13C0" w:rsidRDefault="003B13C0" w:rsidP="003B13C0">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 xml:space="preserve">written Notice from the IE that this </w:t>
      </w:r>
      <w:r w:rsidRPr="008F3095">
        <w:lastRenderedPageBreak/>
        <w:t>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3" w:name="_Toc209691363"/>
      <w:r w:rsidRPr="00783CEC">
        <w:rPr>
          <w:b/>
          <w:bCs/>
          <w:i/>
        </w:rPr>
        <w:t>5.2.</w:t>
      </w:r>
      <w:r w:rsidR="00EB1A3B">
        <w:rPr>
          <w:b/>
          <w:bCs/>
          <w:i/>
        </w:rPr>
        <w:t>4</w:t>
      </w:r>
      <w:r w:rsidRPr="00783CEC">
        <w:rPr>
          <w:b/>
          <w:bCs/>
          <w:i/>
        </w:rPr>
        <w:tab/>
        <w:t>Duty to Update Project Information and Respond to ERCOT and TDSP Requests for Information</w:t>
      </w:r>
      <w:bookmarkEnd w:id="53"/>
    </w:p>
    <w:p w14:paraId="709E110D" w14:textId="48CD5F45"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r w:rsidR="006F428F">
        <w:rPr>
          <w:szCs w:val="24"/>
        </w:rPr>
        <w:t>Main Power Transformer (</w:t>
      </w:r>
      <w:r>
        <w:rPr>
          <w:szCs w:val="24"/>
        </w:rPr>
        <w:t>MPT</w:t>
      </w:r>
      <w:r w:rsidR="006F428F">
        <w:rPr>
          <w:szCs w:val="24"/>
        </w:rPr>
        <w:t>)</w:t>
      </w:r>
      <w:r>
        <w:rPr>
          <w:szCs w:val="24"/>
        </w:rPr>
        <w:t xml:space="preserve">,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 xml:space="preserve">SP(s) shall </w:t>
      </w:r>
      <w:r w:rsidRPr="00C94276">
        <w:rPr>
          <w:szCs w:val="24"/>
        </w:rPr>
        <w:lastRenderedPageBreak/>
        <w:t>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4CAAC065"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 xml:space="preserve">by the project, to an Entity that meets any of the prohibited company ownership (including </w:t>
      </w:r>
      <w:r w:rsidR="00AB1ED2">
        <w:rPr>
          <w:iCs/>
          <w:szCs w:val="20"/>
        </w:rPr>
        <w:t>Affiliates</w:t>
      </w:r>
      <w:r w:rsidRPr="003E26B3">
        <w:rPr>
          <w:iCs/>
          <w:szCs w:val="20"/>
        </w:rPr>
        <w:t>) or headquarters criteria identified in the Lone Star Infrastructure Protection Act, Texas Business and Commerce Code, Sections 11</w:t>
      </w:r>
      <w:r w:rsidR="00AB1ED2">
        <w:rPr>
          <w:iCs/>
          <w:szCs w:val="20"/>
        </w:rPr>
        <w:t>7</w:t>
      </w:r>
      <w:r w:rsidRPr="003E26B3">
        <w:rPr>
          <w:b/>
          <w:bCs/>
          <w:iCs/>
          <w:szCs w:val="20"/>
        </w:rPr>
        <w:t>.</w:t>
      </w:r>
      <w:r w:rsidRPr="003E26B3">
        <w:rPr>
          <w:iCs/>
          <w:szCs w:val="20"/>
        </w:rPr>
        <w:t>00</w:t>
      </w:r>
      <w:r>
        <w:rPr>
          <w:iCs/>
          <w:szCs w:val="20"/>
        </w:rPr>
        <w:t>2</w:t>
      </w:r>
      <w:r w:rsidRPr="003E26B3">
        <w:rPr>
          <w:iCs/>
          <w:szCs w:val="20"/>
        </w:rPr>
        <w:t>(a)(2)(A)-(b)(2)(B) or 227</w:t>
      </w:r>
      <w:r w:rsidR="005005C0">
        <w:rPr>
          <w:iCs/>
          <w:szCs w:val="20"/>
        </w:rPr>
        <w:t>5</w:t>
      </w:r>
      <w:r w:rsidRPr="003E26B3">
        <w:rPr>
          <w:iCs/>
          <w:szCs w:val="20"/>
        </w:rPr>
        <w:t>.0102(a)(2)(A)-(b)(2)(B)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Ch. 975 (S.B. 2116)</w:t>
      </w:r>
      <w:r w:rsidR="005005C0">
        <w:rPr>
          <w:iCs/>
          <w:szCs w:val="20"/>
        </w:rPr>
        <w:t xml:space="preserve">, </w:t>
      </w:r>
      <w:r w:rsidR="005005C0">
        <w:t>redesignated by Act of September 1, 2023, 88</w:t>
      </w:r>
      <w:r w:rsidR="005005C0" w:rsidRPr="001F05EE">
        <w:rPr>
          <w:vertAlign w:val="superscript"/>
        </w:rPr>
        <w:t>th</w:t>
      </w:r>
      <w:r w:rsidR="005005C0">
        <w:t xml:space="preserve"> Leg., R.S. Ch. 786 (H.B. 4595)</w:t>
      </w:r>
      <w:r w:rsidRPr="009E419F">
        <w:rPr>
          <w:iCs/>
          <w:szCs w:val="20"/>
        </w:rPr>
        <w:t xml:space="preserve">.  If the IE for a project changes, then the new IE shall execute and submit a new attestation in </w:t>
      </w:r>
      <w:r w:rsidR="005005C0">
        <w:rPr>
          <w:iCs/>
          <w:szCs w:val="20"/>
        </w:rPr>
        <w:t xml:space="preserve">the </w:t>
      </w:r>
      <w:r w:rsidRPr="009E419F">
        <w:rPr>
          <w:iCs/>
          <w:szCs w:val="20"/>
        </w:rPr>
        <w:t xml:space="preserve">RIOO </w:t>
      </w:r>
      <w:r w:rsidR="005005C0">
        <w:rPr>
          <w:iCs/>
          <w:szCs w:val="20"/>
        </w:rPr>
        <w:t xml:space="preserve">system </w:t>
      </w:r>
      <w:r w:rsidRPr="009E419F">
        <w:rPr>
          <w:iCs/>
          <w:szCs w:val="20"/>
        </w:rPr>
        <w:t xml:space="preserve">within ten Business Days of the change in ownership.  If the IE for a project relocates the IE’s headquarters, then the IE shall execute and submit a new attestation in </w:t>
      </w:r>
      <w:r w:rsidR="005005C0">
        <w:rPr>
          <w:iCs/>
          <w:szCs w:val="20"/>
        </w:rPr>
        <w:t xml:space="preserve">the </w:t>
      </w:r>
      <w:r w:rsidRPr="009E419F">
        <w:rPr>
          <w:iCs/>
          <w:szCs w:val="20"/>
        </w:rPr>
        <w:t>RIOO</w:t>
      </w:r>
      <w:r w:rsidR="005005C0">
        <w:rPr>
          <w:iCs/>
          <w:szCs w:val="20"/>
        </w:rPr>
        <w:t xml:space="preserve"> system</w:t>
      </w:r>
      <w:r w:rsidRPr="009E419F">
        <w:rPr>
          <w:iCs/>
          <w:szCs w:val="20"/>
        </w:rPr>
        <w:t xml:space="preserve">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w:t>
      </w:r>
      <w:r w:rsidR="005005C0">
        <w:rPr>
          <w:iCs/>
          <w:szCs w:val="20"/>
        </w:rPr>
        <w:t xml:space="preserve">Affiliate </w:t>
      </w:r>
      <w:r w:rsidRPr="009E419F">
        <w:rPr>
          <w:iCs/>
          <w:szCs w:val="20"/>
        </w:rPr>
        <w:t xml:space="preserve">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0938D245"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422A144" w14:textId="4CCEC1A4" w:rsidR="009D28E2" w:rsidRDefault="009D28E2" w:rsidP="002C2DB3">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3BE631EC" w14:textId="00A0C276" w:rsidR="003B13C0" w:rsidRPr="00877BE5" w:rsidRDefault="003B13C0" w:rsidP="002C2DB3">
      <w:pPr>
        <w:pStyle w:val="BodyTextNumbered"/>
        <w:ind w:left="1440"/>
        <w:rPr>
          <w:szCs w:val="24"/>
        </w:rPr>
      </w:pPr>
      <w:r>
        <w:rPr>
          <w:szCs w:val="24"/>
        </w:rPr>
        <w:t>(</w:t>
      </w:r>
      <w:r w:rsidR="009D28E2">
        <w:rPr>
          <w:szCs w:val="24"/>
        </w:rPr>
        <w:t>d</w:t>
      </w:r>
      <w:r>
        <w:rPr>
          <w:szCs w:val="24"/>
        </w:rPr>
        <w:t>)</w:t>
      </w:r>
      <w:r w:rsidR="009D28E2">
        <w:rPr>
          <w:szCs w:val="24"/>
        </w:rPr>
        <w:tab/>
      </w:r>
      <w:r>
        <w:rPr>
          <w:szCs w:val="24"/>
        </w:rPr>
        <w:t>A declaration of adequate water supplies (Section 8, Attachment B, Declaration of Adequate Water Supplies), unless the generator is powered by wind or PhotoV</w:t>
      </w:r>
      <w:r w:rsidRPr="00143535">
        <w:rPr>
          <w:szCs w:val="24"/>
        </w:rPr>
        <w:t xml:space="preserve">oltaic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lastRenderedPageBreak/>
        <w:t>(</w:t>
      </w:r>
      <w:r w:rsidR="00251ABD">
        <w:t>8</w:t>
      </w:r>
      <w:r>
        <w:t>)</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4" w:name="_Toc209691364"/>
      <w:r w:rsidRPr="00DA7F2F">
        <w:rPr>
          <w:b/>
          <w:bCs/>
          <w:i/>
        </w:rPr>
        <w:t>5.2.</w:t>
      </w:r>
      <w:r w:rsidR="00EB1A3B">
        <w:rPr>
          <w:b/>
          <w:bCs/>
          <w:i/>
        </w:rPr>
        <w:t>5</w:t>
      </w:r>
      <w:r w:rsidRPr="00DA7F2F">
        <w:rPr>
          <w:b/>
          <w:bCs/>
          <w:i/>
        </w:rPr>
        <w:tab/>
        <w:t>Inactive Status</w:t>
      </w:r>
      <w:bookmarkEnd w:id="54"/>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3250DEE4"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sidR="00BB681B">
        <w:rPr>
          <w:rFonts w:ascii="Times New Roman" w:hAnsi="Times New Roman"/>
          <w:sz w:val="24"/>
          <w:szCs w:val="24"/>
        </w:rPr>
        <w:tab/>
      </w:r>
      <w:r>
        <w:rPr>
          <w:rFonts w:ascii="Times New Roman" w:hAnsi="Times New Roman"/>
          <w:sz w:val="24"/>
          <w:szCs w:val="24"/>
        </w:rPr>
        <w:t xml:space="preserve">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w:t>
      </w:r>
      <w:r w:rsidRPr="00823C5C">
        <w:rPr>
          <w:rFonts w:ascii="Times New Roman" w:hAnsi="Times New Roman"/>
          <w:sz w:val="24"/>
          <w:szCs w:val="24"/>
        </w:rPr>
        <w:lastRenderedPageBreak/>
        <w:t>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5" w:name="_Toc209691365"/>
      <w:r w:rsidRPr="00683436">
        <w:rPr>
          <w:b/>
          <w:bCs/>
          <w:i/>
        </w:rPr>
        <w:t>5.2.</w:t>
      </w:r>
      <w:r w:rsidR="00EB1A3B">
        <w:rPr>
          <w:b/>
          <w:bCs/>
          <w:i/>
        </w:rPr>
        <w:t>6</w:t>
      </w:r>
      <w:r w:rsidRPr="00683436">
        <w:rPr>
          <w:b/>
          <w:bCs/>
          <w:i/>
        </w:rPr>
        <w:tab/>
        <w:t>Project Cancellation Due to Failure to Comply with Requirements</w:t>
      </w:r>
      <w:bookmarkEnd w:id="55"/>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lastRenderedPageBreak/>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6" w:name="_Toc209691366"/>
      <w:r>
        <w:rPr>
          <w:b/>
          <w:bCs/>
          <w:i/>
        </w:rPr>
        <w:t>5.2.</w:t>
      </w:r>
      <w:r w:rsidR="00EB1A3B">
        <w:rPr>
          <w:b/>
          <w:bCs/>
          <w:i/>
        </w:rPr>
        <w:t>7</w:t>
      </w:r>
      <w:r>
        <w:rPr>
          <w:b/>
          <w:bCs/>
          <w:i/>
        </w:rPr>
        <w:tab/>
        <w:t>Voluntary Project Cancellation</w:t>
      </w:r>
      <w:bookmarkEnd w:id="56"/>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7" w:name="_Toc209691367"/>
      <w:r>
        <w:rPr>
          <w:b/>
          <w:bCs/>
          <w:i/>
        </w:rPr>
        <w:t>5.2.8</w:t>
      </w:r>
      <w:r>
        <w:rPr>
          <w:b/>
          <w:bCs/>
          <w:i/>
        </w:rPr>
        <w:tab/>
        <w:t>Interconnection Agreements and Procedures</w:t>
      </w:r>
      <w:bookmarkEnd w:id="57"/>
    </w:p>
    <w:p w14:paraId="046ECFB2" w14:textId="77777777" w:rsidR="00EB1A3B" w:rsidRPr="00E17516" w:rsidRDefault="00EB1A3B" w:rsidP="00EB1A3B">
      <w:pPr>
        <w:pStyle w:val="H4"/>
        <w:tabs>
          <w:tab w:val="clear" w:pos="1296"/>
          <w:tab w:val="left" w:pos="1260"/>
        </w:tabs>
        <w:ind w:left="1267" w:hanging="1267"/>
        <w:rPr>
          <w:szCs w:val="24"/>
        </w:rPr>
      </w:pPr>
      <w:bookmarkStart w:id="58" w:name="_Toc209691368"/>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8"/>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F454BBB" w14:textId="77777777" w:rsidTr="000901C8">
        <w:tc>
          <w:tcPr>
            <w:tcW w:w="9766" w:type="dxa"/>
            <w:shd w:val="pct12" w:color="auto" w:fill="auto"/>
          </w:tcPr>
          <w:p w14:paraId="3E4EB184" w14:textId="77777777"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BFCE0B4" w14:textId="77777777"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007725F8" w14:textId="77777777" w:rsidR="00EB1A3B" w:rsidRPr="00E17516" w:rsidRDefault="00EB1A3B" w:rsidP="005E1072">
      <w:pPr>
        <w:pStyle w:val="H4"/>
        <w:tabs>
          <w:tab w:val="clear" w:pos="1296"/>
          <w:tab w:val="left" w:pos="1260"/>
        </w:tabs>
        <w:spacing w:before="480"/>
        <w:ind w:left="1267" w:hanging="1267"/>
        <w:rPr>
          <w:szCs w:val="24"/>
        </w:rPr>
      </w:pPr>
      <w:bookmarkStart w:id="59" w:name="_Toc209691369"/>
      <w:r>
        <w:rPr>
          <w:szCs w:val="24"/>
        </w:rPr>
        <w:lastRenderedPageBreak/>
        <w:t>5.2.8.2</w:t>
      </w:r>
      <w:r w:rsidRPr="00E17516">
        <w:rPr>
          <w:szCs w:val="24"/>
        </w:rPr>
        <w:tab/>
      </w:r>
      <w:r>
        <w:rPr>
          <w:szCs w:val="24"/>
        </w:rPr>
        <w:t>Interconnection Agreement for Distribution-Connected Generators</w:t>
      </w:r>
      <w:bookmarkEnd w:id="59"/>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60" w:name="_Toc209691370"/>
      <w:r>
        <w:rPr>
          <w:szCs w:val="24"/>
        </w:rPr>
        <w:t>5.2.8.3</w:t>
      </w:r>
      <w:r w:rsidRPr="00E17516">
        <w:rPr>
          <w:szCs w:val="24"/>
        </w:rPr>
        <w:tab/>
        <w:t>Provisions for Municipally Owned Utilities and Cooperatives</w:t>
      </w:r>
      <w:bookmarkEnd w:id="60"/>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61CC0E61" w14:textId="77777777" w:rsidR="00E86938" w:rsidRDefault="00E86938" w:rsidP="00E86938">
      <w:pPr>
        <w:keepNext/>
        <w:tabs>
          <w:tab w:val="left" w:pos="1260"/>
        </w:tabs>
        <w:spacing w:before="240" w:after="240"/>
        <w:ind w:left="1260" w:hanging="1260"/>
        <w:outlineLvl w:val="2"/>
        <w:rPr>
          <w:b/>
          <w:bCs/>
          <w:i/>
        </w:rPr>
      </w:pPr>
      <w:bookmarkStart w:id="61" w:name="_Toc164932187"/>
      <w:bookmarkStart w:id="62" w:name="_Toc209691371"/>
      <w:r w:rsidRPr="00885485">
        <w:rPr>
          <w:b/>
          <w:bCs/>
          <w:i/>
        </w:rPr>
        <w:t>5.2.</w:t>
      </w:r>
      <w:r>
        <w:rPr>
          <w:b/>
          <w:bCs/>
          <w:i/>
        </w:rPr>
        <w:t>9</w:t>
      </w:r>
      <w:r>
        <w:rPr>
          <w:b/>
          <w:bCs/>
          <w:i/>
        </w:rPr>
        <w:tab/>
        <w:t>Self-Limiting Facilities</w:t>
      </w:r>
      <w:bookmarkEnd w:id="61"/>
      <w:bookmarkEnd w:id="62"/>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bookmarkStart w:id="63" w:name="_Hlk197446546"/>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4" w:name="_Toc90992217"/>
            <w:bookmarkStart w:id="65" w:name="_Toc194047578"/>
            <w:bookmarkStart w:id="66" w:name="_Toc209691372"/>
            <w:r w:rsidRPr="00885485">
              <w:rPr>
                <w:b/>
                <w:bCs/>
                <w:i/>
              </w:rPr>
              <w:lastRenderedPageBreak/>
              <w:t>5.2.</w:t>
            </w:r>
            <w:r>
              <w:rPr>
                <w:b/>
                <w:bCs/>
                <w:i/>
              </w:rPr>
              <w:t>9</w:t>
            </w:r>
            <w:r>
              <w:rPr>
                <w:b/>
                <w:bCs/>
                <w:i/>
              </w:rPr>
              <w:tab/>
              <w:t>Self-Limiting Facilities</w:t>
            </w:r>
            <w:bookmarkEnd w:id="64"/>
            <w:bookmarkEnd w:id="65"/>
            <w:bookmarkEnd w:id="66"/>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0AA2BBFB" w14:textId="77777777" w:rsidR="0041581F" w:rsidRPr="00E11ACB" w:rsidRDefault="0041581F" w:rsidP="005A67A9">
      <w:pPr>
        <w:keepNext/>
        <w:tabs>
          <w:tab w:val="left" w:pos="1080"/>
        </w:tabs>
        <w:spacing w:before="480" w:after="240"/>
        <w:outlineLvl w:val="2"/>
        <w:rPr>
          <w:b/>
          <w:bCs/>
          <w:i/>
        </w:rPr>
      </w:pPr>
      <w:bookmarkStart w:id="67" w:name="_Toc209691373"/>
      <w:bookmarkEnd w:id="63"/>
      <w:r w:rsidRPr="00E11ACB">
        <w:rPr>
          <w:b/>
          <w:bCs/>
          <w:i/>
        </w:rPr>
        <w:lastRenderedPageBreak/>
        <w:t>5.2.10</w:t>
      </w:r>
      <w:r w:rsidRPr="00E11ACB">
        <w:rPr>
          <w:b/>
          <w:bCs/>
          <w:i/>
        </w:rPr>
        <w:tab/>
        <w:t>Subsynchronous Oscillation (SSO) Risk Reduction</w:t>
      </w:r>
      <w:bookmarkEnd w:id="67"/>
    </w:p>
    <w:p w14:paraId="20124FD9" w14:textId="6D9AE75A" w:rsidR="0041581F" w:rsidRPr="00E11ACB" w:rsidRDefault="0041581F" w:rsidP="0041581F">
      <w:pPr>
        <w:spacing w:after="240"/>
        <w:ind w:left="720" w:hanging="720"/>
        <w:rPr>
          <w:iCs/>
        </w:rPr>
      </w:pPr>
      <w:r w:rsidRPr="00E11ACB">
        <w:rPr>
          <w:iCs/>
        </w:rPr>
        <w:t>(1)</w:t>
      </w:r>
      <w:r w:rsidRPr="00E11ACB">
        <w:rPr>
          <w:iCs/>
        </w:rPr>
        <w:tab/>
      </w:r>
      <w:r w:rsidRPr="005E56B4">
        <w:rPr>
          <w:iCs/>
          <w:szCs w:val="20"/>
        </w:rPr>
        <w:t>Any generator with a</w:t>
      </w:r>
      <w:r>
        <w:t>n original</w:t>
      </w:r>
      <w:r w:rsidRPr="005E56B4">
        <w:rPr>
          <w:iCs/>
          <w:szCs w:val="20"/>
        </w:rPr>
        <w:t xml:space="preserve"> SGIA executed on or after April 1, 2026, </w:t>
      </w:r>
      <w:r w:rsidRPr="005E56B4">
        <w:rPr>
          <w:iCs/>
        </w:rPr>
        <w:t xml:space="preserve">shall not be connected to the ERCOT Transmission Grid if the number of Credible Single Contingencies causing the generator to become radial to a series capacitor post contingency is less than or equal to one.  </w:t>
      </w:r>
    </w:p>
    <w:p w14:paraId="798DEC21" w14:textId="2841FCB6" w:rsidR="0041581F" w:rsidRPr="00E11ACB" w:rsidRDefault="0041581F" w:rsidP="0041581F">
      <w:pPr>
        <w:spacing w:after="240"/>
        <w:ind w:left="720" w:hanging="720"/>
        <w:rPr>
          <w:szCs w:val="20"/>
        </w:rPr>
      </w:pPr>
      <w:r w:rsidRPr="00E11ACB">
        <w:rPr>
          <w:szCs w:val="20"/>
        </w:rPr>
        <w:t>(2)</w:t>
      </w:r>
      <w:r w:rsidRPr="00E11ACB">
        <w:rPr>
          <w:szCs w:val="20"/>
        </w:rPr>
        <w:tab/>
        <w:t>A proposal to modify a generator connected to the ERCOT Transmission Grid, as described in paragraph (1)(c) of Section 5.2.1</w:t>
      </w:r>
      <w:r w:rsidR="00736C46">
        <w:rPr>
          <w:szCs w:val="20"/>
        </w:rPr>
        <w:t>, Applicability</w:t>
      </w:r>
      <w:r w:rsidRPr="00E11ACB">
        <w:rPr>
          <w:szCs w:val="20"/>
        </w:rPr>
        <w:t>, that is interconnected such that a Credible Single Contingency causes the generator to become radial to a series capacitor shall not proceed to energization unless simulations demonstrate that Subsynchronous Oscillation (SSO) is not observed or, if SSO is observed, the Resource Entity for the generator has demonstrated to ERCOT’s reasonable satisfaction that SSO has been fully mitigated.</w:t>
      </w:r>
    </w:p>
    <w:p w14:paraId="29AE4248" w14:textId="3ACFA345" w:rsidR="0041581F" w:rsidRDefault="0041581F" w:rsidP="0041581F">
      <w:pPr>
        <w:spacing w:after="240"/>
        <w:ind w:left="720" w:hanging="720"/>
      </w:pPr>
      <w:r w:rsidRPr="00E11ACB">
        <w:rPr>
          <w:szCs w:val="20"/>
        </w:rPr>
        <w:t>(3)</w:t>
      </w:r>
      <w:r w:rsidRPr="00E11ACB">
        <w:rPr>
          <w:szCs w:val="20"/>
        </w:rPr>
        <w:tab/>
        <w:t>If any SSO is observed during operations, ERCOT may prohibit the generator from operating until it is demonstrated to ERCOT’s reasonable satisfaction that SSO has been fully mitigated.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780C60" w:rsidRPr="00AC1E4E" w14:paraId="66FE2D3B" w14:textId="77777777" w:rsidTr="00FC24FD">
        <w:tc>
          <w:tcPr>
            <w:tcW w:w="9766" w:type="dxa"/>
            <w:shd w:val="pct12" w:color="auto" w:fill="auto"/>
          </w:tcPr>
          <w:p w14:paraId="3E7BC96B" w14:textId="5053345A" w:rsidR="00780C60" w:rsidRDefault="00780C60" w:rsidP="00FC24FD">
            <w:pPr>
              <w:pStyle w:val="BodyTextNumbered"/>
              <w:spacing w:before="120"/>
              <w:ind w:left="0" w:firstLine="0"/>
              <w:rPr>
                <w:bCs/>
              </w:rPr>
            </w:pPr>
            <w:r>
              <w:rPr>
                <w:b/>
                <w:i/>
              </w:rPr>
              <w:t>[PGRR115</w:t>
            </w:r>
            <w:r w:rsidRPr="00AC1E4E">
              <w:rPr>
                <w:b/>
                <w:i/>
              </w:rPr>
              <w:t xml:space="preserve">: </w:t>
            </w:r>
            <w:r>
              <w:rPr>
                <w:b/>
                <w:i/>
              </w:rPr>
              <w:t xml:space="preserve"> Insert Section </w:t>
            </w:r>
            <w:r w:rsidR="0041581F">
              <w:rPr>
                <w:b/>
                <w:i/>
              </w:rPr>
              <w:t>5.2.11</w:t>
            </w:r>
            <w:r>
              <w:rPr>
                <w:b/>
                <w:i/>
              </w:rPr>
              <w:t xml:space="preserve"> below upon system implementation of NPRR1234</w:t>
            </w:r>
            <w:r w:rsidRPr="00AC1E4E">
              <w:rPr>
                <w:b/>
                <w:i/>
              </w:rPr>
              <w:t>:]</w:t>
            </w:r>
          </w:p>
          <w:p w14:paraId="3C73A870" w14:textId="7044C90E" w:rsidR="00780C60" w:rsidRPr="002C111D" w:rsidRDefault="0041581F" w:rsidP="005A67A9">
            <w:pPr>
              <w:keepNext/>
              <w:tabs>
                <w:tab w:val="left" w:pos="1080"/>
              </w:tabs>
              <w:spacing w:after="240"/>
              <w:outlineLvl w:val="2"/>
              <w:rPr>
                <w:b/>
                <w:bCs/>
                <w:i/>
              </w:rPr>
            </w:pPr>
            <w:bookmarkStart w:id="68" w:name="_Toc209691374"/>
            <w:r>
              <w:rPr>
                <w:b/>
                <w:bCs/>
                <w:i/>
              </w:rPr>
              <w:t>5.2.11</w:t>
            </w:r>
            <w:r w:rsidR="00780C60" w:rsidRPr="002C111D">
              <w:rPr>
                <w:b/>
                <w:bCs/>
                <w:i/>
              </w:rPr>
              <w:tab/>
              <w:t>Required Interconnection Equipment</w:t>
            </w:r>
            <w:bookmarkEnd w:id="68"/>
          </w:p>
          <w:p w14:paraId="5155E34F" w14:textId="0E883A8B" w:rsidR="00780C60" w:rsidRPr="00780C60" w:rsidRDefault="00780C60" w:rsidP="00780C60">
            <w:pPr>
              <w:pStyle w:val="BodyTextNumbered"/>
            </w:pPr>
            <w:r w:rsidRPr="002C111D">
              <w:t>(1)</w:t>
            </w:r>
            <w:r w:rsidRPr="002C111D">
              <w:tab/>
              <w:t xml:space="preserve">Each POI for a Generation Resource, </w:t>
            </w:r>
            <w:r>
              <w:t>ESR</w:t>
            </w:r>
            <w:r w:rsidRPr="002C111D">
              <w:t xml:space="preserve">, or SOG interconnected at transmission voltage to the ERCOT System must have a permanent configuration consisting of a station with breakers capable of interrupting fault current to sectionalize the transmission lines </w:t>
            </w:r>
            <w:r w:rsidRPr="002C111D">
              <w:lastRenderedPageBreak/>
              <w:t xml:space="preserve">connecting the station to the ERCOT System. </w:t>
            </w:r>
            <w:r>
              <w:t xml:space="preserve"> </w:t>
            </w:r>
            <w:r w:rsidRPr="002C111D">
              <w:t xml:space="preserve">The breakers </w:t>
            </w:r>
            <w:proofErr w:type="gramStart"/>
            <w:r w:rsidRPr="002C111D">
              <w:t>shall</w:t>
            </w:r>
            <w:proofErr w:type="gramEnd"/>
            <w:r w:rsidRPr="002C111D">
              <w:t xml:space="preserve"> be under the remote control of the applicable </w:t>
            </w:r>
            <w:r>
              <w:t>Transmission Operator (</w:t>
            </w:r>
            <w:r w:rsidRPr="002C111D">
              <w:t>TO</w:t>
            </w:r>
            <w:r>
              <w:t>)</w:t>
            </w:r>
            <w:r w:rsidRPr="002C111D">
              <w:t xml:space="preserve"> and capable of being operated remotely to comply with </w:t>
            </w:r>
            <w:proofErr w:type="gramStart"/>
            <w:r w:rsidRPr="002C111D">
              <w:t>an instruction</w:t>
            </w:r>
            <w:proofErr w:type="gramEnd"/>
            <w:r w:rsidRPr="002C111D">
              <w:t xml:space="preserve"> from ERCOT.</w:t>
            </w:r>
          </w:p>
        </w:tc>
      </w:tr>
    </w:tbl>
    <w:p w14:paraId="3CC12EBE" w14:textId="77777777" w:rsidR="00780C60" w:rsidRDefault="00780C60" w:rsidP="005E1072">
      <w:pPr>
        <w:pStyle w:val="BodyTextNumbered"/>
        <w:spacing w:after="0"/>
      </w:pPr>
    </w:p>
    <w:p w14:paraId="34C7D8A1" w14:textId="77777777" w:rsidR="000F5099" w:rsidRDefault="000F5099" w:rsidP="000F5099">
      <w:pPr>
        <w:pStyle w:val="H2"/>
      </w:pPr>
      <w:bookmarkStart w:id="69" w:name="_Toc257809867"/>
      <w:bookmarkStart w:id="70" w:name="_Toc307384174"/>
      <w:bookmarkStart w:id="71" w:name="_Toc532803570"/>
      <w:bookmarkStart w:id="72" w:name="_Toc209691375"/>
      <w:bookmarkEnd w:id="49"/>
      <w:bookmarkEnd w:id="50"/>
      <w:bookmarkEnd w:id="51"/>
      <w:r w:rsidRPr="00DF4AA8">
        <w:t>5.</w:t>
      </w:r>
      <w:r>
        <w:t>3</w:t>
      </w:r>
      <w:r w:rsidRPr="00DF4AA8">
        <w:tab/>
      </w:r>
      <w:r>
        <w:t xml:space="preserve">Interconnection </w:t>
      </w:r>
      <w:r w:rsidRPr="00DF4AA8">
        <w:t>Study Procedures</w:t>
      </w:r>
      <w:r>
        <w:t xml:space="preserve"> for Large Generators</w:t>
      </w:r>
      <w:bookmarkEnd w:id="72"/>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73" w:name="_Toc181432018"/>
      <w:bookmarkStart w:id="74" w:name="_Toc221086127"/>
      <w:bookmarkStart w:id="75" w:name="_Toc257809868"/>
      <w:bookmarkStart w:id="76" w:name="_Toc307384175"/>
      <w:bookmarkStart w:id="77" w:name="_Toc532803571"/>
      <w:bookmarkStart w:id="78" w:name="_Toc209691376"/>
      <w:bookmarkEnd w:id="69"/>
      <w:bookmarkEnd w:id="70"/>
      <w:bookmarkEnd w:id="71"/>
      <w:r w:rsidRPr="006C4C5B">
        <w:rPr>
          <w:szCs w:val="24"/>
        </w:rPr>
        <w:t>5.3.1</w:t>
      </w:r>
      <w:r w:rsidRPr="006C4C5B">
        <w:rPr>
          <w:szCs w:val="24"/>
        </w:rPr>
        <w:tab/>
        <w:t>Security Screening Study</w:t>
      </w:r>
      <w:bookmarkEnd w:id="78"/>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1C04B959" w:rsidR="000F5099" w:rsidRDefault="000F5099" w:rsidP="000F5099">
      <w:pPr>
        <w:pStyle w:val="BodyTextNumbered"/>
        <w:ind w:left="1440"/>
        <w:rPr>
          <w:szCs w:val="24"/>
        </w:rPr>
      </w:pPr>
      <w:r>
        <w:rPr>
          <w:szCs w:val="24"/>
        </w:rPr>
        <w:t>(a)</w:t>
      </w:r>
      <w:r>
        <w:rPr>
          <w:szCs w:val="24"/>
        </w:rPr>
        <w:tab/>
      </w:r>
      <w:r w:rsidRPr="00AF6B57">
        <w:rPr>
          <w:szCs w:val="24"/>
        </w:rPr>
        <w:t>The Security Screening Study is a high</w:t>
      </w:r>
      <w:r w:rsidR="00BB3FBA">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xml:space="preserve">.  In accordance with </w:t>
      </w:r>
      <w:r w:rsidR="0041581F" w:rsidRPr="0041581F">
        <w:rPr>
          <w:szCs w:val="24"/>
        </w:rPr>
        <w:t>16 Tex. Admin. Code §</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5E52A14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652DE2E2" w14:textId="1EEF1E47" w:rsidR="00C26124" w:rsidRPr="00C26124" w:rsidRDefault="00C26124" w:rsidP="00770944">
            <w:pPr>
              <w:spacing w:before="120" w:after="240"/>
              <w:rPr>
                <w:b/>
                <w:i/>
              </w:rPr>
            </w:pPr>
            <w:bookmarkStart w:id="79" w:name="_Hlk192596001"/>
            <w:r w:rsidRPr="00C26124">
              <w:rPr>
                <w:b/>
                <w:i/>
              </w:rPr>
              <w:t>[PGRR118:  Replace paragraph (</w:t>
            </w:r>
            <w:r>
              <w:rPr>
                <w:b/>
                <w:i/>
              </w:rPr>
              <w:t>a</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2C65F41C" w14:textId="5654AEBE" w:rsidR="00C26124" w:rsidRPr="00C26124" w:rsidRDefault="00C26124" w:rsidP="001155C6">
            <w:pPr>
              <w:pStyle w:val="BodyTextNumbered"/>
              <w:ind w:left="1440"/>
            </w:pPr>
            <w:r>
              <w:rPr>
                <w:szCs w:val="24"/>
              </w:rPr>
              <w:t>(a)</w:t>
            </w:r>
            <w:r>
              <w:rPr>
                <w:szCs w:val="24"/>
              </w:rPr>
              <w:tab/>
            </w:r>
            <w:r w:rsidRPr="00AF6B57">
              <w:rPr>
                <w:szCs w:val="24"/>
              </w:rPr>
              <w:t>The Security Screening Study is a high</w:t>
            </w:r>
            <w:r>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xml:space="preserve">.  In accordance with </w:t>
            </w:r>
            <w:r w:rsidR="0041581F" w:rsidRPr="0041581F">
              <w:rPr>
                <w:szCs w:val="24"/>
              </w:rPr>
              <w:t>16 Tex. Admin. Code §</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w:t>
            </w:r>
            <w:r>
              <w:rPr>
                <w:szCs w:val="24"/>
              </w:rPr>
              <w:t xml:space="preserve">and </w:t>
            </w:r>
            <w:r w:rsidR="008D1B61">
              <w:rPr>
                <w:szCs w:val="24"/>
              </w:rPr>
              <w:t>Energy Storage Resources (</w:t>
            </w:r>
            <w:r>
              <w:rPr>
                <w:szCs w:val="24"/>
              </w:rPr>
              <w:t>ESRs</w:t>
            </w:r>
            <w:r w:rsidR="008D1B61">
              <w:rPr>
                <w:szCs w:val="24"/>
              </w:rPr>
              <w:t>)</w:t>
            </w:r>
            <w:r>
              <w:rPr>
                <w:szCs w:val="24"/>
              </w:rPr>
              <w:t xml:space="preserve"> </w:t>
            </w:r>
            <w:r w:rsidRPr="006556B6">
              <w:rPr>
                <w:szCs w:val="24"/>
              </w:rPr>
              <w:t xml:space="preserve">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tc>
      </w:tr>
    </w:tbl>
    <w:bookmarkEnd w:id="79"/>
    <w:p w14:paraId="29334FCB" w14:textId="34C0AAAE" w:rsidR="000F5099" w:rsidRPr="006556B6" w:rsidRDefault="000F5099" w:rsidP="001155C6">
      <w:pPr>
        <w:pStyle w:val="BodyTextNumbered"/>
        <w:spacing w:before="240"/>
        <w:ind w:left="1440"/>
        <w:rPr>
          <w:szCs w:val="24"/>
        </w:rPr>
      </w:pPr>
      <w:r>
        <w:rPr>
          <w:szCs w:val="24"/>
        </w:rPr>
        <w:lastRenderedPageBreak/>
        <w:t>(b)</w:t>
      </w:r>
      <w:r>
        <w:rPr>
          <w:szCs w:val="24"/>
        </w:rPr>
        <w:tab/>
        <w:t xml:space="preserve">At its sole discretion, ERCOT may waive the requirement for a Security Screening Study for a </w:t>
      </w:r>
      <w:r w:rsidRPr="004819BC">
        <w:rPr>
          <w:szCs w:val="24"/>
        </w:rPr>
        <w:t>GIM</w:t>
      </w:r>
      <w:r>
        <w:rPr>
          <w:szCs w:val="24"/>
        </w:rPr>
        <w:t>.</w:t>
      </w:r>
    </w:p>
    <w:p w14:paraId="3088E3FB" w14:textId="6F80B571"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 (</w:t>
      </w:r>
      <w:r w:rsidRPr="00AF6B57">
        <w:rPr>
          <w:szCs w:val="24"/>
        </w:rPr>
        <w:t>TSP</w:t>
      </w:r>
      <w:r>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2BCB78B1"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r w:rsidR="0041581F" w:rsidRPr="0041581F">
        <w:t>, including the number of identified Credible Single Contingencies that would cause a generator to become radial to a series capacitor and ERCOT’s determination of whether it meets the requirements of paragraph (1) of Section 5.2.10, Subsynchronous Oscillation (SSO) Risk Reduction</w:t>
      </w:r>
      <w:r w:rsidRPr="00091BAF">
        <w:t>.</w:t>
      </w:r>
    </w:p>
    <w:p w14:paraId="2BB71EC5" w14:textId="7777777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w:t>
      </w:r>
      <w:r>
        <w:rPr>
          <w:szCs w:val="24"/>
        </w:rPr>
        <w:lastRenderedPageBreak/>
        <w:t>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80" w:name="_Toc181432019"/>
      <w:bookmarkStart w:id="81" w:name="_Toc221086128"/>
      <w:bookmarkStart w:id="82" w:name="_Toc257809869"/>
      <w:bookmarkStart w:id="83" w:name="_Toc307384176"/>
      <w:bookmarkStart w:id="84" w:name="_Toc532803572"/>
      <w:bookmarkStart w:id="85" w:name="_Toc209691377"/>
      <w:bookmarkEnd w:id="73"/>
      <w:bookmarkEnd w:id="74"/>
      <w:bookmarkEnd w:id="75"/>
      <w:bookmarkEnd w:id="76"/>
      <w:bookmarkEnd w:id="77"/>
      <w:r w:rsidRPr="00DF4AA8">
        <w:rPr>
          <w:szCs w:val="24"/>
        </w:rPr>
        <w:t>5.</w:t>
      </w:r>
      <w:r>
        <w:rPr>
          <w:szCs w:val="24"/>
        </w:rPr>
        <w:t>3</w:t>
      </w:r>
      <w:r w:rsidRPr="00DF4AA8">
        <w:rPr>
          <w:szCs w:val="24"/>
        </w:rPr>
        <w:t>.2</w:t>
      </w:r>
      <w:r w:rsidRPr="00DF4AA8">
        <w:rPr>
          <w:szCs w:val="24"/>
        </w:rPr>
        <w:tab/>
        <w:t>Full Interconnection Study</w:t>
      </w:r>
      <w:bookmarkEnd w:id="85"/>
    </w:p>
    <w:p w14:paraId="68449812" w14:textId="278A67EB" w:rsidR="00B3074C" w:rsidRDefault="00B3074C" w:rsidP="00B3074C">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3CBA93A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548727B" w14:textId="69FD1925" w:rsidR="00C26124" w:rsidRPr="00C26124" w:rsidRDefault="00C26124" w:rsidP="00770944">
            <w:pPr>
              <w:spacing w:before="120" w:after="240"/>
              <w:rPr>
                <w:b/>
                <w:i/>
              </w:rPr>
            </w:pPr>
            <w:r w:rsidRPr="00C26124">
              <w:rPr>
                <w:b/>
                <w:i/>
              </w:rPr>
              <w:t>[PGRR118:  Replace paragraph (</w:t>
            </w:r>
            <w:r>
              <w:rPr>
                <w:b/>
                <w:i/>
              </w:rPr>
              <w:t>1</w:t>
            </w:r>
            <w:r w:rsidRPr="00C26124">
              <w:rPr>
                <w:b/>
                <w:i/>
              </w:rPr>
              <w:t>) above</w:t>
            </w:r>
            <w:r w:rsidR="009B32EE">
              <w:rPr>
                <w:b/>
                <w:i/>
              </w:rPr>
              <w:t xml:space="preserve"> with the following</w:t>
            </w:r>
            <w:r w:rsidRPr="00C26124">
              <w:rPr>
                <w:b/>
                <w:i/>
              </w:rPr>
              <w:t xml:space="preserve"> upon system implementation of NPRR1246:]</w:t>
            </w:r>
          </w:p>
          <w:p w14:paraId="775CC33B" w14:textId="3CC0B626" w:rsidR="00C26124" w:rsidRPr="00C26124" w:rsidRDefault="00C26124" w:rsidP="001155C6">
            <w:pPr>
              <w:pStyle w:val="BodyTextNumbered"/>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 xml:space="preserve">The FIS is not intended to determine the deliverability of power from the proposed Generation Resource </w:t>
            </w:r>
            <w:r>
              <w:rPr>
                <w:szCs w:val="24"/>
              </w:rPr>
              <w:t xml:space="preserve">or ESR </w:t>
            </w:r>
            <w:r w:rsidRPr="00AF6B57">
              <w:rPr>
                <w:szCs w:val="24"/>
              </w:rPr>
              <w:t xml:space="preserve">to market or to ensure that the proposed Generation Resource </w:t>
            </w:r>
            <w:r>
              <w:rPr>
                <w:szCs w:val="24"/>
              </w:rPr>
              <w:t xml:space="preserve">or ESR </w:t>
            </w:r>
            <w:r w:rsidRPr="00AF6B57">
              <w:rPr>
                <w:szCs w:val="24"/>
              </w:rPr>
              <w:t>does not experience any congestion-related curtailment.</w:t>
            </w:r>
          </w:p>
        </w:tc>
      </w:tr>
    </w:tbl>
    <w:p w14:paraId="2A8AE77C" w14:textId="54611C96" w:rsidR="00B3074C" w:rsidRDefault="00B3074C" w:rsidP="001155C6">
      <w:pPr>
        <w:pStyle w:val="BodyTextNumbered"/>
        <w:spacing w:before="240"/>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w:t>
      </w:r>
      <w:r>
        <w:rPr>
          <w:szCs w:val="24"/>
        </w:rPr>
        <w:lastRenderedPageBreak/>
        <w:t xml:space="preserve">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A35D33F" w14:textId="77777777" w:rsidR="00B3074C" w:rsidRPr="00584928" w:rsidRDefault="00B3074C" w:rsidP="00B3074C">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7DF61D55" w14:textId="03535199" w:rsidR="00B3074C" w:rsidRPr="00584928" w:rsidRDefault="00B3074C" w:rsidP="00B3074C">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65D0330C" w14:textId="2FBC3FB2" w:rsidR="00B3074C" w:rsidRDefault="00B3074C" w:rsidP="00B3074C">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7831777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37FFE2FB" w14:textId="37D801F7" w:rsidR="00C26124" w:rsidRPr="00C26124" w:rsidRDefault="00C26124" w:rsidP="00770944">
            <w:pPr>
              <w:spacing w:before="120" w:after="240"/>
              <w:rPr>
                <w:b/>
                <w:i/>
              </w:rPr>
            </w:pPr>
            <w:r w:rsidRPr="00C26124">
              <w:rPr>
                <w:b/>
                <w:i/>
              </w:rPr>
              <w:t>[PGRR118:  Replace paragraph (</w:t>
            </w:r>
            <w:r>
              <w:rPr>
                <w:b/>
                <w:i/>
              </w:rPr>
              <w:t>e</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4988B9F6" w14:textId="77777777" w:rsidR="00C26124" w:rsidRPr="00584928" w:rsidRDefault="00C26124" w:rsidP="00C26124">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1D52F0C7" w14:textId="77777777" w:rsidR="00C26124" w:rsidRPr="00584928" w:rsidRDefault="00C26124" w:rsidP="00C26124">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6EB3863B" w14:textId="46BE71EE" w:rsidR="00C26124" w:rsidRPr="00C26124" w:rsidRDefault="00C26124" w:rsidP="001155C6">
            <w:pPr>
              <w:pStyle w:val="BodyTextNumbered"/>
              <w:tabs>
                <w:tab w:val="left" w:pos="720"/>
              </w:tabs>
              <w:ind w:left="2160"/>
            </w:pPr>
            <w:r>
              <w:rPr>
                <w:szCs w:val="24"/>
              </w:rPr>
              <w:lastRenderedPageBreak/>
              <w:t>(ii)</w:t>
            </w:r>
            <w:r>
              <w:rPr>
                <w:szCs w:val="24"/>
              </w:rPr>
              <w:tab/>
            </w:r>
            <w:r w:rsidRPr="00584928">
              <w:rPr>
                <w:szCs w:val="24"/>
              </w:rPr>
              <w:t xml:space="preserve">The IE’s proposed Generation Resource </w:t>
            </w:r>
            <w:r>
              <w:rPr>
                <w:szCs w:val="24"/>
              </w:rPr>
              <w:t xml:space="preserve">or ESR </w:t>
            </w:r>
            <w:r w:rsidRPr="00584928">
              <w:rPr>
                <w:szCs w:val="24"/>
              </w:rPr>
              <w:t>is not required to provide notice to the DOD and Federal Aviation Administration (FAA) because the project does not meet the criteria requiring notice to the FAA under 14 C.F.R. § 77.9.</w:t>
            </w:r>
          </w:p>
        </w:tc>
      </w:tr>
    </w:tbl>
    <w:p w14:paraId="7F434639" w14:textId="638528E9" w:rsidR="00B3074C" w:rsidRDefault="00B3074C" w:rsidP="001155C6">
      <w:pPr>
        <w:pStyle w:val="BodyTextNumbered"/>
        <w:spacing w:before="240"/>
        <w:rPr>
          <w:szCs w:val="24"/>
        </w:rPr>
      </w:pPr>
      <w:r w:rsidRPr="00DF4AA8">
        <w:rPr>
          <w:szCs w:val="24"/>
        </w:rPr>
        <w:lastRenderedPageBreak/>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52E9E401" w14:textId="77777777" w:rsidR="00B3074C" w:rsidRDefault="00B3074C" w:rsidP="00B3074C">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0669952"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86" w:name="_Toc532803573"/>
      <w:bookmarkStart w:id="87" w:name="_Toc221086130"/>
      <w:bookmarkStart w:id="88" w:name="_Toc257809871"/>
      <w:bookmarkStart w:id="89" w:name="_Toc209691378"/>
      <w:bookmarkEnd w:id="80"/>
      <w:bookmarkEnd w:id="81"/>
      <w:bookmarkEnd w:id="82"/>
      <w:bookmarkEnd w:id="83"/>
      <w:bookmarkEnd w:id="84"/>
      <w:r w:rsidRPr="00EE1001">
        <w:rPr>
          <w:szCs w:val="24"/>
        </w:rPr>
        <w:t>5.3.2.1</w:t>
      </w:r>
      <w:r w:rsidRPr="00EE1001">
        <w:rPr>
          <w:szCs w:val="24"/>
        </w:rPr>
        <w:tab/>
        <w:t>Proof of Site Control</w:t>
      </w:r>
      <w:bookmarkEnd w:id="89"/>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lastRenderedPageBreak/>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90" w:name="_Toc209691379"/>
      <w:r>
        <w:rPr>
          <w:szCs w:val="24"/>
        </w:rPr>
        <w:t>5.3.2.2</w:t>
      </w:r>
      <w:r>
        <w:rPr>
          <w:szCs w:val="24"/>
        </w:rPr>
        <w:tab/>
      </w:r>
      <w:r w:rsidRPr="000C3025">
        <w:rPr>
          <w:szCs w:val="24"/>
        </w:rPr>
        <w:t>Full Interconnection Study Scoping Process</w:t>
      </w:r>
      <w:bookmarkEnd w:id="90"/>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cases it may be necessary for the IE to execute study agreements with multiple TSPs.</w:t>
      </w:r>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w:t>
      </w:r>
      <w:r w:rsidRPr="00AF6B57">
        <w:rPr>
          <w:szCs w:val="24"/>
        </w:rPr>
        <w:lastRenderedPageBreak/>
        <w:t>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91" w:name="_Toc206226071"/>
      <w:bookmarkStart w:id="92" w:name="_Toc206226073"/>
      <w:bookmarkStart w:id="93" w:name="_Toc206226074"/>
      <w:bookmarkStart w:id="94" w:name="_Toc206226081"/>
      <w:bookmarkStart w:id="95" w:name="_Toc206226082"/>
      <w:bookmarkStart w:id="96" w:name="_Toc181432023"/>
      <w:bookmarkStart w:id="97" w:name="_Toc221086131"/>
      <w:bookmarkStart w:id="98" w:name="_Toc257809872"/>
      <w:bookmarkStart w:id="99" w:name="_Toc486599080"/>
      <w:bookmarkStart w:id="100" w:name="_Toc532803574"/>
      <w:bookmarkStart w:id="101" w:name="_Toc209691380"/>
      <w:bookmarkEnd w:id="86"/>
      <w:bookmarkEnd w:id="87"/>
      <w:bookmarkEnd w:id="88"/>
      <w:bookmarkEnd w:id="91"/>
      <w:bookmarkEnd w:id="92"/>
      <w:bookmarkEnd w:id="93"/>
      <w:bookmarkEnd w:id="94"/>
      <w:bookmarkEnd w:id="95"/>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101"/>
    </w:p>
    <w:p w14:paraId="7CF3F4D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lastRenderedPageBreak/>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102" w:name="_Toc307384177"/>
      <w:bookmarkStart w:id="103" w:name="_Toc532803575"/>
      <w:bookmarkStart w:id="104" w:name="_Toc209691381"/>
      <w:bookmarkEnd w:id="96"/>
      <w:bookmarkEnd w:id="97"/>
      <w:bookmarkEnd w:id="98"/>
      <w:bookmarkEnd w:id="99"/>
      <w:bookmarkEnd w:id="100"/>
      <w:r w:rsidRPr="00E00FE5">
        <w:rPr>
          <w:szCs w:val="24"/>
        </w:rPr>
        <w:t>5.3.2.</w:t>
      </w:r>
      <w:r>
        <w:rPr>
          <w:szCs w:val="24"/>
        </w:rPr>
        <w:t>4</w:t>
      </w:r>
      <w:r w:rsidRPr="00E00FE5">
        <w:rPr>
          <w:szCs w:val="24"/>
        </w:rPr>
        <w:tab/>
        <w:t>Full Interconnection Study Elements</w:t>
      </w:r>
      <w:bookmarkEnd w:id="104"/>
    </w:p>
    <w:p w14:paraId="448FC87D" w14:textId="77777777" w:rsidR="00FD6E57" w:rsidRDefault="00FD6E57" w:rsidP="00FD6E57">
      <w:pPr>
        <w:pStyle w:val="H3"/>
        <w:tabs>
          <w:tab w:val="clear" w:pos="1008"/>
          <w:tab w:val="left" w:pos="1080"/>
        </w:tabs>
        <w:ind w:left="1080" w:hanging="1080"/>
        <w:rPr>
          <w:szCs w:val="24"/>
        </w:rPr>
      </w:pPr>
      <w:bookmarkStart w:id="105" w:name="_Toc209691382"/>
      <w:r w:rsidRPr="00DF4AA8">
        <w:rPr>
          <w:szCs w:val="24"/>
        </w:rPr>
        <w:t>5.</w:t>
      </w:r>
      <w:r>
        <w:rPr>
          <w:szCs w:val="24"/>
        </w:rPr>
        <w:t>3</w:t>
      </w:r>
      <w:r w:rsidRPr="00DF4AA8">
        <w:rPr>
          <w:szCs w:val="24"/>
        </w:rPr>
        <w:t>.</w:t>
      </w:r>
      <w:r>
        <w:rPr>
          <w:szCs w:val="24"/>
        </w:rPr>
        <w:t>2.4.1</w:t>
      </w:r>
      <w:r w:rsidRPr="00DF4AA8">
        <w:rPr>
          <w:szCs w:val="24"/>
        </w:rPr>
        <w:tab/>
        <w:t>Steady-State Analysis</w:t>
      </w:r>
      <w:bookmarkEnd w:id="105"/>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lastRenderedPageBreak/>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30E18536" w:rsidR="00FD6E57" w:rsidRDefault="00FD6E57" w:rsidP="00FD6E57">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098D3B63"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F21A548" w14:textId="268A63FC" w:rsidR="00C26124" w:rsidRPr="00C26124" w:rsidRDefault="00C26124" w:rsidP="00770944">
            <w:pPr>
              <w:spacing w:before="120" w:after="240"/>
              <w:rPr>
                <w:b/>
                <w:i/>
              </w:rPr>
            </w:pPr>
            <w:r w:rsidRPr="00C26124">
              <w:rPr>
                <w:b/>
                <w:i/>
              </w:rPr>
              <w:t>[PGRR118:  Replace paragraph (</w:t>
            </w:r>
            <w:r>
              <w:rPr>
                <w:b/>
                <w:i/>
              </w:rPr>
              <w:t>3</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0B5CFE1C" w14:textId="5E32F73F" w:rsidR="00C26124" w:rsidRPr="00C26124" w:rsidRDefault="00C26124" w:rsidP="001155C6">
            <w:pPr>
              <w:pStyle w:val="BodyTextNumbered"/>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w:t>
            </w:r>
            <w:r>
              <w:rPr>
                <w:szCs w:val="24"/>
              </w:rPr>
              <w:t xml:space="preserve">and/or ESRs </w:t>
            </w:r>
            <w:r w:rsidRPr="00AF6B57">
              <w:rPr>
                <w:szCs w:val="24"/>
              </w:rPr>
              <w:t>in proportion to their nominal capacity (i.e., inertial response</w:t>
            </w:r>
            <w:r>
              <w:rPr>
                <w:szCs w:val="24"/>
              </w:rPr>
              <w:t xml:space="preserve"> and primary frequency response</w:t>
            </w:r>
            <w:r w:rsidRPr="00AF6B57">
              <w:rPr>
                <w:szCs w:val="24"/>
              </w:rPr>
              <w:t>)</w:t>
            </w:r>
            <w:r w:rsidRPr="00DF4AA8">
              <w:rPr>
                <w:szCs w:val="24"/>
              </w:rPr>
              <w:t>, and shall consider the</w:t>
            </w:r>
            <w:r w:rsidRPr="00AF6B57">
              <w:rPr>
                <w:szCs w:val="24"/>
              </w:rPr>
              <w:t xml:space="preserve"> generation limit</w:t>
            </w:r>
            <w:r w:rsidRPr="00DF4AA8">
              <w:rPr>
                <w:szCs w:val="24"/>
              </w:rPr>
              <w:t xml:space="preserve"> of each Generation Resource</w:t>
            </w:r>
            <w:r>
              <w:rPr>
                <w:szCs w:val="24"/>
              </w:rPr>
              <w:t xml:space="preserve"> and ESR</w:t>
            </w:r>
            <w:r w:rsidRPr="00AF6B57">
              <w:rPr>
                <w:szCs w:val="24"/>
              </w:rPr>
              <w:t>.</w:t>
            </w:r>
          </w:p>
        </w:tc>
      </w:tr>
    </w:tbl>
    <w:p w14:paraId="3553EAA5" w14:textId="28562A2C" w:rsidR="00FD6E57" w:rsidRDefault="00FD6E57" w:rsidP="001155C6">
      <w:pPr>
        <w:pStyle w:val="BodyTextNumbered"/>
        <w:spacing w:before="24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106" w:name="_Toc307384178"/>
      <w:bookmarkStart w:id="107" w:name="_Toc532803576"/>
      <w:bookmarkStart w:id="108" w:name="_Toc209691383"/>
      <w:bookmarkEnd w:id="102"/>
      <w:bookmarkEnd w:id="103"/>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108"/>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9" w:name="_Toc307384179"/>
      <w:bookmarkStart w:id="110" w:name="_Toc532803577"/>
      <w:bookmarkStart w:id="111" w:name="_Toc209691384"/>
      <w:bookmarkEnd w:id="106"/>
      <w:bookmarkEnd w:id="107"/>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11"/>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lastRenderedPageBreak/>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w:t>
      </w:r>
      <w:r>
        <w:rPr>
          <w:szCs w:val="24"/>
        </w:rPr>
        <w:lastRenderedPageBreak/>
        <w:t xml:space="preserve">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12" w:name="_Toc307384180"/>
      <w:bookmarkStart w:id="113" w:name="_Toc532803578"/>
      <w:bookmarkStart w:id="114" w:name="_Toc209691385"/>
      <w:bookmarkEnd w:id="109"/>
      <w:bookmarkEnd w:id="110"/>
      <w:r w:rsidRPr="00DF4AA8">
        <w:rPr>
          <w:szCs w:val="24"/>
        </w:rPr>
        <w:t>5.</w:t>
      </w:r>
      <w:r>
        <w:rPr>
          <w:szCs w:val="24"/>
        </w:rPr>
        <w:t>3</w:t>
      </w:r>
      <w:r w:rsidRPr="00DF4AA8">
        <w:rPr>
          <w:szCs w:val="24"/>
        </w:rPr>
        <w:t>.</w:t>
      </w:r>
      <w:r>
        <w:rPr>
          <w:szCs w:val="24"/>
        </w:rPr>
        <w:t>2.4.4</w:t>
      </w:r>
      <w:r w:rsidRPr="00DF4AA8">
        <w:rPr>
          <w:szCs w:val="24"/>
        </w:rPr>
        <w:tab/>
        <w:t>Facility Study</w:t>
      </w:r>
      <w:bookmarkEnd w:id="114"/>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15" w:name="_FIS_Study_Report_and_Follow-up"/>
      <w:bookmarkStart w:id="116" w:name="_Toc214957360"/>
      <w:bookmarkStart w:id="117" w:name="_Toc532803580"/>
      <w:bookmarkStart w:id="118" w:name="_Toc221086132"/>
      <w:bookmarkStart w:id="119" w:name="_Toc257809874"/>
      <w:bookmarkStart w:id="120" w:name="_Toc307384182"/>
      <w:bookmarkStart w:id="121" w:name="_Toc427581426"/>
      <w:bookmarkStart w:id="122" w:name="_Toc221086133"/>
      <w:bookmarkStart w:id="123" w:name="_Toc257809875"/>
      <w:bookmarkStart w:id="124" w:name="_Toc307384183"/>
      <w:bookmarkStart w:id="125" w:name="_Toc209691386"/>
      <w:bookmarkEnd w:id="112"/>
      <w:bookmarkEnd w:id="113"/>
      <w:bookmarkEnd w:id="115"/>
      <w:bookmarkEnd w:id="116"/>
      <w:r w:rsidRPr="005E1072">
        <w:rPr>
          <w:i w:val="0"/>
          <w:iCs/>
          <w:szCs w:val="24"/>
        </w:rPr>
        <w:t>5.3.2.5</w:t>
      </w:r>
      <w:r w:rsidRPr="005E1072">
        <w:rPr>
          <w:i w:val="0"/>
          <w:iCs/>
          <w:szCs w:val="24"/>
        </w:rPr>
        <w:tab/>
        <w:t>FIS Report and Follow-up</w:t>
      </w:r>
      <w:bookmarkEnd w:id="125"/>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2ED8E540" w:rsidR="002319B7" w:rsidRDefault="002319B7" w:rsidP="005B0B6F">
      <w:pPr>
        <w:pStyle w:val="BodyTextNumbered"/>
      </w:pPr>
      <w:r w:rsidRPr="00DF4AA8">
        <w:rPr>
          <w:szCs w:val="24"/>
        </w:rPr>
        <w:lastRenderedPageBreak/>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rPr>
          <w:szCs w:val="24"/>
        </w:rPr>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w:t>
      </w:r>
      <w:proofErr w:type="gramStart"/>
      <w:r w:rsidRPr="00AF6B57">
        <w:rPr>
          <w:szCs w:val="24"/>
        </w:rPr>
        <w:t>complete</w:t>
      </w:r>
      <w:proofErr w:type="gramEnd"/>
      <w:r w:rsidRPr="00AF6B57">
        <w:rPr>
          <w:szCs w:val="24"/>
        </w:rPr>
        <w:t xml:space="preserv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3667E8A4" w14:textId="4FD0D250" w:rsidR="00D356FC" w:rsidRDefault="00D356FC" w:rsidP="002319B7">
      <w:pPr>
        <w:pStyle w:val="BodyTextNumbered"/>
        <w:rPr>
          <w:szCs w:val="24"/>
        </w:rPr>
      </w:pPr>
      <w:r>
        <w:rPr>
          <w:iCs w:val="0"/>
        </w:rPr>
        <w:t>(7)</w:t>
      </w:r>
      <w:r>
        <w:rPr>
          <w:iCs w:val="0"/>
        </w:rPr>
        <w:tab/>
      </w:r>
      <w:r w:rsidRPr="00456150">
        <w:rPr>
          <w:szCs w:val="24"/>
        </w:rPr>
        <w:t xml:space="preserve">The final FIS element(s) report shall be deemed complete and marked “final” via the online RIOO system </w:t>
      </w:r>
      <w:r>
        <w:rPr>
          <w:szCs w:val="24"/>
        </w:rPr>
        <w:t xml:space="preserve">at least </w:t>
      </w:r>
      <w:r w:rsidRPr="00456150">
        <w:rPr>
          <w:szCs w:val="24"/>
        </w:rPr>
        <w:t>45 days prior to the quarterly stability assessment deadline defined in paragraph (</w:t>
      </w:r>
      <w:r>
        <w:rPr>
          <w:szCs w:val="24"/>
        </w:rPr>
        <w:t>2</w:t>
      </w:r>
      <w:r w:rsidRPr="00456150">
        <w:rPr>
          <w:szCs w:val="24"/>
        </w:rPr>
        <w:t>) of Section 5.3.5, ERCOT Quarterly Stability Assessment.</w:t>
      </w:r>
    </w:p>
    <w:p w14:paraId="53A44035" w14:textId="34F8525B" w:rsidR="002319B7" w:rsidRDefault="002319B7" w:rsidP="00324138">
      <w:pPr>
        <w:pStyle w:val="BodyTextNumbered"/>
        <w:rPr>
          <w:szCs w:val="24"/>
        </w:rPr>
      </w:pPr>
      <w:r w:rsidRPr="00DF4AA8">
        <w:rPr>
          <w:szCs w:val="24"/>
        </w:rPr>
        <w:t>(</w:t>
      </w:r>
      <w:r w:rsidR="00D356FC">
        <w:rPr>
          <w:szCs w:val="24"/>
        </w:rPr>
        <w:t>8</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016418F6" w:rsidR="002319B7" w:rsidRDefault="002319B7" w:rsidP="005E1072">
      <w:pPr>
        <w:pStyle w:val="BodyTextNumbered"/>
        <w:rPr>
          <w:szCs w:val="24"/>
        </w:rPr>
      </w:pPr>
      <w:bookmarkStart w:id="126" w:name="_Hlk173146621"/>
      <w:r w:rsidRPr="00E656EC">
        <w:rPr>
          <w:szCs w:val="24"/>
        </w:rPr>
        <w:t>(</w:t>
      </w:r>
      <w:r w:rsidR="00D356FC">
        <w:rPr>
          <w:szCs w:val="24"/>
        </w:rPr>
        <w:t>9</w:t>
      </w:r>
      <w:r w:rsidRPr="00E656EC">
        <w:rPr>
          <w:szCs w:val="24"/>
        </w:rPr>
        <w:t>)</w:t>
      </w:r>
      <w:r w:rsidRPr="00E656EC">
        <w:rPr>
          <w:szCs w:val="24"/>
        </w:rPr>
        <w:tab/>
      </w:r>
      <w:r w:rsidR="00D356FC">
        <w:rPr>
          <w:iCs w:val="0"/>
        </w:rPr>
        <w:t>D</w:t>
      </w:r>
      <w:r w:rsidR="00D356FC" w:rsidRPr="00456150">
        <w:rPr>
          <w:iCs w:val="0"/>
        </w:rPr>
        <w:t xml:space="preserve">uring the time after the FIS is completed and before Initial Synchronization, </w:t>
      </w:r>
      <w:r w:rsidR="00D356FC">
        <w:rPr>
          <w:iCs w:val="0"/>
        </w:rPr>
        <w:t xml:space="preserve">the </w:t>
      </w:r>
      <w:r w:rsidR="00D356FC" w:rsidRPr="00456150">
        <w:t xml:space="preserve">IE </w:t>
      </w:r>
      <w:r w:rsidR="00D356FC">
        <w:t>shall</w:t>
      </w:r>
      <w:r w:rsidR="00D356FC" w:rsidRPr="00456150">
        <w:t xml:space="preserve"> notify both ERCOT and the lead TSP(s) of any</w:t>
      </w:r>
      <w:r w:rsidR="00D356FC" w:rsidRPr="00456150">
        <w:rPr>
          <w:iCs w:val="0"/>
        </w:rPr>
        <w:t xml:space="preserve"> changes </w:t>
      </w:r>
      <w:r w:rsidR="00D356FC" w:rsidRPr="00456150">
        <w:t xml:space="preserve">to the assumptions used for the FIS along with a detailed </w:t>
      </w:r>
      <w:r w:rsidR="00D356FC">
        <w:t xml:space="preserve">written </w:t>
      </w:r>
      <w:r w:rsidR="00D356FC" w:rsidRPr="00456150">
        <w:t>explanation of why the changes were made</w:t>
      </w:r>
      <w:r w:rsidR="00D356FC">
        <w:rPr>
          <w:iCs w:val="0"/>
        </w:rPr>
        <w:t>.  If the changes</w:t>
      </w:r>
      <w:r w:rsidR="00D356FC"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w:t>
      </w:r>
      <w:r w:rsidR="00D356FC" w:rsidRPr="00456150">
        <w:rPr>
          <w:iCs w:val="0"/>
        </w:rPr>
        <w:lastRenderedPageBreak/>
        <w:t>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39496E9F" w14:textId="77777777" w:rsidR="002319B7" w:rsidRPr="00564842" w:rsidRDefault="002319B7" w:rsidP="00324138">
      <w:pPr>
        <w:pStyle w:val="H3"/>
        <w:tabs>
          <w:tab w:val="clear" w:pos="1008"/>
          <w:tab w:val="left" w:pos="1080"/>
        </w:tabs>
        <w:ind w:left="1080" w:hanging="1080"/>
      </w:pPr>
      <w:bookmarkStart w:id="127" w:name="_Toc532803581"/>
      <w:bookmarkStart w:id="128" w:name="_Toc209691387"/>
      <w:bookmarkEnd w:id="117"/>
      <w:bookmarkEnd w:id="118"/>
      <w:bookmarkEnd w:id="119"/>
      <w:bookmarkEnd w:id="120"/>
      <w:bookmarkEnd w:id="121"/>
      <w:bookmarkEnd w:id="126"/>
      <w:r w:rsidRPr="00643702">
        <w:rPr>
          <w:szCs w:val="24"/>
        </w:rPr>
        <w:t>5.3.3</w:t>
      </w:r>
      <w:r w:rsidRPr="00643702">
        <w:rPr>
          <w:szCs w:val="24"/>
        </w:rPr>
        <w:tab/>
        <w:t>ERCOT Economic Study</w:t>
      </w:r>
      <w:bookmarkEnd w:id="128"/>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9" w:name="_Toc209691388"/>
      <w:r>
        <w:rPr>
          <w:szCs w:val="24"/>
        </w:rPr>
        <w:t>5.3.4</w:t>
      </w:r>
      <w:r>
        <w:rPr>
          <w:szCs w:val="24"/>
        </w:rPr>
        <w:tab/>
        <w:t>Reactive Study</w:t>
      </w:r>
      <w:bookmarkEnd w:id="129"/>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The TSP shall send the preliminary short circuit current for the proposed POI based on the most recent System Protection Working Group (SPWG) base case to the IE within 15 Business Days of an IE request after the FIS study agreement has been signed.</w:t>
      </w:r>
    </w:p>
    <w:p w14:paraId="5523CEBE"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30" w:name="_Hlk99000817"/>
            <w:r>
              <w:rPr>
                <w:b/>
                <w:i/>
                <w:iCs/>
                <w:szCs w:val="20"/>
              </w:rPr>
              <w:lastRenderedPageBreak/>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72E9A078"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30"/>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31" w:name="_Toc209691389"/>
      <w:r w:rsidRPr="004479F6">
        <w:rPr>
          <w:szCs w:val="24"/>
        </w:rPr>
        <w:t>5.3.5</w:t>
      </w:r>
      <w:r w:rsidRPr="004479F6">
        <w:rPr>
          <w:szCs w:val="24"/>
        </w:rPr>
        <w:tab/>
        <w:t>ERCOT Quarterly Stability Assessment</w:t>
      </w:r>
      <w:bookmarkEnd w:id="131"/>
    </w:p>
    <w:p w14:paraId="5CF698C2"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69E3" w:rsidRPr="00C26124" w14:paraId="492CA803"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15457D4C" w14:textId="08306DB2" w:rsidR="000569E3" w:rsidRPr="00C26124" w:rsidRDefault="000569E3" w:rsidP="008F7568">
            <w:pPr>
              <w:spacing w:before="120" w:after="240"/>
              <w:rPr>
                <w:b/>
                <w:i/>
              </w:rPr>
            </w:pPr>
            <w:bookmarkStart w:id="132" w:name="_Hlk197447392"/>
            <w:r w:rsidRPr="00C26124">
              <w:rPr>
                <w:b/>
                <w:i/>
              </w:rPr>
              <w:t>[PGRR11</w:t>
            </w:r>
            <w:r>
              <w:rPr>
                <w:b/>
                <w:i/>
              </w:rPr>
              <w:t>5</w:t>
            </w:r>
            <w:r w:rsidRPr="00C26124">
              <w:rPr>
                <w:b/>
                <w:i/>
              </w:rPr>
              <w:t>:  Replace paragraph (</w:t>
            </w:r>
            <w:r>
              <w:rPr>
                <w:b/>
                <w:i/>
              </w:rPr>
              <w:t>1</w:t>
            </w:r>
            <w:r w:rsidRPr="00C26124">
              <w:rPr>
                <w:b/>
                <w:i/>
              </w:rPr>
              <w:t xml:space="preserve">) above </w:t>
            </w:r>
            <w:r>
              <w:rPr>
                <w:b/>
                <w:i/>
              </w:rPr>
              <w:t>with the following</w:t>
            </w:r>
            <w:r w:rsidRPr="00C26124">
              <w:rPr>
                <w:b/>
                <w:i/>
              </w:rPr>
              <w:t xml:space="preserve"> upon system implementation of NPRR12</w:t>
            </w:r>
            <w:r>
              <w:rPr>
                <w:b/>
                <w:i/>
              </w:rPr>
              <w:t>34</w:t>
            </w:r>
            <w:r w:rsidRPr="00C26124">
              <w:rPr>
                <w:b/>
                <w:i/>
              </w:rPr>
              <w:t>:]</w:t>
            </w:r>
          </w:p>
          <w:p w14:paraId="582CF8CA" w14:textId="4B6EB85F" w:rsidR="000569E3" w:rsidRPr="002C111D" w:rsidRDefault="000569E3" w:rsidP="000569E3">
            <w:pPr>
              <w:spacing w:after="240"/>
              <w:ind w:left="720" w:hanging="720"/>
              <w:rPr>
                <w:iCs/>
              </w:rPr>
            </w:pPr>
            <w:r w:rsidRPr="002C111D">
              <w:t>(1)</w:t>
            </w:r>
            <w:r w:rsidRPr="002C111D">
              <w:tab/>
              <w:t>ERCOT shall conduct a stability assessment every three months to assess the</w:t>
            </w:r>
            <w:r w:rsidRPr="002C111D">
              <w:rPr>
                <w:iCs/>
              </w:rPr>
              <w:t xml:space="preserve"> impact of planned large generators and Large Loads</w:t>
            </w:r>
            <w:r w:rsidRPr="002C111D">
              <w:t xml:space="preserve"> subject to the requirements of Section 9.2.1, </w:t>
            </w:r>
            <w:r w:rsidRPr="002C111D">
              <w:rPr>
                <w:bCs/>
                <w:iCs/>
              </w:rPr>
              <w:t>Applicability of the Large Load Interconnection Study Process,</w:t>
            </w:r>
            <w:r w:rsidRPr="002C111D">
              <w:rPr>
                <w:iCs/>
              </w:rPr>
              <w:t xml:space="preserve"> connecting to the ERCOT System.</w:t>
            </w:r>
          </w:p>
          <w:p w14:paraId="5051460F" w14:textId="77777777" w:rsidR="000569E3" w:rsidRPr="002C111D" w:rsidRDefault="000569E3" w:rsidP="000569E3">
            <w:pPr>
              <w:spacing w:after="240"/>
              <w:ind w:left="1440" w:hanging="720"/>
            </w:pPr>
            <w:r w:rsidRPr="002C111D">
              <w:t>(a)</w:t>
            </w:r>
            <w:r w:rsidRPr="002C111D">
              <w:tab/>
            </w:r>
            <w:r w:rsidRPr="002C111D" w:rsidDel="00E66A18">
              <w:t>For large generators</w:t>
            </w:r>
            <w:r w:rsidRPr="002C111D" w:rsidDel="00E13669">
              <w:t xml:space="preserve"> with planned Initial Synchronization in the period under study</w:t>
            </w:r>
            <w:r w:rsidRPr="002C111D" w:rsidDel="00E66A18">
              <w:t>, the assessment shall derive the conditions to be studied with consideration given to the results of the FIS stability studies</w:t>
            </w:r>
            <w:r w:rsidRPr="002C111D" w:rsidDel="00E13669">
              <w:t>.</w:t>
            </w:r>
          </w:p>
          <w:p w14:paraId="58F97DC5" w14:textId="32AF4D20" w:rsidR="000569E3" w:rsidRPr="002C111D" w:rsidRDefault="000569E3" w:rsidP="000569E3">
            <w:pPr>
              <w:spacing w:after="240"/>
              <w:ind w:left="1440" w:hanging="720"/>
            </w:pPr>
            <w:r w:rsidRPr="002C111D">
              <w:t>(b)</w:t>
            </w:r>
            <w:r w:rsidRPr="002C111D">
              <w:tab/>
              <w:t>For new Large Loads and Load modifications subject to the requirements of Section 9.2.1</w:t>
            </w:r>
            <w:r w:rsidRPr="002C111D">
              <w:rPr>
                <w:bCs/>
                <w:iCs/>
              </w:rPr>
              <w:t xml:space="preserve">, </w:t>
            </w:r>
            <w:r w:rsidRPr="002C111D">
              <w:t>with planned Initial Energization in the period under study, the assessment shall derive the conditions to be studied from the most current Load Commissioning Plan and with consideration given to the results of the</w:t>
            </w:r>
            <w:r w:rsidR="007C09BC">
              <w:t xml:space="preserve"> Large Load Interconnection Study</w:t>
            </w:r>
            <w:r w:rsidRPr="002C111D">
              <w:t xml:space="preserve"> </w:t>
            </w:r>
            <w:r w:rsidR="007C09BC">
              <w:t>(</w:t>
            </w:r>
            <w:r w:rsidRPr="007C09BC">
              <w:t>LLIS</w:t>
            </w:r>
            <w:r w:rsidR="007C09BC">
              <w:t>)</w:t>
            </w:r>
            <w:r w:rsidRPr="002C111D">
              <w:t xml:space="preserve"> stability studies.</w:t>
            </w:r>
          </w:p>
          <w:p w14:paraId="25E47A18" w14:textId="0F995C73" w:rsidR="000569E3" w:rsidRPr="00C26124" w:rsidRDefault="000569E3" w:rsidP="00746D8A">
            <w:pPr>
              <w:spacing w:after="240"/>
              <w:ind w:left="1440" w:hanging="720"/>
            </w:pPr>
            <w:r w:rsidRPr="002C111D">
              <w:rPr>
                <w:szCs w:val="20"/>
              </w:rPr>
              <w:lastRenderedPageBreak/>
              <w:t>(c)</w:t>
            </w:r>
            <w:r w:rsidRPr="002C111D">
              <w:rPr>
                <w:szCs w:val="20"/>
              </w:rPr>
              <w:tab/>
            </w:r>
            <w:r w:rsidRPr="002C111D">
              <w:t>ERCOT may study conditions other than those identified in the FIS or LLIS stability studies.</w:t>
            </w:r>
          </w:p>
        </w:tc>
      </w:tr>
    </w:tbl>
    <w:bookmarkEnd w:id="132"/>
    <w:p w14:paraId="7B4F237D" w14:textId="089D7905" w:rsidR="00DF01FB" w:rsidRPr="00CD7014" w:rsidRDefault="00DF01FB" w:rsidP="00746D8A">
      <w:pPr>
        <w:spacing w:before="240" w:after="240"/>
        <w:ind w:left="720" w:hanging="720"/>
        <w:rPr>
          <w:iCs/>
        </w:rPr>
      </w:pPr>
      <w:r w:rsidRPr="00CD7014">
        <w:rPr>
          <w:iCs/>
        </w:rPr>
        <w:lastRenderedPageBreak/>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138AB4A9" w14:textId="77777777" w:rsidTr="000901C8">
        <w:tc>
          <w:tcPr>
            <w:tcW w:w="2946" w:type="dxa"/>
          </w:tcPr>
          <w:p w14:paraId="26116A86" w14:textId="77777777" w:rsidR="00DF01FB" w:rsidRPr="00CD7014" w:rsidRDefault="00DF01FB" w:rsidP="000901C8">
            <w:pPr>
              <w:rPr>
                <w:b/>
              </w:rPr>
            </w:pPr>
            <w:r w:rsidRPr="00CD7014">
              <w:rPr>
                <w:b/>
              </w:rPr>
              <w:t>Generat</w:t>
            </w:r>
            <w:r>
              <w:rPr>
                <w:b/>
              </w:rPr>
              <w:t xml:space="preserve">or </w:t>
            </w:r>
            <w:r w:rsidRPr="00CD7014">
              <w:rPr>
                <w:b/>
              </w:rPr>
              <w:t>Initial Synchronization Date</w:t>
            </w:r>
          </w:p>
        </w:tc>
        <w:tc>
          <w:tcPr>
            <w:tcW w:w="2946" w:type="dxa"/>
          </w:tcPr>
          <w:p w14:paraId="053050C1"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tcPr>
          <w:p w14:paraId="2996A6D3" w14:textId="77777777" w:rsidR="00DF01FB" w:rsidRPr="00CD7014" w:rsidRDefault="00DF01FB" w:rsidP="000901C8">
            <w:pPr>
              <w:rPr>
                <w:b/>
              </w:rPr>
            </w:pPr>
            <w:r w:rsidRPr="00CD7014">
              <w:rPr>
                <w:b/>
              </w:rPr>
              <w:t>Completion of Quarterly Stability Assessment</w:t>
            </w:r>
          </w:p>
        </w:tc>
      </w:tr>
      <w:tr w:rsidR="00DF01FB" w:rsidRPr="00CD7014" w14:paraId="1FB4D3BF" w14:textId="77777777" w:rsidTr="000901C8">
        <w:tc>
          <w:tcPr>
            <w:tcW w:w="2946" w:type="dxa"/>
          </w:tcPr>
          <w:p w14:paraId="4B418039" w14:textId="77777777" w:rsidR="00DF01FB" w:rsidRPr="00CD7014" w:rsidRDefault="00DF01FB" w:rsidP="000901C8">
            <w:r w:rsidRPr="00CD7014">
              <w:t>Upcoming January, February, March</w:t>
            </w:r>
          </w:p>
        </w:tc>
        <w:tc>
          <w:tcPr>
            <w:tcW w:w="2946" w:type="dxa"/>
          </w:tcPr>
          <w:p w14:paraId="2AE0F9D4" w14:textId="77777777" w:rsidR="00DF01FB" w:rsidRPr="00CD7014" w:rsidRDefault="00DF01FB" w:rsidP="000901C8">
            <w:r w:rsidRPr="00CD7014">
              <w:t>Prior August 1</w:t>
            </w:r>
          </w:p>
        </w:tc>
        <w:tc>
          <w:tcPr>
            <w:tcW w:w="2946" w:type="dxa"/>
          </w:tcPr>
          <w:p w14:paraId="13DCFBCE" w14:textId="77777777" w:rsidR="00DF01FB" w:rsidRPr="00CD7014" w:rsidRDefault="00DF01FB" w:rsidP="000901C8">
            <w:r w:rsidRPr="00CD7014">
              <w:t>End of October</w:t>
            </w:r>
          </w:p>
        </w:tc>
      </w:tr>
      <w:tr w:rsidR="00DF01FB" w:rsidRPr="00CD7014" w14:paraId="6D3F25BA" w14:textId="77777777" w:rsidTr="000901C8">
        <w:tc>
          <w:tcPr>
            <w:tcW w:w="2946" w:type="dxa"/>
          </w:tcPr>
          <w:p w14:paraId="772C0BEB" w14:textId="77777777" w:rsidR="00DF01FB" w:rsidRPr="00CD7014" w:rsidRDefault="00DF01FB" w:rsidP="000901C8">
            <w:r w:rsidRPr="00CD7014">
              <w:t>Upcoming April, May, June</w:t>
            </w:r>
          </w:p>
        </w:tc>
        <w:tc>
          <w:tcPr>
            <w:tcW w:w="2946" w:type="dxa"/>
          </w:tcPr>
          <w:p w14:paraId="6FD225C9" w14:textId="77777777" w:rsidR="00DF01FB" w:rsidRPr="00CD7014" w:rsidRDefault="00DF01FB" w:rsidP="000901C8">
            <w:r w:rsidRPr="00CD7014">
              <w:t>Prior November 1</w:t>
            </w:r>
          </w:p>
        </w:tc>
        <w:tc>
          <w:tcPr>
            <w:tcW w:w="2946" w:type="dxa"/>
          </w:tcPr>
          <w:p w14:paraId="6C00941E" w14:textId="77777777" w:rsidR="00DF01FB" w:rsidRPr="00CD7014" w:rsidRDefault="00DF01FB" w:rsidP="000901C8">
            <w:r w:rsidRPr="00CD7014">
              <w:t>End of January</w:t>
            </w:r>
          </w:p>
        </w:tc>
      </w:tr>
      <w:tr w:rsidR="00DF01FB" w:rsidRPr="00CD7014" w14:paraId="70827E5E" w14:textId="77777777" w:rsidTr="000901C8">
        <w:tc>
          <w:tcPr>
            <w:tcW w:w="2946" w:type="dxa"/>
          </w:tcPr>
          <w:p w14:paraId="2A9740E4" w14:textId="77777777" w:rsidR="00DF01FB" w:rsidRPr="00CD7014" w:rsidRDefault="00DF01FB" w:rsidP="000901C8">
            <w:r w:rsidRPr="00CD7014">
              <w:t>Upcoming July, August, September</w:t>
            </w:r>
          </w:p>
        </w:tc>
        <w:tc>
          <w:tcPr>
            <w:tcW w:w="2946" w:type="dxa"/>
          </w:tcPr>
          <w:p w14:paraId="07A12919" w14:textId="77777777" w:rsidR="00DF01FB" w:rsidRPr="00CD7014" w:rsidRDefault="00DF01FB" w:rsidP="000901C8">
            <w:r w:rsidRPr="00CD7014">
              <w:t>Prior February 1</w:t>
            </w:r>
          </w:p>
        </w:tc>
        <w:tc>
          <w:tcPr>
            <w:tcW w:w="2946" w:type="dxa"/>
          </w:tcPr>
          <w:p w14:paraId="4CB25562" w14:textId="77777777" w:rsidR="00DF01FB" w:rsidRPr="00CD7014" w:rsidRDefault="00DF01FB" w:rsidP="000901C8">
            <w:r w:rsidRPr="00CD7014">
              <w:t>End of April</w:t>
            </w:r>
          </w:p>
        </w:tc>
      </w:tr>
      <w:tr w:rsidR="00DF01FB" w:rsidRPr="00CD7014" w14:paraId="7560741A" w14:textId="77777777" w:rsidTr="000901C8">
        <w:tc>
          <w:tcPr>
            <w:tcW w:w="2946" w:type="dxa"/>
          </w:tcPr>
          <w:p w14:paraId="5936E052" w14:textId="77777777" w:rsidR="00DF01FB" w:rsidRPr="00CD7014" w:rsidRDefault="00DF01FB" w:rsidP="000901C8">
            <w:r w:rsidRPr="00CD7014">
              <w:t>Upcoming October, November, December</w:t>
            </w:r>
          </w:p>
        </w:tc>
        <w:tc>
          <w:tcPr>
            <w:tcW w:w="2946" w:type="dxa"/>
          </w:tcPr>
          <w:p w14:paraId="29489384" w14:textId="77777777" w:rsidR="00DF01FB" w:rsidRPr="00CD7014" w:rsidRDefault="00DF01FB" w:rsidP="000901C8">
            <w:r w:rsidRPr="00CD7014">
              <w:t>Prior May 1</w:t>
            </w:r>
          </w:p>
        </w:tc>
        <w:tc>
          <w:tcPr>
            <w:tcW w:w="2946" w:type="dxa"/>
          </w:tcPr>
          <w:p w14:paraId="604FEDBE" w14:textId="77777777" w:rsidR="00DF01FB" w:rsidRPr="00CD7014" w:rsidRDefault="00DF01FB" w:rsidP="000901C8">
            <w:r w:rsidRPr="00CD7014">
              <w:t>End of July</w:t>
            </w:r>
          </w:p>
        </w:tc>
      </w:tr>
    </w:tbl>
    <w:p w14:paraId="1AF68DCD" w14:textId="77777777" w:rsidR="000569E3" w:rsidRDefault="000569E3" w:rsidP="00746D8A">
      <w:pPr>
        <w:spacing w:before="240"/>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69E3" w:rsidRPr="00C26124" w14:paraId="1E43A489"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6E95E257" w14:textId="657E04D4" w:rsidR="000569E3" w:rsidRPr="00C26124" w:rsidRDefault="000569E3" w:rsidP="008F7568">
            <w:pPr>
              <w:spacing w:before="120" w:after="240"/>
              <w:rPr>
                <w:b/>
                <w:i/>
              </w:rPr>
            </w:pPr>
            <w:r w:rsidRPr="00C26124">
              <w:rPr>
                <w:b/>
                <w:i/>
              </w:rPr>
              <w:t>[PGRR11</w:t>
            </w:r>
            <w:r>
              <w:rPr>
                <w:b/>
                <w:i/>
              </w:rPr>
              <w:t>5</w:t>
            </w:r>
            <w:r w:rsidRPr="00C26124">
              <w:rPr>
                <w:b/>
                <w:i/>
              </w:rPr>
              <w:t>:  Replace paragraph (</w:t>
            </w:r>
            <w:r>
              <w:rPr>
                <w:b/>
                <w:i/>
              </w:rPr>
              <w:t>2</w:t>
            </w:r>
            <w:r w:rsidRPr="00C26124">
              <w:rPr>
                <w:b/>
                <w:i/>
              </w:rPr>
              <w:t xml:space="preserve">) above </w:t>
            </w:r>
            <w:r>
              <w:rPr>
                <w:b/>
                <w:i/>
              </w:rPr>
              <w:t>with the following</w:t>
            </w:r>
            <w:r w:rsidRPr="00C26124">
              <w:rPr>
                <w:b/>
                <w:i/>
              </w:rPr>
              <w:t xml:space="preserve"> upon system implementation of NPRR12</w:t>
            </w:r>
            <w:r>
              <w:rPr>
                <w:b/>
                <w:i/>
              </w:rPr>
              <w:t>34</w:t>
            </w:r>
            <w:r w:rsidRPr="00C26124">
              <w:rPr>
                <w:b/>
                <w:i/>
              </w:rPr>
              <w:t>:]</w:t>
            </w:r>
          </w:p>
          <w:p w14:paraId="7EB49750" w14:textId="68422E3E" w:rsidR="000569E3" w:rsidRPr="002C111D" w:rsidRDefault="000569E3" w:rsidP="000569E3">
            <w:pPr>
              <w:spacing w:after="240"/>
              <w:ind w:left="720" w:hanging="720"/>
              <w:rPr>
                <w:iCs/>
              </w:rPr>
            </w:pPr>
            <w:r>
              <w:rPr>
                <w:iCs/>
              </w:rPr>
              <w:t xml:space="preserve">(2)       </w:t>
            </w:r>
            <w:r w:rsidRPr="002C111D">
              <w:rPr>
                <w:iCs/>
              </w:rP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Pr="002C111D">
              <w:t xml:space="preserve">Loads described in paragraph (1)(b) above that are not included in the assessment as a result of failing to meet the prerequisites by the deadlines as listed in the table below will not be eligible for Initial Energization during that three-month period.  </w:t>
            </w:r>
            <w:r w:rsidRPr="002C111D">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827"/>
              <w:gridCol w:w="2816"/>
            </w:tblGrid>
            <w:tr w:rsidR="000569E3" w:rsidRPr="002C111D" w14:paraId="176139A6" w14:textId="77777777" w:rsidTr="008F7568">
              <w:tc>
                <w:tcPr>
                  <w:tcW w:w="2946" w:type="dxa"/>
                </w:tcPr>
                <w:p w14:paraId="711DD424" w14:textId="77777777" w:rsidR="000569E3" w:rsidRPr="002C111D" w:rsidRDefault="000569E3" w:rsidP="000569E3">
                  <w:pPr>
                    <w:rPr>
                      <w:b/>
                    </w:rPr>
                  </w:pPr>
                  <w:r w:rsidRPr="002C111D">
                    <w:rPr>
                      <w:b/>
                    </w:rPr>
                    <w:t>Generator Initial Synchronization</w:t>
                  </w:r>
                  <w:r w:rsidRPr="002C111D">
                    <w:rPr>
                      <w:b/>
                      <w:bCs/>
                    </w:rPr>
                    <w:t xml:space="preserve"> or Large Load Initial Energization</w:t>
                  </w:r>
                  <w:r w:rsidRPr="002C111D">
                    <w:rPr>
                      <w:b/>
                    </w:rPr>
                    <w:t xml:space="preserve"> Date</w:t>
                  </w:r>
                </w:p>
              </w:tc>
              <w:tc>
                <w:tcPr>
                  <w:tcW w:w="2946" w:type="dxa"/>
                </w:tcPr>
                <w:p w14:paraId="2060617D" w14:textId="77777777" w:rsidR="000569E3" w:rsidRPr="002C111D" w:rsidRDefault="000569E3" w:rsidP="000569E3">
                  <w:pPr>
                    <w:rPr>
                      <w:b/>
                    </w:rPr>
                  </w:pPr>
                  <w:r w:rsidRPr="002C111D">
                    <w:rPr>
                      <w:b/>
                    </w:rPr>
                    <w:t>Last Day for an IE, Resource Entity, or TSP to meet prerequisites as listed in paragraphs (4) and (5) below</w:t>
                  </w:r>
                </w:p>
              </w:tc>
              <w:tc>
                <w:tcPr>
                  <w:tcW w:w="2946" w:type="dxa"/>
                </w:tcPr>
                <w:p w14:paraId="2C88CE5B" w14:textId="77777777" w:rsidR="000569E3" w:rsidRPr="002C111D" w:rsidRDefault="000569E3" w:rsidP="000569E3">
                  <w:pPr>
                    <w:rPr>
                      <w:b/>
                    </w:rPr>
                  </w:pPr>
                  <w:r w:rsidRPr="002C111D">
                    <w:rPr>
                      <w:b/>
                    </w:rPr>
                    <w:t>Completion of Quarterly Stability Assessment</w:t>
                  </w:r>
                </w:p>
              </w:tc>
            </w:tr>
            <w:tr w:rsidR="000569E3" w:rsidRPr="002C111D" w14:paraId="05280320" w14:textId="77777777" w:rsidTr="008F7568">
              <w:tc>
                <w:tcPr>
                  <w:tcW w:w="2946" w:type="dxa"/>
                </w:tcPr>
                <w:p w14:paraId="07ED5ED0" w14:textId="77777777" w:rsidR="000569E3" w:rsidRPr="002C111D" w:rsidRDefault="000569E3" w:rsidP="000569E3">
                  <w:r w:rsidRPr="002C111D">
                    <w:t>Upcoming January, February, March</w:t>
                  </w:r>
                </w:p>
              </w:tc>
              <w:tc>
                <w:tcPr>
                  <w:tcW w:w="2946" w:type="dxa"/>
                </w:tcPr>
                <w:p w14:paraId="385B0C4F" w14:textId="77777777" w:rsidR="000569E3" w:rsidRPr="002C111D" w:rsidRDefault="000569E3" w:rsidP="000569E3">
                  <w:r w:rsidRPr="002C111D">
                    <w:t>Prior August 1</w:t>
                  </w:r>
                </w:p>
              </w:tc>
              <w:tc>
                <w:tcPr>
                  <w:tcW w:w="2946" w:type="dxa"/>
                </w:tcPr>
                <w:p w14:paraId="17F3F5C3" w14:textId="77777777" w:rsidR="000569E3" w:rsidRPr="002C111D" w:rsidRDefault="000569E3" w:rsidP="000569E3">
                  <w:r w:rsidRPr="002C111D">
                    <w:t>End of October</w:t>
                  </w:r>
                </w:p>
              </w:tc>
            </w:tr>
            <w:tr w:rsidR="000569E3" w:rsidRPr="002C111D" w14:paraId="59DD7534" w14:textId="77777777" w:rsidTr="008F7568">
              <w:tc>
                <w:tcPr>
                  <w:tcW w:w="2946" w:type="dxa"/>
                </w:tcPr>
                <w:p w14:paraId="6B0C8876" w14:textId="77777777" w:rsidR="000569E3" w:rsidRPr="002C111D" w:rsidRDefault="000569E3" w:rsidP="000569E3">
                  <w:r w:rsidRPr="002C111D">
                    <w:t>Upcoming April, May, June</w:t>
                  </w:r>
                </w:p>
              </w:tc>
              <w:tc>
                <w:tcPr>
                  <w:tcW w:w="2946" w:type="dxa"/>
                </w:tcPr>
                <w:p w14:paraId="5ADC0CA7" w14:textId="77777777" w:rsidR="000569E3" w:rsidRPr="002C111D" w:rsidRDefault="000569E3" w:rsidP="000569E3">
                  <w:r w:rsidRPr="002C111D">
                    <w:t>Prior November 1</w:t>
                  </w:r>
                </w:p>
              </w:tc>
              <w:tc>
                <w:tcPr>
                  <w:tcW w:w="2946" w:type="dxa"/>
                </w:tcPr>
                <w:p w14:paraId="46DE5130" w14:textId="77777777" w:rsidR="000569E3" w:rsidRPr="002C111D" w:rsidRDefault="000569E3" w:rsidP="000569E3">
                  <w:r w:rsidRPr="002C111D">
                    <w:t>End of January</w:t>
                  </w:r>
                </w:p>
              </w:tc>
            </w:tr>
            <w:tr w:rsidR="000569E3" w:rsidRPr="002C111D" w14:paraId="5E259388" w14:textId="77777777" w:rsidTr="008F7568">
              <w:tc>
                <w:tcPr>
                  <w:tcW w:w="2946" w:type="dxa"/>
                </w:tcPr>
                <w:p w14:paraId="1FE632C5" w14:textId="77777777" w:rsidR="000569E3" w:rsidRPr="002C111D" w:rsidRDefault="000569E3" w:rsidP="000569E3">
                  <w:r w:rsidRPr="002C111D">
                    <w:t>Upcoming July, August, September</w:t>
                  </w:r>
                </w:p>
              </w:tc>
              <w:tc>
                <w:tcPr>
                  <w:tcW w:w="2946" w:type="dxa"/>
                </w:tcPr>
                <w:p w14:paraId="5D36721A" w14:textId="77777777" w:rsidR="000569E3" w:rsidRPr="002C111D" w:rsidRDefault="000569E3" w:rsidP="000569E3">
                  <w:r w:rsidRPr="002C111D">
                    <w:t>Prior February 1</w:t>
                  </w:r>
                </w:p>
              </w:tc>
              <w:tc>
                <w:tcPr>
                  <w:tcW w:w="2946" w:type="dxa"/>
                </w:tcPr>
                <w:p w14:paraId="0CC434AD" w14:textId="77777777" w:rsidR="000569E3" w:rsidRPr="002C111D" w:rsidRDefault="000569E3" w:rsidP="000569E3">
                  <w:r w:rsidRPr="002C111D">
                    <w:t>End of April</w:t>
                  </w:r>
                </w:p>
              </w:tc>
            </w:tr>
            <w:tr w:rsidR="000569E3" w:rsidRPr="002C111D" w14:paraId="529D835D" w14:textId="77777777" w:rsidTr="008F7568">
              <w:tc>
                <w:tcPr>
                  <w:tcW w:w="2946" w:type="dxa"/>
                </w:tcPr>
                <w:p w14:paraId="6299BB92" w14:textId="77777777" w:rsidR="000569E3" w:rsidRPr="002C111D" w:rsidRDefault="000569E3" w:rsidP="000569E3">
                  <w:r w:rsidRPr="002C111D">
                    <w:lastRenderedPageBreak/>
                    <w:t>Upcoming October, November, December</w:t>
                  </w:r>
                </w:p>
              </w:tc>
              <w:tc>
                <w:tcPr>
                  <w:tcW w:w="2946" w:type="dxa"/>
                </w:tcPr>
                <w:p w14:paraId="3EBDB0D9" w14:textId="77777777" w:rsidR="000569E3" w:rsidRPr="002C111D" w:rsidRDefault="000569E3" w:rsidP="000569E3">
                  <w:r w:rsidRPr="002C111D">
                    <w:t>Prior May 1</w:t>
                  </w:r>
                </w:p>
              </w:tc>
              <w:tc>
                <w:tcPr>
                  <w:tcW w:w="2946" w:type="dxa"/>
                </w:tcPr>
                <w:p w14:paraId="0E364263" w14:textId="77777777" w:rsidR="000569E3" w:rsidRPr="002C111D" w:rsidRDefault="000569E3" w:rsidP="000569E3">
                  <w:r w:rsidRPr="002C111D">
                    <w:t>End of July</w:t>
                  </w:r>
                </w:p>
              </w:tc>
            </w:tr>
          </w:tbl>
          <w:p w14:paraId="2D68885A" w14:textId="6331ECF6" w:rsidR="000569E3" w:rsidRPr="00C26124" w:rsidRDefault="000569E3" w:rsidP="00746D8A"/>
        </w:tc>
      </w:tr>
    </w:tbl>
    <w:p w14:paraId="105300BC" w14:textId="7B905221" w:rsidR="00DF01FB" w:rsidRPr="00CD7014" w:rsidRDefault="00DF01FB" w:rsidP="00DF01FB">
      <w:pPr>
        <w:spacing w:before="240" w:after="240"/>
        <w:ind w:left="720" w:hanging="720"/>
        <w:rPr>
          <w:iCs/>
        </w:rPr>
      </w:pPr>
      <w:r w:rsidRPr="00CD7014">
        <w:rPr>
          <w:iCs/>
        </w:rPr>
        <w:lastRenderedPageBreak/>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89E" w:rsidRPr="002C111D" w14:paraId="74234F72"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103FDE8A" w14:textId="28B91689" w:rsidR="009F389E" w:rsidRPr="002C111D" w:rsidRDefault="009F389E" w:rsidP="00746D8A">
            <w:pPr>
              <w:spacing w:before="120"/>
              <w:rPr>
                <w:b/>
                <w:i/>
              </w:rPr>
            </w:pPr>
            <w:bookmarkStart w:id="133" w:name="_Hlk173147003"/>
            <w:r w:rsidRPr="002C111D">
              <w:rPr>
                <w:b/>
                <w:i/>
              </w:rPr>
              <w:t>[PGRR11</w:t>
            </w:r>
            <w:r>
              <w:rPr>
                <w:b/>
                <w:i/>
              </w:rPr>
              <w:t>5</w:t>
            </w:r>
            <w:r w:rsidRPr="002C111D">
              <w:rPr>
                <w:b/>
                <w:i/>
              </w:rPr>
              <w:t xml:space="preserve">:  Replace </w:t>
            </w:r>
            <w:r w:rsidR="00C55110">
              <w:rPr>
                <w:b/>
                <w:i/>
              </w:rPr>
              <w:t>paragraph</w:t>
            </w:r>
            <w:r w:rsidRPr="002C111D">
              <w:rPr>
                <w:b/>
                <w:i/>
              </w:rPr>
              <w:t xml:space="preserve"> (</w:t>
            </w:r>
            <w:r>
              <w:rPr>
                <w:b/>
                <w:i/>
              </w:rPr>
              <w:t>3</w:t>
            </w:r>
            <w:r w:rsidRPr="002C111D">
              <w:rPr>
                <w:b/>
                <w:i/>
              </w:rPr>
              <w:t>) above with the following upon system implementation of NPRR1</w:t>
            </w:r>
            <w:r>
              <w:rPr>
                <w:b/>
                <w:i/>
              </w:rPr>
              <w:t>234</w:t>
            </w:r>
            <w:r w:rsidRPr="002C111D">
              <w:rPr>
                <w:b/>
                <w:i/>
              </w:rPr>
              <w:t>:]</w:t>
            </w:r>
          </w:p>
          <w:p w14:paraId="7D48FD1D" w14:textId="546BFDD3" w:rsidR="009F389E" w:rsidRPr="00746D8A" w:rsidRDefault="009F389E" w:rsidP="00746D8A">
            <w:pPr>
              <w:spacing w:before="240" w:after="240"/>
              <w:ind w:left="720" w:hanging="720"/>
              <w:rPr>
                <w:bCs/>
                <w:iCs/>
              </w:rPr>
            </w:pPr>
            <w:r w:rsidRPr="002C111D">
              <w:rPr>
                <w:iCs/>
              </w:rPr>
              <w:t>(3)</w:t>
            </w:r>
            <w:r w:rsidRPr="002C111D">
              <w:rPr>
                <w:iCs/>
              </w:rPr>
              <w:tab/>
              <w:t>If the last day for an IE, Resource Entity, or TSP to meet prerequisites or if completion of the quarterly stability assessment as shown in the above table falls on a weekend or holiday, the deadline will extend to the next Business Day.</w:t>
            </w:r>
          </w:p>
        </w:tc>
      </w:tr>
    </w:tbl>
    <w:p w14:paraId="2EA57CE6" w14:textId="47383E3E" w:rsidR="00936DB2" w:rsidRPr="00456150" w:rsidRDefault="00936DB2" w:rsidP="00746D8A">
      <w:pPr>
        <w:spacing w:before="240" w:after="240"/>
        <w:ind w:left="720" w:hanging="720"/>
        <w:rPr>
          <w:szCs w:val="20"/>
        </w:rPr>
      </w:pPr>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DB548B7" w14:textId="77777777" w:rsidR="00936DB2" w:rsidRPr="00CD7014" w:rsidRDefault="00936DB2" w:rsidP="00936DB2">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EB3610E" w14:textId="77777777" w:rsidR="00936DB2" w:rsidRDefault="00936DB2" w:rsidP="00936DB2">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529F485A" w14:textId="0607A75E" w:rsidR="00936DB2" w:rsidRDefault="00936DB2" w:rsidP="00936DB2">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p w14:paraId="43A77E9C" w14:textId="0231125D" w:rsidR="00936DB2" w:rsidRDefault="00936DB2" w:rsidP="00936DB2">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0BB0FF51" w14:textId="096A8FF0" w:rsidR="00936DB2" w:rsidRPr="00456150" w:rsidRDefault="00936DB2" w:rsidP="00936DB2">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26124" w:rsidRPr="00C26124" w14:paraId="5A6A88BC"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15D03A0" w14:textId="19FC71BC" w:rsidR="00C26124" w:rsidRPr="00C26124" w:rsidRDefault="00C26124" w:rsidP="00770944">
            <w:pPr>
              <w:spacing w:before="120" w:after="240"/>
              <w:rPr>
                <w:b/>
                <w:i/>
              </w:rPr>
            </w:pPr>
            <w:r w:rsidRPr="00C26124">
              <w:rPr>
                <w:b/>
                <w:i/>
              </w:rPr>
              <w:lastRenderedPageBreak/>
              <w:t>[PGRR118:  Replace paragraph (</w:t>
            </w:r>
            <w:r>
              <w:rPr>
                <w:b/>
                <w:i/>
              </w:rPr>
              <w:t>b</w:t>
            </w:r>
            <w:r w:rsidRPr="00C26124">
              <w:rPr>
                <w:b/>
                <w:i/>
              </w:rPr>
              <w:t xml:space="preserve">) above </w:t>
            </w:r>
            <w:r w:rsidR="009B32EE">
              <w:rPr>
                <w:b/>
                <w:i/>
              </w:rPr>
              <w:t>with the following</w:t>
            </w:r>
            <w:r w:rsidR="009B32EE" w:rsidRPr="00C26124">
              <w:rPr>
                <w:b/>
                <w:i/>
              </w:rPr>
              <w:t xml:space="preserve"> </w:t>
            </w:r>
            <w:r w:rsidRPr="00C26124">
              <w:rPr>
                <w:b/>
                <w:i/>
              </w:rPr>
              <w:t>upon system implementation of NPRR1246:]</w:t>
            </w:r>
          </w:p>
          <w:p w14:paraId="0B6A702C" w14:textId="77777777" w:rsidR="00C26124" w:rsidRDefault="00C26124" w:rsidP="00C26124">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0D5E0B80" w14:textId="77777777" w:rsidR="00C26124" w:rsidRDefault="00C26124" w:rsidP="00C26124">
            <w:pPr>
              <w:pStyle w:val="List"/>
              <w:ind w:left="2160"/>
            </w:pPr>
            <w:r w:rsidRPr="00456150">
              <w:t>(i)</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w:t>
            </w:r>
            <w:r>
              <w:t>, ESR</w:t>
            </w:r>
            <w:r w:rsidRPr="00CB3D05">
              <w:t xml:space="preserve"> or </w:t>
            </w:r>
            <w:r>
              <w:t>Settlement Only Generator (</w:t>
            </w:r>
            <w:r w:rsidRPr="00CB3D05">
              <w:t>SOG</w:t>
            </w:r>
            <w:r>
              <w:t>)</w:t>
            </w:r>
            <w:r w:rsidRPr="00CB3D05">
              <w:t xml:space="preserve"> in </w:t>
            </w:r>
            <w:r>
              <w:t>that</w:t>
            </w:r>
            <w:r w:rsidRPr="00CB3D05">
              <w:t xml:space="preserve"> quarterly stability assessment.</w:t>
            </w:r>
          </w:p>
          <w:p w14:paraId="6BEBD3DC" w14:textId="77777777" w:rsidR="00C26124" w:rsidRDefault="00C26124" w:rsidP="00C26124">
            <w:pPr>
              <w:pStyle w:val="List"/>
              <w:ind w:left="2160"/>
            </w:pPr>
            <w:r>
              <w:t>(ii)</w:t>
            </w:r>
            <w:r>
              <w:tab/>
            </w:r>
            <w:r w:rsidRPr="00777C1D">
              <w:t>Changes to the dynamic data model after the stability study is deemed complete may subject the Generation Resource</w:t>
            </w:r>
            <w:r>
              <w:t>, ESR,</w:t>
            </w:r>
            <w:r w:rsidRPr="00777C1D">
              <w:t xml:space="preserv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include the Generation Resource</w:t>
            </w:r>
            <w:r>
              <w:t>, ESR,</w:t>
            </w:r>
            <w:r w:rsidRPr="00456150">
              <w:t xml:space="preserve"> or SOG in </w:t>
            </w:r>
            <w:r>
              <w:t xml:space="preserve">a </w:t>
            </w:r>
            <w:r w:rsidRPr="00456150">
              <w:t xml:space="preserve">quarterly stability </w:t>
            </w:r>
            <w:r>
              <w:t xml:space="preserve">assessment </w:t>
            </w:r>
            <w:r w:rsidRPr="004F6033">
              <w:t>until the revised FIS has been completed in accordance with paragraph (4)(c)(i) below</w:t>
            </w:r>
            <w:r>
              <w:t>.</w:t>
            </w:r>
          </w:p>
          <w:p w14:paraId="1860F382" w14:textId="0A25E2EF" w:rsidR="00C26124" w:rsidRPr="00C26124" w:rsidRDefault="00C26124" w:rsidP="001155C6">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w:t>
            </w:r>
            <w:r>
              <w:t>, ESR,</w:t>
            </w:r>
            <w:r w:rsidRPr="00B47E38">
              <w:t xml:space="preserv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 xml:space="preserve">(i) or </w:t>
            </w:r>
            <w:r>
              <w:t>(4)(b)</w:t>
            </w:r>
            <w:r w:rsidRPr="00B47E38">
              <w:t>(ii) above, ERCOT will send a notification to the IE.</w:t>
            </w:r>
            <w:r>
              <w:t xml:space="preserve"> </w:t>
            </w:r>
          </w:p>
        </w:tc>
      </w:tr>
    </w:tbl>
    <w:p w14:paraId="203F7555" w14:textId="71C15FC2" w:rsidR="00936DB2" w:rsidRPr="00CD7014" w:rsidRDefault="00936DB2" w:rsidP="001155C6">
      <w:pPr>
        <w:spacing w:before="240" w:after="240"/>
        <w:ind w:left="1440" w:hanging="720"/>
        <w:rPr>
          <w:szCs w:val="20"/>
        </w:rPr>
      </w:pPr>
      <w:r w:rsidRPr="00CD7014">
        <w:rPr>
          <w:szCs w:val="20"/>
        </w:rPr>
        <w:t>(c)</w:t>
      </w:r>
      <w:r w:rsidRPr="00CD7014">
        <w:rPr>
          <w:szCs w:val="20"/>
        </w:rPr>
        <w:tab/>
        <w:t>The following elements must be complete:</w:t>
      </w:r>
    </w:p>
    <w:p w14:paraId="3D850C7B" w14:textId="77777777" w:rsidR="00936DB2" w:rsidRPr="00CD7014" w:rsidRDefault="00936DB2" w:rsidP="00936DB2">
      <w:pPr>
        <w:spacing w:after="240"/>
        <w:ind w:left="2160" w:hanging="720"/>
        <w:rPr>
          <w:szCs w:val="20"/>
        </w:rPr>
      </w:pPr>
      <w:r w:rsidRPr="00CD7014">
        <w:rPr>
          <w:szCs w:val="20"/>
        </w:rPr>
        <w:t>(i)</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343C92EA" w14:textId="77777777" w:rsidR="00936DB2" w:rsidRPr="00CD7014" w:rsidRDefault="00936DB2" w:rsidP="00936DB2">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2DCF8BF" w14:textId="77777777" w:rsidR="00936DB2" w:rsidRDefault="00936DB2" w:rsidP="00936DB2">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694D0674" w14:textId="1D470BB8" w:rsidR="00DF01FB" w:rsidRPr="00CD7014" w:rsidRDefault="00936DB2"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89E" w:rsidRPr="002C111D" w14:paraId="0993472A"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33"/>
          <w:p w14:paraId="6883B4B6" w14:textId="3788DEAB" w:rsidR="009F389E" w:rsidRPr="002C111D" w:rsidRDefault="009F389E" w:rsidP="00746D8A">
            <w:pPr>
              <w:spacing w:before="120" w:after="240"/>
              <w:rPr>
                <w:b/>
                <w:i/>
              </w:rPr>
            </w:pPr>
            <w:r w:rsidRPr="002C111D">
              <w:rPr>
                <w:b/>
                <w:i/>
              </w:rPr>
              <w:lastRenderedPageBreak/>
              <w:t>[PGRR11</w:t>
            </w:r>
            <w:r>
              <w:rPr>
                <w:b/>
                <w:i/>
              </w:rPr>
              <w:t>5</w:t>
            </w:r>
            <w:r w:rsidRPr="002C111D">
              <w:rPr>
                <w:b/>
                <w:i/>
              </w:rPr>
              <w:t xml:space="preserve">:  </w:t>
            </w:r>
            <w:r>
              <w:rPr>
                <w:b/>
                <w:i/>
              </w:rPr>
              <w:t xml:space="preserve">Insert </w:t>
            </w:r>
            <w:r w:rsidR="00C55110">
              <w:rPr>
                <w:b/>
                <w:i/>
              </w:rPr>
              <w:t>paragraph</w:t>
            </w:r>
            <w:r w:rsidRPr="002C111D">
              <w:rPr>
                <w:b/>
                <w:i/>
              </w:rPr>
              <w:t xml:space="preserve"> (</w:t>
            </w:r>
            <w:r>
              <w:rPr>
                <w:b/>
                <w:i/>
              </w:rPr>
              <w:t>5</w:t>
            </w:r>
            <w:r w:rsidRPr="002C111D">
              <w:rPr>
                <w:b/>
                <w:i/>
              </w:rPr>
              <w:t xml:space="preserve">) </w:t>
            </w:r>
            <w:r w:rsidR="007C09BC">
              <w:rPr>
                <w:b/>
                <w:i/>
              </w:rPr>
              <w:t xml:space="preserve">below </w:t>
            </w:r>
            <w:r w:rsidRPr="002C111D">
              <w:rPr>
                <w:b/>
                <w:i/>
              </w:rPr>
              <w:t>upon system implementation of NPRR1</w:t>
            </w:r>
            <w:r>
              <w:rPr>
                <w:b/>
                <w:i/>
              </w:rPr>
              <w:t>234 and renumber accordingly</w:t>
            </w:r>
            <w:r w:rsidRPr="002C111D">
              <w:rPr>
                <w:b/>
                <w:i/>
              </w:rPr>
              <w:t>:]</w:t>
            </w:r>
          </w:p>
          <w:p w14:paraId="0A31C9AF" w14:textId="71CF2B1F" w:rsidR="009F389E" w:rsidRPr="002C111D" w:rsidRDefault="009F389E" w:rsidP="009F389E">
            <w:pPr>
              <w:spacing w:after="240"/>
              <w:ind w:left="720" w:hanging="720"/>
              <w:rPr>
                <w:iCs/>
              </w:rPr>
            </w:pPr>
            <w:r w:rsidRPr="002C111D">
              <w:rPr>
                <w:iCs/>
              </w:rPr>
              <w:t>(5)</w:t>
            </w:r>
            <w:r w:rsidRPr="002C111D">
              <w:rPr>
                <w:iCs/>
              </w:rPr>
              <w:tab/>
              <w:t xml:space="preserve">The following prerequisites must be satisfied prior to the inclusion of a </w:t>
            </w:r>
            <w:r w:rsidRPr="002C111D">
              <w:t>new Large Load or Load modification subject to the requirements of Section 9.2.1</w:t>
            </w:r>
            <w:r>
              <w:t xml:space="preserve"> </w:t>
            </w:r>
            <w:r w:rsidRPr="002C111D">
              <w:rPr>
                <w:iCs/>
              </w:rPr>
              <w:t>in the quarterly stability assessment:</w:t>
            </w:r>
          </w:p>
          <w:p w14:paraId="3312F679" w14:textId="77777777" w:rsidR="009F389E" w:rsidRPr="002C111D" w:rsidRDefault="009F389E" w:rsidP="009F389E">
            <w:pPr>
              <w:spacing w:after="240"/>
              <w:ind w:left="1440" w:hanging="720"/>
            </w:pPr>
            <w:r w:rsidRPr="002C111D">
              <w:t>(a)</w:t>
            </w:r>
            <w:r w:rsidRPr="002C111D">
              <w:tab/>
              <w:t xml:space="preserve">The Large Load has met the requirements of Section 9.4, LLIS Report and Follow-up, and Section 9.5, Interconnection Agreements and Responsibilities; </w:t>
            </w:r>
          </w:p>
          <w:p w14:paraId="798646C3" w14:textId="77777777" w:rsidR="009F389E" w:rsidRPr="002C111D" w:rsidRDefault="009F389E" w:rsidP="009F389E">
            <w:pPr>
              <w:spacing w:after="240"/>
              <w:ind w:left="1440" w:hanging="720"/>
            </w:pPr>
            <w:r w:rsidRPr="002C111D">
              <w:t>(b)</w:t>
            </w:r>
            <w:r w:rsidRPr="002C111D">
              <w:tab/>
              <w:t>The Load Commissioning Plan has been updated to reflect the results of the LLIS as required by paragraph (1) of Section 9.2.4, Load Commissioning Plan;</w:t>
            </w:r>
          </w:p>
          <w:p w14:paraId="1FD8C9BB" w14:textId="61432E24" w:rsidR="00C55110" w:rsidRPr="002C111D" w:rsidRDefault="009F389E" w:rsidP="009F389E">
            <w:pPr>
              <w:spacing w:after="240"/>
              <w:ind w:left="1440" w:hanging="720"/>
            </w:pPr>
            <w:bookmarkStart w:id="134" w:name="_Hlk165284151"/>
            <w:r w:rsidRPr="002C111D">
              <w:t>(c)</w:t>
            </w:r>
            <w:r w:rsidRPr="002C111D">
              <w:tab/>
              <w:t>The interconnecting TSP has provided to ERCOT the dynamic load model it received from the</w:t>
            </w:r>
            <w:r w:rsidR="006B5AA9">
              <w:t xml:space="preserve"> Interconnecting Large Load Entity</w:t>
            </w:r>
            <w:r w:rsidRPr="002C111D">
              <w:t xml:space="preserve"> </w:t>
            </w:r>
            <w:r w:rsidR="006B5AA9">
              <w:t>(</w:t>
            </w:r>
            <w:r w:rsidRPr="002C111D">
              <w:t>ILLE</w:t>
            </w:r>
            <w:r w:rsidR="006B5AA9">
              <w:t>)</w:t>
            </w:r>
            <w:r w:rsidRPr="002C111D">
              <w:t xml:space="preserve"> per paragraph (1) of Section 9.3.4.3, Dynamic and Transient Stability Analysis, and written affirmation that no changes to the project information have been communicated by the ILLE, per Section 9.2.3, Modification of Large Load Project Information, that would invalidate the model</w:t>
            </w:r>
            <w:r w:rsidR="00C55110">
              <w:t>;</w:t>
            </w:r>
          </w:p>
          <w:bookmarkEnd w:id="134"/>
          <w:p w14:paraId="7960C914" w14:textId="01CFC9DE" w:rsidR="009F389E" w:rsidRPr="002C111D" w:rsidRDefault="009F389E" w:rsidP="009F389E">
            <w:pPr>
              <w:spacing w:after="240"/>
              <w:ind w:left="1440" w:hanging="720"/>
              <w:rPr>
                <w:szCs w:val="20"/>
              </w:rPr>
            </w:pPr>
            <w:r w:rsidRPr="002C111D">
              <w:rPr>
                <w:szCs w:val="20"/>
              </w:rPr>
              <w:t>(d)</w:t>
            </w:r>
            <w:r w:rsidRPr="002C111D">
              <w:rPr>
                <w:szCs w:val="20"/>
              </w:rPr>
              <w:tab/>
              <w:t>The following elements must be complete;</w:t>
            </w:r>
          </w:p>
          <w:p w14:paraId="110F0286" w14:textId="77777777" w:rsidR="009F389E" w:rsidRPr="002C111D" w:rsidRDefault="009F389E" w:rsidP="009F389E">
            <w:pPr>
              <w:spacing w:after="240"/>
              <w:ind w:left="2160" w:hanging="720"/>
            </w:pPr>
            <w:r w:rsidRPr="002C111D">
              <w:t>(i)</w:t>
            </w:r>
            <w:r w:rsidRPr="002C111D">
              <w:tab/>
              <w:t>Reactive Power Study, if required according to Protocol Section 3.15, Voltage Support; and</w:t>
            </w:r>
          </w:p>
          <w:p w14:paraId="07E09BA3" w14:textId="4776A816" w:rsidR="009F389E" w:rsidRPr="002C111D" w:rsidRDefault="009F389E" w:rsidP="009F389E">
            <w:pPr>
              <w:spacing w:after="240"/>
              <w:ind w:left="2160" w:hanging="720"/>
            </w:pPr>
            <w:r w:rsidRPr="002C111D">
              <w:t>(ii)</w:t>
            </w:r>
            <w:r w:rsidRPr="002C111D">
              <w:tab/>
              <w:t>SSO Study, if required according to Protocol Section 3.22.1.4, Large Load Interconnection Assessment; and</w:t>
            </w:r>
          </w:p>
          <w:p w14:paraId="1FB8A4B4" w14:textId="31F67749" w:rsidR="009F389E" w:rsidRPr="008F7568" w:rsidRDefault="009F389E" w:rsidP="00746D8A">
            <w:pPr>
              <w:spacing w:after="240"/>
              <w:ind w:left="1440" w:hanging="720"/>
              <w:rPr>
                <w:bCs/>
                <w:iCs/>
              </w:rPr>
            </w:pPr>
            <w:r w:rsidRPr="002C111D">
              <w:t>(e)</w:t>
            </w:r>
            <w:r w:rsidRPr="002C111D">
              <w:tab/>
              <w:t xml:space="preserve">The data used in the studies identified in paragraph (c) above is consistent with data used in the final LLIS studies approved per Section 9.4, LLIS Report and Follow-up. </w:t>
            </w:r>
          </w:p>
        </w:tc>
      </w:tr>
    </w:tbl>
    <w:p w14:paraId="4AFD6EA0" w14:textId="7C7CE09A" w:rsidR="00DF01FB" w:rsidRPr="00CD7014" w:rsidRDefault="00DF01FB" w:rsidP="00746D8A">
      <w:pPr>
        <w:spacing w:before="240"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12F" w:rsidRPr="002C111D" w14:paraId="6892AB14" w14:textId="77777777" w:rsidTr="008F7568">
        <w:tc>
          <w:tcPr>
            <w:tcW w:w="9445" w:type="dxa"/>
            <w:tcBorders>
              <w:top w:val="single" w:sz="4" w:space="0" w:color="auto"/>
              <w:left w:val="single" w:sz="4" w:space="0" w:color="auto"/>
              <w:bottom w:val="single" w:sz="4" w:space="0" w:color="auto"/>
              <w:right w:val="single" w:sz="4" w:space="0" w:color="auto"/>
            </w:tcBorders>
            <w:shd w:val="clear" w:color="auto" w:fill="D9D9D9"/>
          </w:tcPr>
          <w:p w14:paraId="584FDF11" w14:textId="6B42A34C" w:rsidR="00B3312F" w:rsidRPr="002C111D" w:rsidRDefault="00B3312F" w:rsidP="00746D8A">
            <w:pPr>
              <w:spacing w:before="120" w:after="240"/>
              <w:rPr>
                <w:b/>
                <w:i/>
              </w:rPr>
            </w:pPr>
            <w:r w:rsidRPr="002C111D">
              <w:rPr>
                <w:b/>
                <w:i/>
              </w:rPr>
              <w:lastRenderedPageBreak/>
              <w:t>[PGRR11</w:t>
            </w:r>
            <w:r>
              <w:rPr>
                <w:b/>
                <w:i/>
              </w:rPr>
              <w:t>5</w:t>
            </w:r>
            <w:r w:rsidRPr="002C111D">
              <w:rPr>
                <w:b/>
                <w:i/>
              </w:rPr>
              <w:t xml:space="preserve">:  Replace </w:t>
            </w:r>
            <w:r w:rsidR="00355D65">
              <w:rPr>
                <w:b/>
                <w:i/>
              </w:rPr>
              <w:t>paragraph</w:t>
            </w:r>
            <w:r w:rsidRPr="002C111D">
              <w:rPr>
                <w:b/>
                <w:i/>
              </w:rPr>
              <w:t xml:space="preserve"> (</w:t>
            </w:r>
            <w:r>
              <w:rPr>
                <w:b/>
                <w:i/>
              </w:rPr>
              <w:t>5</w:t>
            </w:r>
            <w:r w:rsidRPr="002C111D">
              <w:rPr>
                <w:b/>
                <w:i/>
              </w:rPr>
              <w:t>) above with the following upon system implementation of NPRR1</w:t>
            </w:r>
            <w:r>
              <w:rPr>
                <w:b/>
                <w:i/>
              </w:rPr>
              <w:t>234</w:t>
            </w:r>
            <w:r w:rsidRPr="002C111D">
              <w:rPr>
                <w:b/>
                <w:i/>
              </w:rPr>
              <w:t>:]</w:t>
            </w:r>
          </w:p>
          <w:p w14:paraId="0B2D6BF1" w14:textId="6C784DEE" w:rsidR="00B3312F" w:rsidRPr="008F7568" w:rsidRDefault="00B3312F" w:rsidP="00746D8A">
            <w:pPr>
              <w:spacing w:after="240"/>
              <w:ind w:left="720" w:hanging="720"/>
              <w:rPr>
                <w:bCs/>
                <w:iCs/>
              </w:rPr>
            </w:pPr>
            <w:r w:rsidRPr="002C111D">
              <w:rPr>
                <w:iCs/>
              </w:rPr>
              <w:t>(</w:t>
            </w:r>
            <w:r>
              <w:rPr>
                <w:iCs/>
              </w:rPr>
              <w:t>5</w:t>
            </w:r>
            <w:r w:rsidRPr="002C111D">
              <w:rPr>
                <w:iCs/>
              </w:rPr>
              <w:t>)</w:t>
            </w:r>
            <w:r w:rsidRPr="002C111D">
              <w:rPr>
                <w:iCs/>
              </w:rPr>
              <w:tab/>
              <w:t>At any time following the inclusion of a large generator or applicable Large Load in a stability assessment, but before the Initial Synchronization of the generator</w:t>
            </w:r>
            <w:r w:rsidRPr="002C111D">
              <w:t xml:space="preserve"> or Initial Energization of the Large Load</w:t>
            </w:r>
            <w:r w:rsidRPr="002C111D">
              <w:rPr>
                <w:iCs/>
              </w:rPr>
              <w:t>, if ERCOT determines, in its sole discretion, that the generator</w:t>
            </w:r>
            <w:r w:rsidRPr="002C111D">
              <w:t xml:space="preserve"> or Large Load</w:t>
            </w:r>
            <w:r w:rsidRPr="002C111D">
              <w:rPr>
                <w:iCs/>
              </w:rPr>
              <w:t xml:space="preserve"> no longer meets the prerequisites described in paragraphs (4) or (5) above, or that an IE or ILLE has made a change to the design of the generator or Large Load that could have a material impact on ERCOT System stability, then ERCOT may refuse to allow Initial Synchronization of the generator</w:t>
            </w:r>
            <w:r w:rsidRPr="002C111D">
              <w:t xml:space="preserve"> or Initial Energization of the Large Load.</w:t>
            </w:r>
            <w:r>
              <w:t xml:space="preserve"> </w:t>
            </w:r>
            <w:r w:rsidRPr="002C111D">
              <w:rPr>
                <w:iCs/>
              </w:rPr>
              <w:t xml:space="preserve"> ERCOT shall include the generator or Large Load in the next quarterly stability assessment period that commences after identification of the material change or after the generator or Large Load meets the prerequisites specified in paragraphs (4) or (5) above, as applicable.  If ERCOT determines, in its sole discretion, that the change to the design of the generator or Large Load would not have a material impact on ERCOT System stability, then ERCOT may not refuse to allow Initial Synchronization of the generator</w:t>
            </w:r>
            <w:r w:rsidRPr="002C111D">
              <w:t xml:space="preserve"> or Initial Energization of the Large Load</w:t>
            </w:r>
            <w:r w:rsidRPr="002C111D">
              <w:rPr>
                <w:iCs/>
              </w:rPr>
              <w:t xml:space="preserve"> due to this change.</w:t>
            </w:r>
          </w:p>
        </w:tc>
      </w:tr>
    </w:tbl>
    <w:p w14:paraId="7789CBD6" w14:textId="23CEFC12" w:rsidR="00DF01FB" w:rsidRDefault="00DF01FB" w:rsidP="00746D8A">
      <w:pPr>
        <w:spacing w:before="240"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35" w:name="_Interconnection_Agreement"/>
      <w:bookmarkStart w:id="136" w:name="_Toc181432025"/>
      <w:bookmarkStart w:id="137" w:name="_Toc257809877"/>
      <w:bookmarkStart w:id="138" w:name="_Toc307384185"/>
      <w:bookmarkStart w:id="139" w:name="_Toc532803583"/>
      <w:bookmarkStart w:id="140" w:name="_Toc209691390"/>
      <w:bookmarkEnd w:id="122"/>
      <w:bookmarkEnd w:id="123"/>
      <w:bookmarkEnd w:id="124"/>
      <w:bookmarkEnd w:id="127"/>
      <w:bookmarkEnd w:id="135"/>
      <w:r w:rsidRPr="00477034">
        <w:t>5.4</w:t>
      </w:r>
      <w:r w:rsidRPr="00477034">
        <w:tab/>
        <w:t>Interconnection Procedures for Small Generators</w:t>
      </w:r>
      <w:bookmarkEnd w:id="140"/>
    </w:p>
    <w:p w14:paraId="3248D226" w14:textId="77777777" w:rsidR="00DF01FB" w:rsidRPr="007B3E36" w:rsidRDefault="00DF01FB" w:rsidP="00DF01FB">
      <w:pPr>
        <w:pStyle w:val="H3"/>
        <w:tabs>
          <w:tab w:val="clear" w:pos="1008"/>
          <w:tab w:val="left" w:pos="1080"/>
        </w:tabs>
        <w:ind w:left="1080" w:hanging="1080"/>
      </w:pPr>
      <w:bookmarkStart w:id="141" w:name="_Toc209691391"/>
      <w:r w:rsidRPr="007B3E36">
        <w:rPr>
          <w:szCs w:val="24"/>
        </w:rPr>
        <w:t>5.4.1</w:t>
      </w:r>
      <w:r w:rsidRPr="007B3E36">
        <w:rPr>
          <w:szCs w:val="24"/>
        </w:rPr>
        <w:tab/>
        <w:t>Small Generator Review Meetings</w:t>
      </w:r>
      <w:bookmarkEnd w:id="141"/>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42" w:name="_Toc209691392"/>
      <w:r>
        <w:rPr>
          <w:szCs w:val="24"/>
        </w:rPr>
        <w:t>5.4.2</w:t>
      </w:r>
      <w:r w:rsidRPr="00DF4AA8">
        <w:rPr>
          <w:szCs w:val="24"/>
        </w:rPr>
        <w:tab/>
      </w:r>
      <w:r>
        <w:rPr>
          <w:szCs w:val="24"/>
        </w:rPr>
        <w:t>Submission of Interconnection Agreement and TSP and/or DSP Studies and Technical Requirements</w:t>
      </w:r>
      <w:bookmarkEnd w:id="142"/>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 xml:space="preserve">to ERCOT </w:t>
      </w:r>
      <w:r w:rsidRPr="00215FAA">
        <w:rPr>
          <w:szCs w:val="20"/>
        </w:rPr>
        <w:lastRenderedPageBreak/>
        <w:t>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43" w:name="_Toc209691393"/>
      <w:r w:rsidRPr="00D76F08">
        <w:rPr>
          <w:szCs w:val="24"/>
        </w:rPr>
        <w:t>5.4.3</w:t>
      </w:r>
      <w:r w:rsidRPr="00D76F08">
        <w:rPr>
          <w:szCs w:val="24"/>
        </w:rPr>
        <w:tab/>
      </w:r>
      <w:r w:rsidRPr="00B041EC">
        <w:rPr>
          <w:szCs w:val="24"/>
        </w:rPr>
        <w:t>Reviews and Approval to Submit Model Information</w:t>
      </w:r>
      <w:bookmarkEnd w:id="143"/>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44" w:name="_Toc209691394"/>
      <w:r>
        <w:rPr>
          <w:szCs w:val="24"/>
        </w:rPr>
        <w:t>5.4.4</w:t>
      </w:r>
      <w:r w:rsidRPr="00DF4AA8">
        <w:rPr>
          <w:szCs w:val="24"/>
        </w:rPr>
        <w:tab/>
      </w:r>
      <w:r>
        <w:rPr>
          <w:szCs w:val="24"/>
        </w:rPr>
        <w:t>Transmission System Reliability Impact</w:t>
      </w:r>
      <w:bookmarkEnd w:id="144"/>
    </w:p>
    <w:p w14:paraId="058BC778" w14:textId="77777777"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45" w:name="_Toc209691395"/>
      <w:r>
        <w:lastRenderedPageBreak/>
        <w:t>5.5</w:t>
      </w:r>
      <w:r w:rsidRPr="00DF4AA8">
        <w:tab/>
      </w:r>
      <w:r>
        <w:t>Generator Commissioning and Continuing Operations</w:t>
      </w:r>
      <w:bookmarkEnd w:id="145"/>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5F9110B4" w14:textId="29E381E8" w:rsidR="006B3496" w:rsidRPr="00D83983" w:rsidRDefault="00D83983" w:rsidP="007D4CB0">
      <w:pPr>
        <w:widowControl w:val="0"/>
        <w:tabs>
          <w:tab w:val="left" w:pos="720"/>
        </w:tabs>
        <w:autoSpaceDE w:val="0"/>
        <w:autoSpaceDN w:val="0"/>
        <w:spacing w:after="240"/>
        <w:ind w:left="720" w:hanging="720"/>
        <w:rPr>
          <w:iCs/>
          <w:szCs w:val="20"/>
        </w:rPr>
      </w:pPr>
      <w:r>
        <w:rPr>
          <w:iCs/>
          <w:szCs w:val="20"/>
        </w:rPr>
        <w:t>(2)</w:t>
      </w:r>
      <w:r>
        <w:rPr>
          <w:iCs/>
          <w:szCs w:val="20"/>
        </w:rPr>
        <w:tab/>
      </w:r>
      <w:r w:rsidR="006B3496" w:rsidRPr="00D83983">
        <w:rPr>
          <w:iCs/>
          <w:szCs w:val="20"/>
        </w:rPr>
        <w:t>Before ERCOT approves Initial Energization for a project that will consume Load other than Wholesale Storage Load (WSL) and that is not behind a Non-Opt-In Entity (NOIE) tie meter:</w:t>
      </w:r>
    </w:p>
    <w:p w14:paraId="5B3AA840" w14:textId="32567F50"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(a)</w:t>
      </w:r>
      <w:r w:rsidRPr="006B3496">
        <w:rPr>
          <w:rFonts w:ascii="Times New Roman" w:eastAsia="Times New Roman" w:hAnsi="Times New Roman"/>
          <w:iCs/>
          <w:sz w:val="24"/>
          <w:szCs w:val="20"/>
        </w:rPr>
        <w:tab/>
        <w:t xml:space="preserve">The Resource Entity must request an Electric Service Identifier(s) (ESI ID(s)) from the Distribution Service Provider(s) (DSP(s)) that will be serving the Load at the Resource site and provide the ESI ID(s) to ERCOT, as described in paragraph (2) of Protocol Section 10.3.2, ERCOT-Polled Settlement Meters; and </w:t>
      </w:r>
      <w:bookmarkStart w:id="146" w:name="_Hlk155540780"/>
      <w:r w:rsidRPr="006B3496">
        <w:rPr>
          <w:rFonts w:ascii="Times New Roman" w:eastAsia="Times New Roman" w:hAnsi="Times New Roman"/>
          <w:iCs/>
          <w:sz w:val="24"/>
          <w:szCs w:val="20"/>
        </w:rPr>
        <w:br/>
      </w:r>
    </w:p>
    <w:p w14:paraId="74557770" w14:textId="77777777"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(b)</w:t>
      </w:r>
      <w:r w:rsidRPr="006B3496">
        <w:rPr>
          <w:rFonts w:ascii="Times New Roman" w:eastAsia="Times New Roman" w:hAnsi="Times New Roman"/>
          <w:iCs/>
          <w:sz w:val="24"/>
          <w:szCs w:val="20"/>
        </w:rPr>
        <w:tab/>
        <w:t xml:space="preserve">These ESI ID(s) must be established in the ERCOT Settlement system in a state that allows for the Load to be properly settled to the appropriate Qualified Scheduling Entity (QSE). </w:t>
      </w:r>
      <w:bookmarkEnd w:id="146"/>
    </w:p>
    <w:p w14:paraId="2074C19B" w14:textId="68370D68" w:rsidR="007B79D3" w:rsidRDefault="007B79D3" w:rsidP="007B79D3">
      <w:pPr>
        <w:pStyle w:val="BodyTextNumbered"/>
      </w:pPr>
      <w:r>
        <w:t>(</w:t>
      </w:r>
      <w:r w:rsidR="003C406C">
        <w:t>3</w:t>
      </w:r>
      <w:r>
        <w:t>)</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A341F64" w14:textId="4B94E9AE" w:rsidR="007B79D3" w:rsidRDefault="003C406C" w:rsidP="007D4CB0">
      <w:pPr>
        <w:pStyle w:val="BodyTextNumbered"/>
        <w:ind w:left="1530" w:hanging="810"/>
      </w:pPr>
      <w:r>
        <w:t>(a)</w:t>
      </w:r>
      <w:r>
        <w:tab/>
      </w:r>
      <w:r w:rsidR="007B79D3">
        <w:t xml:space="preserve">In the event a Generation Resource or ESR will be unable to complete all necessary construction and required testing to commence commercial operations and connect reliably to the ERCOT </w:t>
      </w:r>
      <w:r w:rsidR="007B79D3" w:rsidRPr="00A34E85">
        <w:t>System within the 300 days, the Generation Resource or ESR may request a good cause exception with sufficient detail, and shall notify ERCOT</w:t>
      </w:r>
      <w:r w:rsidR="007B79D3" w:rsidRPr="00A569BC">
        <w:t xml:space="preserve"> </w:t>
      </w:r>
      <w:r w:rsidR="007B79D3">
        <w:t>prior to the planned commercial operation date and provide ERCOT with an updated commercial operation date that the Generation Resource or ESR can reasonably expect to commence operations in a reliable manner.</w:t>
      </w:r>
    </w:p>
    <w:p w14:paraId="5AC748BC" w14:textId="4D82B59E" w:rsidR="00332EDD" w:rsidRDefault="0050038B" w:rsidP="00DF01FB">
      <w:pPr>
        <w:pStyle w:val="BodyTextNumbered"/>
      </w:pPr>
      <w:r>
        <w:t>(</w:t>
      </w:r>
      <w:r w:rsidR="003C406C">
        <w:t>4</w:t>
      </w:r>
      <w:r>
        <w:t>)</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w:t>
      </w:r>
      <w:r w:rsidRPr="00104AE8">
        <w:lastRenderedPageBreak/>
        <w:t xml:space="preserve">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The time for ERCOT to review models and associated documentation will be a qualified cause to extend the allowed time to complete the conditions established by ERCOT for commercial operations.</w:t>
      </w:r>
    </w:p>
    <w:p w14:paraId="6342299F" w14:textId="5ED093AB" w:rsidR="00DF01FB" w:rsidRDefault="00DF01FB" w:rsidP="00DF01FB">
      <w:pPr>
        <w:pStyle w:val="BodyTextNumbered"/>
      </w:pPr>
      <w:r>
        <w:t>(</w:t>
      </w:r>
      <w:r w:rsidR="003C406C">
        <w:t>5</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2BF4C9BB" w:rsidR="00DF01FB" w:rsidRDefault="00DF01FB" w:rsidP="00DF01FB">
      <w:pPr>
        <w:pStyle w:val="BodyTextNumbered"/>
      </w:pPr>
      <w:r>
        <w:t>(</w:t>
      </w:r>
      <w:r w:rsidR="003C406C">
        <w:t>6</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t>(i)</w:t>
      </w:r>
      <w:r w:rsidRPr="00104AE8">
        <w:rPr>
          <w:szCs w:val="20"/>
        </w:rPr>
        <w:tab/>
      </w:r>
      <w:bookmarkStart w:id="147" w:name="_Hlk136596600"/>
      <w:r w:rsidRPr="00104AE8">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48" w:name="_Hlk136623529"/>
      <w:r w:rsidRPr="00104AE8">
        <w:rPr>
          <w:szCs w:val="20"/>
        </w:rPr>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t>(A)</w:t>
      </w:r>
      <w:r>
        <w:rPr>
          <w:szCs w:val="20"/>
        </w:rPr>
        <w:tab/>
        <w:t xml:space="preserve">ERCOT recommends that the interconnecting TSP conduct a limited dynamic stability study comparing electrical performance before and after the proposed modification, and reasonably </w:t>
      </w:r>
      <w:r>
        <w:rPr>
          <w:szCs w:val="20"/>
        </w:rPr>
        <w:lastRenderedPageBreak/>
        <w:t>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The Resource Entity shall initiate a 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49"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49"/>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47"/>
    <w:bookmarkEnd w:id="148"/>
    <w:p w14:paraId="79DF7C8D" w14:textId="77777777" w:rsidR="0050038B" w:rsidRDefault="0050038B" w:rsidP="0050038B">
      <w:pPr>
        <w:tabs>
          <w:tab w:val="left" w:pos="2700"/>
        </w:tabs>
        <w:spacing w:after="240"/>
        <w:ind w:left="2160" w:hanging="720"/>
        <w:rPr>
          <w:szCs w:val="20"/>
        </w:rPr>
      </w:pPr>
      <w:r w:rsidRPr="00104AE8">
        <w:rPr>
          <w:szCs w:val="20"/>
        </w:rPr>
        <w:t>(vii)</w:t>
      </w:r>
      <w:r w:rsidRPr="00104AE8">
        <w:rPr>
          <w:szCs w:val="20"/>
        </w:rPr>
        <w:tab/>
        <w:t xml:space="preserve">ERCOT, in consultation with the interconnecting TSP, may allow the proposed changes to be temporarily implemented prior to the above review process in order to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t>(i)</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lastRenderedPageBreak/>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50" w:name="_Toc244946046"/>
      <w:bookmarkStart w:id="151" w:name="OLE_LINK4"/>
      <w:bookmarkEnd w:id="150"/>
      <w:bookmarkEnd w:id="151"/>
      <w:bookmarkEnd w:id="136"/>
      <w:bookmarkEnd w:id="137"/>
      <w:bookmarkEnd w:id="138"/>
      <w:bookmarkEnd w:id="139"/>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23DF3" w14:textId="2BFAB2C0"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41581F">
      <w:rPr>
        <w:smallCaps/>
        <w:sz w:val="20"/>
        <w:szCs w:val="20"/>
      </w:rPr>
      <w:t xml:space="preserve">December </w:t>
    </w:r>
    <w:r w:rsidR="008F6C4A">
      <w:rPr>
        <w:smallCaps/>
        <w:sz w:val="20"/>
        <w:szCs w:val="20"/>
      </w:rPr>
      <w:t>1, 2025</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1F391" w14:textId="1EC8CC2B"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41581F">
      <w:rPr>
        <w:smallCaps/>
        <w:sz w:val="20"/>
        <w:szCs w:val="20"/>
      </w:rPr>
      <w:t xml:space="preserve">December </w:t>
    </w:r>
    <w:r w:rsidR="008F6C4A">
      <w:rPr>
        <w:smallCaps/>
        <w:sz w:val="20"/>
        <w:szCs w:val="20"/>
      </w:rPr>
      <w:t>1, 2025</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4"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6"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6"/>
  </w:num>
  <w:num w:numId="3" w16cid:durableId="244262137">
    <w:abstractNumId w:val="7"/>
  </w:num>
  <w:num w:numId="4" w16cid:durableId="237326570">
    <w:abstractNumId w:val="17"/>
  </w:num>
  <w:num w:numId="5" w16cid:durableId="1740906362">
    <w:abstractNumId w:val="13"/>
  </w:num>
  <w:num w:numId="6" w16cid:durableId="857237759">
    <w:abstractNumId w:val="5"/>
  </w:num>
  <w:num w:numId="7" w16cid:durableId="1213690237">
    <w:abstractNumId w:val="15"/>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6"/>
  </w:num>
  <w:num w:numId="10" w16cid:durableId="250897285">
    <w:abstractNumId w:val="8"/>
  </w:num>
  <w:num w:numId="11" w16cid:durableId="775758453">
    <w:abstractNumId w:val="9"/>
  </w:num>
  <w:num w:numId="12" w16cid:durableId="338123122">
    <w:abstractNumId w:val="12"/>
  </w:num>
  <w:num w:numId="13" w16cid:durableId="937912969">
    <w:abstractNumId w:val="4"/>
  </w:num>
  <w:num w:numId="14" w16cid:durableId="1249197758">
    <w:abstractNumId w:val="2"/>
  </w:num>
  <w:num w:numId="15" w16cid:durableId="887953798">
    <w:abstractNumId w:val="10"/>
  </w:num>
  <w:num w:numId="16" w16cid:durableId="1468006906">
    <w:abstractNumId w:val="2"/>
  </w:num>
  <w:num w:numId="17" w16cid:durableId="360320043">
    <w:abstractNumId w:val="2"/>
  </w:num>
  <w:num w:numId="18" w16cid:durableId="1836724753">
    <w:abstractNumId w:val="2"/>
  </w:num>
  <w:num w:numId="19" w16cid:durableId="1666975543">
    <w:abstractNumId w:val="14"/>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1"/>
  </w:num>
  <w:num w:numId="26" w16cid:durableId="9243411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0642"/>
    <w:rsid w:val="000312D5"/>
    <w:rsid w:val="000317A2"/>
    <w:rsid w:val="00032C43"/>
    <w:rsid w:val="00033233"/>
    <w:rsid w:val="000334DA"/>
    <w:rsid w:val="00034DCE"/>
    <w:rsid w:val="000350E0"/>
    <w:rsid w:val="000358DE"/>
    <w:rsid w:val="00037668"/>
    <w:rsid w:val="0004050E"/>
    <w:rsid w:val="0004392D"/>
    <w:rsid w:val="00043CEE"/>
    <w:rsid w:val="00044A8F"/>
    <w:rsid w:val="000451AE"/>
    <w:rsid w:val="00046E9A"/>
    <w:rsid w:val="0004716D"/>
    <w:rsid w:val="00047390"/>
    <w:rsid w:val="00051443"/>
    <w:rsid w:val="00054A8C"/>
    <w:rsid w:val="00054E9D"/>
    <w:rsid w:val="000569E3"/>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413A"/>
    <w:rsid w:val="000A46B4"/>
    <w:rsid w:val="000A5170"/>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D069E"/>
    <w:rsid w:val="000D3608"/>
    <w:rsid w:val="000D4657"/>
    <w:rsid w:val="000D471C"/>
    <w:rsid w:val="000D4724"/>
    <w:rsid w:val="000D5729"/>
    <w:rsid w:val="000D6D51"/>
    <w:rsid w:val="000D7081"/>
    <w:rsid w:val="000D70CC"/>
    <w:rsid w:val="000E0115"/>
    <w:rsid w:val="000E0594"/>
    <w:rsid w:val="000E3EC3"/>
    <w:rsid w:val="000E5A3D"/>
    <w:rsid w:val="000E5AB3"/>
    <w:rsid w:val="000E7F37"/>
    <w:rsid w:val="000F094F"/>
    <w:rsid w:val="000F09AD"/>
    <w:rsid w:val="000F1631"/>
    <w:rsid w:val="000F259F"/>
    <w:rsid w:val="000F5099"/>
    <w:rsid w:val="000F51A0"/>
    <w:rsid w:val="000F596F"/>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55C6"/>
    <w:rsid w:val="00116FE8"/>
    <w:rsid w:val="001208C5"/>
    <w:rsid w:val="0012301D"/>
    <w:rsid w:val="00123988"/>
    <w:rsid w:val="00124377"/>
    <w:rsid w:val="00124F2E"/>
    <w:rsid w:val="001256BA"/>
    <w:rsid w:val="00125D24"/>
    <w:rsid w:val="001274E0"/>
    <w:rsid w:val="001300A6"/>
    <w:rsid w:val="00131A99"/>
    <w:rsid w:val="0013283E"/>
    <w:rsid w:val="00132855"/>
    <w:rsid w:val="001330A4"/>
    <w:rsid w:val="00133CED"/>
    <w:rsid w:val="0013437F"/>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249"/>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277B"/>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60C1"/>
    <w:rsid w:val="00257168"/>
    <w:rsid w:val="00257884"/>
    <w:rsid w:val="002647B7"/>
    <w:rsid w:val="00264C76"/>
    <w:rsid w:val="00265207"/>
    <w:rsid w:val="0026613A"/>
    <w:rsid w:val="00266FE8"/>
    <w:rsid w:val="002673E5"/>
    <w:rsid w:val="00270165"/>
    <w:rsid w:val="00270A66"/>
    <w:rsid w:val="002749A0"/>
    <w:rsid w:val="002771E6"/>
    <w:rsid w:val="00277B4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40F6"/>
    <w:rsid w:val="002B411C"/>
    <w:rsid w:val="002B7A76"/>
    <w:rsid w:val="002C2114"/>
    <w:rsid w:val="002C2DB3"/>
    <w:rsid w:val="002C321A"/>
    <w:rsid w:val="002C3C69"/>
    <w:rsid w:val="002C57C5"/>
    <w:rsid w:val="002D0D1E"/>
    <w:rsid w:val="002D483F"/>
    <w:rsid w:val="002D624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58B8"/>
    <w:rsid w:val="00306B3C"/>
    <w:rsid w:val="00306DDC"/>
    <w:rsid w:val="003074FC"/>
    <w:rsid w:val="00314431"/>
    <w:rsid w:val="0031486F"/>
    <w:rsid w:val="00314B4A"/>
    <w:rsid w:val="003155C4"/>
    <w:rsid w:val="003157F6"/>
    <w:rsid w:val="00317E64"/>
    <w:rsid w:val="0032018B"/>
    <w:rsid w:val="00320EF8"/>
    <w:rsid w:val="00324138"/>
    <w:rsid w:val="00324404"/>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5D65"/>
    <w:rsid w:val="003561A3"/>
    <w:rsid w:val="003578D0"/>
    <w:rsid w:val="00360DD6"/>
    <w:rsid w:val="00361EC8"/>
    <w:rsid w:val="00362CC6"/>
    <w:rsid w:val="00365515"/>
    <w:rsid w:val="00366113"/>
    <w:rsid w:val="003716A4"/>
    <w:rsid w:val="00375796"/>
    <w:rsid w:val="00376D51"/>
    <w:rsid w:val="00382142"/>
    <w:rsid w:val="003833A1"/>
    <w:rsid w:val="003834A1"/>
    <w:rsid w:val="00384B8F"/>
    <w:rsid w:val="00384F2F"/>
    <w:rsid w:val="003850ED"/>
    <w:rsid w:val="00387095"/>
    <w:rsid w:val="00391D24"/>
    <w:rsid w:val="00392A7E"/>
    <w:rsid w:val="00393C2D"/>
    <w:rsid w:val="00395AE1"/>
    <w:rsid w:val="003A11B5"/>
    <w:rsid w:val="003A21F3"/>
    <w:rsid w:val="003A3C09"/>
    <w:rsid w:val="003A3F4E"/>
    <w:rsid w:val="003A3F95"/>
    <w:rsid w:val="003A4618"/>
    <w:rsid w:val="003A6194"/>
    <w:rsid w:val="003A74DC"/>
    <w:rsid w:val="003A76F4"/>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06C"/>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980"/>
    <w:rsid w:val="00403AE9"/>
    <w:rsid w:val="0040443F"/>
    <w:rsid w:val="0040696C"/>
    <w:rsid w:val="004072E9"/>
    <w:rsid w:val="00407835"/>
    <w:rsid w:val="00410A69"/>
    <w:rsid w:val="00410D0B"/>
    <w:rsid w:val="004112FD"/>
    <w:rsid w:val="0041581F"/>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5D9"/>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1DF1"/>
    <w:rsid w:val="004923D7"/>
    <w:rsid w:val="00492F4F"/>
    <w:rsid w:val="004962CC"/>
    <w:rsid w:val="0049637B"/>
    <w:rsid w:val="004A2184"/>
    <w:rsid w:val="004A373C"/>
    <w:rsid w:val="004A4AD6"/>
    <w:rsid w:val="004A61A9"/>
    <w:rsid w:val="004B179D"/>
    <w:rsid w:val="004B3747"/>
    <w:rsid w:val="004B3A15"/>
    <w:rsid w:val="004B521F"/>
    <w:rsid w:val="004B6BF6"/>
    <w:rsid w:val="004B7249"/>
    <w:rsid w:val="004B7B90"/>
    <w:rsid w:val="004C20F5"/>
    <w:rsid w:val="004C47DB"/>
    <w:rsid w:val="004C4C04"/>
    <w:rsid w:val="004C4CC1"/>
    <w:rsid w:val="004C59F4"/>
    <w:rsid w:val="004D03C9"/>
    <w:rsid w:val="004D1173"/>
    <w:rsid w:val="004D27AF"/>
    <w:rsid w:val="004D2BE8"/>
    <w:rsid w:val="004D407E"/>
    <w:rsid w:val="004E0395"/>
    <w:rsid w:val="004E0873"/>
    <w:rsid w:val="004E1829"/>
    <w:rsid w:val="004E2C19"/>
    <w:rsid w:val="004E6BDC"/>
    <w:rsid w:val="004F033B"/>
    <w:rsid w:val="004F11B5"/>
    <w:rsid w:val="004F5139"/>
    <w:rsid w:val="004F70C9"/>
    <w:rsid w:val="0050038B"/>
    <w:rsid w:val="005005C0"/>
    <w:rsid w:val="00502064"/>
    <w:rsid w:val="005023DD"/>
    <w:rsid w:val="0050460F"/>
    <w:rsid w:val="00506080"/>
    <w:rsid w:val="005060A7"/>
    <w:rsid w:val="005066AB"/>
    <w:rsid w:val="00506E32"/>
    <w:rsid w:val="00506F29"/>
    <w:rsid w:val="00510A9A"/>
    <w:rsid w:val="00514F3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1B49"/>
    <w:rsid w:val="00542029"/>
    <w:rsid w:val="00546AE5"/>
    <w:rsid w:val="00550C7C"/>
    <w:rsid w:val="00551005"/>
    <w:rsid w:val="00552EA9"/>
    <w:rsid w:val="00554E6E"/>
    <w:rsid w:val="005562BE"/>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67A9"/>
    <w:rsid w:val="005A7535"/>
    <w:rsid w:val="005B040C"/>
    <w:rsid w:val="005B0B6F"/>
    <w:rsid w:val="005B301D"/>
    <w:rsid w:val="005B3800"/>
    <w:rsid w:val="005B4AA1"/>
    <w:rsid w:val="005B6BB7"/>
    <w:rsid w:val="005C1014"/>
    <w:rsid w:val="005C252F"/>
    <w:rsid w:val="005C29A6"/>
    <w:rsid w:val="005C6582"/>
    <w:rsid w:val="005C6C05"/>
    <w:rsid w:val="005D03E6"/>
    <w:rsid w:val="005D0FA3"/>
    <w:rsid w:val="005D284C"/>
    <w:rsid w:val="005D7F7D"/>
    <w:rsid w:val="005E1072"/>
    <w:rsid w:val="005E1206"/>
    <w:rsid w:val="005E19D5"/>
    <w:rsid w:val="005E3377"/>
    <w:rsid w:val="005E415C"/>
    <w:rsid w:val="005E5DAE"/>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3D63"/>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4210"/>
    <w:rsid w:val="00684CB1"/>
    <w:rsid w:val="00686740"/>
    <w:rsid w:val="00686CAC"/>
    <w:rsid w:val="00690EC2"/>
    <w:rsid w:val="006915FA"/>
    <w:rsid w:val="00691769"/>
    <w:rsid w:val="00691C9B"/>
    <w:rsid w:val="00692BD9"/>
    <w:rsid w:val="00695759"/>
    <w:rsid w:val="006976FE"/>
    <w:rsid w:val="00697719"/>
    <w:rsid w:val="006A0640"/>
    <w:rsid w:val="006A1983"/>
    <w:rsid w:val="006A1DD5"/>
    <w:rsid w:val="006A1E42"/>
    <w:rsid w:val="006A2546"/>
    <w:rsid w:val="006A4403"/>
    <w:rsid w:val="006A5E0D"/>
    <w:rsid w:val="006A6F13"/>
    <w:rsid w:val="006B1215"/>
    <w:rsid w:val="006B1B2C"/>
    <w:rsid w:val="006B2565"/>
    <w:rsid w:val="006B2A72"/>
    <w:rsid w:val="006B3496"/>
    <w:rsid w:val="006B4A4F"/>
    <w:rsid w:val="006B4D64"/>
    <w:rsid w:val="006B5085"/>
    <w:rsid w:val="006B5470"/>
    <w:rsid w:val="006B5AA9"/>
    <w:rsid w:val="006B6859"/>
    <w:rsid w:val="006B77A5"/>
    <w:rsid w:val="006C1430"/>
    <w:rsid w:val="006C316E"/>
    <w:rsid w:val="006C3293"/>
    <w:rsid w:val="006C6DD8"/>
    <w:rsid w:val="006D0F7C"/>
    <w:rsid w:val="006D157F"/>
    <w:rsid w:val="006D30F1"/>
    <w:rsid w:val="006D435E"/>
    <w:rsid w:val="006D69D5"/>
    <w:rsid w:val="006D7C5E"/>
    <w:rsid w:val="006E0274"/>
    <w:rsid w:val="006E04AD"/>
    <w:rsid w:val="006E1C44"/>
    <w:rsid w:val="006E2210"/>
    <w:rsid w:val="006F2903"/>
    <w:rsid w:val="006F36C8"/>
    <w:rsid w:val="006F428F"/>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36C46"/>
    <w:rsid w:val="0074209E"/>
    <w:rsid w:val="00742EC1"/>
    <w:rsid w:val="007432B9"/>
    <w:rsid w:val="0074343A"/>
    <w:rsid w:val="00744DE9"/>
    <w:rsid w:val="00746D8A"/>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0C60"/>
    <w:rsid w:val="00782060"/>
    <w:rsid w:val="00782711"/>
    <w:rsid w:val="00782C72"/>
    <w:rsid w:val="007838C5"/>
    <w:rsid w:val="00785348"/>
    <w:rsid w:val="0079046F"/>
    <w:rsid w:val="00790B08"/>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3E91"/>
    <w:rsid w:val="007B45A9"/>
    <w:rsid w:val="007B536C"/>
    <w:rsid w:val="007B79D3"/>
    <w:rsid w:val="007C09BC"/>
    <w:rsid w:val="007C1DA1"/>
    <w:rsid w:val="007D0F89"/>
    <w:rsid w:val="007D11E5"/>
    <w:rsid w:val="007D19E1"/>
    <w:rsid w:val="007D2AA1"/>
    <w:rsid w:val="007D3FEB"/>
    <w:rsid w:val="007D4CB0"/>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309"/>
    <w:rsid w:val="00805BD3"/>
    <w:rsid w:val="00806EB1"/>
    <w:rsid w:val="008112B0"/>
    <w:rsid w:val="008123C5"/>
    <w:rsid w:val="0081469C"/>
    <w:rsid w:val="00816EE6"/>
    <w:rsid w:val="0082066F"/>
    <w:rsid w:val="00821F0F"/>
    <w:rsid w:val="00823387"/>
    <w:rsid w:val="00827410"/>
    <w:rsid w:val="00830304"/>
    <w:rsid w:val="008326AC"/>
    <w:rsid w:val="0083380B"/>
    <w:rsid w:val="008426AB"/>
    <w:rsid w:val="00846E61"/>
    <w:rsid w:val="008473AF"/>
    <w:rsid w:val="00850C8E"/>
    <w:rsid w:val="00851306"/>
    <w:rsid w:val="00851764"/>
    <w:rsid w:val="00851AB9"/>
    <w:rsid w:val="0085263F"/>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5590"/>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1B61"/>
    <w:rsid w:val="008D231B"/>
    <w:rsid w:val="008D3B46"/>
    <w:rsid w:val="008D4241"/>
    <w:rsid w:val="008D496C"/>
    <w:rsid w:val="008E23D8"/>
    <w:rsid w:val="008E2D73"/>
    <w:rsid w:val="008E5369"/>
    <w:rsid w:val="008E559E"/>
    <w:rsid w:val="008E70A2"/>
    <w:rsid w:val="008F11B9"/>
    <w:rsid w:val="008F2D2E"/>
    <w:rsid w:val="008F5D85"/>
    <w:rsid w:val="008F6C4A"/>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3B0F"/>
    <w:rsid w:val="00936CD6"/>
    <w:rsid w:val="00936DB2"/>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32EE"/>
    <w:rsid w:val="009B624F"/>
    <w:rsid w:val="009C0869"/>
    <w:rsid w:val="009C17D6"/>
    <w:rsid w:val="009C2986"/>
    <w:rsid w:val="009C6BD3"/>
    <w:rsid w:val="009D0540"/>
    <w:rsid w:val="009D0979"/>
    <w:rsid w:val="009D1192"/>
    <w:rsid w:val="009D22B8"/>
    <w:rsid w:val="009D28E2"/>
    <w:rsid w:val="009D2A56"/>
    <w:rsid w:val="009D6FEA"/>
    <w:rsid w:val="009D72AF"/>
    <w:rsid w:val="009E419F"/>
    <w:rsid w:val="009E6339"/>
    <w:rsid w:val="009E6D0C"/>
    <w:rsid w:val="009E71AB"/>
    <w:rsid w:val="009F01AF"/>
    <w:rsid w:val="009F026C"/>
    <w:rsid w:val="009F21D3"/>
    <w:rsid w:val="009F389E"/>
    <w:rsid w:val="009F4BDB"/>
    <w:rsid w:val="00A00932"/>
    <w:rsid w:val="00A00C27"/>
    <w:rsid w:val="00A00E69"/>
    <w:rsid w:val="00A015C4"/>
    <w:rsid w:val="00A02C61"/>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0BC"/>
    <w:rsid w:val="00A266C4"/>
    <w:rsid w:val="00A267FB"/>
    <w:rsid w:val="00A304D2"/>
    <w:rsid w:val="00A31B4A"/>
    <w:rsid w:val="00A31C18"/>
    <w:rsid w:val="00A31E8F"/>
    <w:rsid w:val="00A322CC"/>
    <w:rsid w:val="00A330C3"/>
    <w:rsid w:val="00A33319"/>
    <w:rsid w:val="00A339AA"/>
    <w:rsid w:val="00A34821"/>
    <w:rsid w:val="00A36193"/>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24A"/>
    <w:rsid w:val="00AB1475"/>
    <w:rsid w:val="00AB18DC"/>
    <w:rsid w:val="00AB1C1C"/>
    <w:rsid w:val="00AB1ED2"/>
    <w:rsid w:val="00AB3AF9"/>
    <w:rsid w:val="00AB439A"/>
    <w:rsid w:val="00AB5D13"/>
    <w:rsid w:val="00AB66F7"/>
    <w:rsid w:val="00AC10F7"/>
    <w:rsid w:val="00AC1E4E"/>
    <w:rsid w:val="00AC48F5"/>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26E56"/>
    <w:rsid w:val="00B303D4"/>
    <w:rsid w:val="00B3074C"/>
    <w:rsid w:val="00B30B6B"/>
    <w:rsid w:val="00B318D8"/>
    <w:rsid w:val="00B32F8B"/>
    <w:rsid w:val="00B3312F"/>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80C29"/>
    <w:rsid w:val="00B8106A"/>
    <w:rsid w:val="00B8149D"/>
    <w:rsid w:val="00B81775"/>
    <w:rsid w:val="00B82205"/>
    <w:rsid w:val="00B84502"/>
    <w:rsid w:val="00B846D5"/>
    <w:rsid w:val="00B85BF5"/>
    <w:rsid w:val="00B87652"/>
    <w:rsid w:val="00B90110"/>
    <w:rsid w:val="00B916B5"/>
    <w:rsid w:val="00B917BB"/>
    <w:rsid w:val="00B94C9D"/>
    <w:rsid w:val="00B95307"/>
    <w:rsid w:val="00B9560C"/>
    <w:rsid w:val="00B962CC"/>
    <w:rsid w:val="00B96B98"/>
    <w:rsid w:val="00B970EF"/>
    <w:rsid w:val="00B9751D"/>
    <w:rsid w:val="00B97EDD"/>
    <w:rsid w:val="00BA257D"/>
    <w:rsid w:val="00BA44E5"/>
    <w:rsid w:val="00BA508E"/>
    <w:rsid w:val="00BA5339"/>
    <w:rsid w:val="00BA56CB"/>
    <w:rsid w:val="00BB1C82"/>
    <w:rsid w:val="00BB3FBA"/>
    <w:rsid w:val="00BB5BC4"/>
    <w:rsid w:val="00BB681B"/>
    <w:rsid w:val="00BB7048"/>
    <w:rsid w:val="00BC0A4B"/>
    <w:rsid w:val="00BC1690"/>
    <w:rsid w:val="00BC21D2"/>
    <w:rsid w:val="00BC5451"/>
    <w:rsid w:val="00BC73CD"/>
    <w:rsid w:val="00BD01B1"/>
    <w:rsid w:val="00BD2D20"/>
    <w:rsid w:val="00BD402F"/>
    <w:rsid w:val="00BD4C3B"/>
    <w:rsid w:val="00BE0D1D"/>
    <w:rsid w:val="00BE0E9D"/>
    <w:rsid w:val="00BE1B8A"/>
    <w:rsid w:val="00BE2296"/>
    <w:rsid w:val="00BE2541"/>
    <w:rsid w:val="00BE4D26"/>
    <w:rsid w:val="00BE62F7"/>
    <w:rsid w:val="00BF1EC6"/>
    <w:rsid w:val="00BF2669"/>
    <w:rsid w:val="00C00411"/>
    <w:rsid w:val="00C005AF"/>
    <w:rsid w:val="00C024C8"/>
    <w:rsid w:val="00C02505"/>
    <w:rsid w:val="00C043CD"/>
    <w:rsid w:val="00C0598D"/>
    <w:rsid w:val="00C062F3"/>
    <w:rsid w:val="00C078AD"/>
    <w:rsid w:val="00C10CF6"/>
    <w:rsid w:val="00C11956"/>
    <w:rsid w:val="00C158EE"/>
    <w:rsid w:val="00C16565"/>
    <w:rsid w:val="00C166EB"/>
    <w:rsid w:val="00C167E2"/>
    <w:rsid w:val="00C17AEC"/>
    <w:rsid w:val="00C218AF"/>
    <w:rsid w:val="00C21DD5"/>
    <w:rsid w:val="00C21E3F"/>
    <w:rsid w:val="00C23871"/>
    <w:rsid w:val="00C256CB"/>
    <w:rsid w:val="00C25FFF"/>
    <w:rsid w:val="00C26124"/>
    <w:rsid w:val="00C26669"/>
    <w:rsid w:val="00C26C3B"/>
    <w:rsid w:val="00C3181F"/>
    <w:rsid w:val="00C322A2"/>
    <w:rsid w:val="00C32537"/>
    <w:rsid w:val="00C326C7"/>
    <w:rsid w:val="00C33431"/>
    <w:rsid w:val="00C33C3B"/>
    <w:rsid w:val="00C34A90"/>
    <w:rsid w:val="00C34E39"/>
    <w:rsid w:val="00C3531F"/>
    <w:rsid w:val="00C40B39"/>
    <w:rsid w:val="00C44195"/>
    <w:rsid w:val="00C47739"/>
    <w:rsid w:val="00C52F96"/>
    <w:rsid w:val="00C53322"/>
    <w:rsid w:val="00C54AC3"/>
    <w:rsid w:val="00C55110"/>
    <w:rsid w:val="00C55AC4"/>
    <w:rsid w:val="00C56015"/>
    <w:rsid w:val="00C56E43"/>
    <w:rsid w:val="00C56ED8"/>
    <w:rsid w:val="00C602E5"/>
    <w:rsid w:val="00C609C5"/>
    <w:rsid w:val="00C63BCA"/>
    <w:rsid w:val="00C74078"/>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B4326"/>
    <w:rsid w:val="00CB4D8B"/>
    <w:rsid w:val="00CC5D64"/>
    <w:rsid w:val="00CC63FA"/>
    <w:rsid w:val="00CC750D"/>
    <w:rsid w:val="00CD04A6"/>
    <w:rsid w:val="00CD1774"/>
    <w:rsid w:val="00CD54A6"/>
    <w:rsid w:val="00CD59D3"/>
    <w:rsid w:val="00CD5A0B"/>
    <w:rsid w:val="00CD5F67"/>
    <w:rsid w:val="00CD6069"/>
    <w:rsid w:val="00CE37AF"/>
    <w:rsid w:val="00CE5826"/>
    <w:rsid w:val="00CE6B95"/>
    <w:rsid w:val="00CE7BDB"/>
    <w:rsid w:val="00CF25BF"/>
    <w:rsid w:val="00CF2836"/>
    <w:rsid w:val="00CF5E6A"/>
    <w:rsid w:val="00D00A2C"/>
    <w:rsid w:val="00D01C05"/>
    <w:rsid w:val="00D040D7"/>
    <w:rsid w:val="00D04F31"/>
    <w:rsid w:val="00D05362"/>
    <w:rsid w:val="00D0587B"/>
    <w:rsid w:val="00D05A41"/>
    <w:rsid w:val="00D10832"/>
    <w:rsid w:val="00D12B4A"/>
    <w:rsid w:val="00D12FFC"/>
    <w:rsid w:val="00D14A02"/>
    <w:rsid w:val="00D15150"/>
    <w:rsid w:val="00D163EA"/>
    <w:rsid w:val="00D202CE"/>
    <w:rsid w:val="00D23DE1"/>
    <w:rsid w:val="00D24DCF"/>
    <w:rsid w:val="00D254C8"/>
    <w:rsid w:val="00D278C7"/>
    <w:rsid w:val="00D32D2B"/>
    <w:rsid w:val="00D34F61"/>
    <w:rsid w:val="00D356FC"/>
    <w:rsid w:val="00D3641A"/>
    <w:rsid w:val="00D36885"/>
    <w:rsid w:val="00D4046E"/>
    <w:rsid w:val="00D41374"/>
    <w:rsid w:val="00D424E7"/>
    <w:rsid w:val="00D42640"/>
    <w:rsid w:val="00D43200"/>
    <w:rsid w:val="00D45C20"/>
    <w:rsid w:val="00D46A9D"/>
    <w:rsid w:val="00D46DDC"/>
    <w:rsid w:val="00D47BB3"/>
    <w:rsid w:val="00D47BDF"/>
    <w:rsid w:val="00D50B7D"/>
    <w:rsid w:val="00D50CE4"/>
    <w:rsid w:val="00D50E78"/>
    <w:rsid w:val="00D512A5"/>
    <w:rsid w:val="00D52116"/>
    <w:rsid w:val="00D5380F"/>
    <w:rsid w:val="00D53B64"/>
    <w:rsid w:val="00D54BB8"/>
    <w:rsid w:val="00D5565F"/>
    <w:rsid w:val="00D557D6"/>
    <w:rsid w:val="00D57D55"/>
    <w:rsid w:val="00D625A8"/>
    <w:rsid w:val="00D62876"/>
    <w:rsid w:val="00D6505E"/>
    <w:rsid w:val="00D659D7"/>
    <w:rsid w:val="00D66407"/>
    <w:rsid w:val="00D66FEB"/>
    <w:rsid w:val="00D706F3"/>
    <w:rsid w:val="00D716FF"/>
    <w:rsid w:val="00D71912"/>
    <w:rsid w:val="00D72EC4"/>
    <w:rsid w:val="00D72F67"/>
    <w:rsid w:val="00D812C6"/>
    <w:rsid w:val="00D83983"/>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B7580"/>
    <w:rsid w:val="00DC1BBC"/>
    <w:rsid w:val="00DC1EE2"/>
    <w:rsid w:val="00DC217D"/>
    <w:rsid w:val="00DC2EE8"/>
    <w:rsid w:val="00DC47C8"/>
    <w:rsid w:val="00DC63D5"/>
    <w:rsid w:val="00DC6CD3"/>
    <w:rsid w:val="00DC71AA"/>
    <w:rsid w:val="00DD1DA0"/>
    <w:rsid w:val="00DD1FE5"/>
    <w:rsid w:val="00DD29C7"/>
    <w:rsid w:val="00DD38AB"/>
    <w:rsid w:val="00DD3994"/>
    <w:rsid w:val="00DD46EB"/>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280"/>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15BF8"/>
    <w:rsid w:val="00F20BD5"/>
    <w:rsid w:val="00F23561"/>
    <w:rsid w:val="00F23723"/>
    <w:rsid w:val="00F23836"/>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1FB5"/>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2F79"/>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B6F"/>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63D63"/>
    <w:pPr>
      <w:tabs>
        <w:tab w:val="left" w:pos="1200"/>
        <w:tab w:val="right" w:leader="dot" w:pos="9350"/>
      </w:tabs>
      <w:ind w:left="480"/>
    </w:pPr>
    <w:rPr>
      <w:b/>
      <w:bCs/>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38</Pages>
  <Words>14731</Words>
  <Characters>83470</Characters>
  <Application>Microsoft Office Word</Application>
  <DocSecurity>0</DocSecurity>
  <Lines>695</Lines>
  <Paragraphs>196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98005</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4</cp:revision>
  <cp:lastPrinted>2001-06-20T16:28:00Z</cp:lastPrinted>
  <dcterms:created xsi:type="dcterms:W3CDTF">2025-09-25T14:46:00Z</dcterms:created>
  <dcterms:modified xsi:type="dcterms:W3CDTF">2025-09-25T16:26:00Z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