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62F13C01" w:rsidR="0011691A" w:rsidRDefault="00D00CC4" w:rsidP="0011691A">
      <w:pPr>
        <w:pStyle w:val="BodyText"/>
        <w:jc w:val="center"/>
        <w:rPr>
          <w:b/>
          <w:szCs w:val="24"/>
        </w:rPr>
      </w:pPr>
      <w:r>
        <w:rPr>
          <w:b/>
          <w:szCs w:val="24"/>
        </w:rPr>
        <w:t>December</w:t>
      </w:r>
      <w:r w:rsidR="00314ECE">
        <w:rPr>
          <w:b/>
          <w:szCs w:val="24"/>
        </w:rPr>
        <w:t xml:space="preserve"> 1</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The process used to transfer Electric Service Identifiers (ESI IDs) from the current Competitive Retailer (CR) to another CR(s) as a result of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A7671BF" w14:textId="77777777" w:rsidTr="00A668F8">
        <w:trPr>
          <w:trHeight w:val="476"/>
        </w:trPr>
        <w:tc>
          <w:tcPr>
            <w:tcW w:w="9576" w:type="dxa"/>
            <w:shd w:val="clear" w:color="auto" w:fill="E0E0E0"/>
          </w:tcPr>
          <w:p w14:paraId="217F020A" w14:textId="48D76E61"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2C8A334" w14:textId="77777777" w:rsidR="00314ECE" w:rsidRPr="00594775" w:rsidRDefault="00314ECE" w:rsidP="00314ECE">
            <w:pPr>
              <w:keepNext/>
              <w:tabs>
                <w:tab w:val="left" w:pos="900"/>
              </w:tabs>
              <w:spacing w:after="240"/>
              <w:ind w:left="900" w:hanging="900"/>
              <w:outlineLvl w:val="1"/>
              <w:rPr>
                <w:b/>
              </w:rPr>
            </w:pPr>
            <w:r w:rsidRPr="00594775">
              <w:rPr>
                <w:b/>
              </w:rPr>
              <w:t>Blackout</w:t>
            </w:r>
          </w:p>
          <w:p w14:paraId="1D7EF47F" w14:textId="1C8298E7" w:rsidR="00314ECE" w:rsidRPr="00314ECE" w:rsidRDefault="00314ECE" w:rsidP="00A668F8">
            <w:pPr>
              <w:spacing w:after="240"/>
            </w:pPr>
            <w:r w:rsidRPr="00594775">
              <w:t xml:space="preserve">A condition in which frequency for the entire ERCOT System has dropped to zero and Generation Resources </w:t>
            </w:r>
            <w:r>
              <w:t xml:space="preserve">and Energy Storage Resources (ESRs) </w:t>
            </w:r>
            <w:r w:rsidRPr="00594775">
              <w:t>are no longer serving Load.</w:t>
            </w:r>
          </w:p>
        </w:tc>
      </w:tr>
    </w:tbl>
    <w:p w14:paraId="21FF9EEC" w14:textId="77777777" w:rsidR="004954E5" w:rsidRDefault="004954E5" w:rsidP="006E7FD5">
      <w:pPr>
        <w:pStyle w:val="H3"/>
        <w:spacing w:before="480"/>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2C36A6F" w14:textId="77777777" w:rsidTr="00A668F8">
        <w:trPr>
          <w:trHeight w:val="476"/>
        </w:trPr>
        <w:tc>
          <w:tcPr>
            <w:tcW w:w="9576" w:type="dxa"/>
            <w:shd w:val="clear" w:color="auto" w:fill="E0E0E0"/>
          </w:tcPr>
          <w:p w14:paraId="46B47E26" w14:textId="6FAE58CA" w:rsidR="00314ECE" w:rsidRPr="00625E9F" w:rsidRDefault="00314ECE" w:rsidP="00A668F8">
            <w:pPr>
              <w:pStyle w:val="Instructions"/>
              <w:spacing w:before="120"/>
              <w:rPr>
                <w:lang w:val="en-US" w:eastAsia="en-US"/>
              </w:rPr>
            </w:pPr>
            <w:bookmarkStart w:id="100" w:name="_Toc118224403"/>
            <w:bookmarkStart w:id="101" w:name="_Toc118909471"/>
            <w:bookmarkStart w:id="102" w:name="_Toc205190267"/>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Partial 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9C1472" w14:textId="77777777" w:rsidR="00314ECE" w:rsidRPr="00594775" w:rsidRDefault="00314ECE" w:rsidP="00314ECE">
            <w:pPr>
              <w:keepNext/>
              <w:tabs>
                <w:tab w:val="left" w:pos="1080"/>
              </w:tabs>
              <w:spacing w:after="240"/>
              <w:ind w:left="1080" w:hanging="720"/>
              <w:outlineLvl w:val="2"/>
              <w:rPr>
                <w:b/>
                <w:bCs/>
                <w:i/>
                <w:lang w:val="x-none" w:eastAsia="x-none"/>
              </w:rPr>
            </w:pPr>
            <w:r w:rsidRPr="00594775">
              <w:rPr>
                <w:b/>
                <w:bCs/>
                <w:i/>
                <w:iCs/>
                <w:lang w:val="x-none" w:eastAsia="x-none"/>
              </w:rPr>
              <w:t>Partial Blackout</w:t>
            </w:r>
          </w:p>
          <w:p w14:paraId="79B0E80E" w14:textId="75CEA122" w:rsidR="00314ECE" w:rsidRPr="00314ECE" w:rsidRDefault="00314ECE" w:rsidP="00314ECE">
            <w:pPr>
              <w:spacing w:after="240"/>
              <w:ind w:left="360"/>
              <w:rPr>
                <w:iCs/>
              </w:rPr>
            </w:pPr>
            <w:r w:rsidRPr="00594775">
              <w:rPr>
                <w:iCs/>
              </w:rPr>
              <w:t xml:space="preserve">A condition in which an uncontrolled separation of a portion of the ERCOT System occurs and frequency for that portion has dropped to zero and Generation Resources </w:t>
            </w:r>
            <w:r>
              <w:rPr>
                <w:iCs/>
              </w:rPr>
              <w:t xml:space="preserve">and ESRs </w:t>
            </w:r>
            <w:r w:rsidRPr="00594775">
              <w:rPr>
                <w:iCs/>
              </w:rPr>
              <w:t xml:space="preserve">within that portion are no longer serving Load and restoration is dependent on either internal Black Start Plans or assistance for restoration is needed from neighboring </w:t>
            </w:r>
            <w:r w:rsidRPr="00594775">
              <w:rPr>
                <w:iCs/>
              </w:rPr>
              <w:lastRenderedPageBreak/>
              <w:t>Transmission Operator(s) (TO(s)) within the ERCOT System which requires ERCOT coordination.</w:t>
            </w:r>
          </w:p>
        </w:tc>
      </w:tr>
    </w:tbl>
    <w:p w14:paraId="6CF39B8D" w14:textId="77777777" w:rsidR="005D1947" w:rsidRPr="00D5497B" w:rsidRDefault="00A442A0" w:rsidP="006E7FD5">
      <w:pPr>
        <w:pStyle w:val="H2"/>
        <w:spacing w:before="480"/>
        <w:rPr>
          <w:b/>
        </w:rPr>
      </w:pPr>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lastRenderedPageBreak/>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D953A6A" w:rsidR="005D1947" w:rsidRDefault="00344F71">
      <w:pPr>
        <w:pStyle w:val="BodyText"/>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p w14:paraId="711221A9" w14:textId="1562077C" w:rsidR="008B2FB5" w:rsidRPr="008B2FB5" w:rsidRDefault="008B2FB5" w:rsidP="00192CD3">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lastRenderedPageBreak/>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lastRenderedPageBreak/>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w:t>
      </w:r>
      <w:r>
        <w:rPr>
          <w:iCs/>
        </w:rPr>
        <w:lastRenderedPageBreak/>
        <w:t xml:space="preserve">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w:t>
            </w:r>
            <w:r>
              <w:rPr>
                <w:rFonts w:eastAsia="Calibri"/>
                <w:color w:val="000000"/>
              </w:rPr>
              <w:lastRenderedPageBreak/>
              <w:t xml:space="preserve">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B49557" w14:textId="77777777" w:rsidTr="00A668F8">
        <w:trPr>
          <w:trHeight w:val="476"/>
        </w:trPr>
        <w:tc>
          <w:tcPr>
            <w:tcW w:w="9576" w:type="dxa"/>
            <w:shd w:val="clear" w:color="auto" w:fill="E0E0E0"/>
          </w:tcPr>
          <w:p w14:paraId="4902C5F3" w14:textId="318CAE65" w:rsidR="00314ECE" w:rsidRPr="00625E9F" w:rsidRDefault="00314ECE" w:rsidP="00A668F8">
            <w:pPr>
              <w:pStyle w:val="Instructions"/>
              <w:spacing w:before="120"/>
              <w:rPr>
                <w:lang w:val="en-US" w:eastAsia="en-US"/>
              </w:rPr>
            </w:pPr>
            <w:bookmarkStart w:id="173" w:name="_Hlk151124448"/>
            <w:bookmarkStart w:id="174" w:name="_Hlk164243853"/>
            <w:bookmarkStart w:id="175" w:name="_Toc118224423"/>
            <w:bookmarkStart w:id="176" w:name="_Toc118909491"/>
            <w:bookmarkStart w:id="177" w:name="_Toc205190299"/>
            <w:bookmarkEnd w:id="171"/>
            <w:bookmarkEnd w:id="17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Credible Single Contingency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25930E1" w14:textId="77777777" w:rsidR="00314ECE" w:rsidRPr="00594775" w:rsidRDefault="00314ECE" w:rsidP="00314ECE">
            <w:pPr>
              <w:keepNext/>
              <w:tabs>
                <w:tab w:val="left" w:pos="900"/>
              </w:tabs>
              <w:spacing w:after="240"/>
              <w:ind w:left="907" w:hanging="907"/>
              <w:outlineLvl w:val="1"/>
              <w:rPr>
                <w:b/>
              </w:rPr>
            </w:pPr>
            <w:r w:rsidRPr="00594775">
              <w:rPr>
                <w:b/>
              </w:rPr>
              <w:t>Credible Single Contingency</w:t>
            </w:r>
          </w:p>
          <w:p w14:paraId="62B51F3F" w14:textId="77777777" w:rsidR="00314ECE" w:rsidRPr="00594775" w:rsidRDefault="00314ECE" w:rsidP="00314ECE">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597CA94C" w14:textId="77777777" w:rsidR="00314ECE" w:rsidRPr="00594775" w:rsidRDefault="00314ECE" w:rsidP="00314ECE">
            <w:pPr>
              <w:spacing w:after="240"/>
              <w:ind w:left="720" w:hanging="720"/>
              <w:rPr>
                <w:iCs/>
              </w:rPr>
            </w:pPr>
            <w:r w:rsidRPr="00594775">
              <w:rPr>
                <w:iCs/>
              </w:rPr>
              <w:t>(2)</w:t>
            </w:r>
            <w:r w:rsidRPr="00594775">
              <w:rPr>
                <w:iCs/>
              </w:rPr>
              <w:tab/>
              <w:t>The Forced Outage of a double-circuit transmission line in excess of 0.5 miles in length;</w:t>
            </w:r>
          </w:p>
          <w:p w14:paraId="1E77BAA7" w14:textId="77777777" w:rsidR="00314ECE" w:rsidRPr="00594775" w:rsidRDefault="00314ECE" w:rsidP="00314ECE">
            <w:pPr>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turbine if they cannot operate separately as provided in the Resource registration process; or</w:t>
            </w:r>
          </w:p>
          <w:p w14:paraId="27F15773" w14:textId="5BC44384" w:rsidR="00314ECE" w:rsidRPr="00314ECE" w:rsidRDefault="00314ECE" w:rsidP="00A668F8">
            <w:pPr>
              <w:spacing w:after="240"/>
              <w:rPr>
                <w:iCs/>
              </w:rPr>
            </w:pPr>
            <w:r w:rsidRPr="00594775">
              <w:t>(4)</w:t>
            </w:r>
            <w:r w:rsidRPr="00594775">
              <w:tab/>
            </w:r>
            <w:r w:rsidRPr="00594775">
              <w:rPr>
                <w:iCs/>
              </w:rPr>
              <w:t>For transmission planning purposes, contingencies are defined in the Planning Guide.</w:t>
            </w:r>
          </w:p>
        </w:tc>
      </w:tr>
    </w:tbl>
    <w:p w14:paraId="46EC7678" w14:textId="77777777" w:rsidR="002506F6" w:rsidRPr="002506F6" w:rsidRDefault="002506F6" w:rsidP="006E7FD5">
      <w:pPr>
        <w:pStyle w:val="H2"/>
        <w:spacing w:before="480"/>
        <w:ind w:left="907" w:hanging="907"/>
        <w:rPr>
          <w:b/>
          <w:bCs/>
          <w:szCs w:val="24"/>
        </w:rPr>
      </w:pPr>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lastRenderedPageBreak/>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F33EC" w14:paraId="201F6E6E" w14:textId="77777777" w:rsidTr="002F33EC">
        <w:trPr>
          <w:trHeight w:val="476"/>
        </w:trPr>
        <w:tc>
          <w:tcPr>
            <w:tcW w:w="9350" w:type="dxa"/>
            <w:shd w:val="clear" w:color="auto" w:fill="E0E0E0"/>
          </w:tcPr>
          <w:p w14:paraId="3C9B4028" w14:textId="774B2BD2" w:rsidR="002F33EC" w:rsidRPr="00625E9F" w:rsidRDefault="002F33EC" w:rsidP="00F16B94">
            <w:pPr>
              <w:pStyle w:val="Instructions"/>
              <w:spacing w:before="120"/>
              <w:rPr>
                <w:lang w:val="en-US" w:eastAsia="en-US"/>
              </w:rPr>
            </w:pPr>
            <w:r>
              <w:rPr>
                <w:lang w:val="en-US" w:eastAsia="en-US"/>
              </w:rPr>
              <w:t>[NPRR1290</w:t>
            </w:r>
            <w:r w:rsidRPr="00625E9F">
              <w:rPr>
                <w:lang w:val="en-US" w:eastAsia="en-US"/>
              </w:rPr>
              <w:t xml:space="preserve">: </w:t>
            </w:r>
            <w:r>
              <w:rPr>
                <w:lang w:val="en-US" w:eastAsia="en-US"/>
              </w:rPr>
              <w:t xml:space="preserve"> Replace the</w:t>
            </w:r>
            <w:r w:rsidRPr="00625E9F">
              <w:rPr>
                <w:lang w:val="en-US" w:eastAsia="en-US"/>
              </w:rPr>
              <w:t xml:space="preserve"> definition “</w:t>
            </w:r>
            <w:r w:rsidRPr="002F33EC">
              <w:rPr>
                <w:lang w:val="en-US" w:eastAsia="en-US"/>
              </w:rPr>
              <w:t>Day-Ahead Market (DAM) Energy Bid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7E0353D" w14:textId="77777777" w:rsidR="002F33EC" w:rsidRPr="002F33EC" w:rsidRDefault="002F33EC" w:rsidP="002F33EC">
            <w:pPr>
              <w:keepNext/>
              <w:tabs>
                <w:tab w:val="left" w:pos="900"/>
              </w:tabs>
              <w:spacing w:after="240"/>
              <w:ind w:left="900" w:hanging="900"/>
              <w:outlineLvl w:val="1"/>
              <w:rPr>
                <w:b/>
              </w:rPr>
            </w:pPr>
            <w:r w:rsidRPr="002F33EC">
              <w:rPr>
                <w:b/>
              </w:rPr>
              <w:t>Day-Ahead Market (DAM) Energy Bid</w:t>
            </w:r>
          </w:p>
          <w:p w14:paraId="2F851911" w14:textId="5466D88F" w:rsidR="002F33EC" w:rsidRPr="005F5E22" w:rsidRDefault="002F33EC" w:rsidP="002F33EC">
            <w:pPr>
              <w:spacing w:after="240"/>
              <w:rPr>
                <w:iCs/>
              </w:rPr>
            </w:pPr>
            <w:r w:rsidRPr="002F33EC">
              <w:rPr>
                <w:iCs/>
              </w:rPr>
              <w:t>A proposal to buy energy in the DAM at a Settlement Point at a monotonically non-increasing price with increasing quantity.</w:t>
            </w:r>
          </w:p>
        </w:tc>
      </w:tr>
    </w:tbl>
    <w:p w14:paraId="4000C9A2" w14:textId="77777777" w:rsidR="002965B0" w:rsidRPr="00D5497B" w:rsidRDefault="002965B0" w:rsidP="00876B8F">
      <w:pPr>
        <w:pStyle w:val="H2"/>
        <w:ind w:left="907" w:hanging="907"/>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lastRenderedPageBreak/>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sidRPr="00A14A15">
              <w:rPr>
                <w:lang w:val="en-US" w:eastAsia="en-US"/>
              </w:rPr>
              <w:lastRenderedPageBreak/>
              <w:t>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lastRenderedPageBreak/>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lastRenderedPageBreak/>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0CC4" w:rsidRPr="004B32CF" w14:paraId="22A31CF0" w14:textId="77777777" w:rsidTr="00F16B94">
        <w:trPr>
          <w:trHeight w:val="386"/>
        </w:trPr>
        <w:tc>
          <w:tcPr>
            <w:tcW w:w="9350" w:type="dxa"/>
            <w:shd w:val="pct12" w:color="auto" w:fill="auto"/>
          </w:tcPr>
          <w:p w14:paraId="56C3ABB9" w14:textId="78C360D7" w:rsidR="00D00CC4" w:rsidRPr="004B32CF" w:rsidRDefault="00D00CC4" w:rsidP="00F16B94">
            <w:pPr>
              <w:spacing w:before="120" w:after="240"/>
              <w:rPr>
                <w:b/>
                <w:i/>
                <w:iCs/>
              </w:rPr>
            </w:pPr>
            <w:r>
              <w:rPr>
                <w:b/>
                <w:i/>
                <w:iCs/>
              </w:rPr>
              <w:t>[NPRR1265</w:t>
            </w:r>
            <w:r w:rsidRPr="004B32CF">
              <w:rPr>
                <w:b/>
                <w:i/>
                <w:iCs/>
              </w:rPr>
              <w:t>:  Replace the above definition “</w:t>
            </w:r>
            <w:r w:rsidRPr="00D00CC4">
              <w:rPr>
                <w:b/>
                <w:i/>
                <w:iCs/>
              </w:rPr>
              <w:t>Distributed Generation (DG)</w:t>
            </w:r>
            <w:r>
              <w:rPr>
                <w:b/>
                <w:i/>
                <w:iCs/>
              </w:rPr>
              <w:t xml:space="preserve">” </w:t>
            </w:r>
            <w:r w:rsidRPr="004B32CF">
              <w:rPr>
                <w:b/>
                <w:i/>
                <w:iCs/>
              </w:rPr>
              <w:t>with the following upon system implementation:]</w:t>
            </w:r>
          </w:p>
          <w:p w14:paraId="291B3FEC" w14:textId="77777777" w:rsidR="00D00CC4" w:rsidRPr="00D00CC4" w:rsidRDefault="00D00CC4" w:rsidP="00D00CC4">
            <w:pPr>
              <w:keepNext/>
              <w:tabs>
                <w:tab w:val="left" w:pos="900"/>
              </w:tabs>
              <w:spacing w:after="240"/>
              <w:ind w:left="900" w:hanging="900"/>
              <w:outlineLvl w:val="1"/>
              <w:rPr>
                <w:b/>
                <w:szCs w:val="24"/>
              </w:rPr>
            </w:pPr>
            <w:r w:rsidRPr="00D00CC4">
              <w:rPr>
                <w:b/>
                <w:szCs w:val="24"/>
              </w:rPr>
              <w:t>Distributed Generator (DG)</w:t>
            </w:r>
          </w:p>
          <w:p w14:paraId="15701123" w14:textId="77777777" w:rsidR="00D00CC4" w:rsidRPr="00D00CC4" w:rsidRDefault="00D00CC4" w:rsidP="00D00CC4">
            <w:pPr>
              <w:spacing w:after="240" w:line="259" w:lineRule="auto"/>
              <w:rPr>
                <w:rFonts w:eastAsia="Calibri"/>
                <w:kern w:val="2"/>
                <w:szCs w:val="24"/>
                <w14:ligatures w14:val="standardContextual"/>
              </w:rPr>
            </w:pPr>
            <w:r w:rsidRPr="00D00CC4">
              <w:rPr>
                <w:rFonts w:eastAsia="Calibri"/>
                <w:kern w:val="2"/>
                <w:szCs w:val="24"/>
                <w14:ligatures w14:val="standardContextual"/>
              </w:rPr>
              <w:t xml:space="preserve">An electrical generator, including an Energy Storage System (ESS), that is connected , either (i) directly or (ii) indirectly through the Distribution System to the ERCOT System, and that may be connected in parallel operation to the ERCOT System.  DG includes the following: </w:t>
            </w:r>
          </w:p>
          <w:p w14:paraId="074E1B5F" w14:textId="77777777" w:rsidR="00D00CC4" w:rsidRPr="00D00CC4" w:rsidRDefault="00D00CC4" w:rsidP="00D00CC4">
            <w:pPr>
              <w:spacing w:after="240"/>
              <w:ind w:firstLine="720"/>
              <w:rPr>
                <w:b/>
                <w:bCs/>
                <w:i/>
                <w:szCs w:val="24"/>
                <w:lang w:val="x-none"/>
              </w:rPr>
            </w:pPr>
            <w:bookmarkStart w:id="258" w:name="_Toc178232020"/>
            <w:bookmarkEnd w:id="258"/>
            <w:r w:rsidRPr="00D00CC4">
              <w:rPr>
                <w:b/>
                <w:bCs/>
                <w:i/>
                <w:szCs w:val="24"/>
              </w:rPr>
              <w:t>Unregistered Distributed Generator</w:t>
            </w:r>
            <w:r w:rsidRPr="00D00CC4">
              <w:rPr>
                <w:b/>
                <w:bCs/>
                <w:i/>
                <w:szCs w:val="24"/>
                <w:lang w:val="x-none"/>
              </w:rPr>
              <w:t xml:space="preserve"> (</w:t>
            </w:r>
            <w:r w:rsidRPr="00D00CC4">
              <w:rPr>
                <w:b/>
                <w:bCs/>
                <w:i/>
                <w:szCs w:val="24"/>
              </w:rPr>
              <w:t>UDG</w:t>
            </w:r>
            <w:r w:rsidRPr="00D00CC4">
              <w:rPr>
                <w:b/>
                <w:bCs/>
                <w:i/>
                <w:szCs w:val="24"/>
                <w:lang w:val="x-none"/>
              </w:rPr>
              <w:t>)</w:t>
            </w:r>
          </w:p>
          <w:p w14:paraId="2C89197A" w14:textId="79A16B89" w:rsidR="00D00CC4" w:rsidRPr="00D00CC4" w:rsidRDefault="00D00CC4" w:rsidP="00D00CC4">
            <w:pPr>
              <w:spacing w:after="120" w:line="259" w:lineRule="auto"/>
              <w:ind w:left="720"/>
              <w:rPr>
                <w:iCs/>
                <w:szCs w:val="24"/>
              </w:rPr>
            </w:pPr>
            <w:r w:rsidRPr="00D00CC4">
              <w:rPr>
                <w:kern w:val="2"/>
                <w:szCs w:val="24"/>
                <w14:ligatures w14:val="standardContextual"/>
              </w:rPr>
              <w:t>A generator with a nameplate capacity of one MW or less that is connected to the Distribution System, and which is not registered with ERCOT for the purpose of Settlement.</w:t>
            </w:r>
          </w:p>
        </w:tc>
      </w:tr>
    </w:tbl>
    <w:p w14:paraId="45B4B5F5" w14:textId="77777777" w:rsidR="00096C22" w:rsidRPr="00D5497B" w:rsidRDefault="00805395" w:rsidP="00876B8F">
      <w:pPr>
        <w:pStyle w:val="H2"/>
        <w:ind w:left="907" w:hanging="907"/>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9"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lastRenderedPageBreak/>
        <w:t>Distribution Loss Factor (DLF)</w:t>
      </w:r>
      <w:bookmarkEnd w:id="254"/>
      <w:bookmarkEnd w:id="255"/>
      <w:bookmarkEnd w:id="256"/>
      <w:bookmarkEnd w:id="259"/>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60" w:name="_Toc118224448"/>
      <w:bookmarkStart w:id="261" w:name="_Toc118909516"/>
      <w:bookmarkStart w:id="262" w:name="_Toc205190326"/>
      <w:r w:rsidRPr="00D5497B">
        <w:rPr>
          <w:b/>
        </w:rPr>
        <w:t>Distribution Losses</w:t>
      </w:r>
      <w:bookmarkEnd w:id="257"/>
      <w:bookmarkEnd w:id="260"/>
      <w:bookmarkEnd w:id="261"/>
      <w:bookmarkEnd w:id="262"/>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3" w:name="_Toc73847743"/>
      <w:bookmarkStart w:id="264" w:name="_Toc118224449"/>
      <w:bookmarkStart w:id="265" w:name="_Toc118909517"/>
      <w:bookmarkStart w:id="266" w:name="_Toc205190327"/>
      <w:r w:rsidRPr="00D5497B">
        <w:rPr>
          <w:b/>
        </w:rPr>
        <w:t>Distribution Service Provider (DSP)</w:t>
      </w:r>
      <w:bookmarkEnd w:id="263"/>
      <w:bookmarkEnd w:id="264"/>
      <w:bookmarkEnd w:id="265"/>
      <w:bookmarkEnd w:id="266"/>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7" w:name="_Toc73847744"/>
      <w:bookmarkStart w:id="268" w:name="_Toc118224450"/>
      <w:bookmarkStart w:id="269" w:name="_Toc118909518"/>
      <w:bookmarkStart w:id="270" w:name="_Toc205190328"/>
      <w:r w:rsidRPr="00D5497B">
        <w:rPr>
          <w:b/>
        </w:rPr>
        <w:t>Distribution System</w:t>
      </w:r>
      <w:bookmarkEnd w:id="267"/>
      <w:bookmarkEnd w:id="268"/>
      <w:bookmarkEnd w:id="269"/>
      <w:bookmarkEnd w:id="270"/>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1" w:name="_Toc73847745"/>
      <w:bookmarkStart w:id="272" w:name="_Toc118224452"/>
      <w:bookmarkStart w:id="273" w:name="_Toc118909520"/>
      <w:bookmarkStart w:id="274" w:name="_Toc205190330"/>
      <w:r w:rsidRPr="00D5497B">
        <w:rPr>
          <w:b/>
        </w:rPr>
        <w:t>DUNS Number</w:t>
      </w:r>
      <w:bookmarkEnd w:id="271"/>
      <w:bookmarkEnd w:id="272"/>
      <w:bookmarkEnd w:id="273"/>
      <w:bookmarkEnd w:id="274"/>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5" w:name="_Toc118224453"/>
      <w:bookmarkStart w:id="276" w:name="_Toc118909521"/>
      <w:bookmarkStart w:id="277" w:name="_Toc205190331"/>
      <w:bookmarkStart w:id="278" w:name="_Toc73847748"/>
      <w:r w:rsidRPr="00D5497B">
        <w:rPr>
          <w:b/>
        </w:rPr>
        <w:t>Dynamic Rating</w:t>
      </w:r>
      <w:bookmarkEnd w:id="275"/>
      <w:bookmarkEnd w:id="276"/>
      <w:bookmarkEnd w:id="277"/>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9" w:name="_Toc118224454"/>
      <w:bookmarkStart w:id="280" w:name="_Toc118909522"/>
      <w:bookmarkStart w:id="281" w:name="_Toc205190332"/>
      <w:r w:rsidRPr="00D5497B">
        <w:rPr>
          <w:b/>
        </w:rPr>
        <w:t>Dynamic Rating Processor</w:t>
      </w:r>
      <w:bookmarkEnd w:id="279"/>
      <w:bookmarkEnd w:id="280"/>
      <w:bookmarkEnd w:id="281"/>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2" w:name="_Toc118224455"/>
      <w:bookmarkStart w:id="283" w:name="_Toc118909523"/>
      <w:bookmarkStart w:id="284" w:name="_Toc205190333"/>
      <w:r w:rsidRPr="00D5497B">
        <w:rPr>
          <w:b/>
        </w:rPr>
        <w:t>Dynamically Scheduled Resource (DSR)</w:t>
      </w:r>
      <w:bookmarkEnd w:id="278"/>
      <w:bookmarkEnd w:id="282"/>
      <w:bookmarkEnd w:id="283"/>
      <w:bookmarkEnd w:id="284"/>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5" w:name="E"/>
      <w:bookmarkEnd w:id="285"/>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86" w:name="_Hlk178063324"/>
      <w:bookmarkStart w:id="287" w:name="_Toc80425508"/>
      <w:bookmarkStart w:id="288" w:name="_Toc118224456"/>
      <w:bookmarkStart w:id="289" w:name="_Toc118909524"/>
      <w:bookmarkStart w:id="290" w:name="_Toc205190334"/>
      <w:bookmarkStart w:id="291"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6"/>
    </w:p>
    <w:p w14:paraId="30B0FA89" w14:textId="262D7166" w:rsidR="005D1947" w:rsidRPr="00D5497B" w:rsidRDefault="00A442A0">
      <w:pPr>
        <w:pStyle w:val="H2"/>
        <w:rPr>
          <w:b/>
        </w:rPr>
      </w:pPr>
      <w:r w:rsidRPr="00D5497B">
        <w:rPr>
          <w:b/>
        </w:rPr>
        <w:t>Electric Cooperative</w:t>
      </w:r>
      <w:bookmarkEnd w:id="287"/>
      <w:bookmarkEnd w:id="288"/>
      <w:bookmarkEnd w:id="289"/>
      <w:r w:rsidRPr="00D5497B">
        <w:rPr>
          <w:b/>
        </w:rPr>
        <w:t xml:space="preserve"> (EC)</w:t>
      </w:r>
      <w:bookmarkEnd w:id="290"/>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2" w:name="_Toc118224457"/>
      <w:bookmarkStart w:id="293" w:name="_Toc118909525"/>
      <w:bookmarkStart w:id="294" w:name="_Toc205190335"/>
      <w:r w:rsidRPr="00D5497B">
        <w:rPr>
          <w:b/>
        </w:rPr>
        <w:t>Electric Reliability Council of Texas, Inc. (ERCOT)</w:t>
      </w:r>
      <w:bookmarkEnd w:id="291"/>
      <w:bookmarkEnd w:id="292"/>
      <w:bookmarkEnd w:id="293"/>
      <w:bookmarkEnd w:id="294"/>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5" w:name="_Toc73847752"/>
      <w:bookmarkStart w:id="296" w:name="_Toc80425510"/>
      <w:bookmarkStart w:id="297" w:name="_Toc118224458"/>
      <w:bookmarkStart w:id="298" w:name="_Toc118909526"/>
      <w:bookmarkStart w:id="299" w:name="_Toc205190336"/>
      <w:bookmarkStart w:id="300"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lastRenderedPageBreak/>
        <w:t>Electric Service Identifier (ESI ID)</w:t>
      </w:r>
      <w:bookmarkEnd w:id="295"/>
      <w:bookmarkEnd w:id="296"/>
      <w:bookmarkEnd w:id="297"/>
      <w:bookmarkEnd w:id="298"/>
      <w:bookmarkEnd w:id="299"/>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1" w:name="_Toc118224459"/>
      <w:bookmarkStart w:id="302" w:name="_Toc118909527"/>
      <w:bookmarkStart w:id="303" w:name="_Toc205190337"/>
      <w:bookmarkStart w:id="304" w:name="ElectricalBus"/>
      <w:r w:rsidRPr="00D5497B">
        <w:rPr>
          <w:b/>
        </w:rPr>
        <w:t>Electrical Bus</w:t>
      </w:r>
      <w:bookmarkEnd w:id="301"/>
      <w:bookmarkEnd w:id="302"/>
      <w:bookmarkEnd w:id="303"/>
      <w:bookmarkEnd w:id="304"/>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lastRenderedPageBreak/>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5" w:name="_Toc73847754"/>
      <w:bookmarkStart w:id="306" w:name="_Toc80425512"/>
      <w:bookmarkStart w:id="307" w:name="_Toc118224460"/>
      <w:bookmarkStart w:id="308" w:name="_Toc118909528"/>
      <w:bookmarkStart w:id="309" w:name="_Toc205190338"/>
      <w:bookmarkStart w:id="310" w:name="_Toc73847756"/>
      <w:bookmarkEnd w:id="300"/>
      <w:r w:rsidRPr="00D5497B">
        <w:rPr>
          <w:b/>
        </w:rPr>
        <w:t>Eligible Transmission Service Customer</w:t>
      </w:r>
      <w:bookmarkEnd w:id="305"/>
      <w:bookmarkEnd w:id="306"/>
      <w:bookmarkEnd w:id="307"/>
      <w:bookmarkEnd w:id="308"/>
      <w:bookmarkEnd w:id="309"/>
    </w:p>
    <w:p w14:paraId="3AA5F760" w14:textId="77777777" w:rsidR="005D1947" w:rsidRDefault="00A442A0">
      <w:pPr>
        <w:pStyle w:val="BodyText"/>
      </w:pPr>
      <w:bookmarkStart w:id="311" w:name="_Toc73847755"/>
      <w:bookmarkStart w:id="312"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3" w:name="_Toc118224461"/>
      <w:bookmarkStart w:id="314" w:name="_Toc118909529"/>
      <w:bookmarkStart w:id="315" w:name="_Toc205190339"/>
      <w:r w:rsidRPr="00D5497B">
        <w:rPr>
          <w:b/>
        </w:rPr>
        <w:t>Emergency Base Point</w:t>
      </w:r>
      <w:bookmarkEnd w:id="311"/>
      <w:bookmarkEnd w:id="312"/>
      <w:bookmarkEnd w:id="313"/>
      <w:bookmarkEnd w:id="314"/>
      <w:bookmarkEnd w:id="315"/>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6" w:name="_Toc80425514"/>
      <w:bookmarkStart w:id="317" w:name="_Toc118224462"/>
      <w:bookmarkStart w:id="318" w:name="_Toc118909530"/>
      <w:bookmarkStart w:id="319" w:name="_Toc205190340"/>
      <w:bookmarkStart w:id="320" w:name="_Toc73847758"/>
      <w:bookmarkEnd w:id="310"/>
      <w:r w:rsidRPr="00D5497B">
        <w:rPr>
          <w:b/>
        </w:rPr>
        <w:t>Emergency Condition</w:t>
      </w:r>
      <w:bookmarkEnd w:id="316"/>
      <w:bookmarkEnd w:id="317"/>
      <w:bookmarkEnd w:id="318"/>
      <w:bookmarkEnd w:id="319"/>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1" w:name="_Toc118224464"/>
      <w:bookmarkStart w:id="322" w:name="_Toc118909532"/>
      <w:bookmarkStart w:id="323" w:name="_Toc73847760"/>
      <w:bookmarkEnd w:id="320"/>
    </w:p>
    <w:p w14:paraId="045A06B9" w14:textId="77777777" w:rsidR="009C65F0" w:rsidRDefault="005B1C6C">
      <w:pPr>
        <w:pStyle w:val="H2"/>
        <w:ind w:left="907" w:hanging="907"/>
        <w:rPr>
          <w:b/>
        </w:rPr>
      </w:pPr>
      <w:bookmarkStart w:id="324"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5" w:name="_Hlk164150593"/>
            <w:r w:rsidRPr="00CF7EAF">
              <w:rPr>
                <w:b/>
              </w:rPr>
              <w:t xml:space="preserve">Emergency Offer Cap </w:t>
            </w:r>
            <w:bookmarkEnd w:id="325"/>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lastRenderedPageBreak/>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lastRenderedPageBreak/>
        <w:t>Emergency Ramp Rate</w:t>
      </w:r>
      <w:bookmarkEnd w:id="321"/>
      <w:bookmarkEnd w:id="322"/>
      <w:bookmarkEnd w:id="324"/>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6" w:name="_Toc80425519"/>
            <w:bookmarkStart w:id="327" w:name="_Toc118224465"/>
            <w:bookmarkStart w:id="328" w:name="_Toc118909533"/>
            <w:bookmarkStart w:id="329" w:name="_Toc205190348"/>
            <w:bookmarkStart w:id="330" w:name="_Toc73847761"/>
            <w:bookmarkEnd w:id="323"/>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6"/>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7"/>
      <w:bookmarkEnd w:id="328"/>
      <w:bookmarkEnd w:id="329"/>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lastRenderedPageBreak/>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B132ADC" w14:textId="77777777" w:rsidTr="00A668F8">
        <w:trPr>
          <w:trHeight w:val="476"/>
        </w:trPr>
        <w:tc>
          <w:tcPr>
            <w:tcW w:w="9576" w:type="dxa"/>
            <w:shd w:val="clear" w:color="auto" w:fill="E0E0E0"/>
          </w:tcPr>
          <w:p w14:paraId="02090286" w14:textId="79CDD8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Emergency Response Service (ERS) Generator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6EA534A" w14:textId="77777777" w:rsidR="00314ECE" w:rsidRPr="00594775" w:rsidRDefault="00314ECE" w:rsidP="00314ECE">
            <w:pPr>
              <w:keepNext/>
              <w:tabs>
                <w:tab w:val="left" w:pos="900"/>
              </w:tabs>
              <w:spacing w:after="240"/>
              <w:ind w:left="900" w:hanging="900"/>
              <w:outlineLvl w:val="1"/>
              <w:rPr>
                <w:b/>
              </w:rPr>
            </w:pPr>
            <w:r w:rsidRPr="00594775">
              <w:rPr>
                <w:b/>
              </w:rPr>
              <w:t>Emergency Response Service (ERS) Generator</w:t>
            </w:r>
          </w:p>
          <w:p w14:paraId="6A507130" w14:textId="3987D74A" w:rsidR="00314ECE" w:rsidRPr="00314ECE" w:rsidRDefault="00314ECE" w:rsidP="00A668F8">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to the ERCOT System, or (2) an aggregation of such generators.</w:t>
            </w:r>
          </w:p>
        </w:tc>
      </w:tr>
    </w:tbl>
    <w:p w14:paraId="67BB3628" w14:textId="77777777" w:rsidR="00C020EA" w:rsidRPr="00C83EFD" w:rsidRDefault="00C020EA" w:rsidP="006E7FD5">
      <w:pPr>
        <w:keepNext/>
        <w:tabs>
          <w:tab w:val="left" w:pos="900"/>
        </w:tabs>
        <w:spacing w:before="48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lastRenderedPageBreak/>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w:t>
      </w:r>
      <w:proofErr w:type="gramStart"/>
      <w:r w:rsidRPr="00AF7CAF">
        <w:t>a QSE</w:t>
      </w:r>
      <w:proofErr w:type="gramEnd"/>
      <w:r w:rsidRPr="00AF7CAF">
        <w:t xml:space="preserv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1" w:name="_Toc205190349"/>
      <w:bookmarkStart w:id="332" w:name="_Toc80425523"/>
      <w:bookmarkStart w:id="333" w:name="_Toc118224466"/>
      <w:bookmarkStart w:id="334" w:name="_Toc118909534"/>
      <w:bookmarkStart w:id="335" w:name="_Toc73847762"/>
      <w:bookmarkEnd w:id="330"/>
      <w:r w:rsidRPr="00D5497B">
        <w:rPr>
          <w:b/>
        </w:rPr>
        <w:lastRenderedPageBreak/>
        <w:t>Energy Imbalance Service</w:t>
      </w:r>
      <w:bookmarkEnd w:id="331"/>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6"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2"/>
      <w:bookmarkEnd w:id="333"/>
      <w:bookmarkEnd w:id="334"/>
      <w:bookmarkEnd w:id="336"/>
    </w:p>
    <w:p w14:paraId="54EE8108" w14:textId="77777777" w:rsidR="005D1947" w:rsidRDefault="00A442A0">
      <w:pPr>
        <w:pStyle w:val="BodyText"/>
      </w:pPr>
      <w:r>
        <w:t xml:space="preserve">A proposal to sell energy at a Settlement Point at a </w:t>
      </w:r>
      <w:bookmarkStart w:id="337" w:name="OLE_LINK1"/>
      <w:bookmarkStart w:id="338" w:name="OLE_LINK2"/>
      <w:r>
        <w:t>monotonically</w:t>
      </w:r>
      <w:bookmarkEnd w:id="337"/>
      <w:bookmarkEnd w:id="338"/>
      <w:r>
        <w:t xml:space="preserve"> increasing price with increasing quantity.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F33EC" w14:paraId="02ADFAFC" w14:textId="77777777" w:rsidTr="00F16B94">
        <w:trPr>
          <w:trHeight w:val="476"/>
        </w:trPr>
        <w:tc>
          <w:tcPr>
            <w:tcW w:w="9350" w:type="dxa"/>
            <w:shd w:val="clear" w:color="auto" w:fill="E0E0E0"/>
          </w:tcPr>
          <w:p w14:paraId="79BF211E" w14:textId="723BC2CC" w:rsidR="002F33EC" w:rsidRPr="00625E9F" w:rsidRDefault="002F33EC" w:rsidP="00F16B94">
            <w:pPr>
              <w:pStyle w:val="Instructions"/>
              <w:spacing w:before="120"/>
              <w:rPr>
                <w:lang w:val="en-US" w:eastAsia="en-US"/>
              </w:rPr>
            </w:pPr>
            <w:bookmarkStart w:id="339" w:name="_Toc118224467"/>
            <w:bookmarkStart w:id="340" w:name="_Toc118909535"/>
            <w:bookmarkStart w:id="341" w:name="_Toc205190351"/>
            <w:bookmarkStart w:id="342" w:name="_Toc73847766"/>
            <w:bookmarkEnd w:id="335"/>
            <w:r>
              <w:rPr>
                <w:lang w:val="en-US" w:eastAsia="en-US"/>
              </w:rPr>
              <w:t>[NPRR1290</w:t>
            </w:r>
            <w:r w:rsidRPr="00625E9F">
              <w:rPr>
                <w:lang w:val="en-US" w:eastAsia="en-US"/>
              </w:rPr>
              <w:t xml:space="preserve">: </w:t>
            </w:r>
            <w:r>
              <w:rPr>
                <w:lang w:val="en-US" w:eastAsia="en-US"/>
              </w:rPr>
              <w:t xml:space="preserve"> Replace the</w:t>
            </w:r>
            <w:r w:rsidRPr="00625E9F">
              <w:rPr>
                <w:lang w:val="en-US" w:eastAsia="en-US"/>
              </w:rPr>
              <w:t xml:space="preserve"> definition “</w:t>
            </w:r>
            <w:r w:rsidRPr="002F33EC">
              <w:rPr>
                <w:lang w:val="en-US" w:eastAsia="en-US"/>
              </w:rPr>
              <w:t>Energy Offer Curve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9FFD309" w14:textId="77777777" w:rsidR="002F33EC" w:rsidRPr="002F33EC" w:rsidRDefault="002F33EC" w:rsidP="002F33EC">
            <w:pPr>
              <w:keepNext/>
              <w:tabs>
                <w:tab w:val="left" w:pos="900"/>
              </w:tabs>
              <w:spacing w:after="240"/>
              <w:ind w:left="900" w:hanging="900"/>
              <w:outlineLvl w:val="1"/>
              <w:rPr>
                <w:b/>
              </w:rPr>
            </w:pPr>
            <w:r w:rsidRPr="002F33EC">
              <w:rPr>
                <w:b/>
              </w:rPr>
              <w:t>Energy Offer Curve</w:t>
            </w:r>
          </w:p>
          <w:p w14:paraId="58104182" w14:textId="39DC6497" w:rsidR="002F33EC" w:rsidRPr="005F5E22" w:rsidRDefault="002F33EC" w:rsidP="00F16B94">
            <w:pPr>
              <w:spacing w:after="240"/>
              <w:rPr>
                <w:iCs/>
              </w:rPr>
            </w:pPr>
            <w:r w:rsidRPr="002F33EC">
              <w:rPr>
                <w:szCs w:val="24"/>
              </w:rPr>
              <w:t>A proposal to sell energy at a Settlement Point at a monotonically non-decreasing price with increasing quantity.</w:t>
            </w:r>
          </w:p>
        </w:tc>
      </w:tr>
    </w:tbl>
    <w:p w14:paraId="640376C9" w14:textId="2EE15DAE" w:rsidR="00792045" w:rsidRPr="00D5497B" w:rsidRDefault="00792045" w:rsidP="00D445E6">
      <w:pPr>
        <w:pStyle w:val="H2"/>
        <w:keepNext w:val="0"/>
        <w:ind w:left="907" w:hanging="907"/>
        <w:rPr>
          <w:b/>
        </w:rPr>
      </w:pPr>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9"/>
      <w:bookmarkEnd w:id="340"/>
      <w:bookmarkEnd w:id="341"/>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3" w:name="_Toc118224468"/>
      <w:bookmarkStart w:id="344" w:name="_Toc118909536"/>
      <w:bookmarkStart w:id="345" w:name="_Toc205190352"/>
      <w:r w:rsidRPr="00D5497B">
        <w:rPr>
          <w:b/>
        </w:rPr>
        <w:t>Entity</w:t>
      </w:r>
      <w:bookmarkEnd w:id="342"/>
      <w:bookmarkEnd w:id="343"/>
      <w:bookmarkEnd w:id="344"/>
      <w:bookmarkEnd w:id="345"/>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6" w:name="_Toc80425533"/>
      <w:bookmarkStart w:id="347" w:name="_Toc118224473"/>
      <w:bookmarkStart w:id="348" w:name="_Toc118909541"/>
      <w:bookmarkStart w:id="349" w:name="_Toc205190357"/>
      <w:bookmarkStart w:id="350"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t>ERCOT-Polled Settlement (EPS) Meter</w:t>
      </w:r>
      <w:bookmarkEnd w:id="346"/>
      <w:bookmarkEnd w:id="347"/>
      <w:bookmarkEnd w:id="348"/>
      <w:bookmarkEnd w:id="349"/>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51" w:name="_Toc80425534"/>
      <w:bookmarkStart w:id="352" w:name="_Toc118224474"/>
      <w:bookmarkStart w:id="353" w:name="_Toc118909542"/>
      <w:bookmarkStart w:id="354" w:name="_Toc205190358"/>
      <w:bookmarkStart w:id="355" w:name="_Toc73847772"/>
      <w:bookmarkEnd w:id="350"/>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lastRenderedPageBreak/>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51"/>
      <w:bookmarkEnd w:id="352"/>
      <w:bookmarkEnd w:id="353"/>
      <w:bookmarkEnd w:id="354"/>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6" w:name="_Toc80425536"/>
      <w:bookmarkStart w:id="357" w:name="_Toc118224475"/>
      <w:bookmarkStart w:id="358" w:name="_Toc118909543"/>
      <w:bookmarkStart w:id="359" w:name="_Toc205190359"/>
      <w:bookmarkStart w:id="360" w:name="_Toc73847774"/>
      <w:bookmarkEnd w:id="355"/>
      <w:r w:rsidRPr="00D5497B">
        <w:rPr>
          <w:b/>
        </w:rPr>
        <w:t>ERCOT System</w:t>
      </w:r>
      <w:bookmarkEnd w:id="356"/>
      <w:bookmarkEnd w:id="357"/>
      <w:bookmarkEnd w:id="358"/>
      <w:bookmarkEnd w:id="359"/>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1" w:name="_Toc80425537"/>
      <w:bookmarkStart w:id="362" w:name="_Toc118224476"/>
      <w:bookmarkStart w:id="363" w:name="_Toc118909544"/>
      <w:bookmarkStart w:id="364" w:name="_Toc205190360"/>
      <w:bookmarkStart w:id="365" w:name="_Toc73847775"/>
      <w:bookmarkEnd w:id="360"/>
      <w:r w:rsidRPr="00D5497B">
        <w:rPr>
          <w:b/>
        </w:rPr>
        <w:t xml:space="preserve">ERCOT System </w:t>
      </w:r>
      <w:bookmarkEnd w:id="361"/>
      <w:r w:rsidRPr="00D5497B">
        <w:rPr>
          <w:b/>
        </w:rPr>
        <w:t>Demand</w:t>
      </w:r>
      <w:bookmarkEnd w:id="362"/>
      <w:bookmarkEnd w:id="363"/>
      <w:bookmarkEnd w:id="364"/>
      <w:r w:rsidRPr="00D5497B">
        <w:rPr>
          <w:b/>
        </w:rPr>
        <w:t xml:space="preserve"> </w:t>
      </w:r>
    </w:p>
    <w:p w14:paraId="65EA795B" w14:textId="458350ED" w:rsidR="005D1947" w:rsidRDefault="00A442A0">
      <w:pPr>
        <w:pStyle w:val="BodyText"/>
      </w:pPr>
      <w:r>
        <w:t xml:space="preserve">The sum of all power flows, in MW, on the </w:t>
      </w:r>
      <w:r w:rsidR="00FC28F3">
        <w:t>Direct Current Ties (</w:t>
      </w:r>
      <w:r>
        <w:t>DC Ties</w:t>
      </w:r>
      <w:r w:rsidR="00FC28F3">
        <w:t>)</w:t>
      </w:r>
      <w:r>
        <w:t xml:space="preserve">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D684D6D" w14:textId="77777777" w:rsidTr="00A668F8">
        <w:trPr>
          <w:trHeight w:val="476"/>
        </w:trPr>
        <w:tc>
          <w:tcPr>
            <w:tcW w:w="9576" w:type="dxa"/>
            <w:shd w:val="clear" w:color="auto" w:fill="E0E0E0"/>
          </w:tcPr>
          <w:p w14:paraId="3F8AAA67" w14:textId="008AF655" w:rsidR="00314ECE" w:rsidRPr="00625E9F" w:rsidRDefault="00314ECE" w:rsidP="00A668F8">
            <w:pPr>
              <w:pStyle w:val="Instructions"/>
              <w:spacing w:before="120"/>
              <w:rPr>
                <w:lang w:val="en-US" w:eastAsia="en-US"/>
              </w:rPr>
            </w:pPr>
            <w:bookmarkStart w:id="366" w:name="_Hlk16424395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ERCOT System Demand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993DA27" w14:textId="77777777" w:rsidR="00314ECE" w:rsidRPr="00594775" w:rsidRDefault="00314ECE" w:rsidP="00314ECE">
            <w:pPr>
              <w:keepNext/>
              <w:tabs>
                <w:tab w:val="left" w:pos="900"/>
              </w:tabs>
              <w:spacing w:after="240"/>
              <w:ind w:left="900" w:hanging="900"/>
              <w:outlineLvl w:val="1"/>
              <w:rPr>
                <w:b/>
              </w:rPr>
            </w:pPr>
            <w:r w:rsidRPr="00594775">
              <w:rPr>
                <w:b/>
              </w:rPr>
              <w:t xml:space="preserve">ERCOT System Demand </w:t>
            </w:r>
          </w:p>
          <w:p w14:paraId="3F94E029" w14:textId="401FD49D" w:rsidR="00314ECE" w:rsidRPr="00314ECE" w:rsidRDefault="00314ECE" w:rsidP="00A668F8">
            <w:pPr>
              <w:spacing w:after="240"/>
              <w:rPr>
                <w:iCs/>
              </w:rPr>
            </w:pPr>
            <w:r w:rsidRPr="00594775">
              <w:rPr>
                <w:iCs/>
              </w:rPr>
              <w:t xml:space="preserve">The sum of all power flows, in MW, on the </w:t>
            </w:r>
            <w:r w:rsidR="00FC28F3">
              <w:rPr>
                <w:iCs/>
              </w:rPr>
              <w:t>Direct Current Ties (</w:t>
            </w:r>
            <w:r w:rsidRPr="00594775">
              <w:rPr>
                <w:iCs/>
              </w:rPr>
              <w:t>DC Ties</w:t>
            </w:r>
            <w:r w:rsidR="00FC28F3">
              <w:rPr>
                <w:iCs/>
              </w:rPr>
              <w:t>)</w:t>
            </w:r>
            <w:r w:rsidRPr="00594775">
              <w:rPr>
                <w:iCs/>
              </w:rPr>
              <w:t xml:space="preserve"> and from Generation Resources</w:t>
            </w:r>
            <w:r w:rsidRPr="00650E5C">
              <w:t xml:space="preserve"> </w:t>
            </w:r>
            <w:r>
              <w:t>and Energy Storage Resources (ESRs) in discharge mode,</w:t>
            </w:r>
            <w:r w:rsidRPr="00594775">
              <w:rPr>
                <w:iCs/>
              </w:rPr>
              <w:t xml:space="preserve"> metered at the points of their interconnections with the ERCOT System at any given time.</w:t>
            </w:r>
          </w:p>
        </w:tc>
      </w:tr>
    </w:tbl>
    <w:p w14:paraId="47F46DBC" w14:textId="77777777" w:rsidR="00741D12" w:rsidRPr="00975A01" w:rsidRDefault="00741D12" w:rsidP="006E7FD5">
      <w:pPr>
        <w:keepNext/>
        <w:tabs>
          <w:tab w:val="left" w:pos="900"/>
        </w:tabs>
        <w:spacing w:before="480" w:after="240"/>
        <w:ind w:left="900" w:hanging="900"/>
        <w:outlineLvl w:val="1"/>
        <w:rPr>
          <w:b/>
          <w:szCs w:val="24"/>
        </w:rPr>
      </w:pPr>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7" w:name="_Toc80425538"/>
      <w:bookmarkStart w:id="368" w:name="_Toc118224477"/>
      <w:bookmarkStart w:id="369" w:name="_Toc118909545"/>
      <w:bookmarkStart w:id="370" w:name="_Toc205190361"/>
      <w:bookmarkStart w:id="371" w:name="_Toc73847776"/>
      <w:bookmarkEnd w:id="365"/>
      <w:bookmarkEnd w:id="366"/>
      <w:r w:rsidRPr="00D5497B">
        <w:rPr>
          <w:b/>
        </w:rPr>
        <w:t>ERCOT Transmission Grid</w:t>
      </w:r>
      <w:bookmarkEnd w:id="367"/>
      <w:bookmarkEnd w:id="368"/>
      <w:bookmarkEnd w:id="369"/>
      <w:bookmarkEnd w:id="370"/>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lastRenderedPageBreak/>
        <w:t>Exceptional Fuel Cost</w:t>
      </w:r>
    </w:p>
    <w:p w14:paraId="0F3FA535" w14:textId="00E19AB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r w:rsidR="0097458E">
        <w:t xml:space="preserve">  Fuel adders shall not include any fuel purchases included in the submission of Exceptional Fuel Costs as described in paragraph (1)(d) of Section 4.4.9.4.1.</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458E" w:rsidRPr="004B32CF" w14:paraId="41EFD304" w14:textId="77777777" w:rsidTr="0097458E">
        <w:trPr>
          <w:trHeight w:val="386"/>
        </w:trPr>
        <w:tc>
          <w:tcPr>
            <w:tcW w:w="9350" w:type="dxa"/>
            <w:shd w:val="pct12" w:color="auto" w:fill="auto"/>
          </w:tcPr>
          <w:p w14:paraId="2D644B43" w14:textId="54503D7A" w:rsidR="0097458E" w:rsidRPr="004B32CF" w:rsidRDefault="0097458E" w:rsidP="00F16B94">
            <w:pPr>
              <w:spacing w:before="120" w:after="240"/>
              <w:rPr>
                <w:b/>
                <w:i/>
                <w:iCs/>
              </w:rPr>
            </w:pPr>
            <w:r>
              <w:rPr>
                <w:b/>
                <w:i/>
                <w:iCs/>
              </w:rPr>
              <w:t>[NPRR1279</w:t>
            </w:r>
            <w:r w:rsidRPr="004B32CF">
              <w:rPr>
                <w:b/>
                <w:i/>
                <w:iCs/>
              </w:rPr>
              <w:t>:  Replace the above definition “</w:t>
            </w:r>
            <w:r w:rsidRPr="0097458E">
              <w:rPr>
                <w:b/>
                <w:i/>
                <w:iCs/>
              </w:rPr>
              <w:t>Exceptional Fuel Cost</w:t>
            </w:r>
            <w:r>
              <w:rPr>
                <w:b/>
                <w:i/>
                <w:iCs/>
              </w:rPr>
              <w:t xml:space="preserve">” </w:t>
            </w:r>
            <w:r w:rsidRPr="004B32CF">
              <w:rPr>
                <w:b/>
                <w:i/>
                <w:iCs/>
              </w:rPr>
              <w:t xml:space="preserve">with the following </w:t>
            </w:r>
            <w:r>
              <w:rPr>
                <w:b/>
                <w:i/>
                <w:iCs/>
              </w:rPr>
              <w:t>on April 1, 2027</w:t>
            </w:r>
            <w:r w:rsidRPr="004B32CF">
              <w:rPr>
                <w:b/>
                <w:i/>
                <w:iCs/>
              </w:rPr>
              <w:t>:]</w:t>
            </w:r>
          </w:p>
          <w:p w14:paraId="0F399B81" w14:textId="77777777" w:rsidR="0097458E" w:rsidRPr="0087002F" w:rsidRDefault="0097458E" w:rsidP="0097458E">
            <w:pPr>
              <w:keepNext/>
              <w:tabs>
                <w:tab w:val="left" w:pos="900"/>
              </w:tabs>
              <w:spacing w:after="240"/>
              <w:ind w:left="900" w:hanging="900"/>
              <w:outlineLvl w:val="1"/>
              <w:rPr>
                <w:b/>
              </w:rPr>
            </w:pPr>
            <w:r w:rsidRPr="0087002F">
              <w:rPr>
                <w:b/>
              </w:rPr>
              <w:t>Exceptional Fuel Cost</w:t>
            </w:r>
          </w:p>
          <w:p w14:paraId="7C436E6A" w14:textId="5D59F033" w:rsidR="0097458E" w:rsidRPr="0097458E" w:rsidRDefault="0097458E" w:rsidP="0097458E">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tc>
      </w:tr>
    </w:tbl>
    <w:p w14:paraId="30A3A0FC" w14:textId="77777777" w:rsidR="00272D57" w:rsidRPr="00C36BCE" w:rsidRDefault="00272D57" w:rsidP="00876B8F">
      <w:pPr>
        <w:pStyle w:val="H2"/>
        <w:ind w:left="907" w:hanging="907"/>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1"/>
    <w:p w14:paraId="754C2A16" w14:textId="77777777" w:rsidR="005D1947" w:rsidRDefault="00A442A0">
      <w:pPr>
        <w:pStyle w:val="BodyText"/>
        <w:keepNext/>
        <w:rPr>
          <w:b/>
          <w:sz w:val="40"/>
          <w:szCs w:val="40"/>
        </w:rPr>
      </w:pPr>
      <w:r>
        <w:rPr>
          <w:b/>
          <w:sz w:val="40"/>
          <w:szCs w:val="40"/>
        </w:rPr>
        <w:t>F</w:t>
      </w:r>
      <w:bookmarkStart w:id="372" w:name="F"/>
      <w:bookmarkEnd w:id="372"/>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73" w:name="_Toc205190362"/>
      <w:bookmarkStart w:id="374" w:name="_Toc118224478"/>
      <w:bookmarkStart w:id="375"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3"/>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6" w:name="_Toc205190363"/>
      <w:r w:rsidRPr="0003648D">
        <w:rPr>
          <w:i w:val="0"/>
        </w:rPr>
        <w:lastRenderedPageBreak/>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4"/>
      <w:bookmarkEnd w:id="375"/>
      <w:bookmarkEnd w:id="376"/>
    </w:p>
    <w:p w14:paraId="5261E8C7" w14:textId="77777777" w:rsidR="005D1947" w:rsidRPr="00D5497B" w:rsidRDefault="00A442A0" w:rsidP="003B158C">
      <w:pPr>
        <w:pStyle w:val="H2"/>
        <w:rPr>
          <w:b/>
        </w:rPr>
      </w:pPr>
      <w:bookmarkStart w:id="377" w:name="_Toc73847780"/>
      <w:bookmarkStart w:id="378" w:name="_Toc80425542"/>
      <w:bookmarkStart w:id="379" w:name="_Toc118224479"/>
      <w:bookmarkStart w:id="380" w:name="_Toc118909547"/>
      <w:bookmarkStart w:id="381" w:name="_Toc205190364"/>
      <w:bookmarkStart w:id="382" w:name="_Toc73847781"/>
      <w:r w:rsidRPr="00D5497B">
        <w:rPr>
          <w:b/>
        </w:rPr>
        <w:t>Financing Person</w:t>
      </w:r>
      <w:bookmarkEnd w:id="377"/>
      <w:bookmarkEnd w:id="378"/>
      <w:bookmarkEnd w:id="379"/>
      <w:bookmarkEnd w:id="380"/>
      <w:bookmarkEnd w:id="381"/>
    </w:p>
    <w:p w14:paraId="35F17B06" w14:textId="19CD27D4" w:rsidR="003B158C" w:rsidRDefault="00A442A0" w:rsidP="003B158C">
      <w:pPr>
        <w:pStyle w:val="BodyText"/>
      </w:pPr>
      <w:bookmarkStart w:id="383" w:name="_Toc80425543"/>
      <w:bookmarkStart w:id="384" w:name="_Toc73847782"/>
      <w:bookmarkEnd w:id="382"/>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5" w:name="_Toc205190365"/>
      <w:bookmarkStart w:id="386" w:name="_Toc118224480"/>
      <w:bookmarkStart w:id="387" w:name="_Toc118909548"/>
      <w:bookmarkEnd w:id="383"/>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8"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8"/>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w:t>
      </w:r>
      <w:proofErr w:type="gramStart"/>
      <w:r w:rsidR="00DF55F9">
        <w:t>being provided</w:t>
      </w:r>
      <w:proofErr w:type="gramEnd"/>
      <w:r w:rsidR="00DF55F9">
        <w:t>.</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9"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9"/>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5"/>
    </w:p>
    <w:p w14:paraId="1B9EA2C9" w14:textId="77777777" w:rsidR="005D1947" w:rsidRPr="00D5497B" w:rsidRDefault="00A442A0">
      <w:pPr>
        <w:pStyle w:val="H2"/>
        <w:ind w:left="907" w:hanging="907"/>
        <w:rPr>
          <w:b/>
        </w:rPr>
      </w:pPr>
      <w:bookmarkStart w:id="390" w:name="_Toc205190366"/>
      <w:r w:rsidRPr="00D5497B">
        <w:rPr>
          <w:b/>
        </w:rPr>
        <w:t>Force Majeure Eve</w:t>
      </w:r>
      <w:bookmarkEnd w:id="384"/>
      <w:bookmarkEnd w:id="386"/>
      <w:bookmarkEnd w:id="387"/>
      <w:bookmarkEnd w:id="390"/>
      <w:r w:rsidRPr="00D5497B">
        <w:rPr>
          <w:b/>
        </w:rPr>
        <w:t xml:space="preserve">nt </w:t>
      </w:r>
    </w:p>
    <w:p w14:paraId="2FD7C02A" w14:textId="77777777" w:rsidR="005D1947" w:rsidRDefault="00A442A0">
      <w:pPr>
        <w:pStyle w:val="BodyText"/>
      </w:pPr>
      <w:bookmarkStart w:id="391"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2" w:name="_Toc118224481"/>
      <w:bookmarkStart w:id="393" w:name="_Toc118909549"/>
      <w:bookmarkStart w:id="394" w:name="_Toc205190367"/>
      <w:bookmarkStart w:id="395" w:name="_Toc73847784"/>
      <w:bookmarkEnd w:id="391"/>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2"/>
      <w:bookmarkEnd w:id="393"/>
      <w:bookmarkEnd w:id="394"/>
    </w:p>
    <w:p w14:paraId="791C28B5" w14:textId="77777777" w:rsidR="00E545B3" w:rsidRDefault="00E545B3" w:rsidP="00E545B3">
      <w:pPr>
        <w:autoSpaceDE w:val="0"/>
        <w:autoSpaceDN w:val="0"/>
        <w:adjustRightInd w:val="0"/>
        <w:spacing w:before="240" w:after="240"/>
        <w:rPr>
          <w:rFonts w:eastAsia="Calibri"/>
          <w:b/>
          <w:bCs/>
        </w:rPr>
      </w:pPr>
      <w:bookmarkStart w:id="396" w:name="_Toc118224482"/>
      <w:bookmarkStart w:id="397" w:name="_Toc118909550"/>
      <w:bookmarkStart w:id="398"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10D0807C" w:rsidR="007132B2" w:rsidRPr="00625E9F" w:rsidRDefault="007132B2" w:rsidP="007132B2">
            <w:pPr>
              <w:pStyle w:val="Instructions"/>
              <w:spacing w:before="120"/>
              <w:rPr>
                <w:lang w:val="en-US" w:eastAsia="en-US"/>
              </w:rPr>
            </w:pPr>
            <w:r>
              <w:rPr>
                <w:lang w:val="en-US" w:eastAsia="en-US"/>
              </w:rPr>
              <w:t>[NPRR1013</w:t>
            </w:r>
            <w:r w:rsidR="00314ECE">
              <w:rPr>
                <w:lang w:val="en-US" w:eastAsia="en-US"/>
              </w:rPr>
              <w:t xml:space="preserve"> and NPRR1246</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08A040E5" w:rsidR="007132B2" w:rsidRPr="007132B2" w:rsidRDefault="007132B2" w:rsidP="00EE7B76">
            <w:pPr>
              <w:spacing w:after="240"/>
              <w:rPr>
                <w:iCs/>
              </w:rPr>
            </w:pPr>
            <w:r>
              <w:rPr>
                <w:iCs/>
              </w:rPr>
              <w:t xml:space="preserve">The telemetered portion of </w:t>
            </w:r>
            <w:r w:rsidR="00314ECE">
              <w:rPr>
                <w:iCs/>
              </w:rPr>
              <w:t>the</w:t>
            </w:r>
            <w:r>
              <w:rPr>
                <w:iCs/>
              </w:rPr>
              <w:t xml:space="preserve"> total </w:t>
            </w:r>
            <w:r w:rsidR="00314ECE">
              <w:rPr>
                <w:iCs/>
              </w:rPr>
              <w:t xml:space="preserve">MW </w:t>
            </w:r>
            <w:r>
              <w:rPr>
                <w:iCs/>
              </w:rPr>
              <w:t xml:space="preserve">output </w:t>
            </w:r>
            <w:r w:rsidR="00314ECE">
              <w:rPr>
                <w:iCs/>
              </w:rPr>
              <w:t>of a Generation Resource or Energy Storage Resource (ESR</w:t>
            </w:r>
            <w:proofErr w:type="gramStart"/>
            <w:r w:rsidR="00314ECE">
              <w:rPr>
                <w:iCs/>
              </w:rPr>
              <w:t xml:space="preserve">) </w:t>
            </w:r>
            <w:r>
              <w:rPr>
                <w:iCs/>
              </w:rPr>
              <w:t>that</w:t>
            </w:r>
            <w:proofErr w:type="gramEnd"/>
            <w:r>
              <w:rPr>
                <w:iCs/>
              </w:rPr>
              <w:t xml:space="preserve"> represents the fraction of the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5"/>
      <w:r w:rsidRPr="00D5497B">
        <w:rPr>
          <w:b/>
        </w:rPr>
        <w:t xml:space="preserve"> Price (FIP)</w:t>
      </w:r>
      <w:bookmarkEnd w:id="396"/>
      <w:bookmarkEnd w:id="397"/>
      <w:bookmarkEnd w:id="398"/>
    </w:p>
    <w:p w14:paraId="07716D9F" w14:textId="77777777" w:rsidR="00D31B68" w:rsidRDefault="00D31B68" w:rsidP="00D31B68">
      <w:pPr>
        <w:pStyle w:val="BodyText"/>
      </w:pPr>
      <w:bookmarkStart w:id="399"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w:t>
      </w:r>
      <w:r w:rsidRPr="00AB40F7">
        <w:lastRenderedPageBreak/>
        <w:t>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400" w:name="_Toc118224483"/>
      <w:bookmarkStart w:id="401" w:name="_Toc118909551"/>
      <w:bookmarkStart w:id="402" w:name="_Toc205190369"/>
      <w:bookmarkEnd w:id="399"/>
      <w:r w:rsidRPr="00D5497B">
        <w:rPr>
          <w:b/>
        </w:rPr>
        <w:t>Fuel Oil Price (FOP)</w:t>
      </w:r>
      <w:bookmarkEnd w:id="400"/>
      <w:bookmarkEnd w:id="401"/>
      <w:bookmarkEnd w:id="402"/>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3" w:name="G"/>
      <w:bookmarkEnd w:id="403"/>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404" w:name="_Toc73847785"/>
      <w:bookmarkStart w:id="405" w:name="_Toc80425548"/>
      <w:bookmarkStart w:id="406" w:name="_Toc118224484"/>
      <w:bookmarkStart w:id="407" w:name="_Toc118909552"/>
      <w:bookmarkStart w:id="408" w:name="_Toc205190370"/>
      <w:bookmarkStart w:id="409" w:name="_Toc73847787"/>
      <w:r w:rsidRPr="00D5497B">
        <w:rPr>
          <w:b/>
        </w:rPr>
        <w:t>Generation Entity</w:t>
      </w:r>
      <w:bookmarkEnd w:id="404"/>
      <w:bookmarkEnd w:id="405"/>
      <w:bookmarkEnd w:id="406"/>
      <w:bookmarkEnd w:id="407"/>
      <w:bookmarkEnd w:id="408"/>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37EF7FF0" w:rsidR="0000135B" w:rsidRPr="004B32CF" w:rsidRDefault="0000135B" w:rsidP="0000135B">
            <w:pPr>
              <w:spacing w:before="120" w:after="240"/>
              <w:rPr>
                <w:b/>
                <w:i/>
                <w:iCs/>
              </w:rPr>
            </w:pPr>
            <w:bookmarkStart w:id="410" w:name="_Toc73847786"/>
            <w:bookmarkStart w:id="411" w:name="_Toc80425549"/>
            <w:bookmarkStart w:id="412" w:name="_Toc118224485"/>
            <w:bookmarkStart w:id="413" w:name="_Toc118909553"/>
            <w:bookmarkStart w:id="414" w:name="_Toc205190371"/>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Pr>
                <w:b/>
                <w:i/>
                <w:iCs/>
              </w:rPr>
              <w:t>Generation Entity</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10"/>
      <w:bookmarkEnd w:id="411"/>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2"/>
      <w:bookmarkEnd w:id="413"/>
      <w:bookmarkEnd w:id="414"/>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5" w:name="_Toc205190372"/>
      <w:bookmarkStart w:id="416" w:name="_Toc118224486"/>
      <w:bookmarkStart w:id="417"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15"/>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8" w:name="_Toc205190373"/>
      <w:r w:rsidRPr="00D5497B">
        <w:rPr>
          <w:b/>
        </w:rPr>
        <w:t>Good Utility Practice</w:t>
      </w:r>
      <w:bookmarkEnd w:id="409"/>
      <w:bookmarkEnd w:id="416"/>
      <w:bookmarkEnd w:id="417"/>
      <w:bookmarkEnd w:id="418"/>
      <w:r w:rsidRPr="00D5497B">
        <w:rPr>
          <w:b/>
        </w:rPr>
        <w:t xml:space="preserve"> </w:t>
      </w:r>
    </w:p>
    <w:p w14:paraId="6B082987" w14:textId="77777777" w:rsidR="005D1947" w:rsidRDefault="00A442A0">
      <w:pPr>
        <w:pStyle w:val="BodyText"/>
      </w:pPr>
      <w:bookmarkStart w:id="419"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20" w:name="_Toc118224487"/>
      <w:bookmarkStart w:id="421" w:name="_Toc118909555"/>
      <w:bookmarkStart w:id="422" w:name="_Toc205190374"/>
      <w:r w:rsidRPr="00D5497B">
        <w:rPr>
          <w:b/>
        </w:rPr>
        <w:lastRenderedPageBreak/>
        <w:t>Governmental Authority</w:t>
      </w:r>
      <w:bookmarkEnd w:id="419"/>
      <w:bookmarkEnd w:id="420"/>
      <w:bookmarkEnd w:id="421"/>
      <w:bookmarkEnd w:id="422"/>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3" w:name="H"/>
      <w:bookmarkEnd w:id="423"/>
    </w:p>
    <w:p w14:paraId="416FBECD" w14:textId="77777777" w:rsidR="00B75513" w:rsidRDefault="00842B9A">
      <w:pPr>
        <w:pStyle w:val="ListIntroduction"/>
        <w:keepNext w:val="0"/>
      </w:pPr>
      <w:hyperlink w:anchor="_DEFINITIONS" w:history="1">
        <w:r>
          <w:rPr>
            <w:rStyle w:val="Hyperlink"/>
          </w:rPr>
          <w:t>[Back to Top]</w:t>
        </w:r>
      </w:hyperlink>
    </w:p>
    <w:p w14:paraId="76F79E14" w14:textId="77777777" w:rsidR="005D1947" w:rsidRPr="00D5497B" w:rsidRDefault="00A442A0">
      <w:pPr>
        <w:pStyle w:val="H2"/>
        <w:rPr>
          <w:b/>
        </w:rPr>
      </w:pPr>
      <w:bookmarkStart w:id="424" w:name="_Toc73847790"/>
      <w:bookmarkStart w:id="425" w:name="_Toc118224488"/>
      <w:bookmarkStart w:id="426" w:name="_Toc118909556"/>
      <w:bookmarkStart w:id="427" w:name="_Toc205190375"/>
      <w:r w:rsidRPr="00D5497B">
        <w:rPr>
          <w:b/>
        </w:rPr>
        <w:t>High Ancillary Service Limit (HASL)</w:t>
      </w:r>
      <w:bookmarkEnd w:id="424"/>
      <w:bookmarkEnd w:id="425"/>
      <w:bookmarkEnd w:id="426"/>
      <w:bookmarkEnd w:id="427"/>
      <w:r w:rsidRPr="00D5497B">
        <w:rPr>
          <w:b/>
        </w:rPr>
        <w:t xml:space="preserve"> </w:t>
      </w:r>
    </w:p>
    <w:p w14:paraId="14785CC7" w14:textId="2C15DE78" w:rsidR="005D1947" w:rsidRDefault="00A442A0">
      <w:pPr>
        <w:pStyle w:val="BodyText"/>
        <w:rPr>
          <w:iCs w:val="0"/>
        </w:rPr>
      </w:pPr>
      <w:bookmarkStart w:id="428" w:name="_Toc74126496"/>
      <w:bookmarkStart w:id="429" w:name="_Toc73847791"/>
      <w:bookmarkStart w:id="430"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lastRenderedPageBreak/>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1" w:name="_Toc118224489"/>
            <w:bookmarkStart w:id="432" w:name="_Toc118909557"/>
            <w:bookmarkStart w:id="433" w:name="_Toc205190376"/>
            <w:bookmarkStart w:id="434" w:name="_Toc73847795"/>
            <w:bookmarkEnd w:id="428"/>
            <w:bookmarkEnd w:id="429"/>
            <w:bookmarkEnd w:id="430"/>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1"/>
      <w:bookmarkEnd w:id="432"/>
      <w:bookmarkEnd w:id="433"/>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5" w:name="_Toc74126503"/>
      <w:bookmarkStart w:id="436" w:name="_Toc118224490"/>
      <w:bookmarkStart w:id="437" w:name="_Toc118909558"/>
      <w:bookmarkStart w:id="438" w:name="_Toc205190377"/>
      <w:bookmarkStart w:id="439" w:name="_Toc73847797"/>
      <w:bookmarkEnd w:id="434"/>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5"/>
      <w:r w:rsidR="00A442A0" w:rsidRPr="00837B78">
        <w:rPr>
          <w:iCs/>
        </w:rPr>
        <w:t>for a Generation Resource</w:t>
      </w:r>
      <w:bookmarkEnd w:id="436"/>
      <w:bookmarkEnd w:id="437"/>
      <w:bookmarkEnd w:id="438"/>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40" w:name="_Toc74126502"/>
      <w:bookmarkStart w:id="441" w:name="_Toc118224491"/>
      <w:bookmarkStart w:id="442" w:name="_Toc118909559"/>
      <w:bookmarkStart w:id="443" w:name="_Toc205190378"/>
      <w:r w:rsidRPr="00837B78">
        <w:rPr>
          <w:iCs/>
        </w:rPr>
        <w:lastRenderedPageBreak/>
        <w:t>High Sustained Limit (HSL</w:t>
      </w:r>
      <w:r w:rsidR="00837B78">
        <w:rPr>
          <w:iCs/>
        </w:rPr>
        <w:t>)</w:t>
      </w:r>
      <w:r w:rsidRPr="00837B78">
        <w:rPr>
          <w:iCs/>
        </w:rPr>
        <w:t xml:space="preserve"> </w:t>
      </w:r>
      <w:bookmarkEnd w:id="440"/>
      <w:r w:rsidRPr="00837B78">
        <w:rPr>
          <w:iCs/>
        </w:rPr>
        <w:t>for a Load Resource</w:t>
      </w:r>
      <w:bookmarkEnd w:id="441"/>
      <w:bookmarkEnd w:id="442"/>
      <w:bookmarkEnd w:id="443"/>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4" w:name="_Toc80425567"/>
      <w:bookmarkStart w:id="445" w:name="_Toc118224492"/>
      <w:bookmarkStart w:id="446" w:name="_Toc118909560"/>
      <w:bookmarkStart w:id="447" w:name="_Toc205190379"/>
      <w:bookmarkStart w:id="448" w:name="_Toc73847802"/>
      <w:bookmarkEnd w:id="439"/>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4"/>
      <w:bookmarkEnd w:id="445"/>
      <w:bookmarkEnd w:id="446"/>
      <w:bookmarkEnd w:id="447"/>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9" w:name="_Toc118224493"/>
      <w:bookmarkStart w:id="450" w:name="_Toc118909561"/>
      <w:bookmarkStart w:id="451" w:name="_Toc205190380"/>
      <w:bookmarkStart w:id="452" w:name="_Toc80425569"/>
      <w:r w:rsidRPr="00D5497B">
        <w:rPr>
          <w:b/>
        </w:rPr>
        <w:t>Hub</w:t>
      </w:r>
      <w:bookmarkEnd w:id="449"/>
      <w:bookmarkEnd w:id="450"/>
      <w:bookmarkEnd w:id="451"/>
      <w:r w:rsidRPr="00D5497B">
        <w:rPr>
          <w:b/>
        </w:rPr>
        <w:t xml:space="preserve"> </w:t>
      </w:r>
    </w:p>
    <w:bookmarkEnd w:id="448"/>
    <w:bookmarkEnd w:id="452"/>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3" w:name="_Toc118224494"/>
      <w:bookmarkStart w:id="454" w:name="_Toc118909562"/>
      <w:bookmarkStart w:id="455" w:name="_Toc205190381"/>
      <w:r w:rsidRPr="00D5497B">
        <w:rPr>
          <w:b/>
        </w:rPr>
        <w:t>Hub Bus</w:t>
      </w:r>
      <w:bookmarkEnd w:id="453"/>
      <w:bookmarkEnd w:id="454"/>
      <w:bookmarkEnd w:id="455"/>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6" w:name="I"/>
      <w:bookmarkEnd w:id="456"/>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57" w:name="_Toc205190382"/>
      <w:bookmarkStart w:id="458" w:name="_Toc172698881"/>
      <w:bookmarkStart w:id="459" w:name="_Toc118224495"/>
      <w:bookmarkStart w:id="460"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7"/>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8"/>
    </w:p>
    <w:p w14:paraId="1509DEAE" w14:textId="77777777" w:rsidR="005D1947" w:rsidRPr="00D5497B" w:rsidRDefault="00A442A0">
      <w:pPr>
        <w:pStyle w:val="H2"/>
        <w:tabs>
          <w:tab w:val="clear" w:pos="900"/>
          <w:tab w:val="left" w:pos="0"/>
        </w:tabs>
        <w:ind w:left="0" w:firstLine="0"/>
        <w:rPr>
          <w:b/>
        </w:rPr>
      </w:pPr>
      <w:bookmarkStart w:id="461" w:name="_Toc205190383"/>
      <w:r w:rsidRPr="00D5497B">
        <w:rPr>
          <w:b/>
        </w:rPr>
        <w:t>Independent Organization</w:t>
      </w:r>
      <w:bookmarkEnd w:id="461"/>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2AF2016" w:rsidR="00EA355E" w:rsidRDefault="0020238E" w:rsidP="00EA355E">
      <w:pPr>
        <w:pStyle w:val="BodyText"/>
        <w:ind w:right="360"/>
        <w:rPr>
          <w:color w:val="000000"/>
          <w:szCs w:val="24"/>
        </w:rPr>
      </w:pPr>
      <w:r w:rsidRPr="001F2DD0">
        <w:rPr>
          <w:color w:val="000000"/>
        </w:rPr>
        <w:t>The first time a Generation Resource</w:t>
      </w:r>
      <w:r w:rsidR="00BB7929">
        <w:rPr>
          <w:iCs w:val="0"/>
        </w:rPr>
        <w:t>,</w:t>
      </w:r>
      <w:r>
        <w:rPr>
          <w:iCs w:val="0"/>
        </w:rPr>
        <w:t xml:space="preserve"> Settlement Only Generator (SOG)</w:t>
      </w:r>
      <w:r w:rsidR="00BB7929" w:rsidRPr="003D6297">
        <w:t>, or Large Load</w:t>
      </w:r>
      <w:r>
        <w:rPr>
          <w:iCs w:val="0"/>
        </w:rPr>
        <w:t xml:space="preserve"> </w:t>
      </w:r>
      <w:r w:rsidRPr="001F2DD0">
        <w:rPr>
          <w:color w:val="000000"/>
        </w:rPr>
        <w:t>facility’s equipment connects to the ERCOT System during commissioning</w:t>
      </w:r>
      <w:r w:rsidR="00BB7929" w:rsidRPr="00BB7929">
        <w:rPr>
          <w:color w:val="000000"/>
        </w:rPr>
        <w:t xml:space="preserve"> </w:t>
      </w:r>
      <w:r w:rsidR="00BB7929" w:rsidRPr="003D6297">
        <w:rPr>
          <w:color w:val="000000"/>
        </w:rPr>
        <w:t>of the new or modified Generation Resource, SOG, or Large Load</w:t>
      </w:r>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158EA543"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Energization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718D83A0"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t xml:space="preserve"> Settlement Only Generator (SOG)</w:t>
            </w:r>
            <w:r w:rsidR="00BB7929" w:rsidRPr="003D6297">
              <w:t>, or Large Load</w:t>
            </w:r>
            <w:r w:rsidRPr="007D3FA3">
              <w:t xml:space="preserve"> </w:t>
            </w:r>
            <w:r w:rsidRPr="007D3FA3">
              <w:rPr>
                <w:color w:val="000000"/>
              </w:rPr>
              <w:t>facility’s equipment connects to the ERCOT System during commissioning</w:t>
            </w:r>
            <w:r w:rsidR="00BB7929" w:rsidRPr="003D6297">
              <w:rPr>
                <w:color w:val="000000"/>
              </w:rPr>
              <w:t xml:space="preserve"> of the new or modified Generation Resource, ESR, SOESS, SOG, or Large Load</w:t>
            </w:r>
            <w:r w:rsidRPr="007D3FA3">
              <w:rPr>
                <w:color w:val="000000"/>
              </w:rPr>
              <w:t>.</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4B0E483A"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r w:rsidR="00BB7929" w:rsidRPr="00BB7929">
        <w:rPr>
          <w:color w:val="000000"/>
        </w:rPr>
        <w:t xml:space="preserve"> </w:t>
      </w:r>
      <w:r w:rsidR="00BB7929" w:rsidRPr="003D6297">
        <w:rPr>
          <w:color w:val="000000"/>
        </w:rPr>
        <w:t>of the new or modified Generation Resource or SOG</w:t>
      </w:r>
      <w:r w:rsidRPr="001F2DD0">
        <w:rPr>
          <w:iCs w:val="0"/>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65ACFE9"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Synchronization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0B8D0098"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r w:rsidR="00BB7929" w:rsidRPr="003D6297">
              <w:rPr>
                <w:color w:val="000000"/>
              </w:rPr>
              <w:t xml:space="preserve"> of the new or modified Generation Resource, ESR, SOESS, or SOG</w:t>
            </w:r>
            <w:r w:rsidRPr="007D3FA3">
              <w:rPr>
                <w:color w:val="000000"/>
              </w:rPr>
              <w:t>.</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2"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CD55C68" w14:textId="77777777" w:rsidR="00BB7929" w:rsidRPr="003D6297" w:rsidRDefault="00BB7929" w:rsidP="00BB7929">
      <w:pPr>
        <w:keepNext/>
        <w:tabs>
          <w:tab w:val="left" w:pos="0"/>
        </w:tabs>
        <w:spacing w:before="480" w:after="240"/>
        <w:outlineLvl w:val="1"/>
      </w:pPr>
      <w:r w:rsidRPr="003D6297">
        <w:rPr>
          <w:b/>
        </w:rPr>
        <w:t>Interconnecting Large Load Entity (ILLE)</w:t>
      </w:r>
    </w:p>
    <w:p w14:paraId="3046D4E1" w14:textId="1B372552" w:rsidR="00BB7929" w:rsidRPr="003D6297" w:rsidRDefault="00BB7929" w:rsidP="00BB7929">
      <w:pPr>
        <w:spacing w:before="120" w:after="120"/>
        <w:ind w:right="360"/>
        <w:rPr>
          <w:iCs/>
        </w:rPr>
      </w:pPr>
      <w:r w:rsidRPr="003D6297">
        <w:t>Any Entity upon whose behalf a Transmission Service Provider</w:t>
      </w:r>
      <w:r>
        <w:t xml:space="preserve"> (TSP)</w:t>
      </w:r>
      <w:r w:rsidRPr="003D6297">
        <w:t xml:space="preserve">, Resource Entity, or Interconnecting Entity </w:t>
      </w:r>
      <w:r>
        <w:t xml:space="preserve">(IE) </w:t>
      </w:r>
      <w:r w:rsidRPr="003D6297">
        <w:t xml:space="preserve">has submitted a request to interconnect a Large Load to the ERCOT </w:t>
      </w:r>
      <w:r>
        <w:t>S</w:t>
      </w:r>
      <w:r w:rsidRPr="003D6297">
        <w:t>ystem.</w:t>
      </w:r>
    </w:p>
    <w:p w14:paraId="449985A4" w14:textId="4272F418" w:rsidR="00B75513" w:rsidRPr="00D5497B" w:rsidRDefault="00A442A0" w:rsidP="00BB7929">
      <w:pPr>
        <w:pStyle w:val="H2"/>
        <w:keepNext w:val="0"/>
        <w:ind w:left="907" w:hanging="907"/>
        <w:rPr>
          <w:b/>
        </w:rPr>
      </w:pPr>
      <w:r w:rsidRPr="00D5497B">
        <w:rPr>
          <w:b/>
        </w:rPr>
        <w:t>Intermittent Renewable Resource (IRR)</w:t>
      </w:r>
      <w:bookmarkEnd w:id="459"/>
      <w:bookmarkEnd w:id="460"/>
      <w:bookmarkEnd w:id="462"/>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3" w:name="_Toc73847813"/>
      <w:bookmarkStart w:id="464" w:name="_Toc118224496"/>
      <w:bookmarkStart w:id="465" w:name="_Toc118909564"/>
      <w:bookmarkStart w:id="466" w:name="_Toc205190385"/>
      <w:r w:rsidRPr="00D5497B">
        <w:rPr>
          <w:b/>
        </w:rPr>
        <w:lastRenderedPageBreak/>
        <w:t>Interval Data Recorder (IDR)</w:t>
      </w:r>
      <w:bookmarkEnd w:id="463"/>
      <w:bookmarkEnd w:id="464"/>
      <w:bookmarkEnd w:id="465"/>
      <w:bookmarkEnd w:id="466"/>
    </w:p>
    <w:p w14:paraId="7510DB5E" w14:textId="77777777" w:rsidR="005D1947" w:rsidRDefault="00837B78">
      <w:pPr>
        <w:pStyle w:val="BodyText"/>
      </w:pPr>
      <w:bookmarkStart w:id="467"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8" w:name="_Toc118224497"/>
      <w:bookmarkStart w:id="469" w:name="_Toc118909565"/>
      <w:bookmarkStart w:id="470"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8"/>
      <w:bookmarkEnd w:id="469"/>
      <w:bookmarkEnd w:id="470"/>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lastRenderedPageBreak/>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7"/>
    <w:p w14:paraId="769A5A9B" w14:textId="77777777" w:rsidR="005D1947" w:rsidRDefault="00A442A0" w:rsidP="00EC7906">
      <w:pPr>
        <w:pStyle w:val="BodyText"/>
        <w:keepNext/>
        <w:spacing w:before="240"/>
        <w:rPr>
          <w:b/>
          <w:sz w:val="40"/>
          <w:szCs w:val="40"/>
        </w:rPr>
      </w:pPr>
      <w:r>
        <w:rPr>
          <w:b/>
          <w:sz w:val="40"/>
          <w:szCs w:val="40"/>
        </w:rPr>
        <w:t>J</w:t>
      </w:r>
      <w:bookmarkStart w:id="471" w:name="J"/>
      <w:bookmarkEnd w:id="471"/>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2" w:name="K"/>
      <w:bookmarkEnd w:id="472"/>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3" w:name="L"/>
      <w:bookmarkEnd w:id="473"/>
    </w:p>
    <w:p w14:paraId="6F19938D" w14:textId="77777777" w:rsidR="00B75513" w:rsidRDefault="00842B9A">
      <w:pPr>
        <w:pStyle w:val="ListIntroduction"/>
        <w:keepNext w:val="0"/>
      </w:pPr>
      <w:hyperlink w:anchor="_DEFINITIONS" w:history="1">
        <w:r>
          <w:rPr>
            <w:rStyle w:val="Hyperlink"/>
          </w:rPr>
          <w:t>[Back to Top]</w:t>
        </w:r>
      </w:hyperlink>
    </w:p>
    <w:p w14:paraId="237F6F61" w14:textId="77777777" w:rsidR="00BB7929" w:rsidRPr="00BB7929" w:rsidRDefault="00BB7929" w:rsidP="00BB7929">
      <w:pPr>
        <w:pStyle w:val="H2"/>
        <w:keepNext w:val="0"/>
        <w:ind w:left="907" w:hanging="907"/>
        <w:rPr>
          <w:b/>
        </w:rPr>
      </w:pPr>
      <w:bookmarkStart w:id="474" w:name="_Toc118224498"/>
      <w:bookmarkStart w:id="475" w:name="_Toc118909566"/>
      <w:bookmarkStart w:id="476" w:name="_Toc205190387"/>
      <w:r w:rsidRPr="00BB7929">
        <w:rPr>
          <w:b/>
        </w:rPr>
        <w:t>Large Load</w:t>
      </w:r>
    </w:p>
    <w:p w14:paraId="6AE093D5" w14:textId="77777777" w:rsidR="00BB7929" w:rsidRPr="003D6297" w:rsidRDefault="00BB7929" w:rsidP="00BB7929">
      <w:pPr>
        <w:spacing w:after="240"/>
      </w:pPr>
      <w:r w:rsidRPr="003D6297">
        <w:t>One or more Facilities at a single site with an aggregate peak Demand greater than or equal to 75 MW behind one or more common Points of Interconnection (POIs) or Service Delivery Points.</w:t>
      </w:r>
    </w:p>
    <w:p w14:paraId="44944A0A" w14:textId="77777777" w:rsidR="00BB7929" w:rsidRPr="00BB7929" w:rsidRDefault="00BB7929" w:rsidP="00BB7929">
      <w:pPr>
        <w:pStyle w:val="H2"/>
        <w:keepNext w:val="0"/>
        <w:ind w:left="907" w:hanging="907"/>
        <w:rPr>
          <w:b/>
        </w:rPr>
      </w:pPr>
      <w:r w:rsidRPr="00BB7929">
        <w:rPr>
          <w:b/>
        </w:rPr>
        <w:t xml:space="preserve">Large Load Interconnection Study (LLIS) </w:t>
      </w:r>
    </w:p>
    <w:p w14:paraId="07E93E9F" w14:textId="183A6421" w:rsidR="00BB7929" w:rsidRPr="003D6297" w:rsidRDefault="00BB7929" w:rsidP="00BB7929">
      <w:pPr>
        <w:spacing w:after="240"/>
        <w:jc w:val="both"/>
      </w:pPr>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w:t>
      </w:r>
      <w:r w:rsidR="00C00DD2">
        <w:t>1</w:t>
      </w:r>
      <w:r w:rsidRPr="003D6297">
        <w:t>, Applicability</w:t>
      </w:r>
      <w:r w:rsidR="00C00DD2" w:rsidRPr="00C00DD2">
        <w:t xml:space="preserve"> of the Large Load Interconnection Study Process</w:t>
      </w:r>
      <w:r w:rsidRPr="003D6297">
        <w:t xml:space="preserve">. </w:t>
      </w:r>
      <w:r>
        <w:t xml:space="preserve"> </w:t>
      </w:r>
      <w:r w:rsidRPr="003D6297">
        <w:t>These studies may include steady-state studies, system protection (short-circuit) studies, dynamic and transient stability studies, facility studies, and sub-synchronous oscillation studies.</w:t>
      </w:r>
    </w:p>
    <w:p w14:paraId="433E7924" w14:textId="77777777" w:rsidR="00B75513" w:rsidRPr="00D5497B" w:rsidRDefault="00A442A0">
      <w:pPr>
        <w:pStyle w:val="H2"/>
        <w:keepNext w:val="0"/>
        <w:ind w:left="907" w:hanging="907"/>
        <w:rPr>
          <w:b/>
        </w:rPr>
      </w:pPr>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p>
    <w:p w14:paraId="4EBA29BA" w14:textId="77777777" w:rsidR="00B75513" w:rsidRPr="00D5497B" w:rsidRDefault="00A442A0">
      <w:pPr>
        <w:pStyle w:val="H2"/>
        <w:keepNext w:val="0"/>
        <w:ind w:left="907" w:hanging="907"/>
        <w:rPr>
          <w:b/>
        </w:rPr>
      </w:pPr>
      <w:bookmarkStart w:id="477" w:name="_Toc118224499"/>
      <w:bookmarkStart w:id="478" w:name="_Toc118909567"/>
      <w:bookmarkStart w:id="479"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7"/>
      <w:bookmarkEnd w:id="478"/>
      <w:bookmarkEnd w:id="479"/>
    </w:p>
    <w:p w14:paraId="56DFA1A1" w14:textId="77777777" w:rsidR="00B75513" w:rsidRPr="00D5497B" w:rsidRDefault="00A442A0">
      <w:pPr>
        <w:pStyle w:val="H2"/>
        <w:keepNext w:val="0"/>
        <w:ind w:left="907" w:hanging="907"/>
        <w:rPr>
          <w:b/>
        </w:rPr>
      </w:pPr>
      <w:bookmarkStart w:id="480" w:name="_Toc118224500"/>
      <w:bookmarkStart w:id="481" w:name="_Toc118909568"/>
      <w:bookmarkStart w:id="482"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80"/>
      <w:bookmarkEnd w:id="481"/>
      <w:bookmarkEnd w:id="482"/>
      <w:r w:rsidRPr="00D5497B">
        <w:rPr>
          <w:b/>
        </w:rPr>
        <w:t xml:space="preserve"> </w:t>
      </w:r>
    </w:p>
    <w:p w14:paraId="3509461C" w14:textId="77777777" w:rsidR="00943E4B" w:rsidRDefault="00943E4B" w:rsidP="00943E4B">
      <w:pPr>
        <w:pStyle w:val="H2"/>
        <w:rPr>
          <w:b/>
        </w:rPr>
      </w:pPr>
      <w:bookmarkStart w:id="483" w:name="_Toc73847817"/>
      <w:bookmarkStart w:id="484" w:name="_Toc118224501"/>
      <w:bookmarkStart w:id="485" w:name="_Toc118909569"/>
      <w:bookmarkStart w:id="486" w:name="_Toc205190390"/>
      <w:r>
        <w:rPr>
          <w:b/>
        </w:rPr>
        <w:lastRenderedPageBreak/>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3"/>
      <w:bookmarkEnd w:id="484"/>
      <w:bookmarkEnd w:id="485"/>
      <w:bookmarkEnd w:id="486"/>
    </w:p>
    <w:p w14:paraId="46A9D45F" w14:textId="77777777" w:rsidR="005D1947" w:rsidRDefault="00A442A0">
      <w:pPr>
        <w:pStyle w:val="BodyText"/>
      </w:pPr>
      <w:bookmarkStart w:id="487"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8" w:name="_Toc118224502"/>
      <w:bookmarkStart w:id="489" w:name="_Toc118909570"/>
      <w:bookmarkStart w:id="490" w:name="_Toc205190391"/>
      <w:bookmarkStart w:id="491" w:name="_Toc73847820"/>
      <w:bookmarkEnd w:id="4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8"/>
      <w:bookmarkEnd w:id="489"/>
      <w:bookmarkEnd w:id="490"/>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E080E96" w14:textId="77777777" w:rsidTr="00A668F8">
        <w:trPr>
          <w:trHeight w:val="476"/>
        </w:trPr>
        <w:tc>
          <w:tcPr>
            <w:tcW w:w="9576" w:type="dxa"/>
            <w:shd w:val="clear" w:color="auto" w:fill="E0E0E0"/>
          </w:tcPr>
          <w:p w14:paraId="236A57FF" w14:textId="57533572" w:rsidR="00314ECE" w:rsidRPr="00625E9F" w:rsidRDefault="00314ECE" w:rsidP="00A668F8">
            <w:pPr>
              <w:pStyle w:val="Instructions"/>
              <w:spacing w:before="120"/>
              <w:rPr>
                <w:lang w:val="en-US" w:eastAsia="en-US"/>
              </w:rPr>
            </w:pPr>
            <w:bookmarkStart w:id="492" w:name="_Toc118224503"/>
            <w:bookmarkStart w:id="493" w:name="_Toc118909571"/>
            <w:bookmarkStart w:id="494" w:name="_Toc205190392"/>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Load Frequency Control (LFC)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A99692F" w14:textId="77777777" w:rsidR="00314ECE" w:rsidRPr="00314ECE" w:rsidRDefault="00314ECE" w:rsidP="00314ECE">
            <w:pPr>
              <w:keepNext/>
              <w:tabs>
                <w:tab w:val="left" w:pos="900"/>
              </w:tabs>
              <w:spacing w:after="240"/>
              <w:outlineLvl w:val="1"/>
            </w:pPr>
            <w:bookmarkStart w:id="495" w:name="_Hlk193957695"/>
            <w:r w:rsidRPr="00314ECE">
              <w:rPr>
                <w:b/>
              </w:rPr>
              <w:t>Load Frequency Control (LFC)</w:t>
            </w:r>
          </w:p>
          <w:p w14:paraId="4555F796" w14:textId="08E995CE" w:rsidR="00314ECE" w:rsidRPr="00314ECE" w:rsidRDefault="00314ECE" w:rsidP="00A668F8">
            <w:pPr>
              <w:spacing w:after="240"/>
              <w:rPr>
                <w:szCs w:val="24"/>
              </w:rPr>
            </w:pPr>
            <w:r w:rsidRPr="00314ECE">
              <w:rPr>
                <w:szCs w:val="24"/>
              </w:rPr>
              <w:t>The deployment of those Controllable Load Resources</w:t>
            </w:r>
            <w:r w:rsidR="00FC28F3">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sidR="00FC28F3">
              <w:rPr>
                <w:szCs w:val="24"/>
              </w:rPr>
              <w:t>CLRs</w:t>
            </w:r>
            <w:r w:rsidRPr="00314ECE">
              <w:rPr>
                <w:szCs w:val="24"/>
              </w:rPr>
              <w:t>, and ESRs.  LFC does not include the deployment of ECRS or RRS by Load Resources when deployed as a block under Energy Emergency Alert (EEA) procedures.</w:t>
            </w:r>
            <w:bookmarkEnd w:id="495"/>
          </w:p>
        </w:tc>
      </w:tr>
    </w:tbl>
    <w:p w14:paraId="01C0789D" w14:textId="77777777" w:rsidR="005D1947" w:rsidRPr="00D5497B" w:rsidRDefault="00A442A0" w:rsidP="006E7FD5">
      <w:pPr>
        <w:pStyle w:val="H2"/>
        <w:spacing w:before="480"/>
        <w:ind w:left="0" w:firstLine="0"/>
        <w:rPr>
          <w:b/>
        </w:rPr>
      </w:pPr>
      <w:r w:rsidRPr="00D5497B">
        <w:rPr>
          <w:b/>
        </w:rPr>
        <w:t>Load Profile</w:t>
      </w:r>
      <w:bookmarkEnd w:id="491"/>
      <w:bookmarkEnd w:id="492"/>
      <w:bookmarkEnd w:id="493"/>
      <w:bookmarkEnd w:id="494"/>
    </w:p>
    <w:p w14:paraId="4FDFC59F" w14:textId="77777777" w:rsidR="005D1947" w:rsidRDefault="00A442A0">
      <w:pPr>
        <w:pStyle w:val="BodyText"/>
      </w:pPr>
      <w:bookmarkStart w:id="496"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7" w:name="_Toc205190393"/>
      <w:bookmarkStart w:id="498" w:name="_Toc118224504"/>
      <w:bookmarkStart w:id="499"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7"/>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500"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6"/>
      <w:bookmarkEnd w:id="498"/>
      <w:bookmarkEnd w:id="499"/>
      <w:bookmarkEnd w:id="500"/>
    </w:p>
    <w:p w14:paraId="4B6FBB01" w14:textId="77777777" w:rsidR="005D1947" w:rsidRDefault="00A442A0">
      <w:pPr>
        <w:pStyle w:val="BodyText"/>
      </w:pPr>
      <w:bookmarkStart w:id="501"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2" w:name="_Toc118224505"/>
      <w:bookmarkStart w:id="503" w:name="_Toc118909573"/>
      <w:bookmarkStart w:id="504" w:name="_Toc205190395"/>
      <w:r w:rsidRPr="00D5497B">
        <w:rPr>
          <w:b/>
        </w:rPr>
        <w:lastRenderedPageBreak/>
        <w:t>Load Profiling</w:t>
      </w:r>
      <w:bookmarkEnd w:id="501"/>
      <w:bookmarkEnd w:id="502"/>
      <w:bookmarkEnd w:id="503"/>
      <w:bookmarkEnd w:id="504"/>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5" w:name="_Toc73847824"/>
      <w:bookmarkStart w:id="506" w:name="_Toc118224506"/>
      <w:bookmarkStart w:id="507" w:name="_Toc118909574"/>
      <w:bookmarkStart w:id="508"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5"/>
      <w:bookmarkEnd w:id="506"/>
      <w:bookmarkEnd w:id="507"/>
      <w:bookmarkEnd w:id="508"/>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9" w:name="_Toc118224507"/>
      <w:bookmarkStart w:id="510" w:name="_Toc118909575"/>
      <w:bookmarkStart w:id="511"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9"/>
      <w:bookmarkEnd w:id="510"/>
      <w:bookmarkEnd w:id="511"/>
    </w:p>
    <w:p w14:paraId="6E2D39E5" w14:textId="77777777" w:rsidR="005D1947" w:rsidRPr="00D5497B" w:rsidRDefault="00A442A0">
      <w:pPr>
        <w:pStyle w:val="H2"/>
        <w:rPr>
          <w:b/>
        </w:rPr>
      </w:pPr>
      <w:bookmarkStart w:id="512" w:name="_Toc80425596"/>
      <w:bookmarkStart w:id="513" w:name="_Toc118224508"/>
      <w:bookmarkStart w:id="514" w:name="_Toc118909576"/>
      <w:bookmarkStart w:id="515" w:name="_Toc205190398"/>
      <w:bookmarkStart w:id="516" w:name="_Toc73847827"/>
      <w:r w:rsidRPr="00D5497B">
        <w:rPr>
          <w:b/>
        </w:rPr>
        <w:t>Load Serving Entity</w:t>
      </w:r>
      <w:bookmarkEnd w:id="512"/>
      <w:bookmarkEnd w:id="513"/>
      <w:bookmarkEnd w:id="514"/>
      <w:bookmarkEnd w:id="515"/>
      <w:r w:rsidR="00837B78" w:rsidRPr="00D5497B">
        <w:rPr>
          <w:b/>
        </w:rPr>
        <w:t xml:space="preserve"> (LSE)</w:t>
      </w:r>
    </w:p>
    <w:p w14:paraId="581305A5" w14:textId="77777777" w:rsidR="005D1947" w:rsidRDefault="00A442A0">
      <w:pPr>
        <w:pStyle w:val="BodyText"/>
      </w:pPr>
      <w:bookmarkStart w:id="517" w:name="_Toc80425597"/>
      <w:bookmarkStart w:id="518" w:name="_Toc73847830"/>
      <w:bookmarkEnd w:id="516"/>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9" w:name="_Toc118224509"/>
      <w:bookmarkStart w:id="520" w:name="_Toc118909577"/>
      <w:bookmarkStart w:id="521" w:name="_Toc205190399"/>
      <w:r w:rsidRPr="00D5497B">
        <w:rPr>
          <w:b/>
        </w:rPr>
        <w:t>Load Zone</w:t>
      </w:r>
      <w:bookmarkEnd w:id="517"/>
      <w:bookmarkEnd w:id="519"/>
      <w:bookmarkEnd w:id="520"/>
      <w:bookmarkEnd w:id="521"/>
    </w:p>
    <w:p w14:paraId="781AE023" w14:textId="77777777" w:rsidR="007956AB" w:rsidRDefault="007956AB" w:rsidP="007956AB">
      <w:pPr>
        <w:pStyle w:val="BodyTextNumbered"/>
      </w:pPr>
      <w:bookmarkStart w:id="522"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3" w:name="LMP"/>
      <w:bookmarkStart w:id="524" w:name="_Toc118224510"/>
      <w:bookmarkStart w:id="525" w:name="_Toc118909578"/>
      <w:bookmarkStart w:id="526" w:name="_Toc205190400"/>
      <w:bookmarkEnd w:id="518"/>
      <w:bookmarkEnd w:id="522"/>
      <w:bookmarkEnd w:id="523"/>
      <w:r w:rsidRPr="00D5497B">
        <w:rPr>
          <w:b/>
        </w:rPr>
        <w:lastRenderedPageBreak/>
        <w:t>Locational Marginal Price (LMP)</w:t>
      </w:r>
      <w:bookmarkStart w:id="527" w:name="Locational"/>
      <w:bookmarkEnd w:id="524"/>
      <w:bookmarkEnd w:id="525"/>
      <w:bookmarkEnd w:id="526"/>
      <w:bookmarkEnd w:id="527"/>
    </w:p>
    <w:p w14:paraId="61BD2DD1" w14:textId="77777777" w:rsidR="005D1947" w:rsidRDefault="00565A5A" w:rsidP="004E5DF8">
      <w:pPr>
        <w:pStyle w:val="BodyText"/>
        <w:keepNext/>
      </w:pPr>
      <w:bookmarkStart w:id="528"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9" w:name="_Hlk164243973"/>
      <w:bookmarkStart w:id="530" w:name="_Toc118224511"/>
      <w:bookmarkStart w:id="531" w:name="_Toc118909579"/>
      <w:bookmarkStart w:id="532"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3" w:name="_Hlk178063359"/>
      <w:bookmarkEnd w:id="529"/>
      <w:r w:rsidRPr="005512EA">
        <w:rPr>
          <w:b/>
          <w:bCs/>
        </w:rPr>
        <w:lastRenderedPageBreak/>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time period.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3"/>
    <w:p w14:paraId="6582AF9C" w14:textId="221E86F3" w:rsidR="005D1947" w:rsidRPr="004222A1" w:rsidRDefault="00A442A0" w:rsidP="00BE0BB0">
      <w:pPr>
        <w:pStyle w:val="H2"/>
        <w:rPr>
          <w:b/>
        </w:rPr>
      </w:pPr>
      <w:r w:rsidRPr="004222A1">
        <w:rPr>
          <w:b/>
        </w:rPr>
        <w:t>Low Ancillary Service Limit (LASL)</w:t>
      </w:r>
      <w:bookmarkEnd w:id="528"/>
      <w:bookmarkEnd w:id="530"/>
      <w:bookmarkEnd w:id="531"/>
      <w:bookmarkEnd w:id="532"/>
      <w:r w:rsidRPr="004222A1">
        <w:rPr>
          <w:b/>
        </w:rPr>
        <w:t xml:space="preserve">  </w:t>
      </w:r>
    </w:p>
    <w:p w14:paraId="6197F12D" w14:textId="77777777" w:rsidR="005D1947" w:rsidRDefault="00A442A0">
      <w:pPr>
        <w:pStyle w:val="BodyText"/>
      </w:pPr>
      <w:bookmarkStart w:id="534"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5" w:name="_Toc118224512"/>
            <w:bookmarkStart w:id="536" w:name="_Toc118909580"/>
            <w:bookmarkStart w:id="537" w:name="_Toc205190402"/>
            <w:bookmarkStart w:id="538" w:name="_Toc73847837"/>
            <w:bookmarkEnd w:id="534"/>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5"/>
      <w:bookmarkEnd w:id="536"/>
      <w:bookmarkEnd w:id="537"/>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9" w:name="_Toc118224513"/>
      <w:bookmarkStart w:id="540" w:name="_Toc118909581"/>
      <w:bookmarkStart w:id="541" w:name="_Toc205190403"/>
      <w:bookmarkStart w:id="542" w:name="_Toc73847841"/>
      <w:bookmarkEnd w:id="538"/>
      <w:r w:rsidRPr="004222A1">
        <w:rPr>
          <w:b/>
        </w:rPr>
        <w:t>Low Power Consumption (LPC)</w:t>
      </w:r>
      <w:bookmarkEnd w:id="539"/>
      <w:bookmarkEnd w:id="540"/>
      <w:bookmarkEnd w:id="541"/>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3" w:name="_Toc74126547"/>
      <w:bookmarkStart w:id="544" w:name="_Toc118224514"/>
      <w:bookmarkStart w:id="545" w:name="_Toc118909582"/>
      <w:bookmarkStart w:id="546" w:name="_Toc205190404"/>
      <w:bookmarkEnd w:id="542"/>
      <w:r w:rsidRPr="004222A1">
        <w:rPr>
          <w:b/>
        </w:rPr>
        <w:t>Low Sustained Limit (LSL</w:t>
      </w:r>
      <w:bookmarkEnd w:id="543"/>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4"/>
      <w:bookmarkEnd w:id="545"/>
      <w:bookmarkEnd w:id="546"/>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F33EC" w14:paraId="576C089F" w14:textId="77777777" w:rsidTr="00F16B94">
        <w:trPr>
          <w:trHeight w:val="476"/>
        </w:trPr>
        <w:tc>
          <w:tcPr>
            <w:tcW w:w="9350" w:type="dxa"/>
            <w:shd w:val="clear" w:color="auto" w:fill="E0E0E0"/>
          </w:tcPr>
          <w:p w14:paraId="0EC27F74" w14:textId="6EEB48B4" w:rsidR="002F33EC" w:rsidRPr="00625E9F" w:rsidRDefault="002F33EC" w:rsidP="00F16B94">
            <w:pPr>
              <w:pStyle w:val="Instructions"/>
              <w:spacing w:before="120"/>
              <w:rPr>
                <w:lang w:val="en-US" w:eastAsia="en-US"/>
              </w:rPr>
            </w:pPr>
            <w:r>
              <w:rPr>
                <w:lang w:val="en-US" w:eastAsia="en-US"/>
              </w:rPr>
              <w:t>[NPRR1290</w:t>
            </w:r>
            <w:r w:rsidRPr="00625E9F">
              <w:rPr>
                <w:lang w:val="en-US" w:eastAsia="en-US"/>
              </w:rPr>
              <w:t xml:space="preserve">: </w:t>
            </w:r>
            <w:r>
              <w:rPr>
                <w:lang w:val="en-US" w:eastAsia="en-US"/>
              </w:rPr>
              <w:t xml:space="preserve"> Replace the</w:t>
            </w:r>
            <w:r w:rsidRPr="00625E9F">
              <w:rPr>
                <w:lang w:val="en-US" w:eastAsia="en-US"/>
              </w:rPr>
              <w:t xml:space="preserve"> definition “</w:t>
            </w:r>
            <w:r w:rsidRPr="002F33EC">
              <w:rPr>
                <w:lang w:val="en-US" w:eastAsia="en-US"/>
              </w:rPr>
              <w:t>Low System-Wide Offer Cap (LCAP) Effective Period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7F54746" w14:textId="77777777" w:rsidR="002F33EC" w:rsidRPr="002F33EC" w:rsidRDefault="002F33EC" w:rsidP="002F33EC">
            <w:pPr>
              <w:spacing w:after="120"/>
              <w:rPr>
                <w:b/>
                <w:szCs w:val="24"/>
              </w:rPr>
            </w:pPr>
            <w:r w:rsidRPr="002F33EC">
              <w:rPr>
                <w:b/>
                <w:szCs w:val="24"/>
              </w:rPr>
              <w:t>Low System-Wide Offer Cap (LCAP) Effective Period</w:t>
            </w:r>
          </w:p>
          <w:p w14:paraId="5DF33CB0" w14:textId="4F08EB93" w:rsidR="002F33EC" w:rsidRPr="002F33EC" w:rsidRDefault="002F33EC" w:rsidP="002F33EC">
            <w:pPr>
              <w:spacing w:before="120" w:after="120"/>
              <w:rPr>
                <w:szCs w:val="24"/>
              </w:rPr>
            </w:pPr>
            <w:r w:rsidRPr="002F33EC">
              <w:rPr>
                <w:szCs w:val="24"/>
              </w:rPr>
              <w:t>The period in which the Day-Ahead System-Wide Offer Cap (DASWCAP) is set to the LCAP.</w:t>
            </w:r>
          </w:p>
        </w:tc>
      </w:tr>
    </w:tbl>
    <w:p w14:paraId="594567B6" w14:textId="77777777" w:rsidR="005D1947" w:rsidRDefault="00A442A0" w:rsidP="00876B8F">
      <w:pPr>
        <w:pStyle w:val="BodyText"/>
        <w:keepNext/>
        <w:spacing w:before="240"/>
        <w:rPr>
          <w:b/>
          <w:sz w:val="40"/>
          <w:szCs w:val="40"/>
        </w:rPr>
      </w:pPr>
      <w:r>
        <w:rPr>
          <w:b/>
          <w:sz w:val="40"/>
          <w:szCs w:val="40"/>
        </w:rPr>
        <w:t>M</w:t>
      </w:r>
      <w:bookmarkStart w:id="547" w:name="M"/>
      <w:bookmarkEnd w:id="547"/>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8" w:name="_Toc73847842"/>
      <w:bookmarkStart w:id="549" w:name="_Toc118224516"/>
      <w:bookmarkStart w:id="550" w:name="_Toc118909584"/>
      <w:bookmarkStart w:id="551"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8"/>
      <w:bookmarkEnd w:id="549"/>
      <w:bookmarkEnd w:id="550"/>
      <w:bookmarkEnd w:id="551"/>
    </w:p>
    <w:p w14:paraId="7D8612B0" w14:textId="77777777" w:rsidR="00475BE9" w:rsidRPr="004222A1" w:rsidRDefault="00475BE9" w:rsidP="00475BE9">
      <w:pPr>
        <w:pStyle w:val="H2"/>
        <w:rPr>
          <w:b/>
        </w:rPr>
      </w:pPr>
      <w:bookmarkStart w:id="552" w:name="_Toc118224517"/>
      <w:bookmarkStart w:id="553" w:name="_Toc118909585"/>
      <w:bookmarkStart w:id="554" w:name="_Toc205190407"/>
      <w:bookmarkStart w:id="555"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lastRenderedPageBreak/>
        <w:t>Make-Whole Payment</w:t>
      </w:r>
      <w:bookmarkEnd w:id="552"/>
      <w:bookmarkEnd w:id="553"/>
      <w:bookmarkEnd w:id="554"/>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6"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6"/>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7" w:name="_Toc118224519"/>
      <w:bookmarkStart w:id="558" w:name="_Toc118909587"/>
      <w:bookmarkStart w:id="559" w:name="_Toc205190410"/>
      <w:r w:rsidRPr="004222A1">
        <w:rPr>
          <w:b/>
        </w:rPr>
        <w:t>Market Clearing Price for Capacity (MCPC)</w:t>
      </w:r>
      <w:bookmarkEnd w:id="555"/>
      <w:bookmarkEnd w:id="557"/>
      <w:bookmarkEnd w:id="558"/>
      <w:bookmarkEnd w:id="559"/>
    </w:p>
    <w:p w14:paraId="40D70617" w14:textId="6F4A57FD" w:rsidR="005D1947" w:rsidRDefault="00A442A0">
      <w:pPr>
        <w:pStyle w:val="BodyText"/>
      </w:pPr>
      <w:bookmarkStart w:id="560" w:name="_Toc80425619"/>
      <w:bookmarkStart w:id="561"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06638B82" w:rsidR="007132B2" w:rsidRPr="00625E9F" w:rsidRDefault="007132B2" w:rsidP="007132B2">
            <w:pPr>
              <w:pStyle w:val="Instructions"/>
              <w:spacing w:before="120"/>
              <w:rPr>
                <w:lang w:val="en-US" w:eastAsia="en-US"/>
              </w:rPr>
            </w:pPr>
            <w:bookmarkStart w:id="562" w:name="_Toc118224520"/>
            <w:bookmarkStart w:id="563" w:name="_Toc118909588"/>
            <w:bookmarkStart w:id="564"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00DA119B" w:rsidRPr="00DA119B">
              <w:rPr>
                <w:lang w:val="en-US" w:eastAsia="en-US"/>
              </w:rPr>
              <w:t>Market Clearing Price for Capacity (MCPC)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60"/>
      <w:bookmarkEnd w:id="562"/>
      <w:bookmarkEnd w:id="563"/>
      <w:bookmarkEnd w:id="564"/>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5" w:name="_Toc80425620"/>
      <w:bookmarkStart w:id="566" w:name="_Toc118224521"/>
      <w:bookmarkStart w:id="567" w:name="_Toc118909589"/>
      <w:bookmarkStart w:id="568" w:name="_Toc205190412"/>
      <w:r>
        <w:lastRenderedPageBreak/>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9" w:name="_Toc80425621"/>
      <w:bookmarkStart w:id="570" w:name="_Toc118224522"/>
      <w:bookmarkStart w:id="571" w:name="_Toc118909590"/>
      <w:bookmarkStart w:id="572" w:name="_Toc205190413"/>
      <w:bookmarkEnd w:id="565"/>
      <w:bookmarkEnd w:id="566"/>
      <w:bookmarkEnd w:id="567"/>
      <w:bookmarkEnd w:id="568"/>
      <w:r>
        <w:t>Market Information System (</w:t>
      </w:r>
      <w:r w:rsidR="00A442A0">
        <w:t>MIS</w:t>
      </w:r>
      <w:r>
        <w:t>)</w:t>
      </w:r>
      <w:r w:rsidR="00A442A0">
        <w:t xml:space="preserve"> Secure Area</w:t>
      </w:r>
      <w:bookmarkEnd w:id="569"/>
      <w:bookmarkEnd w:id="570"/>
      <w:bookmarkEnd w:id="571"/>
      <w:bookmarkEnd w:id="572"/>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3" w:name="_Toc80425623"/>
      <w:bookmarkStart w:id="574" w:name="_Toc118224524"/>
      <w:bookmarkStart w:id="575" w:name="_Toc118909592"/>
      <w:bookmarkStart w:id="576" w:name="_Toc205190415"/>
      <w:r w:rsidRPr="004222A1">
        <w:rPr>
          <w:b/>
        </w:rPr>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publicly-subscribed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73"/>
      <w:bookmarkEnd w:id="574"/>
      <w:bookmarkEnd w:id="575"/>
      <w:bookmarkEnd w:id="576"/>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7" w:name="_Toc73847851"/>
            <w:bookmarkStart w:id="578" w:name="_Toc118224525"/>
            <w:bookmarkStart w:id="579" w:name="_Toc118909593"/>
            <w:bookmarkStart w:id="580" w:name="_Toc205190416"/>
            <w:bookmarkEnd w:id="561"/>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lastRenderedPageBreak/>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81" w:name="_Hlk159943085"/>
      <w:r w:rsidRPr="00297077">
        <w:rPr>
          <w:b/>
          <w:i/>
          <w:iCs/>
        </w:rPr>
        <w:lastRenderedPageBreak/>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81"/>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2"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2"/>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72068" w14:paraId="099EE60F" w14:textId="77777777" w:rsidTr="00B72068">
        <w:trPr>
          <w:trHeight w:val="476"/>
        </w:trPr>
        <w:tc>
          <w:tcPr>
            <w:tcW w:w="9350" w:type="dxa"/>
            <w:shd w:val="clear" w:color="auto" w:fill="E0E0E0"/>
          </w:tcPr>
          <w:p w14:paraId="700EB132" w14:textId="59A3CF0B" w:rsidR="00B72068" w:rsidRPr="00625E9F" w:rsidRDefault="00B72068" w:rsidP="00F16B94">
            <w:pPr>
              <w:pStyle w:val="Instructions"/>
              <w:spacing w:before="120"/>
              <w:rPr>
                <w:lang w:val="en-US" w:eastAsia="en-US"/>
              </w:rPr>
            </w:pPr>
            <w:bookmarkStart w:id="583" w:name="_Toc118224527"/>
            <w:bookmarkStart w:id="584" w:name="_Toc118909595"/>
            <w:bookmarkStart w:id="585" w:name="_Toc205190418"/>
            <w:bookmarkStart w:id="586" w:name="_Toc73847861"/>
            <w:bookmarkStart w:id="587" w:name="_Toc73847852"/>
            <w:bookmarkEnd w:id="577"/>
            <w:bookmarkEnd w:id="578"/>
            <w:bookmarkEnd w:id="579"/>
            <w:bookmarkEnd w:id="580"/>
            <w:r>
              <w:rPr>
                <w:lang w:val="en-US" w:eastAsia="en-US"/>
              </w:rPr>
              <w:t>[NPRR1290</w:t>
            </w:r>
            <w:r w:rsidRPr="00625E9F">
              <w:rPr>
                <w:lang w:val="en-US" w:eastAsia="en-US"/>
              </w:rPr>
              <w:t xml:space="preserve">: </w:t>
            </w:r>
            <w:r>
              <w:rPr>
                <w:lang w:val="en-US" w:eastAsia="en-US"/>
              </w:rPr>
              <w:t xml:space="preserve"> </w:t>
            </w:r>
            <w:r w:rsidRPr="00625E9F">
              <w:rPr>
                <w:lang w:val="en-US" w:eastAsia="en-US"/>
              </w:rPr>
              <w:t>Insert the following definition “</w:t>
            </w:r>
            <w:r w:rsidRPr="001F3AC9">
              <w:rPr>
                <w:szCs w:val="20"/>
              </w:rPr>
              <w:t>Maximum Droop Response Range (MDRR)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DF25952" w14:textId="77777777" w:rsidR="00B72068" w:rsidRPr="00B72068" w:rsidRDefault="00B72068" w:rsidP="00B72068">
            <w:pPr>
              <w:keepNext/>
              <w:tabs>
                <w:tab w:val="left" w:pos="900"/>
              </w:tabs>
              <w:spacing w:after="240"/>
              <w:ind w:left="900" w:hanging="900"/>
              <w:outlineLvl w:val="1"/>
              <w:rPr>
                <w:b/>
              </w:rPr>
            </w:pPr>
            <w:r w:rsidRPr="00B72068">
              <w:rPr>
                <w:b/>
              </w:rPr>
              <w:t>Maximum Droop Response Range (MDRR)</w:t>
            </w:r>
          </w:p>
          <w:p w14:paraId="5DFB37F7" w14:textId="7E04CADA" w:rsidR="00B72068" w:rsidRPr="00B72068" w:rsidRDefault="00B72068" w:rsidP="00876B8F">
            <w:pPr>
              <w:spacing w:after="120"/>
              <w:rPr>
                <w:szCs w:val="24"/>
              </w:rPr>
            </w:pPr>
            <w:r w:rsidRPr="00B72068">
              <w:rPr>
                <w:szCs w:val="24"/>
              </w:rPr>
              <w:t>This value reflects the total capability of a Resource to respond to system frequency deviations based on its droop characteristics.  The MDRR for a Generation Resource is its High Sustained Limit (HSL), for a Controllable Load Resource</w:t>
            </w:r>
            <w:r w:rsidR="00D445E6">
              <w:rPr>
                <w:szCs w:val="24"/>
              </w:rPr>
              <w:t xml:space="preserve"> (CLR)</w:t>
            </w:r>
            <w:r w:rsidRPr="00B72068">
              <w:rPr>
                <w:szCs w:val="24"/>
              </w:rPr>
              <w:t xml:space="preserve"> is its Maximum Power Consumption (MPC), and for an Energy Storage Resource (ESR) is the difference between its HSL and Low Sustained Limit (LSL).  This capability will be used to determine the maximum Responsive Reserve</w:t>
            </w:r>
            <w:r w:rsidR="00D445E6">
              <w:rPr>
                <w:szCs w:val="24"/>
              </w:rPr>
              <w:t xml:space="preserve"> (RRS)</w:t>
            </w:r>
            <w:r w:rsidRPr="00B72068">
              <w:rPr>
                <w:szCs w:val="24"/>
              </w:rPr>
              <w:t xml:space="preserve"> using Primary Frequency Response that a Resource can be awarded in </w:t>
            </w:r>
            <w:r w:rsidR="00D445E6">
              <w:rPr>
                <w:szCs w:val="24"/>
              </w:rPr>
              <w:t>Day-Ahead Market (</w:t>
            </w:r>
            <w:r w:rsidRPr="00B72068">
              <w:rPr>
                <w:szCs w:val="24"/>
              </w:rPr>
              <w:t>DAM</w:t>
            </w:r>
            <w:r w:rsidR="00D445E6">
              <w:rPr>
                <w:szCs w:val="24"/>
              </w:rPr>
              <w:t>)</w:t>
            </w:r>
            <w:r w:rsidRPr="00B72068">
              <w:rPr>
                <w:szCs w:val="24"/>
              </w:rPr>
              <w:t xml:space="preserve"> or Real-Time.</w:t>
            </w:r>
          </w:p>
        </w:tc>
      </w:tr>
    </w:tbl>
    <w:p w14:paraId="27F6EBAD" w14:textId="77777777" w:rsidR="00B75513" w:rsidRPr="004222A1" w:rsidRDefault="00A442A0" w:rsidP="00D445E6">
      <w:pPr>
        <w:pStyle w:val="H2"/>
        <w:ind w:left="0" w:firstLine="0"/>
        <w:rPr>
          <w:b/>
        </w:rPr>
      </w:pPr>
      <w:r w:rsidRPr="004222A1">
        <w:rPr>
          <w:b/>
        </w:rPr>
        <w:t>Maximum Power Consumption (MPC)</w:t>
      </w:r>
      <w:bookmarkEnd w:id="583"/>
      <w:bookmarkEnd w:id="584"/>
      <w:bookmarkEnd w:id="585"/>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8" w:name="_Toc73847853"/>
      <w:bookmarkStart w:id="589" w:name="_Toc118224528"/>
      <w:bookmarkStart w:id="590" w:name="_Toc118909596"/>
      <w:bookmarkStart w:id="591" w:name="_Toc205190419"/>
      <w:bookmarkEnd w:id="586"/>
      <w:bookmarkEnd w:id="587"/>
      <w:r w:rsidRPr="004222A1">
        <w:rPr>
          <w:b/>
        </w:rPr>
        <w:lastRenderedPageBreak/>
        <w:t>Messaging System</w:t>
      </w:r>
      <w:bookmarkEnd w:id="588"/>
      <w:bookmarkEnd w:id="589"/>
      <w:bookmarkEnd w:id="590"/>
      <w:bookmarkEnd w:id="591"/>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2" w:name="_Toc73847854"/>
      <w:bookmarkStart w:id="593" w:name="_Toc80425630"/>
      <w:bookmarkStart w:id="594" w:name="_Toc118224529"/>
      <w:bookmarkStart w:id="595" w:name="_Toc118909597"/>
      <w:bookmarkStart w:id="596" w:name="_Toc205190420"/>
      <w:r w:rsidRPr="004222A1">
        <w:rPr>
          <w:b/>
          <w:lang w:val="sv-SE"/>
        </w:rPr>
        <w:t>Meter Data Acquisition System</w:t>
      </w:r>
      <w:bookmarkEnd w:id="592"/>
      <w:r w:rsidRPr="004222A1">
        <w:rPr>
          <w:b/>
          <w:lang w:val="sv-SE"/>
        </w:rPr>
        <w:t xml:space="preserve"> (MDAS)</w:t>
      </w:r>
      <w:bookmarkEnd w:id="593"/>
      <w:bookmarkEnd w:id="594"/>
      <w:bookmarkEnd w:id="595"/>
      <w:bookmarkEnd w:id="596"/>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7" w:name="_Toc80425633"/>
      <w:bookmarkStart w:id="598" w:name="_Toc118224530"/>
      <w:bookmarkStart w:id="599" w:name="_Toc118909598"/>
      <w:bookmarkStart w:id="600" w:name="_Toc205190421"/>
      <w:r w:rsidRPr="004222A1">
        <w:rPr>
          <w:b/>
        </w:rPr>
        <w:t>Meter Reading Entity (MRE)</w:t>
      </w:r>
      <w:bookmarkEnd w:id="597"/>
      <w:bookmarkEnd w:id="598"/>
      <w:bookmarkEnd w:id="599"/>
      <w:bookmarkEnd w:id="600"/>
      <w:r w:rsidRPr="004222A1">
        <w:rPr>
          <w:b/>
        </w:rPr>
        <w:t xml:space="preserve"> </w:t>
      </w:r>
    </w:p>
    <w:p w14:paraId="772804B2" w14:textId="0F5F12F0" w:rsidR="005D1947" w:rsidRDefault="00A442A0">
      <w:pPr>
        <w:pStyle w:val="BodyText"/>
      </w:pPr>
      <w:r>
        <w:t xml:space="preserve">A </w:t>
      </w:r>
      <w:r w:rsidR="00FC28F3">
        <w:t>Transmission Service Provider (</w:t>
      </w:r>
      <w:r>
        <w:t>TSP</w:t>
      </w:r>
      <w:r w:rsidR="00FC28F3">
        <w:t>)</w:t>
      </w:r>
      <w:r>
        <w:t xml:space="preserve"> or </w:t>
      </w:r>
      <w:r w:rsidR="00FC28F3">
        <w:t>Distribution Service Provider (</w:t>
      </w:r>
      <w:r>
        <w:t>DSP</w:t>
      </w:r>
      <w:r w:rsidR="00FC28F3">
        <w:t>)</w:t>
      </w:r>
      <w:r>
        <w:t xml:space="preserve"> that is responsible for providing ERCOT with </w:t>
      </w:r>
      <w:r w:rsidR="00FC28F3">
        <w:t>Electric Service Identifier (</w:t>
      </w:r>
      <w:r>
        <w:t>ESI ID</w:t>
      </w:r>
      <w:r w:rsidR="00FC28F3">
        <w:t>)</w:t>
      </w:r>
      <w:r>
        <w:t xml:space="preserve"> level consumption data as defined in Section 19, Texas Standard Electronic Transaction.  In the case of an </w:t>
      </w:r>
      <w:r w:rsidR="00FC28F3">
        <w:t>ERCOT-Polled Settlement (</w:t>
      </w:r>
      <w:r>
        <w:t>EPS</w:t>
      </w:r>
      <w:r w:rsidR="00FC28F3">
        <w:t>)</w:t>
      </w:r>
      <w:r>
        <w:t xml:space="preserve"> Meter or ERCOT</w:t>
      </w:r>
      <w:r w:rsidR="00DE4439">
        <w:t>-</w:t>
      </w:r>
      <w:r>
        <w:t xml:space="preserve">populated ESI ID data (such as Generation Resource site </w:t>
      </w:r>
      <w:r w:rsidR="00DE4439">
        <w:t>L</w:t>
      </w:r>
      <w:r>
        <w:t>oad), ERCOT will be identified as the MRE in ERCOT systems.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E27A49" w14:textId="77777777" w:rsidTr="00A668F8">
        <w:trPr>
          <w:trHeight w:val="476"/>
        </w:trPr>
        <w:tc>
          <w:tcPr>
            <w:tcW w:w="9576" w:type="dxa"/>
            <w:shd w:val="clear" w:color="auto" w:fill="E0E0E0"/>
          </w:tcPr>
          <w:p w14:paraId="286C84A0" w14:textId="28CB81FA" w:rsidR="00314ECE" w:rsidRPr="00625E9F" w:rsidRDefault="00314ECE" w:rsidP="00A668F8">
            <w:pPr>
              <w:pStyle w:val="Instructions"/>
              <w:spacing w:before="120"/>
              <w:rPr>
                <w:lang w:val="en-US" w:eastAsia="en-US"/>
              </w:rPr>
            </w:pPr>
            <w:bookmarkStart w:id="601" w:name="_Toc118224531"/>
            <w:bookmarkStart w:id="602" w:name="_Toc118909599"/>
            <w:bookmarkStart w:id="603" w:name="_Toc205190422"/>
            <w:bookmarkStart w:id="604" w:name="_Toc7384786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222A1">
              <w:t>Meter Reading Entity (MRE)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02B2EC" w14:textId="77777777" w:rsidR="00314ECE" w:rsidRPr="00314ECE" w:rsidRDefault="00314ECE" w:rsidP="00314ECE">
            <w:pPr>
              <w:keepNext/>
              <w:tabs>
                <w:tab w:val="left" w:pos="900"/>
              </w:tabs>
              <w:spacing w:after="240"/>
              <w:ind w:left="900" w:hanging="900"/>
              <w:outlineLvl w:val="1"/>
            </w:pPr>
            <w:r w:rsidRPr="00314ECE">
              <w:rPr>
                <w:b/>
              </w:rPr>
              <w:t xml:space="preserve">Meter Reading Entity (MRE) </w:t>
            </w:r>
          </w:p>
          <w:p w14:paraId="445E4DFB" w14:textId="4D3E32C9" w:rsidR="00314ECE" w:rsidRPr="00314ECE" w:rsidRDefault="00314ECE" w:rsidP="00314ECE">
            <w:pPr>
              <w:spacing w:after="240"/>
              <w:rPr>
                <w:szCs w:val="24"/>
              </w:rPr>
            </w:pPr>
            <w:r w:rsidRPr="00314ECE">
              <w:rPr>
                <w:szCs w:val="24"/>
              </w:rPr>
              <w:t xml:space="preserve">A </w:t>
            </w:r>
            <w:r w:rsidR="00FC28F3">
              <w:rPr>
                <w:szCs w:val="24"/>
              </w:rPr>
              <w:t>Transmission Service Provider (</w:t>
            </w:r>
            <w:r w:rsidRPr="00314ECE">
              <w:rPr>
                <w:szCs w:val="24"/>
              </w:rPr>
              <w:t>TSP</w:t>
            </w:r>
            <w:r w:rsidR="00FC28F3">
              <w:rPr>
                <w:szCs w:val="24"/>
              </w:rPr>
              <w:t>)</w:t>
            </w:r>
            <w:r w:rsidRPr="00314ECE">
              <w:rPr>
                <w:szCs w:val="24"/>
              </w:rPr>
              <w:t xml:space="preserve"> or </w:t>
            </w:r>
            <w:r w:rsidR="00FC28F3">
              <w:rPr>
                <w:szCs w:val="24"/>
              </w:rPr>
              <w:t>Distribution Service Provider (</w:t>
            </w:r>
            <w:r w:rsidRPr="00314ECE">
              <w:rPr>
                <w:szCs w:val="24"/>
              </w:rPr>
              <w:t>DSP</w:t>
            </w:r>
            <w:r w:rsidR="00FC28F3">
              <w:rPr>
                <w:szCs w:val="24"/>
              </w:rPr>
              <w:t>)</w:t>
            </w:r>
            <w:r w:rsidRPr="00314ECE">
              <w:rPr>
                <w:szCs w:val="24"/>
              </w:rPr>
              <w:t xml:space="preserve"> that is responsible for providing ERCOT with </w:t>
            </w:r>
            <w:r w:rsidR="00FC28F3">
              <w:rPr>
                <w:szCs w:val="24"/>
              </w:rPr>
              <w:t>Electric Service Identifier (</w:t>
            </w:r>
            <w:r w:rsidRPr="00314ECE">
              <w:rPr>
                <w:szCs w:val="24"/>
              </w:rPr>
              <w:t>ESI ID</w:t>
            </w:r>
            <w:r w:rsidR="00FC28F3">
              <w:rPr>
                <w:szCs w:val="24"/>
              </w:rPr>
              <w:t>)</w:t>
            </w:r>
            <w:r w:rsidRPr="00314ECE">
              <w:rPr>
                <w:szCs w:val="24"/>
              </w:rPr>
              <w:t xml:space="preserve"> level consumption data as defined in Section 19, Texas Standard Electronic Transaction.  In the case of an </w:t>
            </w:r>
            <w:r w:rsidR="00FC28F3">
              <w:rPr>
                <w:szCs w:val="24"/>
              </w:rPr>
              <w:t>ERCOT-Polled Settlement (</w:t>
            </w:r>
            <w:r w:rsidRPr="00314ECE">
              <w:rPr>
                <w:szCs w:val="24"/>
              </w:rPr>
              <w:t>EPS</w:t>
            </w:r>
            <w:r w:rsidR="00FC28F3">
              <w:rPr>
                <w:szCs w:val="24"/>
              </w:rPr>
              <w:t>)</w:t>
            </w:r>
            <w:r w:rsidRPr="00314ECE">
              <w:rPr>
                <w:szCs w:val="24"/>
              </w:rPr>
              <w:t xml:space="preserve"> Meter or ERCOT-populated ESI ID data, ERCOT will be identified as the MRE in ERCOT systems.</w:t>
            </w:r>
          </w:p>
        </w:tc>
      </w:tr>
    </w:tbl>
    <w:p w14:paraId="5549139A" w14:textId="77777777" w:rsidR="00C44137" w:rsidRPr="004222A1" w:rsidRDefault="00C44137" w:rsidP="006E7FD5">
      <w:pPr>
        <w:pStyle w:val="H2"/>
        <w:spacing w:before="480"/>
        <w:rPr>
          <w:b/>
        </w:rPr>
      </w:pPr>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601"/>
      <w:bookmarkEnd w:id="602"/>
      <w:bookmarkEnd w:id="603"/>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lastRenderedPageBreak/>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5" w:name="_Toc118224532"/>
      <w:bookmarkStart w:id="606" w:name="_Toc118909600"/>
      <w:bookmarkStart w:id="607" w:name="_Toc205190423"/>
      <w:r w:rsidRPr="004222A1">
        <w:rPr>
          <w:b/>
        </w:rPr>
        <w:t>Minimum Reservation Price</w:t>
      </w:r>
      <w:bookmarkEnd w:id="605"/>
      <w:bookmarkEnd w:id="606"/>
      <w:bookmarkEnd w:id="607"/>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8" w:name="_Toc118224533"/>
      <w:bookmarkStart w:id="609" w:name="_Toc118909601"/>
      <w:bookmarkStart w:id="610" w:name="_Toc205190424"/>
      <w:bookmarkStart w:id="611" w:name="_Toc73847868"/>
      <w:bookmarkStart w:id="612" w:name="_Toc73847867"/>
      <w:bookmarkStart w:id="613" w:name="_Toc80425644"/>
      <w:bookmarkEnd w:id="604"/>
      <w:r w:rsidRPr="004222A1">
        <w:rPr>
          <w:b/>
        </w:rPr>
        <w:t>Mitigated Offer Cap</w:t>
      </w:r>
      <w:bookmarkEnd w:id="608"/>
      <w:bookmarkEnd w:id="609"/>
      <w:bookmarkEnd w:id="610"/>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4" w:name="_Toc118224534"/>
            <w:bookmarkStart w:id="615" w:name="_Toc118909602"/>
            <w:bookmarkStart w:id="616"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14"/>
      <w:bookmarkEnd w:id="615"/>
      <w:bookmarkEnd w:id="616"/>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7" w:name="_Toc205190426"/>
      <w:bookmarkStart w:id="618" w:name="_Toc80425647"/>
      <w:bookmarkStart w:id="619" w:name="_Toc118224535"/>
      <w:bookmarkStart w:id="620" w:name="_Toc118909603"/>
      <w:bookmarkEnd w:id="611"/>
      <w:bookmarkEnd w:id="612"/>
      <w:bookmarkEnd w:id="613"/>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7"/>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21"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lastRenderedPageBreak/>
        <w:t>Municipally Owned Utility (MOU)</w:t>
      </w:r>
      <w:bookmarkEnd w:id="618"/>
      <w:bookmarkEnd w:id="619"/>
      <w:bookmarkEnd w:id="620"/>
      <w:bookmarkEnd w:id="621"/>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22" w:name="_Toc245284342"/>
      <w:bookmarkStart w:id="623" w:name="_Toc257217482"/>
      <w:bookmarkStart w:id="624" w:name="_Toc260860335"/>
      <w:bookmarkStart w:id="625" w:name="_Toc266801432"/>
      <w:r w:rsidRPr="00911E5B">
        <w:t>ERCOT Specified File Format</w:t>
      </w:r>
      <w:bookmarkEnd w:id="622"/>
      <w:bookmarkEnd w:id="623"/>
      <w:r w:rsidRPr="00911E5B">
        <w:t xml:space="preserve"> for Submission of Interval Data for Advanced Metering Systems</w:t>
      </w:r>
      <w:bookmarkEnd w:id="624"/>
      <w:bookmarkEnd w:id="625"/>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E5EB1BE" w:rsidR="00AE6DA3" w:rsidRPr="004B32CF" w:rsidRDefault="00AE6DA3" w:rsidP="00951681">
            <w:pPr>
              <w:spacing w:before="120" w:after="240"/>
              <w:rPr>
                <w:b/>
                <w:i/>
                <w:iCs/>
              </w:rPr>
            </w:pPr>
            <w:r>
              <w:rPr>
                <w:b/>
                <w:i/>
                <w:iCs/>
              </w:rPr>
              <w:t>[NPRR885</w:t>
            </w:r>
            <w:r w:rsidR="00314ECE">
              <w:rPr>
                <w:b/>
                <w:i/>
                <w:iCs/>
              </w:rPr>
              <w:t>,</w:t>
            </w:r>
            <w:r w:rsidR="0000135B">
              <w:rPr>
                <w:b/>
                <w:i/>
                <w:iCs/>
              </w:rPr>
              <w:t xml:space="preserve"> NPRR995</w:t>
            </w:r>
            <w:r w:rsidR="00314ECE">
              <w:rPr>
                <w:b/>
                <w:i/>
                <w:iCs/>
              </w:rPr>
              <w:t>, and NPRR1246</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r w:rsidR="00314ECE">
              <w:rPr>
                <w:b/>
                <w:i/>
                <w:iCs/>
              </w:rPr>
              <w:t xml:space="preserve"> for NPRR885 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lastRenderedPageBreak/>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6" w:name="N"/>
      <w:bookmarkEnd w:id="626"/>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27" w:name="_Toc118224536"/>
      <w:bookmarkStart w:id="628" w:name="_Toc118909604"/>
      <w:bookmarkStart w:id="629" w:name="_Toc205190428"/>
      <w:bookmarkStart w:id="630" w:name="_Toc73847871"/>
      <w:bookmarkStart w:id="631" w:name="_Toc80425649"/>
      <w:r w:rsidRPr="004222A1">
        <w:rPr>
          <w:b/>
        </w:rPr>
        <w:t>Net Dependable Capability</w:t>
      </w:r>
      <w:bookmarkEnd w:id="627"/>
      <w:bookmarkEnd w:id="628"/>
      <w:bookmarkEnd w:id="629"/>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2" w:name="_Toc118224537"/>
      <w:bookmarkStart w:id="633" w:name="_Toc118909605"/>
      <w:bookmarkStart w:id="634" w:name="_Toc205190429"/>
      <w:r w:rsidRPr="004222A1">
        <w:rPr>
          <w:b/>
        </w:rPr>
        <w:t>Net Generation</w:t>
      </w:r>
      <w:bookmarkEnd w:id="630"/>
      <w:bookmarkEnd w:id="631"/>
      <w:bookmarkEnd w:id="632"/>
      <w:bookmarkEnd w:id="633"/>
      <w:bookmarkEnd w:id="634"/>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5" w:name="_Hlk178063370"/>
      <w:bookmarkStart w:id="636" w:name="_Toc80425650"/>
      <w:bookmarkStart w:id="637" w:name="_Toc118224538"/>
      <w:bookmarkStart w:id="638" w:name="_Toc118909606"/>
      <w:bookmarkStart w:id="639"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5"/>
    <w:p w14:paraId="31141FB2" w14:textId="77777777" w:rsidR="005D1947" w:rsidRPr="004222A1" w:rsidRDefault="00A442A0">
      <w:pPr>
        <w:pStyle w:val="H2"/>
        <w:rPr>
          <w:b/>
        </w:rPr>
      </w:pPr>
      <w:r w:rsidRPr="004222A1">
        <w:rPr>
          <w:b/>
        </w:rPr>
        <w:t>Network Operations Model</w:t>
      </w:r>
      <w:bookmarkEnd w:id="636"/>
      <w:bookmarkEnd w:id="637"/>
      <w:bookmarkEnd w:id="638"/>
      <w:bookmarkEnd w:id="639"/>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40" w:name="_Toc118224539"/>
            <w:bookmarkStart w:id="641" w:name="_Toc118909607"/>
            <w:bookmarkStart w:id="642"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lastRenderedPageBreak/>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40"/>
      <w:bookmarkEnd w:id="641"/>
      <w:bookmarkEnd w:id="642"/>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3" w:name="_Toc73847874"/>
      <w:bookmarkStart w:id="644" w:name="_Toc118224540"/>
      <w:bookmarkStart w:id="645" w:name="_Toc118909608"/>
      <w:bookmarkStart w:id="646" w:name="_Toc205190432"/>
      <w:r w:rsidRPr="004222A1">
        <w:rPr>
          <w:b/>
        </w:rPr>
        <w:t>Non-Competitive Constraint</w:t>
      </w:r>
      <w:bookmarkEnd w:id="643"/>
      <w:bookmarkEnd w:id="644"/>
      <w:bookmarkEnd w:id="645"/>
      <w:bookmarkEnd w:id="646"/>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47" w:name="_Toc205190433"/>
      <w:bookmarkStart w:id="648" w:name="_Toc118224541"/>
      <w:bookmarkStart w:id="649" w:name="_Toc118909609"/>
      <w:r w:rsidRPr="004222A1">
        <w:rPr>
          <w:b/>
        </w:rPr>
        <w:t>Non-Metered Load</w:t>
      </w:r>
      <w:bookmarkEnd w:id="647"/>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50"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8"/>
      <w:bookmarkEnd w:id="649"/>
      <w:bookmarkEnd w:id="650"/>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51" w:name="_Toc73847877"/>
      <w:bookmarkStart w:id="652" w:name="_Toc80425660"/>
      <w:bookmarkStart w:id="653" w:name="_Toc118224542"/>
      <w:bookmarkStart w:id="654" w:name="_Toc118909610"/>
      <w:bookmarkStart w:id="655" w:name="_Toc205190435"/>
      <w:bookmarkStart w:id="656"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51"/>
      <w:bookmarkEnd w:id="652"/>
      <w:bookmarkEnd w:id="653"/>
      <w:bookmarkEnd w:id="654"/>
      <w:bookmarkEnd w:id="655"/>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7" w:name="_Toc80425661"/>
      <w:bookmarkStart w:id="658" w:name="_Toc118224543"/>
      <w:bookmarkStart w:id="659" w:name="_Toc118909611"/>
      <w:bookmarkStart w:id="660" w:name="_Toc205190436"/>
      <w:r w:rsidRPr="004222A1">
        <w:rPr>
          <w:b/>
          <w:lang w:val="it-IT"/>
        </w:rPr>
        <w:lastRenderedPageBreak/>
        <w:t>Non-Spinning Reserve (Non-Spin)</w:t>
      </w:r>
      <w:bookmarkEnd w:id="657"/>
      <w:bookmarkEnd w:id="658"/>
      <w:bookmarkEnd w:id="659"/>
      <w:bookmarkEnd w:id="660"/>
      <w:r w:rsidRPr="004222A1">
        <w:rPr>
          <w:b/>
          <w:lang w:val="it-IT"/>
        </w:rPr>
        <w:t xml:space="preserve"> </w:t>
      </w:r>
    </w:p>
    <w:bookmarkEnd w:id="656"/>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61" w:name="_Toc118224544"/>
            <w:bookmarkStart w:id="662" w:name="_Toc118909612"/>
            <w:bookmarkStart w:id="663"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61"/>
      <w:bookmarkEnd w:id="662"/>
      <w:bookmarkEnd w:id="663"/>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4" w:name="_Toc80425664"/>
      <w:bookmarkStart w:id="665" w:name="_Toc118224545"/>
      <w:bookmarkStart w:id="666" w:name="_Toc118909613"/>
      <w:bookmarkStart w:id="667" w:name="_Toc205190438"/>
      <w:r w:rsidRPr="004222A1">
        <w:rPr>
          <w:b/>
        </w:rPr>
        <w:t>Normal Rating</w:t>
      </w:r>
      <w:bookmarkEnd w:id="664"/>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5"/>
      <w:bookmarkEnd w:id="666"/>
      <w:bookmarkEnd w:id="667"/>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lastRenderedPageBreak/>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68" w:name="O"/>
      <w:bookmarkEnd w:id="668"/>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69" w:name="_Toc118224546"/>
      <w:bookmarkStart w:id="670" w:name="_Toc118909614"/>
      <w:bookmarkStart w:id="671" w:name="_Toc205190439"/>
      <w:r w:rsidRPr="004222A1">
        <w:rPr>
          <w:b/>
        </w:rPr>
        <w:t>Off-Line</w:t>
      </w:r>
      <w:bookmarkEnd w:id="669"/>
      <w:bookmarkEnd w:id="670"/>
      <w:bookmarkEnd w:id="671"/>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2" w:name="_Toc118224549"/>
      <w:bookmarkStart w:id="673" w:name="_Toc118909617"/>
      <w:bookmarkStart w:id="674" w:name="_Toc205190442"/>
      <w:r w:rsidRPr="004222A1">
        <w:rPr>
          <w:b/>
        </w:rPr>
        <w:t>On-Line</w:t>
      </w:r>
      <w:bookmarkEnd w:id="672"/>
      <w:bookmarkEnd w:id="673"/>
      <w:bookmarkEnd w:id="674"/>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5" w:name="_Toc80425673"/>
      <w:bookmarkStart w:id="676" w:name="_Toc118224550"/>
      <w:bookmarkStart w:id="677" w:name="_Toc118909618"/>
      <w:bookmarkStart w:id="678" w:name="_Toc205190443"/>
      <w:bookmarkStart w:id="679" w:name="_Toc73847886"/>
      <w:r w:rsidRPr="004222A1">
        <w:rPr>
          <w:b/>
        </w:rPr>
        <w:t>On-Peak</w:t>
      </w:r>
      <w:bookmarkEnd w:id="675"/>
      <w:r w:rsidRPr="004222A1">
        <w:rPr>
          <w:b/>
        </w:rPr>
        <w:t xml:space="preserve"> Hours</w:t>
      </w:r>
      <w:bookmarkEnd w:id="676"/>
      <w:bookmarkEnd w:id="677"/>
      <w:bookmarkEnd w:id="678"/>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80" w:name="_Toc80425675"/>
      <w:bookmarkStart w:id="681" w:name="_Toc118224551"/>
      <w:bookmarkStart w:id="682" w:name="_Toc118909619"/>
      <w:bookmarkStart w:id="683" w:name="_Toc205190444"/>
      <w:bookmarkStart w:id="684" w:name="_Toc73847888"/>
      <w:bookmarkEnd w:id="679"/>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80"/>
      <w:bookmarkEnd w:id="681"/>
      <w:bookmarkEnd w:id="682"/>
      <w:bookmarkEnd w:id="683"/>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5" w:name="_Toc80425677"/>
      <w:bookmarkStart w:id="686" w:name="_Toc118224553"/>
      <w:bookmarkStart w:id="687" w:name="_Toc118909621"/>
      <w:bookmarkStart w:id="688" w:name="_Toc205190446"/>
      <w:bookmarkStart w:id="689" w:name="_Toc73847889"/>
      <w:bookmarkEnd w:id="684"/>
      <w:r w:rsidRPr="004222A1">
        <w:rPr>
          <w:b/>
        </w:rPr>
        <w:t>Operating Hour</w:t>
      </w:r>
      <w:bookmarkEnd w:id="685"/>
      <w:bookmarkEnd w:id="686"/>
      <w:bookmarkEnd w:id="687"/>
      <w:bookmarkEnd w:id="688"/>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90" w:name="_Toc73847890"/>
      <w:bookmarkStart w:id="691" w:name="_Toc118224554"/>
      <w:bookmarkStart w:id="692" w:name="_Toc118909622"/>
      <w:bookmarkStart w:id="693" w:name="_Toc205190447"/>
      <w:bookmarkEnd w:id="689"/>
      <w:r w:rsidRPr="004222A1">
        <w:rPr>
          <w:b/>
        </w:rPr>
        <w:t>Operating Period</w:t>
      </w:r>
      <w:bookmarkEnd w:id="690"/>
      <w:bookmarkEnd w:id="691"/>
      <w:bookmarkEnd w:id="692"/>
      <w:bookmarkEnd w:id="693"/>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4" w:name="_Toc118224555"/>
            <w:bookmarkStart w:id="695" w:name="_Toc118909623"/>
            <w:bookmarkStart w:id="696" w:name="_Toc205190448"/>
            <w:bookmarkStart w:id="697" w:name="_Toc80425682"/>
            <w:bookmarkStart w:id="698"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4"/>
      <w:bookmarkEnd w:id="695"/>
      <w:bookmarkEnd w:id="696"/>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9" w:name="_Toc118224556"/>
      <w:bookmarkStart w:id="700" w:name="_Toc118909624"/>
      <w:bookmarkStart w:id="701" w:name="_Toc205190449"/>
      <w:bookmarkStart w:id="702"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7"/>
      <w:bookmarkEnd w:id="699"/>
      <w:bookmarkEnd w:id="700"/>
      <w:bookmarkEnd w:id="701"/>
    </w:p>
    <w:bookmarkEnd w:id="702"/>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AEFF0EA" w14:textId="77777777" w:rsidTr="00A668F8">
        <w:trPr>
          <w:trHeight w:val="476"/>
        </w:trPr>
        <w:tc>
          <w:tcPr>
            <w:tcW w:w="9576" w:type="dxa"/>
            <w:shd w:val="clear" w:color="auto" w:fill="E0E0E0"/>
          </w:tcPr>
          <w:p w14:paraId="394105BF" w14:textId="2164104E" w:rsidR="00314ECE" w:rsidRPr="00625E9F" w:rsidRDefault="00314ECE" w:rsidP="00A668F8">
            <w:pPr>
              <w:pStyle w:val="Instructions"/>
              <w:spacing w:before="120"/>
              <w:rPr>
                <w:lang w:val="en-US" w:eastAsia="en-US"/>
              </w:rPr>
            </w:pPr>
            <w:bookmarkStart w:id="703" w:name="_Toc118224557"/>
            <w:bookmarkStart w:id="704" w:name="_Toc118909625"/>
            <w:bookmarkStart w:id="705" w:name="_Toc205190450"/>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E47E84" w14:textId="77777777" w:rsidR="00314ECE" w:rsidRPr="00993160" w:rsidRDefault="00314ECE" w:rsidP="00314ECE">
            <w:pPr>
              <w:keepNext/>
              <w:tabs>
                <w:tab w:val="left" w:pos="900"/>
              </w:tabs>
              <w:spacing w:after="240"/>
              <w:ind w:left="900" w:hanging="900"/>
              <w:outlineLvl w:val="1"/>
              <w:rPr>
                <w:b/>
              </w:rPr>
            </w:pPr>
            <w:r w:rsidRPr="00993160">
              <w:rPr>
                <w:b/>
              </w:rPr>
              <w:t>Outage</w:t>
            </w:r>
          </w:p>
          <w:p w14:paraId="4FC67128" w14:textId="71B2BEA1" w:rsidR="00314ECE" w:rsidRPr="00314ECE" w:rsidRDefault="00314ECE" w:rsidP="00A668F8">
            <w:pPr>
              <w:spacing w:after="240"/>
              <w:rPr>
                <w:iCs/>
              </w:rPr>
            </w:pPr>
            <w:r w:rsidRPr="00993160">
              <w:rPr>
                <w:iCs/>
              </w:rPr>
              <w:t xml:space="preserve">The condition of a Transmission Facility or a portion of a Facility, or Generation Resource </w:t>
            </w:r>
            <w:r>
              <w:rPr>
                <w:iCs/>
              </w:rPr>
              <w:t xml:space="preserve">or </w:t>
            </w:r>
            <w:r>
              <w:t xml:space="preserve">Energy Storage Resource (ESR) </w:t>
            </w:r>
            <w:r w:rsidRPr="00993160">
              <w:rPr>
                <w:iCs/>
              </w:rPr>
              <w:t>that is part of the ERCOT System and defined in the Network Operations Model that has been removed from its normal service, excluding the operations of Transmission Facilities associated with the start-up and shutdown of Resources.</w:t>
            </w:r>
          </w:p>
        </w:tc>
      </w:tr>
    </w:tbl>
    <w:p w14:paraId="612382FB" w14:textId="77777777" w:rsidR="005D1947" w:rsidRDefault="00A442A0" w:rsidP="006E7FD5">
      <w:pPr>
        <w:pStyle w:val="H3"/>
        <w:tabs>
          <w:tab w:val="clear" w:pos="1080"/>
        </w:tabs>
        <w:spacing w:before="480" w:after="120"/>
        <w:ind w:left="360" w:firstLine="0"/>
      </w:pPr>
      <w:r>
        <w:t>Forced Outage</w:t>
      </w:r>
      <w:bookmarkEnd w:id="703"/>
      <w:bookmarkEnd w:id="704"/>
      <w:bookmarkEnd w:id="705"/>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0F2B85F" w14:textId="77777777" w:rsidTr="00A668F8">
        <w:trPr>
          <w:trHeight w:val="476"/>
        </w:trPr>
        <w:tc>
          <w:tcPr>
            <w:tcW w:w="9576" w:type="dxa"/>
            <w:shd w:val="clear" w:color="auto" w:fill="E0E0E0"/>
          </w:tcPr>
          <w:p w14:paraId="7600CD09" w14:textId="58332E95"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Forced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E69B448" w14:textId="77777777" w:rsidR="00314ECE" w:rsidRPr="00993160" w:rsidRDefault="00314ECE" w:rsidP="00314ECE">
            <w:pPr>
              <w:keepNext/>
              <w:spacing w:after="120"/>
              <w:ind w:left="360"/>
              <w:outlineLvl w:val="2"/>
              <w:rPr>
                <w:b/>
                <w:bCs/>
                <w:i/>
                <w:lang w:val="x-none" w:eastAsia="x-none"/>
              </w:rPr>
            </w:pPr>
            <w:r w:rsidRPr="00993160">
              <w:rPr>
                <w:b/>
                <w:bCs/>
                <w:i/>
                <w:lang w:val="x-none" w:eastAsia="x-none"/>
              </w:rPr>
              <w:t>Forced Outage</w:t>
            </w:r>
          </w:p>
          <w:p w14:paraId="4836175B" w14:textId="77777777" w:rsidR="00314ECE" w:rsidRPr="00993160" w:rsidRDefault="00314ECE" w:rsidP="00314ECE">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42E6CDDF" w14:textId="17CC57E1" w:rsidR="00314ECE" w:rsidRPr="00314ECE" w:rsidRDefault="00314ECE" w:rsidP="00314ECE">
            <w:pPr>
              <w:spacing w:after="240"/>
              <w:ind w:left="360"/>
            </w:pPr>
            <w:r w:rsidRPr="00993160">
              <w:t>For a Generation Resource</w:t>
            </w:r>
            <w:r>
              <w:t xml:space="preserve"> or Energy Storage Resource (ESR)</w:t>
            </w:r>
            <w:r w:rsidRPr="00993160">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tc>
      </w:tr>
    </w:tbl>
    <w:p w14:paraId="2302F63F" w14:textId="77777777" w:rsidR="00252EA9" w:rsidRPr="00213BF5" w:rsidRDefault="00252EA9" w:rsidP="006E7FD5">
      <w:pPr>
        <w:pStyle w:val="BodyTextIndent"/>
        <w:spacing w:before="48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6" w:name="_Toc118224558"/>
      <w:bookmarkStart w:id="707" w:name="_Toc118909626"/>
      <w:bookmarkStart w:id="708" w:name="_Toc205190451"/>
      <w:r>
        <w:lastRenderedPageBreak/>
        <w:t>Maintenance Outage</w:t>
      </w:r>
      <w:bookmarkEnd w:id="706"/>
      <w:bookmarkEnd w:id="707"/>
      <w:bookmarkEnd w:id="708"/>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9" w:name="_Toc118224559"/>
      <w:bookmarkStart w:id="710" w:name="_Toc118909627"/>
      <w:bookmarkStart w:id="711" w:name="_Toc205190452"/>
      <w:bookmarkStart w:id="712" w:name="_Toc80425683"/>
      <w:r>
        <w:t>Opportunity Outage</w:t>
      </w:r>
      <w:bookmarkEnd w:id="709"/>
      <w:bookmarkEnd w:id="710"/>
      <w:bookmarkEnd w:id="711"/>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3" w:name="_Toc118224560"/>
      <w:bookmarkStart w:id="714" w:name="_Toc118909628"/>
      <w:bookmarkStart w:id="715" w:name="_Toc205190453"/>
      <w:r>
        <w:t>Planned Outage</w:t>
      </w:r>
      <w:bookmarkEnd w:id="712"/>
      <w:bookmarkEnd w:id="713"/>
      <w:bookmarkEnd w:id="714"/>
      <w:bookmarkEnd w:id="715"/>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6" w:name="_Toc97957528"/>
      <w:bookmarkStart w:id="717" w:name="_Toc118224561"/>
      <w:bookmarkStart w:id="718" w:name="_Toc118909629"/>
      <w:bookmarkStart w:id="719" w:name="_Toc205190454"/>
      <w:r>
        <w:t>Simple Transmission Outage</w:t>
      </w:r>
      <w:bookmarkEnd w:id="716"/>
      <w:bookmarkEnd w:id="717"/>
      <w:bookmarkEnd w:id="718"/>
      <w:bookmarkEnd w:id="719"/>
    </w:p>
    <w:p w14:paraId="0D8B1E41" w14:textId="77777777" w:rsidR="005D1947" w:rsidRDefault="00A442A0">
      <w:pPr>
        <w:pStyle w:val="BodyTextIndent"/>
        <w:ind w:left="360"/>
        <w:rPr>
          <w:b/>
        </w:rPr>
      </w:pPr>
      <w:bookmarkStart w:id="720"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20"/>
      <w:r>
        <w:t xml:space="preserve">  </w:t>
      </w:r>
    </w:p>
    <w:p w14:paraId="34E8B7A5" w14:textId="77777777" w:rsidR="002C0A55" w:rsidRPr="00F057BA" w:rsidRDefault="002C0A55" w:rsidP="002C0A55">
      <w:pPr>
        <w:pStyle w:val="BodyText"/>
        <w:spacing w:before="240"/>
        <w:rPr>
          <w:b/>
        </w:rPr>
      </w:pPr>
      <w:bookmarkStart w:id="721" w:name="_Toc73847896"/>
      <w:bookmarkStart w:id="722" w:name="_Toc80425684"/>
      <w:bookmarkStart w:id="723" w:name="_Toc118224563"/>
      <w:bookmarkStart w:id="724" w:name="_Toc118909631"/>
      <w:bookmarkStart w:id="725" w:name="_Toc205190456"/>
      <w:bookmarkEnd w:id="698"/>
      <w:r w:rsidRPr="00F057BA">
        <w:rPr>
          <w:b/>
        </w:rPr>
        <w:t>Outage Adjustment Evaluation (OAE)</w:t>
      </w:r>
    </w:p>
    <w:p w14:paraId="6CFA7166" w14:textId="77777777" w:rsidR="002C0A55" w:rsidRDefault="002C0A55" w:rsidP="002C0A55">
      <w:pPr>
        <w:pStyle w:val="BodyText"/>
      </w:pPr>
      <w:r w:rsidRPr="00F057BA">
        <w:t xml:space="preserve">A study performed by ERCOT when it forecasts an inability to meet applicable reliability standards and has exercised all other reasonable options and needs to delay or to cancel and </w:t>
      </w:r>
      <w:r w:rsidRPr="00F057BA">
        <w:lastRenderedPageBreak/>
        <w:t>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21"/>
      <w:bookmarkEnd w:id="722"/>
      <w:bookmarkEnd w:id="723"/>
      <w:bookmarkEnd w:id="724"/>
      <w:bookmarkEnd w:id="72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lastRenderedPageBreak/>
        <w:t>P</w:t>
      </w:r>
      <w:bookmarkStart w:id="726" w:name="P"/>
      <w:bookmarkEnd w:id="726"/>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27" w:name="_Toc205190457"/>
      <w:bookmarkStart w:id="728" w:name="_Toc80425685"/>
      <w:bookmarkStart w:id="729" w:name="_Toc118224564"/>
      <w:bookmarkStart w:id="730" w:name="_Toc118909632"/>
      <w:bookmarkStart w:id="73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8"/>
      </w:hyperlink>
      <w:r w:rsidR="00927819" w:rsidRPr="004222A1">
        <w:rPr>
          <w:b/>
        </w:rPr>
        <w:t>)</w:t>
      </w:r>
      <w:bookmarkEnd w:id="729"/>
      <w:bookmarkEnd w:id="730"/>
      <w:bookmarkEnd w:id="73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lastRenderedPageBreak/>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3" w:name="_Toc118224565"/>
            <w:bookmarkStart w:id="734" w:name="_Toc118909633"/>
            <w:bookmarkStart w:id="735" w:name="_Toc205190459"/>
            <w:bookmarkEnd w:id="731"/>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w:t>
            </w:r>
            <w:r w:rsidR="003B158C" w:rsidRPr="007A6E43">
              <w:rPr>
                <w:b/>
                <w:i/>
                <w:iCs/>
              </w:rPr>
              <w:lastRenderedPageBreak/>
              <w:t xml:space="preserve">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3"/>
      <w:bookmarkEnd w:id="734"/>
      <w:bookmarkEnd w:id="73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F376162" w14:textId="77777777" w:rsidTr="00A668F8">
        <w:trPr>
          <w:trHeight w:val="476"/>
        </w:trPr>
        <w:tc>
          <w:tcPr>
            <w:tcW w:w="9576" w:type="dxa"/>
            <w:shd w:val="clear" w:color="auto" w:fill="E0E0E0"/>
          </w:tcPr>
          <w:p w14:paraId="68F555B7" w14:textId="566608F2"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Power System Stabilizer (PSS)</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470ECC" w14:textId="77777777" w:rsidR="00314ECE" w:rsidRPr="00314ECE" w:rsidRDefault="00314ECE" w:rsidP="00314ECE">
            <w:pPr>
              <w:keepNext/>
              <w:tabs>
                <w:tab w:val="left" w:pos="900"/>
              </w:tabs>
              <w:spacing w:after="240"/>
              <w:ind w:left="900" w:hanging="900"/>
              <w:outlineLvl w:val="1"/>
            </w:pPr>
            <w:r w:rsidRPr="00314ECE">
              <w:rPr>
                <w:b/>
              </w:rPr>
              <w:lastRenderedPageBreak/>
              <w:t>Power System Stabilizer (PSS)</w:t>
            </w:r>
          </w:p>
          <w:p w14:paraId="09C46A87" w14:textId="5E0F73DC" w:rsidR="00314ECE" w:rsidRPr="00314ECE" w:rsidRDefault="00314ECE" w:rsidP="00314ECE">
            <w:pPr>
              <w:pStyle w:val="BodyText"/>
              <w:rPr>
                <w:iCs w:val="0"/>
              </w:rPr>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tc>
      </w:tr>
    </w:tbl>
    <w:p w14:paraId="3ECDB50C" w14:textId="77777777" w:rsidR="00B76B7E" w:rsidRPr="000312C5" w:rsidRDefault="00B76B7E" w:rsidP="006E7FD5">
      <w:pPr>
        <w:pStyle w:val="H2"/>
        <w:spacing w:before="480"/>
        <w:rPr>
          <w:b/>
          <w:u w:val="single"/>
        </w:rPr>
      </w:pPr>
      <w:r w:rsidRPr="000312C5">
        <w:rPr>
          <w:b/>
        </w:rPr>
        <w:lastRenderedPageBreak/>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6" w:name="_Toc73847901"/>
      <w:bookmarkStart w:id="737" w:name="_Toc118224566"/>
      <w:bookmarkStart w:id="738" w:name="_Toc118909634"/>
      <w:bookmarkStart w:id="73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6"/>
      <w:bookmarkEnd w:id="737"/>
      <w:bookmarkEnd w:id="738"/>
      <w:bookmarkEnd w:id="739"/>
    </w:p>
    <w:p w14:paraId="4195A6AD" w14:textId="77777777" w:rsidR="005D1947" w:rsidRDefault="00A442A0">
      <w:pPr>
        <w:pStyle w:val="BodyText"/>
      </w:pPr>
      <w:bookmarkStart w:id="74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41" w:name="_Toc80425694"/>
            <w:bookmarkStart w:id="742" w:name="_Toc118224567"/>
            <w:bookmarkStart w:id="743" w:name="_Toc118909635"/>
            <w:bookmarkStart w:id="744" w:name="_Toc205190463"/>
            <w:bookmarkStart w:id="745" w:name="_Toc73847905"/>
            <w:bookmarkEnd w:id="740"/>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w:t>
            </w:r>
            <w:r w:rsidRPr="00C51B65">
              <w:rPr>
                <w:szCs w:val="24"/>
              </w:rPr>
              <w:lastRenderedPageBreak/>
              <w:t>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41"/>
      <w:bookmarkEnd w:id="742"/>
      <w:bookmarkEnd w:id="743"/>
      <w:bookmarkEnd w:id="74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6" w:name="_Toc205190464"/>
      <w:bookmarkStart w:id="747" w:name="_Toc73847906"/>
      <w:bookmarkStart w:id="748" w:name="_Toc80425696"/>
      <w:bookmarkStart w:id="749" w:name="_Toc118224568"/>
      <w:bookmarkStart w:id="750" w:name="_Toc118909636"/>
      <w:bookmarkStart w:id="751" w:name="_Toc73847907"/>
      <w:bookmarkEnd w:id="745"/>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2" w:name="_Toc205190465"/>
      <w:r w:rsidRPr="004222A1">
        <w:rPr>
          <w:b/>
        </w:rPr>
        <w:t>Program Administrator</w:t>
      </w:r>
      <w:bookmarkEnd w:id="747"/>
      <w:bookmarkEnd w:id="748"/>
      <w:bookmarkEnd w:id="749"/>
      <w:bookmarkEnd w:id="750"/>
      <w:bookmarkEnd w:id="752"/>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3" w:name="_Toc80425699"/>
      <w:bookmarkStart w:id="754" w:name="_Toc118224569"/>
      <w:bookmarkStart w:id="755" w:name="_Toc118909637"/>
      <w:bookmarkStart w:id="756" w:name="_Toc205190466"/>
      <w:bookmarkEnd w:id="751"/>
      <w:r w:rsidRPr="004222A1">
        <w:rPr>
          <w:b/>
        </w:rPr>
        <w:t>Protected Information</w:t>
      </w:r>
      <w:bookmarkEnd w:id="753"/>
      <w:bookmarkEnd w:id="754"/>
      <w:bookmarkEnd w:id="755"/>
      <w:bookmarkEnd w:id="75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7" w:name="_Toc73847911"/>
      <w:bookmarkStart w:id="758" w:name="_Toc80425701"/>
      <w:bookmarkStart w:id="759" w:name="_Toc118224570"/>
      <w:bookmarkStart w:id="760" w:name="_Toc118909638"/>
      <w:bookmarkStart w:id="761" w:name="_Toc205190467"/>
      <w:r w:rsidRPr="004222A1">
        <w:rPr>
          <w:b/>
        </w:rPr>
        <w:t>Provider of Last Resort (POLR)</w:t>
      </w:r>
      <w:bookmarkEnd w:id="757"/>
      <w:bookmarkEnd w:id="758"/>
      <w:bookmarkEnd w:id="759"/>
      <w:bookmarkEnd w:id="760"/>
      <w:bookmarkEnd w:id="76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2" w:name="Q"/>
      <w:bookmarkEnd w:id="762"/>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63" w:name="_Toc73847913"/>
      <w:bookmarkStart w:id="764" w:name="_Toc80425706"/>
      <w:bookmarkStart w:id="765" w:name="_Toc118224573"/>
      <w:bookmarkStart w:id="766" w:name="_Toc118909641"/>
      <w:bookmarkStart w:id="767" w:name="_Toc205190470"/>
      <w:bookmarkStart w:id="768" w:name="QSE"/>
      <w:r w:rsidRPr="004222A1">
        <w:rPr>
          <w:b/>
        </w:rPr>
        <w:lastRenderedPageBreak/>
        <w:t>Qualified Scheduling Entity (QSE)</w:t>
      </w:r>
      <w:bookmarkEnd w:id="763"/>
      <w:bookmarkEnd w:id="764"/>
      <w:bookmarkEnd w:id="765"/>
      <w:bookmarkEnd w:id="766"/>
      <w:bookmarkEnd w:id="767"/>
      <w:bookmarkEnd w:id="768"/>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9" w:name="_Toc73847914"/>
      <w:bookmarkStart w:id="770" w:name="_Toc80425707"/>
      <w:bookmarkStart w:id="771" w:name="_Toc118224574"/>
      <w:bookmarkStart w:id="772" w:name="_Toc118909642"/>
      <w:bookmarkStart w:id="77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lastRenderedPageBreak/>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lastRenderedPageBreak/>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9"/>
      <w:r w:rsidRPr="004222A1">
        <w:rPr>
          <w:b/>
        </w:rPr>
        <w:t xml:space="preserve"> (QF)</w:t>
      </w:r>
      <w:bookmarkEnd w:id="770"/>
      <w:bookmarkEnd w:id="771"/>
      <w:bookmarkEnd w:id="772"/>
      <w:bookmarkEnd w:id="77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lastRenderedPageBreak/>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4" w:name="R"/>
      <w:bookmarkEnd w:id="774"/>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75" w:name="_Toc118224575"/>
      <w:bookmarkStart w:id="776" w:name="_Toc118909643"/>
      <w:bookmarkStart w:id="777" w:name="_Toc205190472"/>
      <w:bookmarkStart w:id="778" w:name="Ratings"/>
      <w:bookmarkStart w:id="779" w:name="_Toc73847915"/>
      <w:r w:rsidRPr="004222A1">
        <w:rPr>
          <w:b/>
        </w:rPr>
        <w:t>Rating</w:t>
      </w:r>
      <w:bookmarkEnd w:id="775"/>
      <w:bookmarkEnd w:id="776"/>
      <w:bookmarkEnd w:id="777"/>
      <w:bookmarkEnd w:id="77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80" w:name="_Toc118224576"/>
      <w:bookmarkStart w:id="781" w:name="_Toc118909644"/>
      <w:bookmarkStart w:id="782" w:name="_Toc205190473"/>
      <w:r>
        <w:t>Emergency Rating</w:t>
      </w:r>
      <w:bookmarkEnd w:id="780"/>
      <w:bookmarkEnd w:id="781"/>
      <w:bookmarkEnd w:id="78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3" w:name="_Toc118224577"/>
      <w:bookmarkStart w:id="784" w:name="_Toc118909645"/>
      <w:bookmarkStart w:id="785" w:name="_Toc205190474"/>
      <w:r>
        <w:t>15-Minute Rating</w:t>
      </w:r>
      <w:bookmarkEnd w:id="783"/>
      <w:bookmarkEnd w:id="784"/>
      <w:bookmarkEnd w:id="78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6" w:name="_Toc118224578"/>
      <w:bookmarkStart w:id="787" w:name="_Toc118909646"/>
      <w:bookmarkStart w:id="788" w:name="_Toc205190475"/>
      <w:r>
        <w:t>Normal Rating</w:t>
      </w:r>
      <w:bookmarkEnd w:id="786"/>
      <w:bookmarkEnd w:id="787"/>
      <w:bookmarkEnd w:id="78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9" w:name="_Toc118224579"/>
      <w:bookmarkStart w:id="790" w:name="_Toc118909647"/>
      <w:bookmarkStart w:id="791" w:name="_Toc205190476"/>
      <w:r>
        <w:lastRenderedPageBreak/>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9"/>
      <w:bookmarkEnd w:id="789"/>
      <w:bookmarkEnd w:id="790"/>
      <w:bookmarkEnd w:id="791"/>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2" w:name="_Toc73847918"/>
      <w:bookmarkStart w:id="793" w:name="_Toc118224580"/>
      <w:bookmarkStart w:id="794" w:name="_Toc118909648"/>
      <w:bookmarkStart w:id="795" w:name="_Toc205190477"/>
      <w:r w:rsidRPr="004222A1">
        <w:rPr>
          <w:b/>
        </w:rPr>
        <w:t>Real-Time</w:t>
      </w:r>
      <w:bookmarkEnd w:id="792"/>
      <w:bookmarkEnd w:id="793"/>
      <w:bookmarkEnd w:id="794"/>
      <w:bookmarkEnd w:id="795"/>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lastRenderedPageBreak/>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lastRenderedPageBreak/>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lastRenderedPageBreak/>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lastRenderedPageBreak/>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6" w:name="_Toc73847924"/>
      <w:bookmarkStart w:id="797" w:name="_Toc118224582"/>
      <w:bookmarkStart w:id="798" w:name="_Toc118909650"/>
      <w:bookmarkStart w:id="799" w:name="_Toc205190481"/>
      <w:r w:rsidRPr="004222A1">
        <w:rPr>
          <w:b/>
          <w:iCs/>
        </w:rPr>
        <w:t>Regulation</w:t>
      </w:r>
      <w:r w:rsidRPr="004222A1">
        <w:rPr>
          <w:b/>
        </w:rPr>
        <w:t xml:space="preserve"> Down Service (Reg-Down)</w:t>
      </w:r>
      <w:bookmarkEnd w:id="796"/>
      <w:bookmarkEnd w:id="797"/>
      <w:bookmarkEnd w:id="798"/>
      <w:bookmarkEnd w:id="79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800" w:name="_Toc73847925"/>
      <w:bookmarkStart w:id="801" w:name="_Toc118224583"/>
      <w:bookmarkStart w:id="802" w:name="_Toc118909651"/>
      <w:bookmarkStart w:id="803" w:name="_Toc205190482"/>
      <w:r w:rsidRPr="004222A1">
        <w:rPr>
          <w:b/>
        </w:rPr>
        <w:t>Regulation Service</w:t>
      </w:r>
      <w:bookmarkEnd w:id="800"/>
      <w:bookmarkEnd w:id="801"/>
      <w:bookmarkEnd w:id="802"/>
      <w:bookmarkEnd w:id="803"/>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w:t>
      </w:r>
      <w:r>
        <w:lastRenderedPageBreak/>
        <w:t xml:space="preserve">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4F955FCE" w:rsidR="007664DE" w:rsidRPr="00625E9F" w:rsidRDefault="007664DE" w:rsidP="00C06A8E">
            <w:pPr>
              <w:pStyle w:val="Instructions"/>
              <w:spacing w:before="120"/>
              <w:rPr>
                <w:lang w:val="en-US" w:eastAsia="en-US"/>
              </w:rPr>
            </w:pPr>
            <w:r>
              <w:rPr>
                <w:lang w:val="en-US" w:eastAsia="en-US"/>
              </w:rPr>
              <w:t>[NPRR1013</w:t>
            </w:r>
            <w:r w:rsidR="002F33EC">
              <w:rPr>
                <w:lang w:val="en-US" w:eastAsia="en-US"/>
              </w:rPr>
              <w:t>,</w:t>
            </w:r>
            <w:r w:rsidR="00D70987">
              <w:rPr>
                <w:lang w:val="en-US" w:eastAsia="en-US"/>
              </w:rPr>
              <w:t xml:space="preserve"> NPRR1014</w:t>
            </w:r>
            <w:r w:rsidR="002F33EC">
              <w:rPr>
                <w:lang w:val="en-US" w:eastAsia="en-US"/>
              </w:rPr>
              <w:t>, and NPRR1290</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F33EC">
              <w:rPr>
                <w:lang w:val="en-US" w:eastAsia="en-US"/>
              </w:rPr>
              <w:t xml:space="preserve"> for NPRR1013 and NPRR1290</w:t>
            </w:r>
            <w:r w:rsidR="00D70987">
              <w:rPr>
                <w:lang w:val="en-US" w:eastAsia="en-US"/>
              </w:rPr>
              <w:t>; o</w:t>
            </w:r>
            <w:r w:rsidR="001768F7">
              <w:rPr>
                <w:lang w:val="en-US" w:eastAsia="en-US"/>
              </w:rPr>
              <w:t xml:space="preserve">r upon system implementation </w:t>
            </w:r>
            <w:r w:rsidR="00B756D1">
              <w:rPr>
                <w:lang w:val="en-US" w:eastAsia="en-US"/>
              </w:rPr>
              <w:t>for</w:t>
            </w:r>
            <w:r w:rsidR="00D70987">
              <w:rPr>
                <w:lang w:val="en-US" w:eastAsia="en-US"/>
              </w:rPr>
              <w:t xml:space="preserve"> NPRR1014</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290170D2"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B72068">
              <w:rPr>
                <w:iCs/>
              </w:rPr>
              <w:t>l</w:t>
            </w:r>
            <w:r w:rsidR="00EE7B76">
              <w:rPr>
                <w:iCs/>
              </w:rPr>
              <w:t xml:space="preserve">ow </w:t>
            </w:r>
            <w:r w:rsidR="00B72068" w:rsidRPr="001F3AC9">
              <w:rPr>
                <w:color w:val="000000"/>
              </w:rPr>
              <w:t>limit in MW of the Generation Resource’s capacity that is frequency responsive</w:t>
            </w:r>
            <w:r w:rsidRPr="00F56FDD">
              <w:rPr>
                <w:iCs/>
              </w:rPr>
              <w:t xml:space="preserv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w:t>
      </w:r>
      <w:r w:rsidRPr="00425796">
        <w:rPr>
          <w:iCs w:val="0"/>
        </w:rPr>
        <w:lastRenderedPageBreak/>
        <w:t xml:space="preserve">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16E5B971" w:rsidR="007664DE" w:rsidRPr="00625E9F" w:rsidRDefault="007664DE" w:rsidP="00C06A8E">
            <w:pPr>
              <w:pStyle w:val="Instructions"/>
              <w:spacing w:before="120"/>
              <w:rPr>
                <w:lang w:val="en-US" w:eastAsia="en-US"/>
              </w:rPr>
            </w:pPr>
            <w:r>
              <w:rPr>
                <w:lang w:val="en-US" w:eastAsia="en-US"/>
              </w:rPr>
              <w:t>[NPRR1013</w:t>
            </w:r>
            <w:r w:rsidR="002F33EC">
              <w:rPr>
                <w:lang w:val="en-US" w:eastAsia="en-US"/>
              </w:rPr>
              <w:t>,</w:t>
            </w:r>
            <w:r w:rsidR="001768F7">
              <w:rPr>
                <w:lang w:val="en-US" w:eastAsia="en-US"/>
              </w:rPr>
              <w:t xml:space="preserve"> NPRR1014</w:t>
            </w:r>
            <w:r w:rsidR="002F33EC">
              <w:rPr>
                <w:lang w:val="en-US" w:eastAsia="en-US"/>
              </w:rPr>
              <w:t>, and NPRR1290</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F33EC">
              <w:rPr>
                <w:lang w:val="en-US" w:eastAsia="en-US"/>
              </w:rPr>
              <w:t xml:space="preserve"> for NPRR1013 and NPRR1290</w:t>
            </w:r>
            <w:r w:rsidR="008B1CC8">
              <w:rPr>
                <w:lang w:val="en-US" w:eastAsia="en-US"/>
              </w:rPr>
              <w:t xml:space="preserve">; or upon system implementation </w:t>
            </w:r>
            <w:r w:rsidR="00B756D1">
              <w:rPr>
                <w:lang w:val="en-US" w:eastAsia="en-US"/>
              </w:rPr>
              <w:t>for</w:t>
            </w:r>
            <w:r w:rsidR="008B1CC8">
              <w:rPr>
                <w:lang w:val="en-US" w:eastAsia="en-US"/>
              </w:rPr>
              <w:t xml:space="preserve"> NPRR1014</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2AE4F970"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2F33EC">
              <w:t>h</w:t>
            </w:r>
            <w:r w:rsidR="00EE7B76">
              <w:t xml:space="preserve">igh </w:t>
            </w:r>
            <w:r w:rsidR="002F33EC" w:rsidRPr="001F3AC9">
              <w:rPr>
                <w:color w:val="000000"/>
              </w:rPr>
              <w:t>limit in MW of the Generation Resource’s capacity that is frequency responsive</w:t>
            </w:r>
            <w:r w:rsidR="00EE7B76" w:rsidRPr="00F56FDD">
              <w:t xml:space="preserv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4" w:name="_Toc73847926"/>
            <w:bookmarkStart w:id="805" w:name="_Toc118224584"/>
            <w:bookmarkStart w:id="806" w:name="_Toc118909652"/>
            <w:bookmarkStart w:id="807"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4"/>
      <w:bookmarkEnd w:id="805"/>
      <w:bookmarkEnd w:id="806"/>
      <w:bookmarkEnd w:id="80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8" w:name="_Toc80425722"/>
      <w:bookmarkStart w:id="809" w:name="_Toc118224585"/>
      <w:bookmarkStart w:id="810" w:name="_Toc118909653"/>
      <w:bookmarkStart w:id="811" w:name="_Toc205190484"/>
      <w:bookmarkStart w:id="812"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lastRenderedPageBreak/>
        <w:t>Reliability Must-Run (RMR) Service</w:t>
      </w:r>
      <w:bookmarkEnd w:id="808"/>
      <w:bookmarkEnd w:id="809"/>
      <w:bookmarkEnd w:id="810"/>
      <w:bookmarkEnd w:id="81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3" w:name="_Toc73847929"/>
      <w:bookmarkStart w:id="814" w:name="_Toc118224586"/>
      <w:bookmarkStart w:id="815" w:name="_Toc118909654"/>
      <w:bookmarkStart w:id="816" w:name="_Toc205190485"/>
      <w:bookmarkEnd w:id="812"/>
      <w:r w:rsidRPr="004222A1">
        <w:rPr>
          <w:b/>
        </w:rPr>
        <w:t>Reliability Must-Run (RMR) Unit</w:t>
      </w:r>
      <w:bookmarkEnd w:id="813"/>
      <w:bookmarkEnd w:id="814"/>
      <w:bookmarkEnd w:id="815"/>
      <w:bookmarkEnd w:id="816"/>
    </w:p>
    <w:p w14:paraId="6316A9B2" w14:textId="77777777" w:rsidR="005D1947" w:rsidRDefault="00A442A0">
      <w:pPr>
        <w:pStyle w:val="BodyText"/>
      </w:pPr>
      <w:bookmarkStart w:id="817" w:name="_Toc80425724"/>
      <w:bookmarkStart w:id="81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9" w:name="_Toc118224587"/>
      <w:bookmarkStart w:id="820" w:name="_Toc118909655"/>
      <w:bookmarkStart w:id="821" w:name="_Toc205190486"/>
      <w:r w:rsidRPr="004222A1">
        <w:rPr>
          <w:b/>
        </w:rPr>
        <w:t>Reliability Unit Commitment (RUC)</w:t>
      </w:r>
      <w:bookmarkEnd w:id="817"/>
      <w:bookmarkEnd w:id="819"/>
      <w:bookmarkEnd w:id="820"/>
      <w:bookmarkEnd w:id="82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2" w:name="_Toc73847931"/>
      <w:bookmarkStart w:id="823" w:name="_Toc118224588"/>
      <w:bookmarkStart w:id="824" w:name="_Toc118909656"/>
      <w:bookmarkStart w:id="825" w:name="_Toc205190487"/>
      <w:bookmarkEnd w:id="81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lastRenderedPageBreak/>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2"/>
      <w:bookmarkEnd w:id="823"/>
      <w:bookmarkEnd w:id="824"/>
      <w:bookmarkEnd w:id="82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6" w:name="Remedial"/>
      <w:bookmarkStart w:id="827" w:name="_Toc205190488"/>
      <w:bookmarkStart w:id="828" w:name="_Toc73847932"/>
      <w:bookmarkStart w:id="829" w:name="_Toc118224589"/>
      <w:bookmarkStart w:id="830" w:name="_Toc118909657"/>
      <w:bookmarkEnd w:id="826"/>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lastRenderedPageBreak/>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3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31"/>
    </w:p>
    <w:p w14:paraId="032CC8DA" w14:textId="77777777" w:rsidR="005D1947" w:rsidRPr="004222A1" w:rsidRDefault="00A442A0" w:rsidP="00E81E00">
      <w:pPr>
        <w:pStyle w:val="H2"/>
        <w:rPr>
          <w:b/>
        </w:rPr>
      </w:pPr>
      <w:bookmarkStart w:id="832" w:name="_Toc205190490"/>
      <w:r w:rsidRPr="004222A1">
        <w:rPr>
          <w:b/>
        </w:rPr>
        <w:t>Renewable Production Potential</w:t>
      </w:r>
      <w:bookmarkEnd w:id="828"/>
      <w:r w:rsidRPr="004222A1">
        <w:rPr>
          <w:b/>
        </w:rPr>
        <w:t xml:space="preserve"> (RPP)</w:t>
      </w:r>
      <w:bookmarkEnd w:id="829"/>
      <w:bookmarkEnd w:id="830"/>
      <w:bookmarkEnd w:id="83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3" w:name="_Toc205190491"/>
      <w:bookmarkStart w:id="834" w:name="_Toc73847937"/>
      <w:bookmarkStart w:id="835" w:name="_Toc118224590"/>
      <w:bookmarkStart w:id="836" w:name="_Toc118909658"/>
      <w:r w:rsidRPr="004222A1">
        <w:rPr>
          <w:b/>
        </w:rPr>
        <w:t>Repowered Facility</w:t>
      </w:r>
      <w:bookmarkEnd w:id="833"/>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lastRenderedPageBreak/>
        <w:t>Reserve Discount Factor (RDF)</w:t>
      </w:r>
      <w:bookmarkEnd w:id="83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8" w:name="_Toc205190493"/>
      <w:r w:rsidRPr="004222A1">
        <w:rPr>
          <w:b/>
        </w:rPr>
        <w:t>Resource</w:t>
      </w:r>
      <w:bookmarkStart w:id="839" w:name="Resource"/>
      <w:bookmarkEnd w:id="834"/>
      <w:bookmarkEnd w:id="835"/>
      <w:bookmarkEnd w:id="836"/>
      <w:bookmarkEnd w:id="838"/>
      <w:bookmarkEnd w:id="83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lastRenderedPageBreak/>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0DB8DAC" w14:textId="77777777" w:rsidTr="00A668F8">
        <w:trPr>
          <w:trHeight w:val="476"/>
        </w:trPr>
        <w:tc>
          <w:tcPr>
            <w:tcW w:w="9576" w:type="dxa"/>
            <w:shd w:val="clear" w:color="auto" w:fill="E0E0E0"/>
          </w:tcPr>
          <w:p w14:paraId="5AA718C7" w14:textId="5B7AC1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14ECE">
              <w:rPr>
                <w:lang w:val="en-US" w:eastAsia="en-US"/>
              </w:rPr>
              <w:t>Transmission Energy Storage Resource (TESR)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32A16C1" w14:textId="77777777" w:rsidR="00314ECE" w:rsidRPr="00CB6668" w:rsidRDefault="00314ECE" w:rsidP="00314ECE">
            <w:pPr>
              <w:keepNext/>
              <w:widowControl w:val="0"/>
              <w:tabs>
                <w:tab w:val="left" w:pos="1260"/>
              </w:tabs>
              <w:spacing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00B78B03" w14:textId="77777777" w:rsidR="00314ECE" w:rsidRDefault="00314ECE" w:rsidP="00314ECE">
            <w:pPr>
              <w:spacing w:after="240"/>
              <w:ind w:left="720"/>
              <w:rPr>
                <w:bCs/>
              </w:rPr>
            </w:pPr>
            <w:r>
              <w:rPr>
                <w:bCs/>
              </w:rPr>
              <w:t>An Energy Storage Resource (ESR) connected to the ERCOT transmission system that is either:</w:t>
            </w:r>
          </w:p>
          <w:p w14:paraId="1C5C9B9B" w14:textId="77777777" w:rsidR="00314ECE" w:rsidRPr="00CB6668" w:rsidRDefault="00314ECE" w:rsidP="00314ECE">
            <w:pPr>
              <w:spacing w:after="240"/>
              <w:ind w:left="1440" w:hanging="720"/>
            </w:pPr>
            <w:r>
              <w:t>(1)</w:t>
            </w:r>
            <w:r>
              <w:tab/>
            </w:r>
            <w:r w:rsidRPr="00CB6668">
              <w:t>Greater than ten MW and not registered with the Public Utility Commission of Texas (PUCT) as a self-generator; or</w:t>
            </w:r>
          </w:p>
          <w:p w14:paraId="430F667C" w14:textId="4DC0424C" w:rsidR="00314ECE" w:rsidRPr="00314ECE" w:rsidRDefault="00314ECE" w:rsidP="00314ECE">
            <w:pPr>
              <w:spacing w:after="240"/>
              <w:ind w:left="1440" w:hanging="720"/>
            </w:pPr>
            <w:r>
              <w:t>(2)</w:t>
            </w:r>
            <w:r>
              <w:tab/>
            </w:r>
            <w:r w:rsidRPr="00CB6668">
              <w:t>Greater than one MW that chooses to register as a Resource with ERCOT to participate in the ERCOT markets.</w:t>
            </w:r>
          </w:p>
        </w:tc>
      </w:tr>
    </w:tbl>
    <w:p w14:paraId="52BF973F" w14:textId="4C6597AF" w:rsidR="00CC0A31" w:rsidRPr="00947983" w:rsidRDefault="00CC0A31" w:rsidP="006E7FD5">
      <w:pPr>
        <w:spacing w:before="48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lastRenderedPageBreak/>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w:t>
      </w:r>
      <w:r w:rsidRPr="00C75670">
        <w:rPr>
          <w:iCs w:val="0"/>
        </w:rPr>
        <w:lastRenderedPageBreak/>
        <w:t>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lastRenderedPageBreak/>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lastRenderedPageBreak/>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0E61ACF" w14:textId="77777777" w:rsidTr="00A668F8">
        <w:trPr>
          <w:trHeight w:val="476"/>
        </w:trPr>
        <w:tc>
          <w:tcPr>
            <w:tcW w:w="9576" w:type="dxa"/>
            <w:shd w:val="clear" w:color="auto" w:fill="E0E0E0"/>
          </w:tcPr>
          <w:p w14:paraId="01B6158D" w14:textId="431DB851" w:rsidR="003C622A" w:rsidRPr="00625E9F" w:rsidRDefault="003C622A"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C622A">
              <w:rPr>
                <w:lang w:val="en-US" w:eastAsia="en-US"/>
              </w:rPr>
              <w:t>Mothballed Energy Storage Resource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E6EB748" w14:textId="71EBF709" w:rsidR="003C622A" w:rsidRPr="003C622A" w:rsidRDefault="003C622A" w:rsidP="003C622A">
            <w:pPr>
              <w:keepNext/>
              <w:widowControl w:val="0"/>
              <w:tabs>
                <w:tab w:val="left" w:pos="1260"/>
              </w:tabs>
              <w:spacing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025DBB46" w14:textId="0104463F" w:rsidR="003C622A" w:rsidRPr="003C622A" w:rsidRDefault="003C622A" w:rsidP="003C622A">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tc>
      </w:tr>
    </w:tbl>
    <w:p w14:paraId="5F23DCDC" w14:textId="77777777" w:rsidR="00CC0A31" w:rsidRPr="00402446" w:rsidRDefault="00CC0A31" w:rsidP="006E7FD5">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40" w:name="ResourceCategory"/>
      <w:bookmarkStart w:id="841" w:name="_Toc73847941"/>
      <w:bookmarkStart w:id="842" w:name="_Toc118224596"/>
      <w:bookmarkStart w:id="843" w:name="_Toc118909664"/>
      <w:bookmarkStart w:id="844" w:name="_Toc205190503"/>
      <w:bookmarkEnd w:id="840"/>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41"/>
      <w:bookmarkEnd w:id="842"/>
      <w:bookmarkEnd w:id="843"/>
      <w:bookmarkEnd w:id="844"/>
    </w:p>
    <w:p w14:paraId="41CD42B4" w14:textId="3921D85D" w:rsidR="005D1947" w:rsidRDefault="0020238E">
      <w:pPr>
        <w:pStyle w:val="BodyText"/>
      </w:pPr>
      <w:bookmarkStart w:id="845"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6" w:name="_Toc118224597"/>
            <w:bookmarkStart w:id="847" w:name="_Toc118909665"/>
            <w:bookmarkStart w:id="848"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5"/>
      <w:r w:rsidRPr="004222A1">
        <w:rPr>
          <w:b/>
        </w:rPr>
        <w:t xml:space="preserve"> (RID)</w:t>
      </w:r>
      <w:bookmarkEnd w:id="846"/>
      <w:bookmarkEnd w:id="847"/>
      <w:bookmarkEnd w:id="848"/>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9" w:name="_Toc118224598"/>
      <w:bookmarkStart w:id="850" w:name="_Toc118909666"/>
      <w:bookmarkStart w:id="851" w:name="_Toc205190505"/>
      <w:bookmarkStart w:id="852" w:name="_Toc73847943"/>
      <w:bookmarkStart w:id="853" w:name="_Toc80425740"/>
      <w:bookmarkStart w:id="854" w:name="_Toc73847944"/>
      <w:r w:rsidRPr="004222A1">
        <w:rPr>
          <w:b/>
        </w:rPr>
        <w:lastRenderedPageBreak/>
        <w:t>Resource Node</w:t>
      </w:r>
      <w:bookmarkEnd w:id="849"/>
      <w:bookmarkEnd w:id="850"/>
      <w:bookmarkEnd w:id="851"/>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5" w:name="_Toc118224599"/>
            <w:bookmarkStart w:id="856" w:name="_Toc118909667"/>
            <w:bookmarkStart w:id="857" w:name="_Toc205190506"/>
            <w:bookmarkEnd w:id="852"/>
            <w:bookmarkEnd w:id="853"/>
            <w:bookmarkEnd w:id="854"/>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55"/>
      <w:bookmarkEnd w:id="856"/>
      <w:bookmarkEnd w:id="857"/>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8" w:name="_Toc118224600"/>
      <w:bookmarkStart w:id="859" w:name="_Toc118909668"/>
      <w:bookmarkStart w:id="860"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8"/>
      <w:bookmarkEnd w:id="859"/>
      <w:bookmarkEnd w:id="860"/>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61" w:name="_Toc73847946"/>
      <w:bookmarkStart w:id="862" w:name="_Toc118224601"/>
      <w:bookmarkStart w:id="863" w:name="_Toc118909669"/>
      <w:bookmarkStart w:id="864" w:name="_Toc205190508"/>
      <w:r w:rsidRPr="004222A1">
        <w:rPr>
          <w:b/>
        </w:rPr>
        <w:lastRenderedPageBreak/>
        <w:t>Responsive Reserve</w:t>
      </w:r>
      <w:bookmarkEnd w:id="861"/>
      <w:bookmarkEnd w:id="862"/>
      <w:bookmarkEnd w:id="863"/>
      <w:bookmarkEnd w:id="864"/>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5" w:name="_Toc205190509"/>
      <w:bookmarkStart w:id="866" w:name="_Toc73847948"/>
      <w:bookmarkStart w:id="867" w:name="_Toc118224602"/>
      <w:bookmarkStart w:id="868"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5"/>
    </w:p>
    <w:p w14:paraId="450F530F" w14:textId="77777777" w:rsidR="005D1947" w:rsidRPr="004222A1" w:rsidRDefault="00A442A0">
      <w:pPr>
        <w:pStyle w:val="H2"/>
        <w:spacing w:before="360"/>
        <w:ind w:left="907" w:hanging="907"/>
        <w:rPr>
          <w:b/>
        </w:rPr>
      </w:pPr>
      <w:bookmarkStart w:id="869"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66"/>
      <w:r w:rsidRPr="004222A1">
        <w:rPr>
          <w:b/>
        </w:rPr>
        <w:t xml:space="preserve"> (REP)</w:t>
      </w:r>
      <w:bookmarkEnd w:id="867"/>
      <w:bookmarkEnd w:id="868"/>
      <w:bookmarkEnd w:id="869"/>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70" w:name="_Toc205190511"/>
      <w:bookmarkStart w:id="871" w:name="_Toc73847949"/>
      <w:bookmarkStart w:id="872" w:name="_Toc118224603"/>
      <w:bookmarkStart w:id="873" w:name="_Toc118909671"/>
      <w:r w:rsidRPr="004222A1">
        <w:rPr>
          <w:b/>
        </w:rPr>
        <w:t>Retail Entity</w:t>
      </w:r>
      <w:bookmarkEnd w:id="870"/>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4"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71"/>
      <w:bookmarkEnd w:id="872"/>
      <w:bookmarkEnd w:id="873"/>
      <w:bookmarkEnd w:id="874"/>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5" w:name="S"/>
      <w:bookmarkEnd w:id="875"/>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76" w:name="_Toc118224607"/>
      <w:bookmarkStart w:id="877"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8" w:name="_Toc205190516"/>
      <w:r w:rsidRPr="004222A1">
        <w:rPr>
          <w:b/>
        </w:rPr>
        <w:t>Scheduled Power Consumption Snapshot</w:t>
      </w:r>
      <w:bookmarkEnd w:id="878"/>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9" w:name="_Toc205190517"/>
      <w:r w:rsidRPr="004222A1">
        <w:rPr>
          <w:b/>
        </w:rPr>
        <w:t>Season</w:t>
      </w:r>
      <w:bookmarkEnd w:id="879"/>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F17A311" w14:textId="77777777" w:rsidTr="00A668F8">
        <w:trPr>
          <w:trHeight w:val="476"/>
        </w:trPr>
        <w:tc>
          <w:tcPr>
            <w:tcW w:w="9576" w:type="dxa"/>
            <w:shd w:val="clear" w:color="auto" w:fill="E0E0E0"/>
          </w:tcPr>
          <w:p w14:paraId="008ADFE9" w14:textId="1F39BCBF" w:rsidR="003C622A" w:rsidRPr="00625E9F" w:rsidRDefault="003C622A" w:rsidP="00A668F8">
            <w:pPr>
              <w:pStyle w:val="Instructions"/>
              <w:spacing w:before="120"/>
              <w:rPr>
                <w:lang w:val="en-US" w:eastAsia="en-US"/>
              </w:rPr>
            </w:pPr>
            <w:bookmarkStart w:id="880" w:name="_Hlk117499314"/>
            <w:bookmarkStart w:id="881" w:name="_Hlk147911310"/>
            <w:bookmarkStart w:id="882" w:name="_Hlk85616131"/>
            <w:bookmarkStart w:id="883" w:name="_Toc205190518"/>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Seasonal Operation Period”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BC55D82" w14:textId="77777777" w:rsidR="003C622A" w:rsidRPr="003C622A" w:rsidRDefault="003C622A" w:rsidP="003C622A">
            <w:pPr>
              <w:keepNext/>
              <w:tabs>
                <w:tab w:val="left" w:pos="900"/>
              </w:tabs>
              <w:spacing w:after="240"/>
              <w:ind w:left="900" w:hanging="900"/>
              <w:outlineLvl w:val="1"/>
            </w:pPr>
            <w:r w:rsidRPr="003C622A">
              <w:rPr>
                <w:b/>
              </w:rPr>
              <w:t>Seasonal Operation Period</w:t>
            </w:r>
          </w:p>
          <w:p w14:paraId="61DCCFAA" w14:textId="7A9EA36E" w:rsidR="003C622A" w:rsidRPr="003C622A" w:rsidRDefault="003C622A" w:rsidP="003C622A">
            <w:pPr>
              <w:spacing w:after="240"/>
              <w:rPr>
                <w:iCs/>
                <w:szCs w:val="24"/>
              </w:rPr>
            </w:pPr>
            <w:r w:rsidRPr="003C622A">
              <w:rPr>
                <w:szCs w:val="24"/>
              </w:rPr>
              <w:t>The period in which a Generation Resource or Energy Storage Resource (ESR) has identified it is available for operation.</w:t>
            </w:r>
          </w:p>
        </w:tc>
      </w:tr>
    </w:tbl>
    <w:p w14:paraId="7A5C1C41" w14:textId="77777777" w:rsidR="00D377D8" w:rsidRPr="00D377D8" w:rsidRDefault="00D377D8" w:rsidP="006E7FD5">
      <w:pPr>
        <w:pStyle w:val="H2"/>
        <w:spacing w:before="480"/>
        <w:rPr>
          <w:b/>
        </w:rPr>
      </w:pPr>
      <w:r w:rsidRPr="00D377D8">
        <w:rPr>
          <w:b/>
        </w:rPr>
        <w:t>Secure Private Network (SPN)</w:t>
      </w:r>
      <w:bookmarkEnd w:id="880"/>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81"/>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4"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4"/>
      <w:r w:rsidRPr="00ED3498">
        <w:rPr>
          <w:bCs/>
        </w:rPr>
        <w:t xml:space="preserve"> (PUCT), but which may not exceed $800 million. </w:t>
      </w:r>
    </w:p>
    <w:p w14:paraId="635F4E53" w14:textId="77777777" w:rsidR="00E83DC9" w:rsidRPr="00E83DC9" w:rsidRDefault="00E83DC9" w:rsidP="00E83DC9">
      <w:pPr>
        <w:pStyle w:val="H2"/>
        <w:rPr>
          <w:b/>
        </w:rPr>
      </w:pPr>
      <w:bookmarkStart w:id="885" w:name="_Hlk83969962"/>
      <w:r w:rsidRPr="00E83DC9">
        <w:rPr>
          <w:b/>
        </w:rPr>
        <w:t>Securitization Default Charge</w:t>
      </w:r>
    </w:p>
    <w:bookmarkEnd w:id="885"/>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6" w:name="_Hlk90630914"/>
      <w:bookmarkEnd w:id="882"/>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7" w:name="_Hlk90036153"/>
      <w:r w:rsidRPr="00ED3498">
        <w:rPr>
          <w:bCs/>
        </w:rPr>
        <w:t>Public Utility Commission of Texas (PUCT)</w:t>
      </w:r>
      <w:bookmarkEnd w:id="887"/>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lastRenderedPageBreak/>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6"/>
    <w:p w14:paraId="14CD0A46" w14:textId="49F0C2B9" w:rsidR="005D1947" w:rsidRPr="004222A1" w:rsidRDefault="00A442A0" w:rsidP="00537A50">
      <w:pPr>
        <w:pStyle w:val="H2"/>
        <w:rPr>
          <w:b/>
        </w:rPr>
      </w:pPr>
      <w:r w:rsidRPr="004222A1">
        <w:rPr>
          <w:b/>
        </w:rPr>
        <w:t>Security-Constrained Economic Dispatch (SCED)</w:t>
      </w:r>
      <w:bookmarkEnd w:id="876"/>
      <w:bookmarkEnd w:id="877"/>
      <w:bookmarkEnd w:id="883"/>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8" w:name="_Toc80425757"/>
            <w:bookmarkStart w:id="889" w:name="_Toc118224608"/>
            <w:bookmarkStart w:id="890" w:name="_Toc118909676"/>
            <w:bookmarkStart w:id="891" w:name="_Toc205190519"/>
            <w:bookmarkStart w:id="892"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88"/>
      <w:r w:rsidRPr="004222A1">
        <w:rPr>
          <w:b/>
        </w:rPr>
        <w:t xml:space="preserve"> Quantity</w:t>
      </w:r>
      <w:bookmarkEnd w:id="889"/>
      <w:bookmarkEnd w:id="890"/>
      <w:bookmarkEnd w:id="891"/>
    </w:p>
    <w:p w14:paraId="10E34D96" w14:textId="6628C545" w:rsidR="005D1947" w:rsidRDefault="00A442A0">
      <w:pPr>
        <w:pStyle w:val="BodyText"/>
      </w:pPr>
      <w:bookmarkStart w:id="893" w:name="_Toc80425758"/>
      <w:bookmarkStart w:id="894" w:name="_Toc73847959"/>
      <w:bookmarkEnd w:id="892"/>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5" w:name="_Toc118224609"/>
            <w:bookmarkStart w:id="896" w:name="_Toc118909677"/>
            <w:bookmarkStart w:id="897" w:name="_Toc205190520"/>
            <w:bookmarkStart w:id="898" w:name="_Toc80425760"/>
            <w:bookmarkStart w:id="899" w:name="_Toc73847963"/>
            <w:bookmarkEnd w:id="893"/>
            <w:bookmarkEnd w:id="894"/>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5"/>
      <w:bookmarkEnd w:id="896"/>
      <w:bookmarkEnd w:id="897"/>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900" w:name="_Toc205190521"/>
      <w:bookmarkStart w:id="901" w:name="_Toc118224610"/>
      <w:bookmarkStart w:id="902" w:name="_Toc118909678"/>
      <w:r w:rsidRPr="004222A1">
        <w:rPr>
          <w:b/>
        </w:rPr>
        <w:lastRenderedPageBreak/>
        <w:t>Service Address</w:t>
      </w:r>
      <w:bookmarkEnd w:id="900"/>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3" w:name="_Toc205190522"/>
      <w:r w:rsidRPr="004222A1">
        <w:rPr>
          <w:b/>
        </w:rPr>
        <w:t>Service Delivery Point</w:t>
      </w:r>
      <w:bookmarkEnd w:id="898"/>
      <w:bookmarkEnd w:id="901"/>
      <w:bookmarkEnd w:id="902"/>
      <w:bookmarkEnd w:id="903"/>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4" w:name="_Toc118224611"/>
      <w:bookmarkStart w:id="905" w:name="_Toc118909679"/>
      <w:bookmarkStart w:id="906" w:name="_Toc205190523"/>
      <w:bookmarkStart w:id="907" w:name="_Toc73847964"/>
      <w:bookmarkStart w:id="908" w:name="_Toc80425764"/>
      <w:bookmarkStart w:id="909" w:name="_Toc73847967"/>
      <w:bookmarkEnd w:id="899"/>
      <w:r w:rsidRPr="004222A1">
        <w:rPr>
          <w:b/>
        </w:rPr>
        <w:t>Settlement</w:t>
      </w:r>
      <w:bookmarkEnd w:id="904"/>
      <w:bookmarkEnd w:id="905"/>
      <w:bookmarkEnd w:id="906"/>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10" w:name="_Toc205190524"/>
      <w:bookmarkStart w:id="911" w:name="_Toc118224612"/>
      <w:bookmarkStart w:id="912" w:name="_Toc118909680"/>
      <w:r w:rsidRPr="004222A1">
        <w:rPr>
          <w:b/>
        </w:rPr>
        <w:t>Settlement Calendar</w:t>
      </w:r>
      <w:bookmarkEnd w:id="910"/>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3" w:name="_Toc205190525"/>
      <w:r w:rsidRPr="004222A1">
        <w:rPr>
          <w:b/>
        </w:rPr>
        <w:t>Settlement Interval</w:t>
      </w:r>
      <w:bookmarkEnd w:id="907"/>
      <w:bookmarkEnd w:id="908"/>
      <w:bookmarkEnd w:id="911"/>
      <w:bookmarkEnd w:id="912"/>
      <w:bookmarkEnd w:id="913"/>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14" w:name="_Toc73847966"/>
      <w:bookmarkStart w:id="915" w:name="_Toc80425766"/>
      <w:bookmarkStart w:id="916" w:name="_Toc118224613"/>
      <w:bookmarkStart w:id="917" w:name="_Toc118909681"/>
      <w:bookmarkStart w:id="918"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4"/>
      <w:bookmarkEnd w:id="915"/>
      <w:bookmarkEnd w:id="916"/>
      <w:bookmarkEnd w:id="917"/>
      <w:bookmarkEnd w:id="918"/>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9" w:name="_Toc80425767"/>
            <w:bookmarkStart w:id="920" w:name="_Toc118224614"/>
            <w:bookmarkStart w:id="921" w:name="_Toc118909682"/>
            <w:bookmarkStart w:id="922" w:name="_Toc205190527"/>
            <w:bookmarkEnd w:id="909"/>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3"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 xml:space="preserve">RUC), </w:t>
            </w:r>
            <w:r>
              <w:rPr>
                <w:iCs/>
              </w:rPr>
              <w:lastRenderedPageBreak/>
              <w:t>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3"/>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4"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4"/>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9"/>
      <w:bookmarkEnd w:id="920"/>
      <w:bookmarkEnd w:id="921"/>
      <w:bookmarkEnd w:id="922"/>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5" w:name="_Toc80425768"/>
      <w:bookmarkStart w:id="926" w:name="_Toc118224615"/>
      <w:bookmarkStart w:id="927" w:name="_Toc118909683"/>
      <w:bookmarkStart w:id="928" w:name="_Toc205190528"/>
      <w:r w:rsidRPr="004222A1">
        <w:rPr>
          <w:b/>
        </w:rPr>
        <w:t>Settlement Point Price</w:t>
      </w:r>
      <w:bookmarkEnd w:id="925"/>
      <w:bookmarkEnd w:id="926"/>
      <w:bookmarkEnd w:id="927"/>
      <w:bookmarkEnd w:id="928"/>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9" w:name="_Toc118224616"/>
      <w:bookmarkStart w:id="930" w:name="_Toc118909684"/>
      <w:bookmarkStart w:id="931" w:name="_Toc205190529"/>
      <w:r w:rsidRPr="004222A1">
        <w:rPr>
          <w:b/>
        </w:rPr>
        <w:t>Settlement Quality Meter Data</w:t>
      </w:r>
      <w:bookmarkEnd w:id="929"/>
      <w:bookmarkEnd w:id="930"/>
      <w:bookmarkEnd w:id="931"/>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2" w:name="_Toc73847972"/>
      <w:bookmarkStart w:id="933" w:name="_Toc118224617"/>
      <w:bookmarkStart w:id="934" w:name="_Toc118909685"/>
      <w:bookmarkStart w:id="935" w:name="_Toc205190530"/>
      <w:r w:rsidRPr="004222A1">
        <w:rPr>
          <w:b/>
        </w:rPr>
        <w:lastRenderedPageBreak/>
        <w:t>Settlement Statement</w:t>
      </w:r>
      <w:bookmarkStart w:id="936" w:name="Settlementstatement"/>
      <w:bookmarkEnd w:id="936"/>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2"/>
      <w:bookmarkEnd w:id="933"/>
      <w:bookmarkEnd w:id="934"/>
      <w:bookmarkEnd w:id="935"/>
    </w:p>
    <w:p w14:paraId="51E37754" w14:textId="77777777" w:rsidR="005D1947" w:rsidRDefault="00A442A0">
      <w:pPr>
        <w:pStyle w:val="BodyText"/>
      </w:pPr>
      <w:bookmarkStart w:id="937"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8" w:name="_Toc118224618"/>
      <w:bookmarkStart w:id="939" w:name="_Toc118909686"/>
      <w:bookmarkStart w:id="940" w:name="_Toc205190531"/>
      <w:r w:rsidRPr="004222A1">
        <w:rPr>
          <w:b/>
        </w:rPr>
        <w:lastRenderedPageBreak/>
        <w:t>Shift Factor</w:t>
      </w:r>
      <w:bookmarkEnd w:id="937"/>
      <w:bookmarkEnd w:id="938"/>
      <w:bookmarkEnd w:id="939"/>
      <w:bookmarkEnd w:id="940"/>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41" w:name="_Toc118224619"/>
      <w:bookmarkStart w:id="942" w:name="_Toc118909687"/>
      <w:bookmarkStart w:id="943" w:name="_Toc205190532"/>
      <w:bookmarkStart w:id="944" w:name="_Toc73847975"/>
      <w:bookmarkStart w:id="945" w:name="_Toc80425774"/>
      <w:bookmarkStart w:id="946" w:name="_Toc73847976"/>
      <w:r w:rsidRPr="004222A1">
        <w:rPr>
          <w:b/>
        </w:rPr>
        <w:t>Short-Term Wind Power Forecast</w:t>
      </w:r>
      <w:bookmarkEnd w:id="941"/>
      <w:bookmarkEnd w:id="942"/>
      <w:bookmarkEnd w:id="943"/>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7" w:name="_Toc118224620"/>
      <w:bookmarkStart w:id="948" w:name="_Toc118909688"/>
      <w:bookmarkStart w:id="949" w:name="_Toc205190533"/>
      <w:bookmarkEnd w:id="944"/>
      <w:bookmarkEnd w:id="945"/>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7"/>
      <w:bookmarkEnd w:id="948"/>
      <w:bookmarkEnd w:id="949"/>
    </w:p>
    <w:p w14:paraId="317995E0" w14:textId="3242E2CD" w:rsidR="00B75513" w:rsidRPr="004222A1" w:rsidRDefault="00A442A0" w:rsidP="00192CD3">
      <w:pPr>
        <w:pStyle w:val="H2"/>
        <w:keepNext w:val="0"/>
        <w:ind w:left="907" w:hanging="907"/>
        <w:rPr>
          <w:b/>
        </w:rPr>
      </w:pPr>
      <w:bookmarkStart w:id="950" w:name="_Toc118224622"/>
      <w:bookmarkStart w:id="951" w:name="_Toc118909690"/>
      <w:bookmarkStart w:id="952" w:name="_Toc205190535"/>
      <w:bookmarkStart w:id="953" w:name="_Toc80425775"/>
      <w:bookmarkEnd w:id="946"/>
      <w:r w:rsidRPr="004222A1">
        <w:rPr>
          <w:b/>
        </w:rPr>
        <w:t>Split Generation Resource</w:t>
      </w:r>
      <w:bookmarkEnd w:id="950"/>
      <w:bookmarkEnd w:id="951"/>
      <w:bookmarkEnd w:id="952"/>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4" w:name="_Toc118224623"/>
      <w:bookmarkStart w:id="955" w:name="_Toc118909691"/>
      <w:bookmarkStart w:id="956" w:name="_Toc205190536"/>
      <w:r w:rsidRPr="004222A1">
        <w:rPr>
          <w:b/>
        </w:rPr>
        <w:t>Startup Cost</w:t>
      </w:r>
      <w:bookmarkEnd w:id="954"/>
      <w:bookmarkEnd w:id="955"/>
      <w:bookmarkEnd w:id="956"/>
      <w:r w:rsidRPr="004222A1">
        <w:rPr>
          <w:b/>
        </w:rPr>
        <w:t xml:space="preserve"> </w:t>
      </w:r>
      <w:bookmarkEnd w:id="953"/>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7" w:name="_Toc80425776"/>
      <w:bookmarkStart w:id="958" w:name="_Toc118224624"/>
      <w:bookmarkStart w:id="959" w:name="_Toc118909692"/>
      <w:bookmarkStart w:id="960" w:name="_Toc205190537"/>
      <w:bookmarkStart w:id="961" w:name="_Toc73847977"/>
      <w:r w:rsidRPr="004222A1">
        <w:rPr>
          <w:b/>
        </w:rPr>
        <w:t>Startup Offer</w:t>
      </w:r>
      <w:bookmarkEnd w:id="957"/>
      <w:bookmarkEnd w:id="958"/>
      <w:bookmarkEnd w:id="959"/>
      <w:bookmarkEnd w:id="960"/>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2" w:name="_Toc118224625"/>
      <w:bookmarkStart w:id="963" w:name="_Toc118909693"/>
      <w:bookmarkStart w:id="964" w:name="_Toc205190538"/>
      <w:r w:rsidRPr="004222A1">
        <w:rPr>
          <w:b/>
        </w:rPr>
        <w:lastRenderedPageBreak/>
        <w:t>State Estimator</w:t>
      </w:r>
      <w:bookmarkEnd w:id="961"/>
      <w:bookmarkEnd w:id="962"/>
      <w:bookmarkEnd w:id="963"/>
      <w:bookmarkEnd w:id="964"/>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20AC2" w14:paraId="0ABFEBF9" w14:textId="77777777" w:rsidTr="000F6E5A">
        <w:trPr>
          <w:trHeight w:val="476"/>
        </w:trPr>
        <w:tc>
          <w:tcPr>
            <w:tcW w:w="9576" w:type="dxa"/>
            <w:shd w:val="clear" w:color="auto" w:fill="E0E0E0"/>
          </w:tcPr>
          <w:p w14:paraId="2E2DDC48" w14:textId="4CB5B87F" w:rsidR="00720AC2" w:rsidRPr="00625E9F" w:rsidRDefault="00720AC2" w:rsidP="000F6E5A">
            <w:pPr>
              <w:pStyle w:val="Instructions"/>
              <w:spacing w:before="120"/>
              <w:rPr>
                <w:lang w:val="en-US" w:eastAsia="en-US"/>
              </w:rPr>
            </w:pPr>
            <w:r>
              <w:rPr>
                <w:lang w:val="en-US" w:eastAsia="en-US"/>
              </w:rPr>
              <w:t>[NPRR1226</w:t>
            </w:r>
            <w:r w:rsidRPr="00625E9F">
              <w:rPr>
                <w:lang w:val="en-US" w:eastAsia="en-US"/>
              </w:rPr>
              <w:t xml:space="preserve">: </w:t>
            </w:r>
            <w:r>
              <w:rPr>
                <w:lang w:val="en-US" w:eastAsia="en-US"/>
              </w:rPr>
              <w:t xml:space="preserve"> </w:t>
            </w:r>
            <w:r w:rsidRPr="00625E9F">
              <w:rPr>
                <w:lang w:val="en-US" w:eastAsia="en-US"/>
              </w:rPr>
              <w:t>Insert the following definition “</w:t>
            </w:r>
            <w:r w:rsidRPr="00720AC2">
              <w:rPr>
                <w:lang w:val="en-US" w:eastAsia="en-US"/>
              </w:rPr>
              <w:t>State Estimated Load (SEL)</w:t>
            </w:r>
            <w:r w:rsidRPr="00625E9F">
              <w:rPr>
                <w:lang w:val="en-US" w:eastAsia="en-US"/>
              </w:rPr>
              <w:t>” upon system implementation:]</w:t>
            </w:r>
          </w:p>
          <w:p w14:paraId="6075C0D6" w14:textId="77777777" w:rsidR="00720AC2" w:rsidRPr="00720AC2" w:rsidRDefault="00720AC2" w:rsidP="00720AC2">
            <w:pPr>
              <w:keepNext/>
              <w:tabs>
                <w:tab w:val="left" w:pos="1080"/>
              </w:tabs>
              <w:spacing w:after="240"/>
              <w:ind w:left="1080" w:hanging="720"/>
              <w:outlineLvl w:val="2"/>
              <w:rPr>
                <w:b/>
                <w:bCs/>
                <w:i/>
                <w:iCs/>
                <w:lang w:val="x-none" w:eastAsia="x-none"/>
              </w:rPr>
            </w:pPr>
            <w:r w:rsidRPr="00720AC2">
              <w:rPr>
                <w:b/>
                <w:bCs/>
                <w:i/>
                <w:iCs/>
                <w:lang w:val="x-none" w:eastAsia="x-none"/>
              </w:rPr>
              <w:t>State Estimated Load (SEL)</w:t>
            </w:r>
          </w:p>
          <w:p w14:paraId="32D40491" w14:textId="78A37ABD" w:rsidR="00720AC2" w:rsidRPr="00720AC2" w:rsidRDefault="00720AC2" w:rsidP="00720AC2">
            <w:pPr>
              <w:spacing w:before="120" w:after="120"/>
              <w:ind w:left="360"/>
              <w:rPr>
                <w:iCs/>
                <w:szCs w:val="24"/>
              </w:rPr>
            </w:pPr>
            <w:r w:rsidRPr="00720AC2">
              <w:rPr>
                <w:szCs w:val="24"/>
              </w:rPr>
              <w:t>The amount of instantaneous electric power in MW delivered to consumers at a substation calculated as an output of the State Estimator.</w:t>
            </w:r>
          </w:p>
        </w:tc>
      </w:tr>
    </w:tbl>
    <w:p w14:paraId="7401179F" w14:textId="1B588A39" w:rsidR="00C65066" w:rsidRPr="004222A1" w:rsidRDefault="000C38F9" w:rsidP="00CD52E4">
      <w:pPr>
        <w:pStyle w:val="H2"/>
        <w:spacing w:before="480"/>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4EF6A55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r w:rsidR="00C663C8">
        <w:rPr>
          <w:b/>
          <w:bCs/>
          <w:i/>
          <w:lang w:val="x-none" w:eastAsia="x-none"/>
        </w:rPr>
        <w:t xml:space="preserve"> (HBSOC)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lastRenderedPageBreak/>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5"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6"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5"/>
      <w:bookmarkEnd w:id="966"/>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41160D0E" w:rsidR="001E598F" w:rsidRPr="00936C15" w:rsidRDefault="001E598F" w:rsidP="001E598F">
      <w:pPr>
        <w:spacing w:after="240"/>
        <w:rPr>
          <w:szCs w:val="24"/>
        </w:rPr>
      </w:pPr>
      <w:r w:rsidRPr="00936C15">
        <w:rPr>
          <w:szCs w:val="24"/>
        </w:rPr>
        <w:t>Coincident oscillation occurring between two or more Transmission Elements</w:t>
      </w:r>
      <w:r w:rsidR="00BB7929">
        <w:rPr>
          <w:szCs w:val="24"/>
        </w:rPr>
        <w:t>,</w:t>
      </w:r>
      <w:r w:rsidRPr="00936C15">
        <w:rPr>
          <w:szCs w:val="24"/>
        </w:rPr>
        <w:t xml:space="preserve"> Generation Resources</w:t>
      </w:r>
      <w:r w:rsidR="00BB7929">
        <w:t>, Energy Storage Resources (ESRs), or Load</w:t>
      </w:r>
      <w:r w:rsidRPr="00936C15">
        <w:rPr>
          <w:szCs w:val="24"/>
        </w:rPr>
        <w:t xml:space="preserve"> at a natural harmonic frequency lower than the normal operating frequency of the ERCOT System (60 Hz).</w:t>
      </w:r>
    </w:p>
    <w:p w14:paraId="29BAADEB" w14:textId="77777777" w:rsidR="00BB7929" w:rsidRPr="003D6297" w:rsidRDefault="00BB7929" w:rsidP="00BB7929">
      <w:pPr>
        <w:keepNext/>
        <w:widowControl w:val="0"/>
        <w:spacing w:before="240" w:after="120"/>
        <w:ind w:left="360"/>
        <w:outlineLvl w:val="3"/>
        <w:rPr>
          <w:b/>
          <w:bCs/>
          <w:i/>
          <w:snapToGrid w:val="0"/>
          <w:lang w:val="x-none" w:eastAsia="x-none"/>
        </w:rPr>
      </w:pPr>
      <w:r w:rsidRPr="003D6297">
        <w:rPr>
          <w:b/>
          <w:bCs/>
          <w:i/>
          <w:snapToGrid w:val="0"/>
          <w:lang w:val="x-none" w:eastAsia="x-none"/>
        </w:rPr>
        <w:t>Induction Generator Effect (IGE)</w:t>
      </w:r>
    </w:p>
    <w:p w14:paraId="79AEC87D" w14:textId="77777777" w:rsidR="00BB7929" w:rsidRPr="003D6297" w:rsidRDefault="00BB7929" w:rsidP="00BB7929">
      <w:pPr>
        <w:spacing w:after="240"/>
        <w:ind w:left="360"/>
      </w:pPr>
      <w:r w:rsidRPr="003D6297">
        <w:t>An electrical phenomenon in which a resonance involving a Generation Resource or Load and a series compensated transmission system results in electrical self-excitation of the Generation Resource or Load at a subsynchronous frequency.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0FDB3EB2" w14:textId="77777777" w:rsidTr="003A59FB">
        <w:trPr>
          <w:trHeight w:val="476"/>
        </w:trPr>
        <w:tc>
          <w:tcPr>
            <w:tcW w:w="9576" w:type="dxa"/>
            <w:shd w:val="clear" w:color="auto" w:fill="E0E0E0"/>
          </w:tcPr>
          <w:p w14:paraId="5996C64B" w14:textId="77777777" w:rsidR="00BB7929" w:rsidRPr="00625E9F" w:rsidRDefault="00BB7929" w:rsidP="003A59FB">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36C15">
              <w:rPr>
                <w:bCs/>
                <w:snapToGrid w:val="0"/>
              </w:rPr>
              <w:t>Induction Generator Effect (IGE)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841FFEB" w14:textId="77777777" w:rsidR="00BB7929" w:rsidRPr="00993160" w:rsidRDefault="00BB7929" w:rsidP="00BB7929">
            <w:pPr>
              <w:keepNext/>
              <w:widowControl w:val="0"/>
              <w:spacing w:after="120"/>
              <w:ind w:left="360"/>
              <w:outlineLvl w:val="3"/>
              <w:rPr>
                <w:b/>
                <w:bCs/>
                <w:i/>
                <w:snapToGrid w:val="0"/>
                <w:lang w:val="x-none" w:eastAsia="x-none"/>
              </w:rPr>
            </w:pPr>
            <w:r w:rsidRPr="00993160">
              <w:rPr>
                <w:b/>
                <w:bCs/>
                <w:i/>
                <w:snapToGrid w:val="0"/>
                <w:lang w:val="x-none" w:eastAsia="x-none"/>
              </w:rPr>
              <w:t>Induction Generator Effect (IGE)</w:t>
            </w:r>
          </w:p>
          <w:p w14:paraId="67039796" w14:textId="626FFAF6" w:rsidR="00BB7929" w:rsidRPr="003C622A" w:rsidRDefault="00BB7929" w:rsidP="00BB7929">
            <w:pPr>
              <w:spacing w:after="240"/>
              <w:ind w:left="360"/>
            </w:pPr>
            <w:r w:rsidRPr="00993160">
              <w:t>An electrical phenomen</w:t>
            </w:r>
            <w:r w:rsidR="00CD435B">
              <w:t>on</w:t>
            </w:r>
            <w:r w:rsidRPr="00993160">
              <w:t xml:space="preserve"> in which a resonance involving a Generation Resource</w:t>
            </w:r>
            <w:r>
              <w:t xml:space="preserve">, Energy Storage Resource (ESR), or Load </w:t>
            </w:r>
            <w:r w:rsidRPr="00993160">
              <w:t>and a series compensated transmission system results in electrical self-excitation of the Generation Resource at a subsynchronous frequency.</w:t>
            </w:r>
          </w:p>
        </w:tc>
      </w:tr>
    </w:tbl>
    <w:p w14:paraId="414E657C" w14:textId="77777777" w:rsidR="00BB7929" w:rsidRPr="003D6297" w:rsidRDefault="00BB7929" w:rsidP="00C00DD2">
      <w:pPr>
        <w:keepNext/>
        <w:widowControl w:val="0"/>
        <w:spacing w:before="480" w:after="120"/>
        <w:ind w:left="360"/>
        <w:outlineLvl w:val="3"/>
        <w:rPr>
          <w:b/>
          <w:bCs/>
          <w:i/>
          <w:snapToGrid w:val="0"/>
          <w:lang w:val="x-none" w:eastAsia="x-none"/>
        </w:rPr>
      </w:pPr>
      <w:r w:rsidRPr="003D6297">
        <w:rPr>
          <w:b/>
          <w:bCs/>
          <w:i/>
          <w:snapToGrid w:val="0"/>
          <w:lang w:val="x-none" w:eastAsia="x-none"/>
        </w:rPr>
        <w:t>Subsynchronous Control Interaction (SSCI)</w:t>
      </w:r>
    </w:p>
    <w:p w14:paraId="77982C79" w14:textId="77777777" w:rsidR="00BB7929" w:rsidRPr="003D6297" w:rsidRDefault="00BB7929" w:rsidP="00BB7929">
      <w:pPr>
        <w:spacing w:after="240"/>
        <w:ind w:left="360"/>
        <w:rPr>
          <w:iCs/>
        </w:rPr>
      </w:pPr>
      <w:r w:rsidRPr="003D6297">
        <w:rPr>
          <w:iCs/>
        </w:rPr>
        <w:t xml:space="preserve">The interaction </w:t>
      </w:r>
      <w:r w:rsidRPr="003D6297">
        <w:t>between</w:t>
      </w:r>
      <w:r w:rsidRPr="003D6297">
        <w:rPr>
          <w:iCs/>
        </w:rPr>
        <w:t xml:space="preserve"> a series capacitor compensated transmission system and the control system of Generation Resources</w:t>
      </w:r>
      <w:r>
        <w:rPr>
          <w:iCs/>
        </w:rPr>
        <w:t>, ESRs,</w:t>
      </w:r>
      <w:r w:rsidRPr="003D6297">
        <w:rPr>
          <w:iCs/>
        </w:rPr>
        <w:t xml:space="preserve"> or Load</w:t>
      </w:r>
      <w:r w:rsidRPr="003D6297">
        <w:rPr>
          <w:iCs/>
          <w:lang w:val="x-none" w:eastAsia="x-none"/>
        </w:rPr>
        <w:t>.</w:t>
      </w:r>
    </w:p>
    <w:p w14:paraId="23EF0369" w14:textId="77777777" w:rsidR="00BB7929" w:rsidRPr="003D6297" w:rsidRDefault="00BB7929" w:rsidP="00BB7929">
      <w:pPr>
        <w:keepNext/>
        <w:spacing w:before="240" w:after="120"/>
        <w:ind w:left="360"/>
        <w:outlineLvl w:val="2"/>
        <w:rPr>
          <w:b/>
          <w:bCs/>
          <w:i/>
        </w:rPr>
      </w:pPr>
      <w:proofErr w:type="spellStart"/>
      <w:r w:rsidRPr="003D6297">
        <w:rPr>
          <w:b/>
          <w:bCs/>
          <w:i/>
        </w:rPr>
        <w:lastRenderedPageBreak/>
        <w:t>Subsynchronous</w:t>
      </w:r>
      <w:proofErr w:type="spellEnd"/>
      <w:r w:rsidRPr="003D6297">
        <w:rPr>
          <w:b/>
          <w:bCs/>
          <w:i/>
        </w:rPr>
        <w:t xml:space="preserve"> </w:t>
      </w:r>
      <w:proofErr w:type="spellStart"/>
      <w:r w:rsidRPr="003D6297">
        <w:rPr>
          <w:b/>
          <w:bCs/>
          <w:i/>
        </w:rPr>
        <w:t>Ferroresonance</w:t>
      </w:r>
      <w:proofErr w:type="spellEnd"/>
      <w:r w:rsidRPr="003D6297">
        <w:rPr>
          <w:b/>
          <w:bCs/>
          <w:i/>
        </w:rPr>
        <w:t xml:space="preserve"> (SSFR)</w:t>
      </w:r>
    </w:p>
    <w:p w14:paraId="2362AAE3" w14:textId="77777777" w:rsidR="00BB7929" w:rsidRPr="003D6297" w:rsidRDefault="00BB7929" w:rsidP="00BB7929">
      <w:pPr>
        <w:spacing w:after="240"/>
        <w:ind w:left="360"/>
      </w:pPr>
      <w:r w:rsidRPr="003D6297">
        <w:t>Coincident oscillation occurring between a transformer and a series capacitor-compensated transmission system at a natural harmonic frequency lower than the normal operating frequency of the ERCOT System (60 Hz).</w:t>
      </w:r>
    </w:p>
    <w:p w14:paraId="31CE8D97" w14:textId="77777777" w:rsidR="001E598F" w:rsidRPr="00936C15" w:rsidRDefault="001E598F" w:rsidP="00C00DD2">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13A1D7D6" w:rsidR="001E598F" w:rsidRPr="00936C15" w:rsidRDefault="001E598F" w:rsidP="001E598F">
      <w:pPr>
        <w:spacing w:after="240"/>
        <w:ind w:left="360"/>
        <w:rPr>
          <w:szCs w:val="24"/>
        </w:rPr>
      </w:pPr>
      <w:r w:rsidRPr="00936C15">
        <w:rPr>
          <w:szCs w:val="24"/>
        </w:rPr>
        <w:t xml:space="preserve">Coincident oscillation occurring between Generation Resources </w:t>
      </w:r>
      <w:r w:rsidR="00BB7929">
        <w:t xml:space="preserve">or Energy Storage Resources (ESRs) </w:t>
      </w:r>
      <w:r w:rsidRPr="00936C15">
        <w:rPr>
          <w:szCs w:val="24"/>
        </w:rPr>
        <w:t>and a series capacitor compensated transmission system at a natural harmonic frequency lower than the normal operating frequency of the ERCOT System (60 Hz), including the following types of interactions:</w:t>
      </w:r>
    </w:p>
    <w:p w14:paraId="0EED6B61" w14:textId="77777777" w:rsidR="00BB7929" w:rsidRPr="003D6297" w:rsidDel="00055153" w:rsidRDefault="00BB7929" w:rsidP="00BB7929">
      <w:pPr>
        <w:keepNext/>
        <w:widowControl w:val="0"/>
        <w:spacing w:before="240" w:after="120"/>
        <w:ind w:left="720"/>
        <w:outlineLvl w:val="3"/>
        <w:rPr>
          <w:b/>
          <w:bCs/>
          <w:i/>
          <w:snapToGrid w:val="0"/>
          <w:lang w:val="x-none" w:eastAsia="x-none"/>
        </w:rPr>
      </w:pPr>
      <w:r w:rsidRPr="003D6297" w:rsidDel="00055153">
        <w:rPr>
          <w:b/>
          <w:bCs/>
          <w:i/>
          <w:snapToGrid w:val="0"/>
          <w:lang w:val="x-none" w:eastAsia="x-none"/>
        </w:rPr>
        <w:t>Torque Amplification</w:t>
      </w:r>
    </w:p>
    <w:p w14:paraId="453D1EDC" w14:textId="77777777" w:rsidR="00BB7929" w:rsidRPr="003D6297" w:rsidDel="00055153" w:rsidRDefault="00BB7929" w:rsidP="00BB7929">
      <w:pPr>
        <w:spacing w:after="240"/>
        <w:ind w:left="720"/>
      </w:pPr>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73AB0FFD" w14:textId="77777777" w:rsidTr="003A59FB">
        <w:trPr>
          <w:trHeight w:val="476"/>
        </w:trPr>
        <w:tc>
          <w:tcPr>
            <w:tcW w:w="9576" w:type="dxa"/>
            <w:shd w:val="clear" w:color="auto" w:fill="E0E0E0"/>
          </w:tcPr>
          <w:p w14:paraId="37D76B15" w14:textId="77777777" w:rsidR="00BB7929" w:rsidRPr="00625E9F" w:rsidRDefault="00BB7929" w:rsidP="00C00DD2">
            <w:pPr>
              <w:pStyle w:val="Instructions"/>
              <w:spacing w:before="120" w:after="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Torque Amplification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E33CC09" w14:textId="77777777" w:rsidR="00BB7929" w:rsidRPr="00993160" w:rsidRDefault="00BB7929" w:rsidP="00BB7929">
            <w:pPr>
              <w:keepNext/>
              <w:widowControl w:val="0"/>
              <w:spacing w:before="240" w:after="120"/>
              <w:ind w:left="720"/>
              <w:outlineLvl w:val="3"/>
              <w:rPr>
                <w:b/>
                <w:bCs/>
                <w:i/>
                <w:snapToGrid w:val="0"/>
                <w:lang w:val="x-none" w:eastAsia="x-none"/>
              </w:rPr>
            </w:pPr>
            <w:r w:rsidRPr="00993160">
              <w:rPr>
                <w:b/>
                <w:bCs/>
                <w:i/>
                <w:snapToGrid w:val="0"/>
                <w:lang w:val="x-none" w:eastAsia="x-none"/>
              </w:rPr>
              <w:t>Torque Amplification</w:t>
            </w:r>
          </w:p>
          <w:p w14:paraId="04275315" w14:textId="77777777" w:rsidR="00BB7929" w:rsidRPr="003C622A" w:rsidRDefault="00BB7929" w:rsidP="003A59FB">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tc>
      </w:tr>
    </w:tbl>
    <w:p w14:paraId="03F16D6E" w14:textId="77777777" w:rsidR="001E598F" w:rsidRPr="00936C15" w:rsidRDefault="001E598F" w:rsidP="00BB7929">
      <w:pPr>
        <w:keepNext/>
        <w:widowControl w:val="0"/>
        <w:spacing w:before="480" w:after="120"/>
        <w:ind w:left="720"/>
        <w:outlineLvl w:val="3"/>
        <w:rPr>
          <w:b/>
          <w:bCs/>
          <w:i/>
          <w:snapToGrid w:val="0"/>
          <w:lang w:val="x-none" w:eastAsia="x-none"/>
        </w:rPr>
      </w:pPr>
      <w:r w:rsidRPr="00936C15">
        <w:rPr>
          <w:b/>
          <w:bCs/>
          <w:i/>
          <w:snapToGrid w:val="0"/>
          <w:lang w:val="x-none" w:eastAsia="x-none"/>
        </w:rPr>
        <w:t>Torsional Interaction</w:t>
      </w:r>
    </w:p>
    <w:p w14:paraId="5FFFD386" w14:textId="372CCE82" w:rsidR="001E598F" w:rsidRPr="00936C15" w:rsidRDefault="001E598F" w:rsidP="001E598F">
      <w:pPr>
        <w:spacing w:after="240"/>
        <w:ind w:left="720"/>
        <w:rPr>
          <w:szCs w:val="24"/>
        </w:rPr>
      </w:pPr>
      <w:r w:rsidRPr="00936C15">
        <w:rPr>
          <w:szCs w:val="24"/>
        </w:rPr>
        <w:t xml:space="preserve">Torsional Interaction is the interplay between </w:t>
      </w:r>
      <w:r w:rsidR="00BB7929">
        <w:rPr>
          <w:szCs w:val="24"/>
        </w:rPr>
        <w:t xml:space="preserve">the </w:t>
      </w:r>
      <w:r w:rsidRPr="00936C15">
        <w:rPr>
          <w:szCs w:val="24"/>
        </w:rPr>
        <w:t>mechanical system of a turbine generator and a series compensated transmission system.</w:t>
      </w:r>
    </w:p>
    <w:p w14:paraId="04CB649F" w14:textId="4A09C438" w:rsidR="001E598F" w:rsidRPr="00936C15" w:rsidRDefault="001E598F" w:rsidP="001E598F">
      <w:pPr>
        <w:spacing w:after="240"/>
        <w:ind w:left="720"/>
        <w:rPr>
          <w:szCs w:val="24"/>
        </w:rPr>
      </w:pPr>
    </w:p>
    <w:p w14:paraId="3C76FE95" w14:textId="70F8C76D" w:rsidR="001E598F" w:rsidRPr="00227BDD" w:rsidRDefault="001E598F" w:rsidP="006E7FD5">
      <w:pPr>
        <w:spacing w:before="480" w:after="240"/>
        <w:rPr>
          <w:b/>
        </w:rPr>
      </w:pPr>
      <w:r w:rsidRPr="00227BDD">
        <w:rPr>
          <w:b/>
        </w:rPr>
        <w:t xml:space="preserve">Subsynchronous </w:t>
      </w:r>
      <w:r w:rsidR="00BB7929">
        <w:rPr>
          <w:b/>
        </w:rPr>
        <w:t>Oscillation</w:t>
      </w:r>
      <w:r w:rsidRPr="00227BDD">
        <w:rPr>
          <w:b/>
        </w:rPr>
        <w:t xml:space="preserve"> (SS</w:t>
      </w:r>
      <w:r w:rsidR="00BB7929">
        <w:rPr>
          <w:b/>
        </w:rPr>
        <w:t>O</w:t>
      </w:r>
      <w:r w:rsidRPr="00227BDD">
        <w:rPr>
          <w:b/>
        </w:rPr>
        <w:t xml:space="preserve">) Countermeasures </w:t>
      </w:r>
    </w:p>
    <w:p w14:paraId="3C116FEC" w14:textId="4726B872" w:rsidR="001E598F" w:rsidRPr="00227BDD" w:rsidRDefault="001E598F" w:rsidP="001E598F">
      <w:pPr>
        <w:spacing w:after="240"/>
      </w:pPr>
      <w:r w:rsidRPr="00227BDD">
        <w:t>Any equipment or any procedure to mitigate the SS</w:t>
      </w:r>
      <w:r w:rsidR="00BB7929">
        <w:t>O</w:t>
      </w:r>
      <w:r w:rsidRPr="00227BDD">
        <w:t xml:space="preserve"> vulnerability, including but not limited to the following types of countermeasures:</w:t>
      </w:r>
    </w:p>
    <w:p w14:paraId="03FF89C1" w14:textId="36941426"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Protection</w:t>
      </w:r>
      <w:r w:rsidRPr="00227BDD">
        <w:rPr>
          <w:b w:val="0"/>
          <w:i w:val="0"/>
        </w:rPr>
        <w:t xml:space="preserve"> </w:t>
      </w:r>
    </w:p>
    <w:p w14:paraId="7D545C7E" w14:textId="7B43078C"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w:t>
      </w:r>
      <w:r w:rsidR="00BB7929" w:rsidRPr="003D6297">
        <w:t>equipment, Load,</w:t>
      </w:r>
      <w:r w:rsidR="00BB7929">
        <w:t xml:space="preserve"> </w:t>
      </w:r>
      <w:r w:rsidRPr="00936C15">
        <w:t>Generation Resource</w:t>
      </w:r>
      <w:r w:rsidR="00BB7929">
        <w:t>,</w:t>
      </w:r>
      <w:r w:rsidR="00BB7929" w:rsidRPr="00CC0A20">
        <w:t xml:space="preserve"> </w:t>
      </w:r>
      <w:r w:rsidR="00BB7929" w:rsidRPr="003D6297">
        <w:t>or</w:t>
      </w:r>
      <w:r w:rsidR="00BB7929">
        <w:t xml:space="preserve"> Energy Storage Resource (ESR)</w:t>
      </w:r>
      <w:r w:rsidRPr="00936C15">
        <w:t xml:space="preserve">. </w:t>
      </w:r>
    </w:p>
    <w:p w14:paraId="286D547F" w14:textId="58B0D2EC" w:rsidR="001E598F" w:rsidRPr="00227BDD" w:rsidRDefault="001E598F" w:rsidP="00C00DD2">
      <w:pPr>
        <w:pStyle w:val="H3"/>
        <w:tabs>
          <w:tab w:val="clear" w:pos="1080"/>
        </w:tabs>
        <w:spacing w:after="120"/>
        <w:ind w:left="360" w:firstLine="0"/>
        <w:rPr>
          <w:b w:val="0"/>
          <w:i w:val="0"/>
        </w:rPr>
      </w:pPr>
      <w:r w:rsidRPr="00936C15">
        <w:rPr>
          <w:szCs w:val="24"/>
        </w:rPr>
        <w:lastRenderedPageBreak/>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Mitigation</w:t>
      </w:r>
      <w:r w:rsidRPr="00227BDD">
        <w:rPr>
          <w:b w:val="0"/>
          <w:i w:val="0"/>
        </w:rPr>
        <w:t xml:space="preserve"> </w:t>
      </w:r>
    </w:p>
    <w:p w14:paraId="054F5665" w14:textId="2B7BE370" w:rsidR="001E598F" w:rsidRDefault="001E598F" w:rsidP="001E598F">
      <w:pPr>
        <w:spacing w:after="240"/>
        <w:ind w:left="360"/>
      </w:pPr>
      <w:r w:rsidRPr="00936C15">
        <w:t>A countermeasure that includes, but is not limited to, equipment installation, controller adjustment, or a procedure to mitigate the SS</w:t>
      </w:r>
      <w:r w:rsidR="00BB7929">
        <w:t>O</w:t>
      </w:r>
      <w:r w:rsidRPr="00936C15">
        <w:t xml:space="preserve"> vulnerability without disconnecting the affected </w:t>
      </w:r>
      <w:r w:rsidR="00BB7929">
        <w:t xml:space="preserve">equipment, Load, </w:t>
      </w:r>
      <w:r w:rsidRPr="00936C15">
        <w:t>Generation Resources</w:t>
      </w:r>
      <w:r w:rsidR="00BB7929">
        <w:t>, or Energy Storage Resources (ESRs)</w:t>
      </w:r>
      <w:r w:rsidRPr="00936C15">
        <w:t>.</w:t>
      </w:r>
    </w:p>
    <w:p w14:paraId="4FB21464" w14:textId="77777777" w:rsidR="00A27A60" w:rsidRPr="004222A1" w:rsidRDefault="00A27A60" w:rsidP="00C00DD2">
      <w:pPr>
        <w:pStyle w:val="H2"/>
        <w:rPr>
          <w:b/>
        </w:rPr>
      </w:pPr>
      <w:bookmarkStart w:id="967" w:name="_Hlk178063135"/>
      <w:r w:rsidRPr="004222A1">
        <w:rPr>
          <w:b/>
        </w:rPr>
        <w:t>Sustained Response Period</w:t>
      </w:r>
    </w:p>
    <w:p w14:paraId="7DC526E7" w14:textId="7DA40809" w:rsidR="00EC043C" w:rsidRDefault="00FE4FDD">
      <w:pPr>
        <w:pStyle w:val="BodyText"/>
      </w:pPr>
      <w:r w:rsidRPr="00500837">
        <w:rPr>
          <w:iCs w:val="0"/>
        </w:rPr>
        <w:t xml:space="preserve">The period of time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8" w:name="_Toc205190539"/>
      <w:bookmarkStart w:id="969" w:name="_Toc73847983"/>
      <w:bookmarkStart w:id="970" w:name="_Toc118224626"/>
      <w:bookmarkStart w:id="971" w:name="_Toc118909694"/>
      <w:bookmarkEnd w:id="967"/>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6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2" w:name="_Toc205190540"/>
      <w:r w:rsidRPr="004222A1">
        <w:rPr>
          <w:b/>
        </w:rPr>
        <w:t>System-Wide Offer Cap (SWC</w:t>
      </w:r>
      <w:r w:rsidR="00EF4BE7" w:rsidRPr="004222A1">
        <w:rPr>
          <w:b/>
        </w:rPr>
        <w:t>A</w:t>
      </w:r>
      <w:r w:rsidRPr="004222A1">
        <w:rPr>
          <w:b/>
        </w:rPr>
        <w:t>P)</w:t>
      </w:r>
      <w:bookmarkEnd w:id="972"/>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9"/>
          <w:bookmarkEnd w:id="970"/>
          <w:bookmarkEnd w:id="971"/>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3" w:name="T"/>
      <w:bookmarkEnd w:id="973"/>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74" w:name="_Toc73847986"/>
      <w:bookmarkStart w:id="975" w:name="_Toc118224627"/>
      <w:bookmarkStart w:id="976" w:name="_Toc118909695"/>
      <w:bookmarkStart w:id="977" w:name="_Toc205190541"/>
      <w:r w:rsidRPr="004222A1">
        <w:rPr>
          <w:b/>
        </w:rPr>
        <w:t>T</w:t>
      </w:r>
      <w:r w:rsidR="00EF4BE7" w:rsidRPr="004222A1">
        <w:rPr>
          <w:b/>
        </w:rPr>
        <w:t xml:space="preserve">SP and </w:t>
      </w:r>
      <w:r w:rsidRPr="004222A1">
        <w:rPr>
          <w:b/>
        </w:rPr>
        <w:t>DSP Metered Entity</w:t>
      </w:r>
      <w:bookmarkEnd w:id="974"/>
      <w:bookmarkEnd w:id="975"/>
      <w:bookmarkEnd w:id="976"/>
      <w:bookmarkEnd w:id="97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8" w:name="_Toc80425787"/>
      <w:bookmarkStart w:id="979" w:name="_Toc118224629"/>
      <w:bookmarkStart w:id="980" w:name="_Toc118909697"/>
      <w:bookmarkStart w:id="981" w:name="_Toc205190543"/>
      <w:bookmarkStart w:id="98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8"/>
      <w:bookmarkEnd w:id="979"/>
      <w:bookmarkEnd w:id="980"/>
      <w:bookmarkEnd w:id="981"/>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3" w:name="_Toc118224630"/>
      <w:bookmarkStart w:id="984" w:name="_Toc118909698"/>
      <w:bookmarkStart w:id="985" w:name="_Toc205190544"/>
      <w:r w:rsidRPr="004222A1">
        <w:rPr>
          <w:b/>
        </w:rPr>
        <w:t xml:space="preserve">Texas </w:t>
      </w:r>
      <w:r w:rsidR="00EF4BE7" w:rsidRPr="004222A1">
        <w:rPr>
          <w:b/>
        </w:rPr>
        <w:t xml:space="preserve">Standard Electronic Transaction (TX </w:t>
      </w:r>
      <w:r w:rsidRPr="004222A1">
        <w:rPr>
          <w:b/>
        </w:rPr>
        <w:t>SET</w:t>
      </w:r>
      <w:bookmarkEnd w:id="982"/>
      <w:bookmarkEnd w:id="983"/>
      <w:bookmarkEnd w:id="984"/>
      <w:bookmarkEnd w:id="98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lastRenderedPageBreak/>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6" w:name="_Toc118224631"/>
      <w:bookmarkStart w:id="987" w:name="_Toc118909699"/>
      <w:bookmarkStart w:id="988" w:name="_Toc205190545"/>
      <w:bookmarkStart w:id="989" w:name="_Toc80425796"/>
      <w:r w:rsidRPr="004222A1">
        <w:rPr>
          <w:b/>
        </w:rPr>
        <w:t>Three-Part Supply Offer</w:t>
      </w:r>
      <w:bookmarkEnd w:id="986"/>
      <w:bookmarkEnd w:id="987"/>
      <w:bookmarkEnd w:id="98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90" w:name="_Toc118224632"/>
      <w:bookmarkStart w:id="991" w:name="_Toc118909700"/>
      <w:bookmarkStart w:id="992"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89"/>
      <w:bookmarkEnd w:id="990"/>
      <w:bookmarkEnd w:id="991"/>
      <w:bookmarkEnd w:id="99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3" w:name="_Toc73848000"/>
      <w:bookmarkStart w:id="994" w:name="_Toc118224633"/>
      <w:bookmarkStart w:id="995" w:name="_Toc118909701"/>
      <w:bookmarkStart w:id="996" w:name="_Toc205190547"/>
      <w:r w:rsidRPr="004222A1">
        <w:rPr>
          <w:b/>
        </w:rPr>
        <w:t>Transmission and/or Distribution Service Provider (TDSP)</w:t>
      </w:r>
      <w:bookmarkEnd w:id="993"/>
      <w:bookmarkEnd w:id="994"/>
      <w:bookmarkEnd w:id="995"/>
      <w:bookmarkEnd w:id="996"/>
    </w:p>
    <w:p w14:paraId="0F29D92C" w14:textId="77777777" w:rsidR="0011691A" w:rsidRDefault="0011691A" w:rsidP="0011691A">
      <w:pPr>
        <w:pStyle w:val="BodyText"/>
      </w:pPr>
      <w:bookmarkStart w:id="997" w:name="_Toc118224634"/>
      <w:bookmarkStart w:id="998" w:name="_Toc118909702"/>
      <w:bookmarkStart w:id="99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1000"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7"/>
      <w:bookmarkEnd w:id="998"/>
      <w:bookmarkEnd w:id="999"/>
    </w:p>
    <w:bookmarkEnd w:id="100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1001" w:name="_Toc80425802"/>
      <w:bookmarkStart w:id="1002" w:name="_Toc118224635"/>
      <w:bookmarkStart w:id="1003" w:name="_Toc118909703"/>
      <w:bookmarkStart w:id="1004" w:name="_Toc205190549"/>
      <w:bookmarkStart w:id="1005" w:name="_Toc73848001"/>
      <w:r w:rsidRPr="004222A1">
        <w:rPr>
          <w:b/>
        </w:rPr>
        <w:lastRenderedPageBreak/>
        <w:t>Transmission Facilities</w:t>
      </w:r>
      <w:bookmarkEnd w:id="1001"/>
      <w:bookmarkEnd w:id="1002"/>
      <w:bookmarkEnd w:id="1003"/>
      <w:bookmarkEnd w:id="100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6" w:name="_Toc80425803"/>
            <w:bookmarkStart w:id="1007" w:name="_Toc118224636"/>
            <w:bookmarkStart w:id="1008" w:name="_Toc118909704"/>
            <w:bookmarkStart w:id="1009" w:name="_Toc205190550"/>
            <w:bookmarkStart w:id="1010" w:name="_Toc73848002"/>
            <w:bookmarkEnd w:id="1005"/>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1006"/>
      <w:bookmarkEnd w:id="1007"/>
      <w:bookmarkEnd w:id="1008"/>
      <w:bookmarkEnd w:id="1009"/>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t>Actual Transmission Loss Factor (TLF)</w:t>
      </w:r>
    </w:p>
    <w:p w14:paraId="2FD48311" w14:textId="77777777" w:rsidR="00E6109B" w:rsidRPr="00E6109B" w:rsidRDefault="00E6109B" w:rsidP="00E6109B">
      <w:pPr>
        <w:pStyle w:val="BodyText"/>
        <w:ind w:left="360"/>
      </w:pPr>
      <w:r w:rsidRPr="00E6109B">
        <w:t>Actual Transmission Loss Factor for each Settlement Interval in the Operating Day is determined by dividing the sum of line and transformer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1011" w:name="_Toc73848003"/>
      <w:bookmarkStart w:id="1012" w:name="_Toc80425804"/>
      <w:bookmarkStart w:id="1013" w:name="_Toc118224637"/>
      <w:bookmarkStart w:id="1014" w:name="_Toc118909705"/>
      <w:bookmarkStart w:id="1015" w:name="_Toc205190551"/>
      <w:bookmarkStart w:id="1016" w:name="_Toc73848004"/>
      <w:bookmarkEnd w:id="1010"/>
      <w:r w:rsidRPr="004222A1">
        <w:rPr>
          <w:b/>
        </w:rPr>
        <w:t>Transmission Losses</w:t>
      </w:r>
      <w:bookmarkEnd w:id="1011"/>
      <w:bookmarkEnd w:id="1012"/>
      <w:bookmarkEnd w:id="1013"/>
      <w:bookmarkEnd w:id="1014"/>
      <w:bookmarkEnd w:id="101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7" w:name="_Toc118224638"/>
      <w:bookmarkStart w:id="1018" w:name="_Toc118909706"/>
      <w:bookmarkStart w:id="1019" w:name="_Toc205190552"/>
      <w:r w:rsidRPr="000014D6">
        <w:rPr>
          <w:b/>
        </w:rPr>
        <w:lastRenderedPageBreak/>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16"/>
      <w:bookmarkEnd w:id="1017"/>
      <w:bookmarkEnd w:id="1018"/>
      <w:bookmarkEnd w:id="101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20" w:name="_Toc73848005"/>
      <w:bookmarkStart w:id="1021" w:name="_Toc118224639"/>
      <w:bookmarkStart w:id="1022" w:name="_Toc118909707"/>
      <w:bookmarkStart w:id="1023" w:name="_Toc205190553"/>
      <w:r w:rsidRPr="004222A1">
        <w:rPr>
          <w:b/>
        </w:rPr>
        <w:t>Transmission Service Provider</w:t>
      </w:r>
      <w:bookmarkEnd w:id="1020"/>
      <w:r w:rsidRPr="004222A1">
        <w:rPr>
          <w:b/>
        </w:rPr>
        <w:t xml:space="preserve"> (TSP)</w:t>
      </w:r>
      <w:bookmarkEnd w:id="1021"/>
      <w:bookmarkEnd w:id="1022"/>
      <w:bookmarkEnd w:id="102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4" w:name="U"/>
      <w:bookmarkEnd w:id="1024"/>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25" w:name="_Toc73848008"/>
      <w:bookmarkStart w:id="1026" w:name="_Toc80425809"/>
      <w:bookmarkStart w:id="1027" w:name="_Toc118224640"/>
      <w:bookmarkStart w:id="1028" w:name="_Toc118909708"/>
      <w:bookmarkStart w:id="1029" w:name="_Toc205190554"/>
      <w:bookmarkStart w:id="1030" w:name="_Toc73848010"/>
      <w:r w:rsidRPr="004222A1">
        <w:rPr>
          <w:b/>
        </w:rPr>
        <w:t>Unaccounted for Energy (UFE)</w:t>
      </w:r>
      <w:bookmarkEnd w:id="1025"/>
      <w:bookmarkEnd w:id="1026"/>
      <w:bookmarkEnd w:id="1027"/>
      <w:bookmarkEnd w:id="1028"/>
      <w:bookmarkEnd w:id="1029"/>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31" w:name="_Toc118224641"/>
      <w:bookmarkStart w:id="1032" w:name="_Toc118909709"/>
      <w:bookmarkStart w:id="1033" w:name="_Toc205190555"/>
      <w:bookmarkStart w:id="1034" w:name="_Toc73848014"/>
      <w:bookmarkEnd w:id="1030"/>
      <w:r w:rsidRPr="004222A1">
        <w:rPr>
          <w:b/>
        </w:rPr>
        <w:t>Unit Reactive Limit</w:t>
      </w:r>
      <w:bookmarkEnd w:id="1031"/>
      <w:bookmarkEnd w:id="1032"/>
      <w:bookmarkEnd w:id="103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634A4E87" w14:textId="77777777" w:rsidTr="00A668F8">
        <w:trPr>
          <w:trHeight w:val="476"/>
        </w:trPr>
        <w:tc>
          <w:tcPr>
            <w:tcW w:w="9576" w:type="dxa"/>
            <w:shd w:val="clear" w:color="auto" w:fill="E0E0E0"/>
          </w:tcPr>
          <w:p w14:paraId="2B812F75" w14:textId="5782B40F" w:rsidR="000F3DCF" w:rsidRPr="00625E9F" w:rsidRDefault="000F3DCF" w:rsidP="00A668F8">
            <w:pPr>
              <w:pStyle w:val="Instructions"/>
              <w:spacing w:before="120"/>
              <w:rPr>
                <w:lang w:val="en-US" w:eastAsia="en-US"/>
              </w:rPr>
            </w:pPr>
            <w:bookmarkStart w:id="1035" w:name="_Toc205190556"/>
            <w:bookmarkStart w:id="1036" w:name="_Toc118224642"/>
            <w:bookmarkStart w:id="1037" w:name="_Toc118909710"/>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Unit Reactive Limit (URL)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B0D2D0" w14:textId="77777777" w:rsidR="000F3DCF" w:rsidRPr="000F3DCF" w:rsidRDefault="000F3DCF" w:rsidP="000F3DCF">
            <w:pPr>
              <w:keepNext/>
              <w:tabs>
                <w:tab w:val="left" w:pos="900"/>
              </w:tabs>
              <w:spacing w:after="240"/>
              <w:ind w:left="900" w:hanging="900"/>
              <w:outlineLvl w:val="1"/>
            </w:pPr>
            <w:r w:rsidRPr="000F3DCF">
              <w:rPr>
                <w:b/>
              </w:rPr>
              <w:t>Unit Reactive Limit (URL)</w:t>
            </w:r>
          </w:p>
          <w:p w14:paraId="10DC0220" w14:textId="6879DFC5" w:rsidR="000F3DCF" w:rsidRPr="000F3DCF" w:rsidRDefault="000F3DCF" w:rsidP="000F3DCF">
            <w:pPr>
              <w:spacing w:after="240"/>
              <w:rPr>
                <w:szCs w:val="24"/>
              </w:rPr>
            </w:pPr>
            <w:r w:rsidRPr="000F3DCF">
              <w:rPr>
                <w:szCs w:val="24"/>
              </w:rPr>
              <w:t>The maximum quantity of Reactive Power that a Generation Resource or Energy Storage Resource (ESR) is capable of providing at a 0.95 power factor at its maximum real power capability.</w:t>
            </w:r>
          </w:p>
        </w:tc>
      </w:tr>
    </w:tbl>
    <w:p w14:paraId="181271B2" w14:textId="77777777" w:rsidR="00552DF8" w:rsidRPr="00552DF8" w:rsidRDefault="00552DF8" w:rsidP="006E7FD5">
      <w:pPr>
        <w:pStyle w:val="BodyTextNumbered"/>
        <w:spacing w:before="480"/>
        <w:rPr>
          <w:b/>
          <w:iCs w:val="0"/>
        </w:rPr>
      </w:pPr>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t>Updated Desired Base Point</w:t>
      </w:r>
      <w:bookmarkEnd w:id="1035"/>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8"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6"/>
      <w:bookmarkEnd w:id="1037"/>
      <w:bookmarkEnd w:id="103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4"/>
    <w:p w14:paraId="2421C9E7" w14:textId="77777777" w:rsidR="005D1947" w:rsidRDefault="00A442A0">
      <w:pPr>
        <w:pStyle w:val="BodyText"/>
        <w:keepNext/>
        <w:rPr>
          <w:b/>
          <w:sz w:val="40"/>
          <w:szCs w:val="40"/>
        </w:rPr>
      </w:pPr>
      <w:r>
        <w:rPr>
          <w:b/>
          <w:sz w:val="40"/>
          <w:szCs w:val="40"/>
        </w:rPr>
        <w:lastRenderedPageBreak/>
        <w:t>V</w:t>
      </w:r>
      <w:bookmarkStart w:id="1039" w:name="V"/>
      <w:bookmarkEnd w:id="1039"/>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40" w:name="_Toc80425818"/>
      <w:bookmarkStart w:id="1041" w:name="_Toc118224645"/>
      <w:bookmarkStart w:id="1042" w:name="_Toc118909713"/>
      <w:bookmarkStart w:id="1043" w:name="_Toc205190560"/>
      <w:r w:rsidRPr="004222A1">
        <w:rPr>
          <w:b/>
        </w:rPr>
        <w:t>Verbal Dispatch Instruction (VDI)</w:t>
      </w:r>
      <w:bookmarkEnd w:id="1040"/>
      <w:bookmarkEnd w:id="1041"/>
      <w:bookmarkEnd w:id="1042"/>
      <w:bookmarkEnd w:id="104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4" w:name="_Toc205190561"/>
      <w:bookmarkStart w:id="1045" w:name="_Toc73848017"/>
      <w:bookmarkStart w:id="1046" w:name="_Toc118224646"/>
      <w:bookmarkStart w:id="1047" w:name="_Toc118909714"/>
      <w:r w:rsidRPr="004222A1">
        <w:rPr>
          <w:b/>
        </w:rPr>
        <w:t>Voltage Profile</w:t>
      </w:r>
      <w:bookmarkEnd w:id="1044"/>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8"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5"/>
      <w:bookmarkEnd w:id="1046"/>
      <w:bookmarkEnd w:id="1047"/>
      <w:bookmarkEnd w:id="104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571207" w14:paraId="1BE225B1" w14:textId="77777777" w:rsidTr="00571207">
        <w:trPr>
          <w:trHeight w:val="476"/>
        </w:trPr>
        <w:tc>
          <w:tcPr>
            <w:tcW w:w="9445" w:type="dxa"/>
            <w:shd w:val="clear" w:color="auto" w:fill="E0E0E0"/>
          </w:tcPr>
          <w:p w14:paraId="7E9C94DE" w14:textId="43CD2981" w:rsidR="00571207" w:rsidRPr="00625E9F" w:rsidRDefault="00571207" w:rsidP="000F6E5A">
            <w:pPr>
              <w:pStyle w:val="Instructions"/>
              <w:spacing w:before="120"/>
              <w:rPr>
                <w:lang w:val="en-US" w:eastAsia="en-US"/>
              </w:rPr>
            </w:pPr>
            <w:r>
              <w:rPr>
                <w:lang w:val="en-US" w:eastAsia="en-US"/>
              </w:rPr>
              <w:t>[NPRR1238</w:t>
            </w:r>
            <w:r w:rsidRPr="00625E9F">
              <w:rPr>
                <w:lang w:val="en-US" w:eastAsia="en-US"/>
              </w:rPr>
              <w:t xml:space="preserve">: </w:t>
            </w:r>
            <w:r>
              <w:rPr>
                <w:lang w:val="en-US" w:eastAsia="en-US"/>
              </w:rPr>
              <w:t xml:space="preserve"> </w:t>
            </w:r>
            <w:r w:rsidRPr="00625E9F">
              <w:rPr>
                <w:lang w:val="en-US" w:eastAsia="en-US"/>
              </w:rPr>
              <w:t>Insert the following definition “</w:t>
            </w:r>
            <w:r w:rsidRPr="00571207">
              <w:rPr>
                <w:lang w:val="en-US" w:eastAsia="en-US"/>
              </w:rPr>
              <w:t>Voluntary Early Curtailment Load (VECL)</w:t>
            </w:r>
            <w:r w:rsidRPr="00625E9F">
              <w:rPr>
                <w:lang w:val="en-US" w:eastAsia="en-US"/>
              </w:rPr>
              <w:t>” upon system implementation:]</w:t>
            </w:r>
          </w:p>
          <w:p w14:paraId="0541EF57" w14:textId="77777777" w:rsidR="00571207" w:rsidRPr="00571207" w:rsidRDefault="00571207" w:rsidP="00571207">
            <w:pPr>
              <w:spacing w:after="240"/>
              <w:rPr>
                <w:b/>
                <w:bCs/>
                <w:iCs/>
                <w:szCs w:val="24"/>
                <w:lang w:eastAsia="x-none"/>
              </w:rPr>
            </w:pPr>
            <w:r w:rsidRPr="00571207">
              <w:rPr>
                <w:b/>
                <w:bCs/>
                <w:iCs/>
                <w:szCs w:val="24"/>
                <w:lang w:eastAsia="x-none"/>
              </w:rPr>
              <w:t>Voluntary Early Curtailment Load</w:t>
            </w:r>
            <w:r w:rsidRPr="00571207" w:rsidDel="00B61C27">
              <w:rPr>
                <w:b/>
                <w:bCs/>
                <w:iCs/>
                <w:szCs w:val="24"/>
                <w:lang w:eastAsia="x-none"/>
              </w:rPr>
              <w:t xml:space="preserve"> </w:t>
            </w:r>
            <w:r w:rsidRPr="00571207">
              <w:rPr>
                <w:b/>
                <w:bCs/>
                <w:iCs/>
                <w:szCs w:val="24"/>
                <w:lang w:eastAsia="x-none"/>
              </w:rPr>
              <w:t>(VECL)</w:t>
            </w:r>
          </w:p>
          <w:p w14:paraId="474E24AF" w14:textId="647ECA5B" w:rsidR="00571207" w:rsidRPr="00571207" w:rsidRDefault="00571207" w:rsidP="00571207">
            <w:pPr>
              <w:spacing w:after="240"/>
              <w:rPr>
                <w:szCs w:val="24"/>
              </w:rPr>
            </w:pPr>
            <w:r w:rsidRPr="00571207">
              <w:rPr>
                <w:szCs w:val="24"/>
              </w:rPr>
              <w:t xml:space="preserve">A Load interconnected to the ERCOT System that has been registered with ERCOT as a VECL for the purpose of curtailing in response to an ERCOT instruction when necessary to maintain system reliability.  </w:t>
            </w:r>
          </w:p>
        </w:tc>
      </w:tr>
    </w:tbl>
    <w:p w14:paraId="4A63E8CE" w14:textId="77777777" w:rsidR="00571207" w:rsidRDefault="00571207">
      <w:pPr>
        <w:pStyle w:val="BodyText"/>
      </w:pPr>
    </w:p>
    <w:p w14:paraId="4905A915" w14:textId="77777777" w:rsidR="005D1947" w:rsidRDefault="00A442A0">
      <w:pPr>
        <w:pStyle w:val="BodyText"/>
        <w:keepNext/>
        <w:rPr>
          <w:b/>
          <w:sz w:val="40"/>
          <w:szCs w:val="40"/>
        </w:rPr>
      </w:pPr>
      <w:r>
        <w:rPr>
          <w:b/>
          <w:sz w:val="40"/>
          <w:szCs w:val="40"/>
        </w:rPr>
        <w:t>W</w:t>
      </w:r>
      <w:bookmarkStart w:id="1049" w:name="W"/>
      <w:bookmarkEnd w:id="1049"/>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50" w:name="_Toc73848019"/>
      <w:bookmarkStart w:id="1051" w:name="_Toc118224647"/>
      <w:bookmarkStart w:id="1052" w:name="_Toc118909715"/>
      <w:bookmarkStart w:id="1053" w:name="_Toc205190563"/>
      <w:r w:rsidRPr="004222A1">
        <w:rPr>
          <w:b/>
        </w:rPr>
        <w:lastRenderedPageBreak/>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50"/>
      <w:bookmarkEnd w:id="1051"/>
      <w:bookmarkEnd w:id="1052"/>
      <w:bookmarkEnd w:id="105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4" w:name="_Toc73848020"/>
      <w:bookmarkStart w:id="1055" w:name="_Toc80425825"/>
      <w:bookmarkStart w:id="1056" w:name="_Toc118224648"/>
      <w:bookmarkStart w:id="1057" w:name="_Toc118909716"/>
      <w:bookmarkStart w:id="1058" w:name="_Toc205190564"/>
      <w:r w:rsidRPr="004222A1">
        <w:rPr>
          <w:b/>
        </w:rPr>
        <w:t>Wholesale Customer</w:t>
      </w:r>
      <w:bookmarkEnd w:id="1054"/>
      <w:bookmarkEnd w:id="1055"/>
      <w:bookmarkEnd w:id="1056"/>
      <w:bookmarkEnd w:id="1057"/>
      <w:bookmarkEnd w:id="105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9"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60"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lastRenderedPageBreak/>
        <w:t>d</w:t>
      </w:r>
      <w:r>
        <w:t xml:space="preserve">ata, or any of the operational voice data described in Nodal Operating Guide Section 7.1, </w:t>
      </w:r>
      <w:r w:rsidRPr="0061443E">
        <w:t>ERCOT Wide Area Network</w:t>
      </w:r>
      <w:r w:rsidRPr="003737D7">
        <w:t>.</w:t>
      </w:r>
    </w:p>
    <w:bookmarkEnd w:id="1060"/>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61" w:name="_Toc205190566"/>
      <w:r w:rsidRPr="004222A1">
        <w:rPr>
          <w:b/>
        </w:rPr>
        <w:t>Wind-powered Generation Resource Production Potential (WGRPP)</w:t>
      </w:r>
      <w:bookmarkEnd w:id="1061"/>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2" w:name="X"/>
      <w:bookmarkEnd w:id="1062"/>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63" w:name="Y"/>
      <w:bookmarkEnd w:id="1063"/>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64" w:name="_ACRONYMS_AND_ABBREVIATIONS"/>
      <w:bookmarkStart w:id="1065" w:name="_Toc118224650"/>
      <w:bookmarkStart w:id="1066" w:name="_Toc118909718"/>
      <w:bookmarkStart w:id="1067" w:name="_Toc205190567"/>
      <w:bookmarkEnd w:id="1064"/>
      <w:r>
        <w:t>2.2</w:t>
      </w:r>
      <w:r>
        <w:tab/>
      </w:r>
      <w:r w:rsidR="00A442A0">
        <w:t>ACRONYMS AND ABBREVIATIONS</w:t>
      </w:r>
      <w:bookmarkEnd w:id="1065"/>
      <w:bookmarkEnd w:id="1066"/>
      <w:bookmarkEnd w:id="1067"/>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lastRenderedPageBreak/>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40472D2B" w14:textId="77777777" w:rsidR="00303344" w:rsidRPr="00745E79" w:rsidRDefault="00303344" w:rsidP="00192CD3">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lastRenderedPageBreak/>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2582E8FE" w14:textId="2EB9C4DE" w:rsidR="00BD4A99" w:rsidRDefault="00805395" w:rsidP="00BD4A99">
      <w:pPr>
        <w:tabs>
          <w:tab w:val="left" w:pos="2160"/>
        </w:tabs>
        <w:spacing w:after="240"/>
      </w:pPr>
      <w:r>
        <w:rPr>
          <w:b/>
        </w:rPr>
        <w:t>DG</w:t>
      </w:r>
      <w:r>
        <w:rPr>
          <w:b/>
        </w:rPr>
        <w:tab/>
      </w:r>
      <w:r>
        <w:t>Distribute</w:t>
      </w:r>
      <w:r w:rsidR="00DE4304">
        <w:t>d</w:t>
      </w:r>
      <w:r>
        <w:t xml:space="preserve"> Generation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D4A99" w14:paraId="3C36F5E4" w14:textId="77777777" w:rsidTr="0087263A">
        <w:trPr>
          <w:trHeight w:val="476"/>
        </w:trPr>
        <w:tc>
          <w:tcPr>
            <w:tcW w:w="9350" w:type="dxa"/>
            <w:shd w:val="clear" w:color="auto" w:fill="E0E0E0"/>
          </w:tcPr>
          <w:p w14:paraId="294AF41D" w14:textId="77777777" w:rsidR="00BD4A99" w:rsidRDefault="00BD4A99" w:rsidP="0087263A">
            <w:pPr>
              <w:pStyle w:val="Instructions"/>
              <w:spacing w:before="120"/>
              <w:rPr>
                <w:lang w:val="en-US" w:eastAsia="en-US"/>
              </w:rPr>
            </w:pPr>
            <w:r>
              <w:rPr>
                <w:lang w:val="en-US" w:eastAsia="en-US"/>
              </w:rPr>
              <w:t>[NPRR1265</w:t>
            </w:r>
            <w:r w:rsidRPr="00625E9F">
              <w:rPr>
                <w:lang w:val="en-US" w:eastAsia="en-US"/>
              </w:rPr>
              <w:t xml:space="preserve">: </w:t>
            </w:r>
            <w:r>
              <w:rPr>
                <w:lang w:val="en-US" w:eastAsia="en-US"/>
              </w:rPr>
              <w:t xml:space="preserve"> Replace the</w:t>
            </w:r>
            <w:r w:rsidRPr="00625E9F">
              <w:rPr>
                <w:lang w:val="en-US" w:eastAsia="en-US"/>
              </w:rPr>
              <w:t xml:space="preserve"> </w:t>
            </w:r>
            <w:r>
              <w:rPr>
                <w:lang w:val="en-US" w:eastAsia="en-US"/>
              </w:rPr>
              <w:t>acronym “DG”</w:t>
            </w:r>
            <w:r w:rsidRPr="00625E9F">
              <w:rPr>
                <w:lang w:val="en-US" w:eastAsia="en-US"/>
              </w:rPr>
              <w:t xml:space="preserve"> </w:t>
            </w:r>
            <w:r>
              <w:rPr>
                <w:lang w:val="en-US" w:eastAsia="en-US"/>
              </w:rPr>
              <w:t xml:space="preserve">above with the following </w:t>
            </w:r>
            <w:r w:rsidRPr="00625E9F">
              <w:rPr>
                <w:lang w:val="en-US" w:eastAsia="en-US"/>
              </w:rPr>
              <w:t>upon system implementation</w:t>
            </w:r>
            <w:r>
              <w:rPr>
                <w:lang w:val="en-US" w:eastAsia="en-US"/>
              </w:rPr>
              <w:t>:</w:t>
            </w:r>
            <w:r w:rsidRPr="00625E9F">
              <w:rPr>
                <w:lang w:val="en-US" w:eastAsia="en-US"/>
              </w:rPr>
              <w:t>]</w:t>
            </w:r>
          </w:p>
          <w:p w14:paraId="2A313124" w14:textId="12905001" w:rsidR="00BD4A99" w:rsidRPr="00975A01" w:rsidRDefault="00BD4A99" w:rsidP="00876B8F">
            <w:pPr>
              <w:tabs>
                <w:tab w:val="left" w:pos="2160"/>
              </w:tabs>
              <w:spacing w:after="120"/>
            </w:pPr>
            <w:r>
              <w:rPr>
                <w:b/>
              </w:rPr>
              <w:t>DG</w:t>
            </w:r>
            <w:r>
              <w:rPr>
                <w:b/>
              </w:rPr>
              <w:tab/>
            </w:r>
            <w:r>
              <w:t>Distributed Generator</w:t>
            </w:r>
          </w:p>
        </w:tc>
      </w:tr>
    </w:tbl>
    <w:p w14:paraId="39347850" w14:textId="77777777" w:rsidR="00BD4A99" w:rsidRPr="00805395" w:rsidRDefault="00BD4A99" w:rsidP="00831914">
      <w:pPr>
        <w:tabs>
          <w:tab w:val="left" w:pos="2160"/>
        </w:tabs>
      </w:pP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lastRenderedPageBreak/>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06DB7123" w14:textId="77777777" w:rsidR="00260ED4" w:rsidRDefault="00260ED4" w:rsidP="00192CD3">
      <w:pPr>
        <w:tabs>
          <w:tab w:val="left" w:pos="2160"/>
        </w:tabs>
        <w:spacing w:before="240"/>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3C9C8C8" w14:textId="5766E874" w:rsidR="009422EE" w:rsidRDefault="009422EE" w:rsidP="009422EE">
      <w:pPr>
        <w:tabs>
          <w:tab w:val="left" w:pos="2160"/>
        </w:tabs>
        <w:spacing w:before="240"/>
        <w:rPr>
          <w:b/>
        </w:rPr>
      </w:pPr>
      <w:r w:rsidRPr="009422EE">
        <w:rPr>
          <w:b/>
          <w:szCs w:val="24"/>
        </w:rPr>
        <w:t>HBSOC</w:t>
      </w:r>
      <w:r w:rsidRPr="009422EE">
        <w:rPr>
          <w:b/>
          <w:szCs w:val="24"/>
        </w:rPr>
        <w:tab/>
      </w:r>
      <w:r w:rsidRPr="009422EE">
        <w:rPr>
          <w:szCs w:val="24"/>
        </w:rPr>
        <w:t>Hour Beginning Planned State of Charge</w:t>
      </w:r>
    </w:p>
    <w:p w14:paraId="7D594A32" w14:textId="5A01D809" w:rsidR="00F974A8" w:rsidRDefault="00F974A8" w:rsidP="009422EE">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lastRenderedPageBreak/>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33F85172" w14:textId="77777777" w:rsidR="00BB7929" w:rsidRDefault="00BB7929">
      <w:pPr>
        <w:tabs>
          <w:tab w:val="left" w:pos="2160"/>
        </w:tabs>
        <w:rPr>
          <w:b/>
        </w:rPr>
      </w:pPr>
      <w:r w:rsidRPr="003D6297">
        <w:rPr>
          <w:b/>
        </w:rPr>
        <w:t>ILLE</w:t>
      </w:r>
      <w:r w:rsidRPr="003D6297">
        <w:rPr>
          <w:b/>
        </w:rPr>
        <w:tab/>
      </w:r>
      <w:r w:rsidRPr="003D6297">
        <w:t>Interconnecting Large Load Entity</w:t>
      </w:r>
    </w:p>
    <w:p w14:paraId="06E321AD" w14:textId="44881772"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DD51D45" w14:textId="77777777" w:rsidR="00BB7929" w:rsidRDefault="00BB7929">
      <w:pPr>
        <w:tabs>
          <w:tab w:val="left" w:pos="2160"/>
        </w:tabs>
        <w:rPr>
          <w:b/>
        </w:rPr>
      </w:pPr>
      <w:r w:rsidRPr="003D6297">
        <w:rPr>
          <w:b/>
        </w:rPr>
        <w:lastRenderedPageBreak/>
        <w:t>LLIS</w:t>
      </w:r>
      <w:r w:rsidRPr="003D6297">
        <w:rPr>
          <w:b/>
        </w:rPr>
        <w:tab/>
      </w:r>
      <w:r w:rsidRPr="003D6297">
        <w:t>Large Load Interconnection Study</w:t>
      </w:r>
    </w:p>
    <w:p w14:paraId="41D5A4C0" w14:textId="3C70C8D3"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04B8482F" w14:textId="48D89CF6" w:rsidR="00B72068" w:rsidRDefault="00B72068" w:rsidP="00B72068">
      <w:pPr>
        <w:tabs>
          <w:tab w:val="left" w:pos="2160"/>
        </w:tabs>
      </w:pPr>
      <w:r>
        <w:rPr>
          <w:b/>
        </w:rPr>
        <w:t>MDRR</w:t>
      </w:r>
      <w:r>
        <w:tab/>
      </w:r>
      <w:r w:rsidRPr="001F3AC9">
        <w:t>Maximum Droop Response Range</w:t>
      </w:r>
    </w:p>
    <w:p w14:paraId="665C4DE3" w14:textId="30BCC98D" w:rsidR="00F5649F" w:rsidRDefault="00F5649F">
      <w:pPr>
        <w:tabs>
          <w:tab w:val="left" w:pos="2160"/>
        </w:tabs>
      </w:pPr>
      <w:proofErr w:type="spellStart"/>
      <w:r w:rsidRPr="00F06E8E">
        <w:rPr>
          <w:b/>
          <w:bCs/>
        </w:rPr>
        <w:t>MinSOC</w:t>
      </w:r>
      <w:proofErr w:type="spellEnd"/>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876B8F">
      <w:pPr>
        <w:tabs>
          <w:tab w:val="left" w:pos="2160"/>
        </w:tabs>
      </w:pPr>
      <w:r>
        <w:rPr>
          <w:b/>
        </w:rPr>
        <w:t>NFRC</w:t>
      </w:r>
      <w:r>
        <w:rPr>
          <w:b/>
        </w:rPr>
        <w:tab/>
      </w:r>
      <w:r>
        <w:t>Non-Frequency Responsive Capacity</w:t>
      </w:r>
    </w:p>
    <w:p w14:paraId="64E99473" w14:textId="77777777" w:rsidR="00831914" w:rsidRDefault="00831914" w:rsidP="00876B8F">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lastRenderedPageBreak/>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lastRenderedPageBreak/>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1F061518" w14:textId="53136649" w:rsidR="00720AC2" w:rsidRDefault="00720AC2">
      <w:pPr>
        <w:tabs>
          <w:tab w:val="left" w:pos="2160"/>
        </w:tabs>
        <w:rPr>
          <w:b/>
        </w:rPr>
      </w:pPr>
      <w:r>
        <w:rPr>
          <w:b/>
        </w:rPr>
        <w:t>SEL</w:t>
      </w:r>
      <w:r>
        <w:rPr>
          <w:b/>
        </w:rPr>
        <w:tab/>
      </w:r>
      <w:r w:rsidRPr="00720AC2">
        <w:rPr>
          <w:bCs/>
        </w:rPr>
        <w:t>State Estimated Load</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4E815607" w14:textId="77777777" w:rsidR="004908FA" w:rsidRPr="004908FA" w:rsidRDefault="004908FA" w:rsidP="00192CD3">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7F8E28D4" w14:textId="77777777" w:rsidR="00BB7929" w:rsidRDefault="00BB7929">
      <w:pPr>
        <w:tabs>
          <w:tab w:val="left" w:pos="2160"/>
        </w:tabs>
        <w:rPr>
          <w:b/>
        </w:rPr>
      </w:pPr>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proofErr w:type="spellEnd"/>
    </w:p>
    <w:p w14:paraId="52CE39E3" w14:textId="7D56A1E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lastRenderedPageBreak/>
        <w:t>SSR</w:t>
      </w:r>
      <w:r>
        <w:rPr>
          <w:b/>
        </w:rPr>
        <w:tab/>
      </w:r>
      <w:r w:rsidR="001633F7" w:rsidRPr="00936C15">
        <w:t>Subsynchronous</w:t>
      </w:r>
      <w:r w:rsidR="001633F7" w:rsidRPr="00936C15">
        <w:rPr>
          <w:szCs w:val="24"/>
        </w:rPr>
        <w:t xml:space="preserve"> Resonance</w:t>
      </w:r>
    </w:p>
    <w:p w14:paraId="3A9A2E71" w14:textId="77777777" w:rsidR="00831914" w:rsidRDefault="00831914" w:rsidP="00192CD3">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t>TEPPF</w:t>
      </w:r>
      <w:r>
        <w:rPr>
          <w:b/>
        </w:rPr>
        <w:tab/>
      </w:r>
      <w:r w:rsidRPr="0078079C">
        <w:t>Total ERCOT PhotoVoltaic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FF6B7FE" w14:textId="45434C64" w:rsidR="00D00CC4" w:rsidRDefault="00D00CC4" w:rsidP="00303344">
      <w:pPr>
        <w:tabs>
          <w:tab w:val="left" w:pos="2160"/>
        </w:tabs>
        <w:rPr>
          <w:b/>
        </w:rPr>
      </w:pPr>
      <w:r>
        <w:rPr>
          <w:b/>
        </w:rPr>
        <w:t>UDG</w:t>
      </w:r>
      <w:r>
        <w:rPr>
          <w:b/>
        </w:rPr>
        <w:tab/>
      </w:r>
      <w:r w:rsidRPr="00EC2FD5">
        <w:rPr>
          <w:szCs w:val="24"/>
        </w:rPr>
        <w:t>Unregistered Distribut</w:t>
      </w:r>
      <w:r>
        <w:rPr>
          <w:szCs w:val="24"/>
        </w:rPr>
        <w:t>ed</w:t>
      </w:r>
      <w:r w:rsidRPr="00EC2FD5">
        <w:rPr>
          <w:szCs w:val="24"/>
        </w:rPr>
        <w:t xml:space="preserve"> Generator</w:t>
      </w:r>
    </w:p>
    <w:p w14:paraId="6D0C49A7" w14:textId="4746534E"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lastRenderedPageBreak/>
        <w:t>VDI</w:t>
      </w:r>
      <w:r>
        <w:tab/>
        <w:t>Verbal Dispatch Instruction</w:t>
      </w:r>
    </w:p>
    <w:p w14:paraId="46125D99" w14:textId="337BAC19" w:rsidR="00571207" w:rsidRPr="00571207" w:rsidRDefault="00571207">
      <w:pPr>
        <w:tabs>
          <w:tab w:val="left" w:pos="2160"/>
        </w:tabs>
        <w:rPr>
          <w:b/>
          <w:bCs/>
        </w:rPr>
      </w:pPr>
      <w:r w:rsidRPr="00571207">
        <w:rPr>
          <w:b/>
          <w:bCs/>
        </w:rPr>
        <w:t>VECL</w:t>
      </w:r>
      <w:r w:rsidRPr="00571207">
        <w:rPr>
          <w:b/>
          <w:bCs/>
        </w:rPr>
        <w:tab/>
      </w:r>
      <w:r w:rsidRPr="00571207">
        <w:t>Voluntary Early Curtailment Load</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7EF4D9CC" w:rsidR="003109F8" w:rsidRPr="00F909A2" w:rsidRDefault="003109F8">
    <w:pPr>
      <w:pStyle w:val="Footer"/>
      <w:tabs>
        <w:tab w:val="clear" w:pos="4680"/>
      </w:tabs>
      <w:spacing w:before="0" w:after="0"/>
    </w:pPr>
    <w:r w:rsidRPr="00F909A2">
      <w:t>ERCOT Nodal Protocols –</w:t>
    </w:r>
    <w:r w:rsidR="007A6E43">
      <w:t xml:space="preserve"> </w:t>
    </w:r>
    <w:r w:rsidR="00D00CC4">
      <w:t>December</w:t>
    </w:r>
    <w:r w:rsidR="00314ECE">
      <w:t xml:space="preserve"> 1</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597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0B1A"/>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6EC"/>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2CD3"/>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33EC"/>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44F71"/>
    <w:rsid w:val="003502DA"/>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2CF0"/>
    <w:rsid w:val="00393E3D"/>
    <w:rsid w:val="00397001"/>
    <w:rsid w:val="0039770E"/>
    <w:rsid w:val="00397DFF"/>
    <w:rsid w:val="003A15FA"/>
    <w:rsid w:val="003A2334"/>
    <w:rsid w:val="003A233A"/>
    <w:rsid w:val="003A2FFB"/>
    <w:rsid w:val="003A3416"/>
    <w:rsid w:val="003B045E"/>
    <w:rsid w:val="003B158C"/>
    <w:rsid w:val="003B1851"/>
    <w:rsid w:val="003B7150"/>
    <w:rsid w:val="003C031C"/>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A4B"/>
    <w:rsid w:val="003D736D"/>
    <w:rsid w:val="003E2081"/>
    <w:rsid w:val="003E2750"/>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3F7C7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B4F"/>
    <w:rsid w:val="00493D2A"/>
    <w:rsid w:val="0049400B"/>
    <w:rsid w:val="00494164"/>
    <w:rsid w:val="00494D69"/>
    <w:rsid w:val="004954E5"/>
    <w:rsid w:val="00495DD3"/>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88C"/>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3EC5"/>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1207"/>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1F3"/>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3EE"/>
    <w:rsid w:val="00634827"/>
    <w:rsid w:val="00635296"/>
    <w:rsid w:val="006356D5"/>
    <w:rsid w:val="00635BB5"/>
    <w:rsid w:val="006367D2"/>
    <w:rsid w:val="00636B59"/>
    <w:rsid w:val="00637C1C"/>
    <w:rsid w:val="00637E66"/>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3FE"/>
    <w:rsid w:val="006F3F16"/>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AC2"/>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3BB"/>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5E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B8F"/>
    <w:rsid w:val="00876F91"/>
    <w:rsid w:val="00877DE7"/>
    <w:rsid w:val="00880123"/>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B652D"/>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55AB"/>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22EE"/>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458E"/>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49FB"/>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1171"/>
    <w:rsid w:val="00B325CA"/>
    <w:rsid w:val="00B35275"/>
    <w:rsid w:val="00B378E4"/>
    <w:rsid w:val="00B41FB9"/>
    <w:rsid w:val="00B433FB"/>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2068"/>
    <w:rsid w:val="00B7316C"/>
    <w:rsid w:val="00B7528C"/>
    <w:rsid w:val="00B75513"/>
    <w:rsid w:val="00B756D1"/>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B7929"/>
    <w:rsid w:val="00BC0D4A"/>
    <w:rsid w:val="00BC29D3"/>
    <w:rsid w:val="00BC4CCD"/>
    <w:rsid w:val="00BC513B"/>
    <w:rsid w:val="00BC59A2"/>
    <w:rsid w:val="00BD07BC"/>
    <w:rsid w:val="00BD1235"/>
    <w:rsid w:val="00BD125A"/>
    <w:rsid w:val="00BD22B0"/>
    <w:rsid w:val="00BD2528"/>
    <w:rsid w:val="00BD2BF3"/>
    <w:rsid w:val="00BD4A99"/>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0DD2"/>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16A7E"/>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3C8"/>
    <w:rsid w:val="00C66E2E"/>
    <w:rsid w:val="00C7056A"/>
    <w:rsid w:val="00C72847"/>
    <w:rsid w:val="00C72A85"/>
    <w:rsid w:val="00C73B04"/>
    <w:rsid w:val="00C74251"/>
    <w:rsid w:val="00C7427F"/>
    <w:rsid w:val="00C764DC"/>
    <w:rsid w:val="00C767D5"/>
    <w:rsid w:val="00C76849"/>
    <w:rsid w:val="00C76D19"/>
    <w:rsid w:val="00C7727A"/>
    <w:rsid w:val="00C811A0"/>
    <w:rsid w:val="00C8133C"/>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435B"/>
    <w:rsid w:val="00CD52E4"/>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0CC4"/>
    <w:rsid w:val="00D03627"/>
    <w:rsid w:val="00D051D9"/>
    <w:rsid w:val="00D05506"/>
    <w:rsid w:val="00D071E6"/>
    <w:rsid w:val="00D0768C"/>
    <w:rsid w:val="00D07D42"/>
    <w:rsid w:val="00D14FF0"/>
    <w:rsid w:val="00D16526"/>
    <w:rsid w:val="00D20AA5"/>
    <w:rsid w:val="00D21629"/>
    <w:rsid w:val="00D21CE5"/>
    <w:rsid w:val="00D23AC3"/>
    <w:rsid w:val="00D249B3"/>
    <w:rsid w:val="00D26136"/>
    <w:rsid w:val="00D2643D"/>
    <w:rsid w:val="00D2665F"/>
    <w:rsid w:val="00D26FE6"/>
    <w:rsid w:val="00D2755F"/>
    <w:rsid w:val="00D31B68"/>
    <w:rsid w:val="00D32759"/>
    <w:rsid w:val="00D32CC8"/>
    <w:rsid w:val="00D354A4"/>
    <w:rsid w:val="00D35A78"/>
    <w:rsid w:val="00D377D8"/>
    <w:rsid w:val="00D37890"/>
    <w:rsid w:val="00D40878"/>
    <w:rsid w:val="00D43A97"/>
    <w:rsid w:val="00D445E6"/>
    <w:rsid w:val="00D44AA2"/>
    <w:rsid w:val="00D46B3A"/>
    <w:rsid w:val="00D47F28"/>
    <w:rsid w:val="00D503C7"/>
    <w:rsid w:val="00D50718"/>
    <w:rsid w:val="00D53756"/>
    <w:rsid w:val="00D5497B"/>
    <w:rsid w:val="00D60FB5"/>
    <w:rsid w:val="00D61ABB"/>
    <w:rsid w:val="00D64506"/>
    <w:rsid w:val="00D64599"/>
    <w:rsid w:val="00D660DD"/>
    <w:rsid w:val="00D70987"/>
    <w:rsid w:val="00D70C2A"/>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19B"/>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71D"/>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29A3"/>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6F58"/>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08C"/>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9777"/>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133</Pages>
  <Words>34130</Words>
  <Characters>201619</Characters>
  <Application>Microsoft Office Word</Application>
  <DocSecurity>0</DocSecurity>
  <Lines>1680</Lines>
  <Paragraphs>470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235279</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2</cp:revision>
  <cp:lastPrinted>2006-04-19T19:09:00Z</cp:lastPrinted>
  <dcterms:created xsi:type="dcterms:W3CDTF">2025-09-25T00:50:00Z</dcterms:created>
  <dcterms:modified xsi:type="dcterms:W3CDTF">2025-09-25T00:50:00Z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