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2FB55C63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C223EA">
        <w:rPr>
          <w:color w:val="000000"/>
          <w:sz w:val="22"/>
          <w:szCs w:val="22"/>
        </w:rPr>
        <w:t>October 8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79149256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D3536D" w:rsidRPr="00D3536D">
        <w:rPr>
          <w:color w:val="000000"/>
          <w:sz w:val="22"/>
          <w:szCs w:val="22"/>
        </w:rPr>
        <w:t>2550 428 3999</w:t>
      </w:r>
    </w:p>
    <w:p w14:paraId="184643EF" w14:textId="1DAAA9C8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D3536D" w:rsidRPr="00D3536D">
        <w:rPr>
          <w:color w:val="000000"/>
          <w:sz w:val="22"/>
          <w:szCs w:val="22"/>
        </w:rPr>
        <w:t>TAVz#36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65763434" w:rsidR="00B32A38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39776DA7" w:rsidR="00BC4B55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4A43A435" w:rsidR="00AC1770" w:rsidRPr="00B30152" w:rsidRDefault="00C223EA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17,</w:t>
            </w:r>
            <w:r w:rsidR="00FF4089">
              <w:rPr>
                <w:sz w:val="22"/>
                <w:szCs w:val="22"/>
              </w:rPr>
              <w:t xml:space="preserve"> 202</w:t>
            </w:r>
            <w:r w:rsidR="00792CB3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06304831" w14:textId="416623BA" w:rsidR="00BC4B55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30EAE9BB" w:rsidR="00922D81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63D92422" w:rsidR="00922D81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2D7261BD" w:rsidR="0022701F" w:rsidRPr="00B30152" w:rsidRDefault="00261AC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5152EFF7" w:rsidR="00473CA1" w:rsidRPr="00B30152" w:rsidRDefault="00D7262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5E2EB3F3" w14:textId="426D5429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 w:rsidR="009A27E9"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546C944F" w14:textId="77777777" w:rsidR="00D7262F" w:rsidRDefault="00297DA2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 w:rsidR="00361A1C">
              <w:rPr>
                <w:bCs/>
                <w:sz w:val="22"/>
                <w:szCs w:val="22"/>
              </w:rPr>
              <w:t>*</w:t>
            </w:r>
            <w:r w:rsidR="009A27E9"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20B87A8C" w14:textId="15F3D01D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NPRR1263, Clarify</w:t>
            </w:r>
            <w:r w:rsidRPr="00A8618D">
              <w:rPr>
                <w:bCs/>
                <w:sz w:val="22"/>
                <w:szCs w:val="22"/>
              </w:rPr>
              <w:t xml:space="preserve"> Testing Requirements for CCVTs</w:t>
            </w:r>
            <w:r>
              <w:rPr>
                <w:bCs/>
                <w:sz w:val="22"/>
                <w:szCs w:val="22"/>
              </w:rPr>
              <w:t>*</w:t>
            </w:r>
          </w:p>
          <w:p w14:paraId="71E06C8C" w14:textId="15C7E58E" w:rsidR="00C223EA" w:rsidRDefault="00C223EA" w:rsidP="00C223E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NPRR1280, </w:t>
            </w:r>
            <w:r w:rsidRPr="00292B15">
              <w:rPr>
                <w:sz w:val="22"/>
                <w:szCs w:val="22"/>
              </w:rPr>
              <w:t>Establish Process for Permanent Bypass of Series Capacitor</w:t>
            </w:r>
            <w:r>
              <w:rPr>
                <w:sz w:val="22"/>
                <w:szCs w:val="22"/>
              </w:rPr>
              <w:t>*</w:t>
            </w:r>
          </w:p>
          <w:p w14:paraId="7D723F38" w14:textId="77777777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NPRR1294, </w:t>
            </w:r>
            <w:r w:rsidRPr="00380C17">
              <w:rPr>
                <w:bCs/>
                <w:sz w:val="22"/>
                <w:szCs w:val="22"/>
              </w:rPr>
              <w:t>Move OBD to Section 22 – Demand Response Data Definitions and Technical Specifications</w:t>
            </w:r>
          </w:p>
          <w:p w14:paraId="691D10E6" w14:textId="6BC22B54" w:rsidR="001E48E9" w:rsidRPr="001E48E9" w:rsidRDefault="00C223EA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NPRR1299, </w:t>
            </w:r>
            <w:r w:rsidRPr="00380C17">
              <w:rPr>
                <w:bCs/>
                <w:sz w:val="22"/>
                <w:szCs w:val="22"/>
              </w:rPr>
              <w:t>Clarifications to Emergency Response Service (ERS)</w:t>
            </w:r>
          </w:p>
        </w:tc>
        <w:tc>
          <w:tcPr>
            <w:tcW w:w="1980" w:type="dxa"/>
          </w:tcPr>
          <w:p w14:paraId="24B98F78" w14:textId="118B5F85" w:rsidR="00F15919" w:rsidRPr="00292B15" w:rsidRDefault="0036493B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4C8415D6" w:rsidR="004D58A0" w:rsidRPr="00B30152" w:rsidRDefault="00D7262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39D23A8E" w14:textId="60EB73A4" w:rsidR="001A7C7A" w:rsidRPr="00B30152" w:rsidRDefault="001A7C7A" w:rsidP="001A7C7A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NPRR1070, Planning Criteria for GTC Exit Solutions</w:t>
            </w:r>
            <w:r w:rsidR="00C146FA">
              <w:rPr>
                <w:sz w:val="22"/>
                <w:szCs w:val="22"/>
              </w:rPr>
              <w:t xml:space="preserve"> (ROS/WMS)</w:t>
            </w:r>
          </w:p>
          <w:p w14:paraId="572DC660" w14:textId="7D0EF564" w:rsidR="00275407" w:rsidRDefault="00275407" w:rsidP="00275407">
            <w:pPr>
              <w:spacing w:after="120"/>
              <w:rPr>
                <w:bCs/>
                <w:sz w:val="22"/>
                <w:szCs w:val="22"/>
              </w:rPr>
            </w:pPr>
            <w:r w:rsidRPr="002912D7">
              <w:rPr>
                <w:bCs/>
                <w:sz w:val="22"/>
                <w:szCs w:val="22"/>
              </w:rPr>
              <w:t>NPRR1235, Dispatchable Reliability Reserve Service as a Stand-Alone Ancillary Service</w:t>
            </w:r>
            <w:r w:rsidR="00C146FA">
              <w:rPr>
                <w:bCs/>
                <w:sz w:val="22"/>
                <w:szCs w:val="22"/>
              </w:rPr>
              <w:t xml:space="preserve"> (WMS)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3DAD4D56" w14:textId="1F5A83A7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NPRR1274, </w:t>
            </w:r>
            <w:r w:rsidRPr="002E002E">
              <w:rPr>
                <w:bCs/>
                <w:sz w:val="22"/>
                <w:szCs w:val="22"/>
              </w:rPr>
              <w:t>RPG Estimated Capital Cost Thresholds of Proposed Transmission Projects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04836FD9" w14:textId="22FC928C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NPRR1287, </w:t>
            </w:r>
            <w:r w:rsidRPr="00E27431">
              <w:rPr>
                <w:bCs/>
                <w:sz w:val="22"/>
                <w:szCs w:val="22"/>
              </w:rPr>
              <w:t>Revisions to Outage Coordination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2ED24D76" w14:textId="226DADA4" w:rsidR="00380C17" w:rsidRDefault="00380C17" w:rsidP="00380C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  <w:r w:rsidR="00232277">
              <w:rPr>
                <w:bCs/>
                <w:sz w:val="22"/>
                <w:szCs w:val="22"/>
              </w:rPr>
              <w:t xml:space="preserve"> (WMS)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27F55C1F" w14:textId="156C974D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NPRR1298, </w:t>
            </w:r>
            <w:r w:rsidRPr="00380C17">
              <w:rPr>
                <w:bCs/>
                <w:sz w:val="22"/>
                <w:szCs w:val="22"/>
              </w:rPr>
              <w:t>Timing Requirements for Comments to Subcommittee Reports</w:t>
            </w:r>
            <w:r>
              <w:rPr>
                <w:bCs/>
                <w:sz w:val="22"/>
                <w:szCs w:val="22"/>
              </w:rPr>
              <w:t xml:space="preserve"> (PRS)</w:t>
            </w:r>
          </w:p>
          <w:p w14:paraId="76A2CC5C" w14:textId="0CB74316" w:rsidR="004658CB" w:rsidRPr="00B30152" w:rsidRDefault="004658CB" w:rsidP="00380C17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SCR826, ERCOT.com Enhancements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5DAE14F4" w14:textId="1C5731DD" w:rsidR="002E002E" w:rsidRPr="00B30152" w:rsidRDefault="00380C17" w:rsidP="004658C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SCR833, </w:t>
            </w:r>
            <w:r w:rsidRPr="00C32959">
              <w:rPr>
                <w:bCs/>
                <w:sz w:val="22"/>
                <w:szCs w:val="22"/>
              </w:rPr>
              <w:t>Increase CRR Transaction Capability</w:t>
            </w:r>
            <w:r w:rsidRPr="00B30152">
              <w:rPr>
                <w:bCs/>
                <w:sz w:val="22"/>
                <w:szCs w:val="22"/>
              </w:rPr>
              <w:t xml:space="preserve"> </w:t>
            </w:r>
            <w:r w:rsidR="00232277">
              <w:rPr>
                <w:bCs/>
                <w:sz w:val="22"/>
                <w:szCs w:val="22"/>
              </w:rPr>
              <w:t>(WMS)</w:t>
            </w:r>
          </w:p>
        </w:tc>
        <w:tc>
          <w:tcPr>
            <w:tcW w:w="1980" w:type="dxa"/>
          </w:tcPr>
          <w:p w14:paraId="7A66CB06" w14:textId="5DA12D35" w:rsidR="004D58A0" w:rsidRPr="00B30152" w:rsidRDefault="0036493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65E854AE" w:rsidR="00F82D0E" w:rsidRPr="00B30152" w:rsidRDefault="00D7262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60A59CA4" w14:textId="1DD54988" w:rsidR="00380C17" w:rsidRDefault="00380C17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</w:t>
            </w:r>
            <w:r w:rsidR="008A19CC">
              <w:rPr>
                <w:bCs/>
                <w:sz w:val="22"/>
                <w:szCs w:val="22"/>
              </w:rPr>
              <w:t xml:space="preserve">1300, </w:t>
            </w:r>
            <w:r w:rsidR="008A19CC" w:rsidRPr="008A19CC">
              <w:rPr>
                <w:bCs/>
                <w:sz w:val="22"/>
                <w:szCs w:val="22"/>
              </w:rPr>
              <w:t>Protected Information and ECEII to OPUC</w:t>
            </w:r>
          </w:p>
          <w:p w14:paraId="05058FC2" w14:textId="13F31940" w:rsidR="008A19CC" w:rsidRDefault="008A19CC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</w:p>
          <w:p w14:paraId="46212186" w14:textId="4317B2FA" w:rsidR="008A19CC" w:rsidRDefault="008A19CC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</w:p>
          <w:p w14:paraId="677E07D8" w14:textId="43552B36" w:rsidR="008A19CC" w:rsidRPr="00B30152" w:rsidRDefault="008A19CC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NPRR1303, </w:t>
            </w:r>
            <w:r w:rsidRPr="008A19CC">
              <w:rPr>
                <w:bCs/>
                <w:sz w:val="22"/>
                <w:szCs w:val="22"/>
              </w:rPr>
              <w:t>Modernize Submission of Declarations of Natural Gas Pipeline Coordination</w:t>
            </w:r>
          </w:p>
        </w:tc>
        <w:tc>
          <w:tcPr>
            <w:tcW w:w="1980" w:type="dxa"/>
          </w:tcPr>
          <w:p w14:paraId="68FFE9F8" w14:textId="1C014458" w:rsidR="00F82D0E" w:rsidRPr="00B30152" w:rsidRDefault="0036493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1729FD">
        <w:trPr>
          <w:trHeight w:val="948"/>
        </w:trPr>
        <w:tc>
          <w:tcPr>
            <w:tcW w:w="496" w:type="dxa"/>
          </w:tcPr>
          <w:p w14:paraId="7E492034" w14:textId="75669CC6" w:rsidR="008B7E22" w:rsidRPr="00B30152" w:rsidRDefault="00AC177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20C4E3" w14:textId="77777777" w:rsidR="003265E9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29396CC8" w14:textId="77777777" w:rsidR="008201FA" w:rsidRDefault="008201FA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ERCOT Membership / Segment Representative Elections</w:t>
            </w:r>
          </w:p>
          <w:p w14:paraId="2758AA48" w14:textId="6BB7F5A8" w:rsidR="001729FD" w:rsidRPr="00E75C35" w:rsidRDefault="001729FD" w:rsidP="00506D8B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Incorporation of Other Binding Documents into Protocols/Guides</w:t>
            </w:r>
          </w:p>
        </w:tc>
        <w:tc>
          <w:tcPr>
            <w:tcW w:w="1980" w:type="dxa"/>
          </w:tcPr>
          <w:p w14:paraId="267C0888" w14:textId="77777777" w:rsidR="00F918E9" w:rsidRDefault="0036493B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26EDB1CE" w14:textId="2EC1F2F7" w:rsidR="008201FA" w:rsidRDefault="00365568" w:rsidP="001729FD">
            <w:pPr>
              <w:spacing w:after="120"/>
              <w:ind w:right="-44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8201FA">
              <w:rPr>
                <w:b/>
                <w:sz w:val="22"/>
                <w:szCs w:val="22"/>
              </w:rPr>
              <w:t>uzy Clifton</w:t>
            </w:r>
          </w:p>
          <w:p w14:paraId="0F894C60" w14:textId="249CD584" w:rsidR="001729FD" w:rsidRPr="00B30152" w:rsidRDefault="001729FD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Brittney Albracht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4A204CE7" w:rsidR="005650EF" w:rsidRPr="00B30152" w:rsidRDefault="00AC177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4F04B958" w:rsidR="005650EF" w:rsidRPr="00B30152" w:rsidRDefault="0036493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5EB48335" w:rsidR="008B7E22" w:rsidRPr="00B30152" w:rsidRDefault="0036493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74F81FDD" w14:textId="0D10B573" w:rsidR="00AC1770" w:rsidRDefault="00E75C35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12</w:t>
            </w:r>
            <w:r w:rsidR="00AC1770">
              <w:rPr>
                <w:sz w:val="22"/>
                <w:szCs w:val="22"/>
              </w:rPr>
              <w:t>, 2025</w:t>
            </w:r>
          </w:p>
          <w:p w14:paraId="1B7D8ECD" w14:textId="0266DB11" w:rsidR="006819F7" w:rsidRPr="00B30152" w:rsidRDefault="00E75C35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</w:t>
            </w:r>
            <w:r w:rsidR="00380C17">
              <w:rPr>
                <w:sz w:val="22"/>
                <w:szCs w:val="22"/>
              </w:rPr>
              <w:t>em</w:t>
            </w:r>
            <w:r w:rsidR="0036493B">
              <w:rPr>
                <w:sz w:val="22"/>
                <w:szCs w:val="22"/>
              </w:rPr>
              <w:t xml:space="preserve">ber </w:t>
            </w:r>
            <w:r w:rsidR="00380C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5346AA">
              <w:rPr>
                <w:sz w:val="22"/>
                <w:szCs w:val="22"/>
              </w:rPr>
              <w:t>, 2025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55206492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E48E9">
      <w:rPr>
        <w:noProof/>
      </w:rPr>
      <w:t>Agenda_PRS_2025</w:t>
    </w:r>
    <w:r w:rsidR="00C223EA">
      <w:rPr>
        <w:noProof/>
      </w:rPr>
      <w:t>1008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C1B"/>
    <w:rsid w:val="00277FCA"/>
    <w:rsid w:val="00280252"/>
    <w:rsid w:val="00281173"/>
    <w:rsid w:val="002814DB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568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6689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2CB3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6F4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9FF"/>
    <w:rsid w:val="009F6D49"/>
    <w:rsid w:val="009F6F41"/>
    <w:rsid w:val="009F7806"/>
    <w:rsid w:val="009F7C22"/>
    <w:rsid w:val="00A007A3"/>
    <w:rsid w:val="00A007DA"/>
    <w:rsid w:val="00A00BAA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3163"/>
    <w:rsid w:val="00B84825"/>
    <w:rsid w:val="00B8514E"/>
    <w:rsid w:val="00B85BE6"/>
    <w:rsid w:val="00B85E4E"/>
    <w:rsid w:val="00B8663E"/>
    <w:rsid w:val="00B87187"/>
    <w:rsid w:val="00B87DE6"/>
    <w:rsid w:val="00B91E10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36D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A7E9E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2900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4</cp:revision>
  <cp:lastPrinted>2015-06-01T14:21:00Z</cp:lastPrinted>
  <dcterms:created xsi:type="dcterms:W3CDTF">2025-09-29T18:22:00Z</dcterms:created>
  <dcterms:modified xsi:type="dcterms:W3CDTF">2025-10-01T22:29:00Z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