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F523B" w14:paraId="38AB0A3F" w14:textId="77777777">
        <w:tc>
          <w:tcPr>
            <w:tcW w:w="1620" w:type="dxa"/>
            <w:tcBorders>
              <w:bottom w:val="single" w:sz="4" w:space="0" w:color="auto"/>
            </w:tcBorders>
            <w:shd w:val="clear" w:color="auto" w:fill="FFFFFF"/>
            <w:vAlign w:val="center"/>
          </w:tcPr>
          <w:p w14:paraId="1ECBE4ED" w14:textId="77777777" w:rsidR="008F523B" w:rsidRDefault="008F523B" w:rsidP="008F523B">
            <w:pPr>
              <w:pStyle w:val="Header"/>
              <w:rPr>
                <w:rFonts w:ascii="Verdana" w:hAnsi="Verdana"/>
                <w:sz w:val="22"/>
              </w:rPr>
            </w:pPr>
            <w:r>
              <w:t>NPRR Number</w:t>
            </w:r>
          </w:p>
        </w:tc>
        <w:tc>
          <w:tcPr>
            <w:tcW w:w="1260" w:type="dxa"/>
            <w:tcBorders>
              <w:bottom w:val="single" w:sz="4" w:space="0" w:color="auto"/>
            </w:tcBorders>
            <w:vAlign w:val="center"/>
          </w:tcPr>
          <w:p w14:paraId="0F1A104C" w14:textId="3FE3CEA7" w:rsidR="008F523B" w:rsidRDefault="008F523B" w:rsidP="008F523B">
            <w:pPr>
              <w:pStyle w:val="Header"/>
            </w:pPr>
            <w:hyperlink r:id="rId10" w:history="1">
              <w:r w:rsidRPr="00C64981">
                <w:rPr>
                  <w:rStyle w:val="Hyperlink"/>
                </w:rPr>
                <w:t>1298</w:t>
              </w:r>
            </w:hyperlink>
          </w:p>
        </w:tc>
        <w:tc>
          <w:tcPr>
            <w:tcW w:w="900" w:type="dxa"/>
            <w:tcBorders>
              <w:bottom w:val="single" w:sz="4" w:space="0" w:color="auto"/>
            </w:tcBorders>
            <w:shd w:val="clear" w:color="auto" w:fill="FFFFFF"/>
            <w:vAlign w:val="center"/>
          </w:tcPr>
          <w:p w14:paraId="75EFEFEC" w14:textId="77777777" w:rsidR="008F523B" w:rsidRDefault="008F523B" w:rsidP="008F523B">
            <w:pPr>
              <w:pStyle w:val="Header"/>
            </w:pPr>
            <w:r>
              <w:t>NPRR Title</w:t>
            </w:r>
          </w:p>
        </w:tc>
        <w:tc>
          <w:tcPr>
            <w:tcW w:w="6660" w:type="dxa"/>
            <w:tcBorders>
              <w:bottom w:val="single" w:sz="4" w:space="0" w:color="auto"/>
            </w:tcBorders>
            <w:vAlign w:val="center"/>
          </w:tcPr>
          <w:p w14:paraId="10D43968" w14:textId="77777777" w:rsidR="008F523B" w:rsidRDefault="008F523B" w:rsidP="008F523B">
            <w:pPr>
              <w:pStyle w:val="Header"/>
            </w:pPr>
            <w:r>
              <w:t>Timing Requirements for Comments to Subcommittee Reports</w:t>
            </w:r>
          </w:p>
        </w:tc>
      </w:tr>
      <w:tr w:rsidR="008F523B" w14:paraId="403FE355" w14:textId="77777777">
        <w:trPr>
          <w:trHeight w:val="413"/>
        </w:trPr>
        <w:tc>
          <w:tcPr>
            <w:tcW w:w="2880" w:type="dxa"/>
            <w:gridSpan w:val="2"/>
            <w:tcBorders>
              <w:top w:val="nil"/>
              <w:left w:val="nil"/>
              <w:bottom w:val="single" w:sz="4" w:space="0" w:color="auto"/>
              <w:right w:val="nil"/>
            </w:tcBorders>
            <w:vAlign w:val="center"/>
          </w:tcPr>
          <w:p w14:paraId="14B4E6F6" w14:textId="77777777" w:rsidR="008F523B" w:rsidRDefault="008F523B" w:rsidP="008F523B">
            <w:pPr>
              <w:pStyle w:val="NormalArial"/>
            </w:pPr>
          </w:p>
        </w:tc>
        <w:tc>
          <w:tcPr>
            <w:tcW w:w="7560" w:type="dxa"/>
            <w:gridSpan w:val="2"/>
            <w:tcBorders>
              <w:top w:val="single" w:sz="4" w:space="0" w:color="auto"/>
              <w:left w:val="nil"/>
              <w:bottom w:val="nil"/>
              <w:right w:val="nil"/>
            </w:tcBorders>
            <w:vAlign w:val="center"/>
          </w:tcPr>
          <w:p w14:paraId="7B0D1732" w14:textId="77777777" w:rsidR="008F523B" w:rsidRDefault="008F523B" w:rsidP="008F523B">
            <w:pPr>
              <w:pStyle w:val="NormalArial"/>
            </w:pPr>
          </w:p>
        </w:tc>
      </w:tr>
      <w:tr w:rsidR="008F523B" w14:paraId="405D958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E010B9E" w14:textId="77777777" w:rsidR="008F523B" w:rsidRDefault="008F523B" w:rsidP="008F523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927A123" w14:textId="77777777" w:rsidR="008F523B" w:rsidRDefault="008F523B" w:rsidP="008F523B">
            <w:pPr>
              <w:pStyle w:val="NormalArial"/>
            </w:pPr>
            <w:r>
              <w:t>September 2</w:t>
            </w:r>
            <w:r w:rsidR="00C17E92">
              <w:t>9</w:t>
            </w:r>
            <w:r>
              <w:t>, 2025</w:t>
            </w:r>
          </w:p>
        </w:tc>
      </w:tr>
      <w:tr w:rsidR="008F523B" w14:paraId="20E21760"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3F3A42" w14:textId="77777777" w:rsidR="008F523B" w:rsidRDefault="008F523B" w:rsidP="008F523B">
            <w:pPr>
              <w:pStyle w:val="NormalArial"/>
            </w:pPr>
          </w:p>
        </w:tc>
        <w:tc>
          <w:tcPr>
            <w:tcW w:w="7560" w:type="dxa"/>
            <w:gridSpan w:val="2"/>
            <w:tcBorders>
              <w:top w:val="nil"/>
              <w:left w:val="nil"/>
              <w:bottom w:val="nil"/>
              <w:right w:val="nil"/>
            </w:tcBorders>
            <w:vAlign w:val="center"/>
          </w:tcPr>
          <w:p w14:paraId="51AACF5E" w14:textId="77777777" w:rsidR="008F523B" w:rsidRDefault="008F523B" w:rsidP="008F523B">
            <w:pPr>
              <w:pStyle w:val="NormalArial"/>
            </w:pPr>
          </w:p>
        </w:tc>
      </w:tr>
      <w:tr w:rsidR="008F523B" w14:paraId="6257B177" w14:textId="77777777">
        <w:trPr>
          <w:trHeight w:val="440"/>
        </w:trPr>
        <w:tc>
          <w:tcPr>
            <w:tcW w:w="10440" w:type="dxa"/>
            <w:gridSpan w:val="4"/>
            <w:tcBorders>
              <w:top w:val="single" w:sz="4" w:space="0" w:color="auto"/>
            </w:tcBorders>
            <w:shd w:val="clear" w:color="auto" w:fill="FFFFFF"/>
            <w:vAlign w:val="center"/>
          </w:tcPr>
          <w:p w14:paraId="1CA789A1" w14:textId="77777777" w:rsidR="008F523B" w:rsidRDefault="008F523B" w:rsidP="008F523B">
            <w:pPr>
              <w:pStyle w:val="Header"/>
              <w:jc w:val="center"/>
            </w:pPr>
            <w:r>
              <w:t>Submitter’s Information</w:t>
            </w:r>
          </w:p>
        </w:tc>
      </w:tr>
      <w:tr w:rsidR="008F523B" w14:paraId="0F73A2BB" w14:textId="77777777">
        <w:trPr>
          <w:trHeight w:val="350"/>
        </w:trPr>
        <w:tc>
          <w:tcPr>
            <w:tcW w:w="2880" w:type="dxa"/>
            <w:gridSpan w:val="2"/>
            <w:shd w:val="clear" w:color="auto" w:fill="FFFFFF"/>
            <w:vAlign w:val="center"/>
          </w:tcPr>
          <w:p w14:paraId="5940031D" w14:textId="77777777" w:rsidR="008F523B" w:rsidRPr="00EC55B3" w:rsidRDefault="008F523B" w:rsidP="008F523B">
            <w:pPr>
              <w:pStyle w:val="Header"/>
            </w:pPr>
            <w:r w:rsidRPr="00EC55B3">
              <w:t>Name</w:t>
            </w:r>
          </w:p>
        </w:tc>
        <w:tc>
          <w:tcPr>
            <w:tcW w:w="7560" w:type="dxa"/>
            <w:gridSpan w:val="2"/>
            <w:vAlign w:val="center"/>
          </w:tcPr>
          <w:p w14:paraId="07C4440F" w14:textId="77777777" w:rsidR="008F523B" w:rsidRDefault="008F523B" w:rsidP="008F523B">
            <w:pPr>
              <w:pStyle w:val="NormalArial"/>
            </w:pPr>
            <w:r>
              <w:t>Katie Rich</w:t>
            </w:r>
          </w:p>
        </w:tc>
      </w:tr>
      <w:tr w:rsidR="008F523B" w14:paraId="767E1ADF" w14:textId="77777777">
        <w:trPr>
          <w:trHeight w:val="350"/>
        </w:trPr>
        <w:tc>
          <w:tcPr>
            <w:tcW w:w="2880" w:type="dxa"/>
            <w:gridSpan w:val="2"/>
            <w:shd w:val="clear" w:color="auto" w:fill="FFFFFF"/>
            <w:vAlign w:val="center"/>
          </w:tcPr>
          <w:p w14:paraId="6236AB03" w14:textId="77777777" w:rsidR="008F523B" w:rsidRPr="00EC55B3" w:rsidRDefault="008F523B" w:rsidP="008F523B">
            <w:pPr>
              <w:pStyle w:val="Header"/>
            </w:pPr>
            <w:r w:rsidRPr="00EC55B3">
              <w:t>E-mail Address</w:t>
            </w:r>
          </w:p>
        </w:tc>
        <w:tc>
          <w:tcPr>
            <w:tcW w:w="7560" w:type="dxa"/>
            <w:gridSpan w:val="2"/>
            <w:vAlign w:val="center"/>
          </w:tcPr>
          <w:p w14:paraId="664B6C14" w14:textId="1760A5C0" w:rsidR="008F523B" w:rsidRDefault="007C10A8" w:rsidP="008F523B">
            <w:pPr>
              <w:pStyle w:val="NormalArial"/>
            </w:pPr>
            <w:hyperlink r:id="rId11" w:history="1">
              <w:r w:rsidRPr="00C03DFE">
                <w:rPr>
                  <w:rStyle w:val="Hyperlink"/>
                </w:rPr>
                <w:t>katie.rich@vistracorp.com</w:t>
              </w:r>
            </w:hyperlink>
            <w:r>
              <w:t xml:space="preserve"> </w:t>
            </w:r>
          </w:p>
        </w:tc>
      </w:tr>
      <w:tr w:rsidR="008F523B" w14:paraId="4E58BC9C" w14:textId="77777777">
        <w:trPr>
          <w:trHeight w:val="350"/>
        </w:trPr>
        <w:tc>
          <w:tcPr>
            <w:tcW w:w="2880" w:type="dxa"/>
            <w:gridSpan w:val="2"/>
            <w:shd w:val="clear" w:color="auto" w:fill="FFFFFF"/>
            <w:vAlign w:val="center"/>
          </w:tcPr>
          <w:p w14:paraId="5ED9D485" w14:textId="77777777" w:rsidR="008F523B" w:rsidRPr="00EC55B3" w:rsidRDefault="008F523B" w:rsidP="008F523B">
            <w:pPr>
              <w:pStyle w:val="Header"/>
            </w:pPr>
            <w:r w:rsidRPr="00EC55B3">
              <w:t>Company</w:t>
            </w:r>
          </w:p>
        </w:tc>
        <w:tc>
          <w:tcPr>
            <w:tcW w:w="7560" w:type="dxa"/>
            <w:gridSpan w:val="2"/>
            <w:vAlign w:val="center"/>
          </w:tcPr>
          <w:p w14:paraId="65BAE7BA" w14:textId="77777777" w:rsidR="008F523B" w:rsidRDefault="008F523B" w:rsidP="008F523B">
            <w:pPr>
              <w:pStyle w:val="NormalArial"/>
            </w:pPr>
            <w:r>
              <w:t>Vistra Corporate Service Company LLC</w:t>
            </w:r>
          </w:p>
        </w:tc>
      </w:tr>
      <w:tr w:rsidR="008F523B" w14:paraId="362EAB25" w14:textId="77777777">
        <w:trPr>
          <w:trHeight w:val="350"/>
        </w:trPr>
        <w:tc>
          <w:tcPr>
            <w:tcW w:w="2880" w:type="dxa"/>
            <w:gridSpan w:val="2"/>
            <w:tcBorders>
              <w:bottom w:val="single" w:sz="4" w:space="0" w:color="auto"/>
            </w:tcBorders>
            <w:shd w:val="clear" w:color="auto" w:fill="FFFFFF"/>
            <w:vAlign w:val="center"/>
          </w:tcPr>
          <w:p w14:paraId="3D48980B" w14:textId="77777777" w:rsidR="008F523B" w:rsidRPr="00EC55B3" w:rsidRDefault="008F523B" w:rsidP="008F523B">
            <w:pPr>
              <w:pStyle w:val="Header"/>
            </w:pPr>
            <w:r w:rsidRPr="00EC55B3">
              <w:t>Phone Number</w:t>
            </w:r>
          </w:p>
        </w:tc>
        <w:tc>
          <w:tcPr>
            <w:tcW w:w="7560" w:type="dxa"/>
            <w:gridSpan w:val="2"/>
            <w:tcBorders>
              <w:bottom w:val="single" w:sz="4" w:space="0" w:color="auto"/>
            </w:tcBorders>
            <w:vAlign w:val="center"/>
          </w:tcPr>
          <w:p w14:paraId="24FDC300" w14:textId="77777777" w:rsidR="008F523B" w:rsidRDefault="008F523B" w:rsidP="008F523B">
            <w:pPr>
              <w:pStyle w:val="NormalArial"/>
            </w:pPr>
          </w:p>
        </w:tc>
      </w:tr>
      <w:tr w:rsidR="008F523B" w14:paraId="39CBD864" w14:textId="77777777">
        <w:trPr>
          <w:trHeight w:val="350"/>
        </w:trPr>
        <w:tc>
          <w:tcPr>
            <w:tcW w:w="2880" w:type="dxa"/>
            <w:gridSpan w:val="2"/>
            <w:shd w:val="clear" w:color="auto" w:fill="FFFFFF"/>
            <w:vAlign w:val="center"/>
          </w:tcPr>
          <w:p w14:paraId="3768839B" w14:textId="77777777" w:rsidR="008F523B" w:rsidRPr="00EC55B3" w:rsidRDefault="008F523B" w:rsidP="008F523B">
            <w:pPr>
              <w:pStyle w:val="Header"/>
            </w:pPr>
            <w:r>
              <w:t>Cell</w:t>
            </w:r>
            <w:r w:rsidRPr="00EC55B3">
              <w:t xml:space="preserve"> Number</w:t>
            </w:r>
          </w:p>
        </w:tc>
        <w:tc>
          <w:tcPr>
            <w:tcW w:w="7560" w:type="dxa"/>
            <w:gridSpan w:val="2"/>
            <w:vAlign w:val="center"/>
          </w:tcPr>
          <w:p w14:paraId="3F8DB0FE" w14:textId="77777777" w:rsidR="008F523B" w:rsidRDefault="008F523B" w:rsidP="008F523B">
            <w:pPr>
              <w:pStyle w:val="NormalArial"/>
            </w:pPr>
            <w:r>
              <w:t>737-313-9351</w:t>
            </w:r>
          </w:p>
        </w:tc>
      </w:tr>
      <w:tr w:rsidR="008F523B" w14:paraId="0F9AF182" w14:textId="77777777">
        <w:trPr>
          <w:trHeight w:val="350"/>
        </w:trPr>
        <w:tc>
          <w:tcPr>
            <w:tcW w:w="2880" w:type="dxa"/>
            <w:gridSpan w:val="2"/>
            <w:tcBorders>
              <w:bottom w:val="single" w:sz="4" w:space="0" w:color="auto"/>
            </w:tcBorders>
            <w:shd w:val="clear" w:color="auto" w:fill="FFFFFF"/>
            <w:vAlign w:val="center"/>
          </w:tcPr>
          <w:p w14:paraId="5C393F2E" w14:textId="77777777" w:rsidR="008F523B" w:rsidRPr="00EC55B3" w:rsidDel="00075A94" w:rsidRDefault="008F523B" w:rsidP="008F523B">
            <w:pPr>
              <w:pStyle w:val="Header"/>
            </w:pPr>
            <w:r>
              <w:t>Market Segment</w:t>
            </w:r>
          </w:p>
        </w:tc>
        <w:tc>
          <w:tcPr>
            <w:tcW w:w="7560" w:type="dxa"/>
            <w:gridSpan w:val="2"/>
            <w:tcBorders>
              <w:bottom w:val="single" w:sz="4" w:space="0" w:color="auto"/>
            </w:tcBorders>
            <w:vAlign w:val="center"/>
          </w:tcPr>
          <w:p w14:paraId="1B39B329" w14:textId="77777777" w:rsidR="008F523B" w:rsidRDefault="008F523B" w:rsidP="008F523B">
            <w:pPr>
              <w:pStyle w:val="NormalArial"/>
            </w:pPr>
            <w:r>
              <w:t>Independent Generator</w:t>
            </w:r>
          </w:p>
        </w:tc>
      </w:tr>
    </w:tbl>
    <w:p w14:paraId="2EC82B0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750F7B8D" w14:textId="77777777" w:rsidTr="00B5080A">
        <w:trPr>
          <w:trHeight w:val="422"/>
          <w:jc w:val="center"/>
        </w:trPr>
        <w:tc>
          <w:tcPr>
            <w:tcW w:w="10440" w:type="dxa"/>
            <w:vAlign w:val="center"/>
          </w:tcPr>
          <w:p w14:paraId="5026A186" w14:textId="77777777" w:rsidR="00075A94" w:rsidRPr="00075A94" w:rsidRDefault="00075A94" w:rsidP="00B5080A">
            <w:pPr>
              <w:pStyle w:val="Header"/>
              <w:jc w:val="center"/>
            </w:pPr>
            <w:r w:rsidRPr="00075A94">
              <w:t>Comments</w:t>
            </w:r>
          </w:p>
        </w:tc>
      </w:tr>
    </w:tbl>
    <w:p w14:paraId="6E03C34F" w14:textId="77777777" w:rsidR="00152993" w:rsidRDefault="00152993">
      <w:pPr>
        <w:pStyle w:val="NormalArial"/>
      </w:pPr>
    </w:p>
    <w:p w14:paraId="2168ADE7" w14:textId="77777777" w:rsidR="00FF1271" w:rsidRPr="00C36AFA" w:rsidRDefault="00FF1271" w:rsidP="00FF1271">
      <w:pPr>
        <w:rPr>
          <w:rFonts w:ascii="Arial" w:hAnsi="Arial" w:cs="Arial"/>
        </w:rPr>
      </w:pPr>
      <w:r w:rsidRPr="00C36AFA">
        <w:rPr>
          <w:rFonts w:ascii="Arial" w:hAnsi="Arial" w:cs="Arial"/>
        </w:rPr>
        <w:t>Vistra appreciates the September 17, 2025 PRS discussion of this NPRR. The thoughtful feedback received has been instrumental in refining the proposal, and Vistra would like to respond to several comments while highlighting revisions designed to improve clarity, fairness, and consistency for all stakeholders.</w:t>
      </w:r>
    </w:p>
    <w:p w14:paraId="47E448AA" w14:textId="77777777" w:rsidR="00FF1271" w:rsidRPr="00C36AFA" w:rsidRDefault="00FF1271" w:rsidP="00FF1271">
      <w:pPr>
        <w:pStyle w:val="Heading2"/>
        <w:rPr>
          <w:rFonts w:ascii="Arial" w:hAnsi="Arial" w:cs="Arial"/>
          <w:szCs w:val="24"/>
        </w:rPr>
      </w:pPr>
      <w:r w:rsidRPr="00C36AFA">
        <w:rPr>
          <w:rFonts w:ascii="Arial" w:hAnsi="Arial" w:cs="Arial"/>
          <w:szCs w:val="24"/>
        </w:rPr>
        <w:t>Opportunity to Present Comments</w:t>
      </w:r>
    </w:p>
    <w:p w14:paraId="1BC4821E" w14:textId="77777777" w:rsidR="00FF1271" w:rsidRPr="00C36AFA" w:rsidRDefault="00FF1271" w:rsidP="00FF1271">
      <w:pPr>
        <w:rPr>
          <w:rFonts w:ascii="Arial" w:hAnsi="Arial" w:cs="Arial"/>
        </w:rPr>
      </w:pPr>
      <w:r w:rsidRPr="00C36AFA">
        <w:rPr>
          <w:rFonts w:ascii="Arial" w:hAnsi="Arial" w:cs="Arial"/>
        </w:rPr>
        <w:t>Oncor raised the importance of ensuring that every party who files comments has a meaningful opportunity to present them at the applicable Subcommittee meeting. The proposed revisions preserve that opportunity. While Subcommittees may determine whether late-</w:t>
      </w:r>
      <w:proofErr w:type="gramStart"/>
      <w:r w:rsidRPr="00C36AFA">
        <w:rPr>
          <w:rFonts w:ascii="Arial" w:hAnsi="Arial" w:cs="Arial"/>
        </w:rPr>
        <w:t>filed</w:t>
      </w:r>
      <w:proofErr w:type="gramEnd"/>
      <w:r w:rsidRPr="00C36AFA">
        <w:rPr>
          <w:rFonts w:ascii="Arial" w:hAnsi="Arial" w:cs="Arial"/>
        </w:rPr>
        <w:t xml:space="preserve"> written comments are addressed at the current or a future meeting, parties always retain the ability to present their comments verbally during the current meeting by entering the queue. This ensures that no stakeholder is excluded from the discussion, regardless of timing.</w:t>
      </w:r>
      <w:r w:rsidRPr="00C36AFA">
        <w:rPr>
          <w:rFonts w:ascii="Arial" w:hAnsi="Arial" w:cs="Arial"/>
        </w:rPr>
        <w:br/>
      </w:r>
    </w:p>
    <w:p w14:paraId="5CC08300" w14:textId="77777777" w:rsidR="00FF1271" w:rsidRPr="00C36AFA" w:rsidRDefault="00FF1271" w:rsidP="00FF1271">
      <w:pPr>
        <w:pStyle w:val="Heading2"/>
        <w:rPr>
          <w:rFonts w:ascii="Arial" w:hAnsi="Arial" w:cs="Arial"/>
          <w:szCs w:val="24"/>
        </w:rPr>
      </w:pPr>
      <w:r w:rsidRPr="00C36AFA">
        <w:rPr>
          <w:rFonts w:ascii="Arial" w:hAnsi="Arial" w:cs="Arial"/>
          <w:szCs w:val="24"/>
        </w:rPr>
        <w:t>ERCOT Stakeholder Services Review Period</w:t>
      </w:r>
    </w:p>
    <w:p w14:paraId="606E897D" w14:textId="77777777" w:rsidR="00FF1271" w:rsidRPr="00C36AFA" w:rsidRDefault="00FF1271" w:rsidP="00FF1271">
      <w:pPr>
        <w:rPr>
          <w:rFonts w:ascii="Arial" w:hAnsi="Arial" w:cs="Arial"/>
        </w:rPr>
      </w:pPr>
      <w:r w:rsidRPr="00C36AFA">
        <w:rPr>
          <w:rFonts w:ascii="Arial" w:hAnsi="Arial" w:cs="Arial"/>
        </w:rPr>
        <w:t>ERCOT Stakeholder Services emphasized the need to maintain its three Business Day review period prior to posting a revision request or set of comments. The proposal directly supports this requirement. Current Section 21.4.5(1) already recognizes ERCOT staff’s responsibility to complete its review before posting, and the updated language clarifies this by referring to comments as “posted” rather than “submitted.” This small but important adjustment ensures ERCOT staff have the necessary time for review while enabling stakeholders to rely on a consistent and predictable posting process.</w:t>
      </w:r>
      <w:r w:rsidRPr="00C36AFA">
        <w:rPr>
          <w:rFonts w:ascii="Arial" w:hAnsi="Arial" w:cs="Arial"/>
        </w:rPr>
        <w:br/>
      </w:r>
    </w:p>
    <w:p w14:paraId="0B9D6F3C" w14:textId="77777777" w:rsidR="00FF1271" w:rsidRPr="00C36AFA" w:rsidRDefault="00FF1271" w:rsidP="00FF1271">
      <w:pPr>
        <w:pStyle w:val="Heading2"/>
        <w:rPr>
          <w:rFonts w:ascii="Arial" w:hAnsi="Arial" w:cs="Arial"/>
          <w:szCs w:val="24"/>
        </w:rPr>
      </w:pPr>
      <w:r w:rsidRPr="00C36AFA">
        <w:rPr>
          <w:rFonts w:ascii="Arial" w:hAnsi="Arial" w:cs="Arial"/>
          <w:szCs w:val="24"/>
        </w:rPr>
        <w:lastRenderedPageBreak/>
        <w:t xml:space="preserve">Clarity on Handling </w:t>
      </w:r>
      <w:proofErr w:type="gramStart"/>
      <w:r w:rsidRPr="00C36AFA">
        <w:rPr>
          <w:rFonts w:ascii="Arial" w:hAnsi="Arial" w:cs="Arial"/>
          <w:szCs w:val="24"/>
        </w:rPr>
        <w:t>Late-Filed</w:t>
      </w:r>
      <w:proofErr w:type="gramEnd"/>
      <w:r w:rsidRPr="00C36AFA">
        <w:rPr>
          <w:rFonts w:ascii="Arial" w:hAnsi="Arial" w:cs="Arial"/>
          <w:szCs w:val="24"/>
        </w:rPr>
        <w:t xml:space="preserve"> Comments</w:t>
      </w:r>
    </w:p>
    <w:p w14:paraId="31C0F6B6" w14:textId="77777777" w:rsidR="00DE0147" w:rsidRDefault="00FF1271" w:rsidP="00FF1271">
      <w:pPr>
        <w:rPr>
          <w:rFonts w:ascii="Arial" w:hAnsi="Arial" w:cs="Arial"/>
        </w:rPr>
      </w:pPr>
      <w:r w:rsidRPr="00C36AFA">
        <w:rPr>
          <w:rFonts w:ascii="Arial" w:hAnsi="Arial" w:cs="Arial"/>
        </w:rPr>
        <w:t>ERCOT staff also noted concerns about the clarity of the process for considering late-</w:t>
      </w:r>
      <w:proofErr w:type="gramStart"/>
      <w:r w:rsidRPr="00C36AFA">
        <w:rPr>
          <w:rFonts w:ascii="Arial" w:hAnsi="Arial" w:cs="Arial"/>
        </w:rPr>
        <w:t>filed</w:t>
      </w:r>
      <w:proofErr w:type="gramEnd"/>
      <w:r w:rsidRPr="00C36AFA">
        <w:rPr>
          <w:rFonts w:ascii="Arial" w:hAnsi="Arial" w:cs="Arial"/>
        </w:rPr>
        <w:t xml:space="preserve"> comments. To provide both transparency and flexibility, the proposal envisions Subcommittees reviewing a list of late-</w:t>
      </w:r>
      <w:proofErr w:type="gramStart"/>
      <w:r w:rsidRPr="00C36AFA">
        <w:rPr>
          <w:rFonts w:ascii="Arial" w:hAnsi="Arial" w:cs="Arial"/>
        </w:rPr>
        <w:t>filed</w:t>
      </w:r>
      <w:proofErr w:type="gramEnd"/>
      <w:r w:rsidRPr="00C36AFA">
        <w:rPr>
          <w:rFonts w:ascii="Arial" w:hAnsi="Arial" w:cs="Arial"/>
        </w:rPr>
        <w:t xml:space="preserve"> comments at the beginning of each meeting under the Agenda Review item. Members could then collectively decide whether to take up specific items. This approach avoids unnecessary votes on individual comments while still ensuring that the Subcommittee as a whole—not just the chair—determines how best to proceed</w:t>
      </w:r>
      <w:r w:rsidR="0011525D">
        <w:rPr>
          <w:rFonts w:ascii="Arial" w:hAnsi="Arial" w:cs="Arial"/>
        </w:rPr>
        <w:t xml:space="preserve"> and </w:t>
      </w:r>
      <w:r w:rsidR="008A4A30">
        <w:rPr>
          <w:rFonts w:ascii="Arial" w:hAnsi="Arial" w:cs="Arial"/>
        </w:rPr>
        <w:t>the discussion can be</w:t>
      </w:r>
      <w:r w:rsidR="0011525D">
        <w:rPr>
          <w:rFonts w:ascii="Arial" w:hAnsi="Arial" w:cs="Arial"/>
        </w:rPr>
        <w:t xml:space="preserve"> captured in the meeting minutes</w:t>
      </w:r>
      <w:r w:rsidRPr="00C36AFA">
        <w:rPr>
          <w:rFonts w:ascii="Arial" w:hAnsi="Arial" w:cs="Arial"/>
        </w:rPr>
        <w:t>. Incorporating this step into the standard Agenda Review item establishes a consistent and transparent process across all Subcommittees, strengthening stakeholder confidence in the fairness of the discussions.</w:t>
      </w:r>
      <w:r w:rsidR="00DB4A48">
        <w:rPr>
          <w:rFonts w:ascii="Arial" w:hAnsi="Arial" w:cs="Arial"/>
        </w:rPr>
        <w:t xml:space="preserve">  </w:t>
      </w:r>
      <w:r w:rsidR="00DE0147">
        <w:rPr>
          <w:rFonts w:ascii="Arial" w:hAnsi="Arial" w:cs="Arial"/>
        </w:rPr>
        <w:t>To accomplish this goal, l</w:t>
      </w:r>
      <w:r w:rsidR="00DB4A48">
        <w:rPr>
          <w:rFonts w:ascii="Arial" w:hAnsi="Arial" w:cs="Arial"/>
        </w:rPr>
        <w:t xml:space="preserve">anguage outlining this process </w:t>
      </w:r>
      <w:r w:rsidR="00C739F6">
        <w:rPr>
          <w:rFonts w:ascii="Arial" w:hAnsi="Arial" w:cs="Arial"/>
        </w:rPr>
        <w:t>sh</w:t>
      </w:r>
      <w:r w:rsidR="00DE0147">
        <w:rPr>
          <w:rFonts w:ascii="Arial" w:hAnsi="Arial" w:cs="Arial"/>
        </w:rPr>
        <w:t xml:space="preserve">ould be </w:t>
      </w:r>
      <w:r w:rsidR="00DB4A48">
        <w:rPr>
          <w:rFonts w:ascii="Arial" w:hAnsi="Arial" w:cs="Arial"/>
        </w:rPr>
        <w:t xml:space="preserve">added to </w:t>
      </w:r>
      <w:r w:rsidR="00DE0147">
        <w:rPr>
          <w:rFonts w:ascii="Arial" w:hAnsi="Arial" w:cs="Arial"/>
        </w:rPr>
        <w:t>the TAC Procedures as follows:</w:t>
      </w:r>
    </w:p>
    <w:p w14:paraId="52C57A82" w14:textId="77777777" w:rsidR="00DE0147" w:rsidRDefault="00DE0147" w:rsidP="00FF1271">
      <w:pPr>
        <w:rPr>
          <w:rFonts w:ascii="Arial" w:hAnsi="Arial" w:cs="Arial"/>
        </w:rPr>
      </w:pPr>
    </w:p>
    <w:p w14:paraId="7CF9B79F" w14:textId="71A65205" w:rsidR="00DE0147" w:rsidRDefault="001333BD" w:rsidP="00FF1271">
      <w:pPr>
        <w:rPr>
          <w:rFonts w:ascii="Arial" w:hAnsi="Arial" w:cs="Arial"/>
        </w:rPr>
      </w:pPr>
      <w:r w:rsidRPr="00DE0147">
        <w:rPr>
          <w:rFonts w:ascii="Arial" w:hAnsi="Arial" w:cs="Arial"/>
          <w:noProof/>
        </w:rPr>
        <w:drawing>
          <wp:inline distT="0" distB="0" distL="0" distR="0" wp14:anchorId="420B5F51" wp14:editId="0C4C996B">
            <wp:extent cx="5947410" cy="27590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2759075"/>
                    </a:xfrm>
                    <a:prstGeom prst="rect">
                      <a:avLst/>
                    </a:prstGeom>
                    <a:noFill/>
                    <a:ln>
                      <a:noFill/>
                    </a:ln>
                  </pic:spPr>
                </pic:pic>
              </a:graphicData>
            </a:graphic>
          </wp:inline>
        </w:drawing>
      </w:r>
    </w:p>
    <w:p w14:paraId="13064C45" w14:textId="77777777" w:rsidR="00FF1271" w:rsidRPr="00C36AFA" w:rsidRDefault="00FF1271" w:rsidP="00FF1271">
      <w:pPr>
        <w:rPr>
          <w:rFonts w:ascii="Arial" w:hAnsi="Arial" w:cs="Arial"/>
        </w:rPr>
      </w:pPr>
    </w:p>
    <w:p w14:paraId="73A8B021" w14:textId="77777777" w:rsidR="00FF1271" w:rsidRPr="00C36AFA" w:rsidRDefault="00FF1271" w:rsidP="00FF1271">
      <w:pPr>
        <w:pStyle w:val="Heading2"/>
        <w:rPr>
          <w:rFonts w:ascii="Arial" w:hAnsi="Arial" w:cs="Arial"/>
          <w:szCs w:val="24"/>
        </w:rPr>
      </w:pPr>
      <w:r w:rsidRPr="00C36AFA">
        <w:rPr>
          <w:rFonts w:ascii="Arial" w:hAnsi="Arial" w:cs="Arial"/>
          <w:szCs w:val="24"/>
        </w:rPr>
        <w:t>Decision-Making Authority</w:t>
      </w:r>
    </w:p>
    <w:p w14:paraId="2979E39E" w14:textId="77777777" w:rsidR="00FF1271" w:rsidRPr="00C36AFA" w:rsidRDefault="00FF1271" w:rsidP="00FF1271">
      <w:pPr>
        <w:rPr>
          <w:rFonts w:ascii="Arial" w:hAnsi="Arial" w:cs="Arial"/>
        </w:rPr>
      </w:pPr>
      <w:r w:rsidRPr="00C36AFA">
        <w:rPr>
          <w:rFonts w:ascii="Arial" w:hAnsi="Arial" w:cs="Arial"/>
        </w:rPr>
        <w:t xml:space="preserve">Finally, to reinforce accountability and shared governance, the proposal elevates decision-making authority from individual Subcommittee chairs to the Subcommittee </w:t>
      </w:r>
      <w:proofErr w:type="gramStart"/>
      <w:r w:rsidRPr="00C36AFA">
        <w:rPr>
          <w:rFonts w:ascii="Arial" w:hAnsi="Arial" w:cs="Arial"/>
        </w:rPr>
        <w:t>membership as a whole</w:t>
      </w:r>
      <w:proofErr w:type="gramEnd"/>
      <w:r w:rsidRPr="00C36AFA">
        <w:rPr>
          <w:rFonts w:ascii="Arial" w:hAnsi="Arial" w:cs="Arial"/>
        </w:rPr>
        <w:t>. This change, reflected in Sections 21.4.4(2) and 21.4.5(2), ensures that decisions are made collectively and with full stakeholder participation.</w:t>
      </w:r>
      <w:r w:rsidRPr="00C36AFA">
        <w:rPr>
          <w:rFonts w:ascii="Arial" w:hAnsi="Arial" w:cs="Arial"/>
        </w:rPr>
        <w:br/>
      </w:r>
    </w:p>
    <w:p w14:paraId="441DE12A" w14:textId="77777777" w:rsidR="00FF1271" w:rsidRPr="00C36AFA" w:rsidRDefault="00FF1271" w:rsidP="00FF1271">
      <w:pPr>
        <w:rPr>
          <w:rFonts w:ascii="Arial" w:hAnsi="Arial" w:cs="Arial"/>
        </w:rPr>
      </w:pPr>
      <w:r w:rsidRPr="00C36AFA">
        <w:rPr>
          <w:rFonts w:ascii="Arial" w:hAnsi="Arial" w:cs="Arial"/>
        </w:rPr>
        <w:t>Vistra believes these revisions address the key concerns raised while strengthening the overall process. By providing clarity, preserving stakeholder opportunities, and promoting consistency across Subcommittees, this proposal enhances both fairness and efficiency. Vistra looks forward to working with stakeholders at the October 8, 2025 PRS meeting to advance this important improvement.</w:t>
      </w:r>
    </w:p>
    <w:p w14:paraId="4953EE03" w14:textId="77777777" w:rsidR="00BE60C5" w:rsidRDefault="00BE60C5" w:rsidP="00BD7258">
      <w:pPr>
        <w:pStyle w:val="NormalArial"/>
      </w:pPr>
    </w:p>
    <w:p w14:paraId="2EB20A8F" w14:textId="77777777" w:rsidR="007C10A8" w:rsidRDefault="007C10A8" w:rsidP="00BD7258">
      <w:pPr>
        <w:pStyle w:val="NormalArial"/>
      </w:pPr>
    </w:p>
    <w:p w14:paraId="1E129F08" w14:textId="77777777" w:rsidR="007C10A8" w:rsidRDefault="007C10A8" w:rsidP="00BD7258">
      <w:pPr>
        <w:pStyle w:val="NormalArial"/>
      </w:pPr>
    </w:p>
    <w:p w14:paraId="0EAA308F" w14:textId="77777777" w:rsidR="007C10A8" w:rsidRDefault="007C10A8"/>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BD7258" w14:paraId="02004C1F" w14:textId="77777777" w:rsidTr="007C10A8">
        <w:trPr>
          <w:trHeight w:val="350"/>
        </w:trPr>
        <w:tc>
          <w:tcPr>
            <w:tcW w:w="10530" w:type="dxa"/>
            <w:tcBorders>
              <w:bottom w:val="single" w:sz="4" w:space="0" w:color="auto"/>
            </w:tcBorders>
            <w:shd w:val="clear" w:color="auto" w:fill="FFFFFF"/>
            <w:vAlign w:val="center"/>
          </w:tcPr>
          <w:p w14:paraId="33DEB631" w14:textId="77777777" w:rsidR="00BD7258" w:rsidRDefault="00BD7258" w:rsidP="00B5080A">
            <w:pPr>
              <w:pStyle w:val="Header"/>
              <w:jc w:val="center"/>
            </w:pPr>
            <w:r>
              <w:t>Revised Cover Page Language</w:t>
            </w:r>
          </w:p>
        </w:tc>
      </w:tr>
    </w:tbl>
    <w:p w14:paraId="321588BC" w14:textId="77777777" w:rsidR="007C10A8" w:rsidRDefault="007C10A8"/>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7625"/>
      </w:tblGrid>
      <w:tr w:rsidR="00AD2C51" w:rsidRPr="00FB509B" w14:paraId="21F95086" w14:textId="77777777" w:rsidTr="00C64981">
        <w:trPr>
          <w:trHeight w:val="518"/>
        </w:trPr>
        <w:tc>
          <w:tcPr>
            <w:tcW w:w="2905" w:type="dxa"/>
            <w:tcBorders>
              <w:bottom w:val="single" w:sz="4" w:space="0" w:color="auto"/>
            </w:tcBorders>
            <w:vAlign w:val="center"/>
          </w:tcPr>
          <w:p w14:paraId="4D8B7498" w14:textId="77777777" w:rsidR="00AD2C51" w:rsidRDefault="00AD2C51" w:rsidP="00243887">
            <w:pPr>
              <w:pStyle w:val="Header"/>
              <w:spacing w:before="120" w:after="120"/>
            </w:pPr>
            <w:r w:rsidRPr="00D06A44">
              <w:t>Related Documents Requiring Revision/Related Revision Requests</w:t>
            </w:r>
          </w:p>
        </w:tc>
        <w:tc>
          <w:tcPr>
            <w:tcW w:w="7625" w:type="dxa"/>
            <w:tcBorders>
              <w:bottom w:val="single" w:sz="4" w:space="0" w:color="auto"/>
            </w:tcBorders>
            <w:vAlign w:val="center"/>
          </w:tcPr>
          <w:p w14:paraId="7A04C31B" w14:textId="77777777" w:rsidR="00AD2C51" w:rsidRDefault="00AD2C51" w:rsidP="00243887">
            <w:pPr>
              <w:pStyle w:val="NormalArial"/>
              <w:spacing w:before="120"/>
            </w:pPr>
            <w:r>
              <w:t xml:space="preserve">Commercial Operation Guide </w:t>
            </w:r>
          </w:p>
          <w:p w14:paraId="23BDE57C" w14:textId="77777777" w:rsidR="00AD2C51" w:rsidRDefault="00AD2C51" w:rsidP="00243887">
            <w:pPr>
              <w:pStyle w:val="NormalArial"/>
            </w:pPr>
            <w:r>
              <w:t>4.3.3, WMS Review and Action</w:t>
            </w:r>
          </w:p>
          <w:p w14:paraId="4719977E" w14:textId="77777777" w:rsidR="00AD2C51" w:rsidRDefault="00AD2C51" w:rsidP="00243887">
            <w:pPr>
              <w:pStyle w:val="NormalArial"/>
              <w:spacing w:after="120"/>
            </w:pPr>
            <w:r>
              <w:t>4.3.4, Comments to the WMS Report</w:t>
            </w:r>
          </w:p>
          <w:p w14:paraId="3BD5A79F" w14:textId="77777777" w:rsidR="00AD2C51" w:rsidRDefault="00AD2C51" w:rsidP="00243887">
            <w:pPr>
              <w:pStyle w:val="NormalArial"/>
            </w:pPr>
            <w:r>
              <w:t xml:space="preserve">Load Profiling Guide </w:t>
            </w:r>
          </w:p>
          <w:p w14:paraId="0E8C595A" w14:textId="77777777" w:rsidR="00AD2C51" w:rsidRDefault="00AD2C51" w:rsidP="00243887">
            <w:pPr>
              <w:pStyle w:val="NormalArial"/>
            </w:pPr>
            <w:r>
              <w:t>2.3.3, RMS Review and Action</w:t>
            </w:r>
          </w:p>
          <w:p w14:paraId="394C9C53" w14:textId="77777777" w:rsidR="00AD2C51" w:rsidRDefault="00AD2C51" w:rsidP="00243887">
            <w:pPr>
              <w:pStyle w:val="NormalArial"/>
              <w:spacing w:after="120"/>
            </w:pPr>
            <w:r>
              <w:t>2.3.4, Comments to the RMS Report</w:t>
            </w:r>
          </w:p>
          <w:p w14:paraId="4B15F2B2" w14:textId="77777777" w:rsidR="00AD2C51" w:rsidRDefault="00AD2C51" w:rsidP="00243887">
            <w:pPr>
              <w:pStyle w:val="NormalArial"/>
            </w:pPr>
            <w:r>
              <w:t xml:space="preserve">Nodal Operating Guide </w:t>
            </w:r>
          </w:p>
          <w:p w14:paraId="240C68A3" w14:textId="77777777" w:rsidR="00AD2C51" w:rsidRDefault="00AD2C51" w:rsidP="00243887">
            <w:pPr>
              <w:pStyle w:val="NormalArial"/>
            </w:pPr>
            <w:r>
              <w:t>1.3.3.3, ROS Review and Action</w:t>
            </w:r>
          </w:p>
          <w:p w14:paraId="0B17041E" w14:textId="77777777" w:rsidR="00AD2C51" w:rsidRDefault="00AD2C51" w:rsidP="00243887">
            <w:pPr>
              <w:pStyle w:val="NormalArial"/>
              <w:spacing w:after="120"/>
            </w:pPr>
            <w:r>
              <w:t>1.3.3.4, Comments to the ROS Report</w:t>
            </w:r>
          </w:p>
          <w:p w14:paraId="0D05B0A5" w14:textId="77777777" w:rsidR="00AD2C51" w:rsidRDefault="00AD2C51" w:rsidP="00243887">
            <w:pPr>
              <w:pStyle w:val="NormalArial"/>
            </w:pPr>
            <w:r>
              <w:t xml:space="preserve">Planning Guide </w:t>
            </w:r>
          </w:p>
          <w:p w14:paraId="2E5650D5" w14:textId="77777777" w:rsidR="00AD2C51" w:rsidRDefault="00AD2C51" w:rsidP="00243887">
            <w:pPr>
              <w:pStyle w:val="NormalArial"/>
            </w:pPr>
            <w:r>
              <w:t>1.2.3.3, ROS Review and Action</w:t>
            </w:r>
          </w:p>
          <w:p w14:paraId="4067B945" w14:textId="77777777" w:rsidR="00AD2C51" w:rsidRDefault="00AD2C51" w:rsidP="00243887">
            <w:pPr>
              <w:pStyle w:val="NormalArial"/>
              <w:spacing w:after="120"/>
            </w:pPr>
            <w:r>
              <w:t>1.2.3.4, Comments to the ROS Report</w:t>
            </w:r>
          </w:p>
          <w:p w14:paraId="663B6741" w14:textId="77777777" w:rsidR="00AD2C51" w:rsidRDefault="00AD2C51" w:rsidP="00243887">
            <w:pPr>
              <w:pStyle w:val="NormalArial"/>
            </w:pPr>
            <w:r>
              <w:t xml:space="preserve">Resource Registration Glossary </w:t>
            </w:r>
          </w:p>
          <w:p w14:paraId="0FF504A1" w14:textId="77777777" w:rsidR="00AD2C51" w:rsidRDefault="00AD2C51" w:rsidP="00243887">
            <w:pPr>
              <w:pStyle w:val="NormalArial"/>
            </w:pPr>
            <w:r>
              <w:t>1.2.3.3, ROS Review and Action</w:t>
            </w:r>
          </w:p>
          <w:p w14:paraId="45BF4A10" w14:textId="77777777" w:rsidR="00AD2C51" w:rsidRDefault="00AD2C51" w:rsidP="00243887">
            <w:pPr>
              <w:pStyle w:val="NormalArial"/>
              <w:spacing w:after="120"/>
            </w:pPr>
            <w:r>
              <w:t>1.2.3.4, Comments to the ROS Report</w:t>
            </w:r>
          </w:p>
          <w:p w14:paraId="56891CC8" w14:textId="77777777" w:rsidR="00AD2C51" w:rsidRDefault="00AD2C51" w:rsidP="00243887">
            <w:pPr>
              <w:pStyle w:val="NormalArial"/>
            </w:pPr>
            <w:r>
              <w:t xml:space="preserve">Retail Market Guide </w:t>
            </w:r>
          </w:p>
          <w:p w14:paraId="6521FDBE" w14:textId="77777777" w:rsidR="00AD2C51" w:rsidRDefault="00AD2C51" w:rsidP="00243887">
            <w:pPr>
              <w:pStyle w:val="NormalArial"/>
            </w:pPr>
            <w:r>
              <w:t>3.3.3, Retail Market Subcommittee Review and Action</w:t>
            </w:r>
          </w:p>
          <w:p w14:paraId="6410611A" w14:textId="77777777" w:rsidR="00AD2C51" w:rsidRDefault="00AD2C51" w:rsidP="00243887">
            <w:pPr>
              <w:pStyle w:val="NormalArial"/>
              <w:spacing w:after="120"/>
            </w:pPr>
            <w:r>
              <w:t>3.3.4, Comments to the Retail Market Subcommittee Report</w:t>
            </w:r>
          </w:p>
          <w:p w14:paraId="6369FEAE" w14:textId="77777777" w:rsidR="00AD2C51" w:rsidRDefault="00AD2C51" w:rsidP="00243887">
            <w:pPr>
              <w:pStyle w:val="NormalArial"/>
            </w:pPr>
            <w:r>
              <w:t xml:space="preserve">Settlement Metering Operating Guide </w:t>
            </w:r>
          </w:p>
          <w:p w14:paraId="745C4A0D" w14:textId="77777777" w:rsidR="00AD2C51" w:rsidRDefault="00AD2C51" w:rsidP="00243887">
            <w:pPr>
              <w:pStyle w:val="NormalArial"/>
            </w:pPr>
            <w:r>
              <w:t>10.3.3, Wholesale Market Subcommittee Review and Action</w:t>
            </w:r>
          </w:p>
          <w:p w14:paraId="1391C3B2" w14:textId="77777777" w:rsidR="00AD2C51" w:rsidRDefault="00AD2C51" w:rsidP="00243887">
            <w:pPr>
              <w:pStyle w:val="NormalArial"/>
              <w:spacing w:after="120"/>
            </w:pPr>
            <w:r>
              <w:t>10.3.4, Comments to the Wholesale Market Subcommittee Report</w:t>
            </w:r>
          </w:p>
          <w:p w14:paraId="5A0D3797" w14:textId="77777777" w:rsidR="00AD2C51" w:rsidRDefault="00AD2C51" w:rsidP="00243887">
            <w:pPr>
              <w:pStyle w:val="NormalArial"/>
            </w:pPr>
            <w:r>
              <w:t xml:space="preserve">Verifiable Cost Manual </w:t>
            </w:r>
          </w:p>
          <w:p w14:paraId="481A70F9" w14:textId="77777777" w:rsidR="00AD2C51" w:rsidRDefault="00AD2C51" w:rsidP="00243887">
            <w:pPr>
              <w:pStyle w:val="NormalArial"/>
            </w:pPr>
            <w:r>
              <w:t xml:space="preserve">13.3.3, Wholesale Market Subcommittee Review and Action </w:t>
            </w:r>
          </w:p>
          <w:p w14:paraId="66EDD099" w14:textId="77777777" w:rsidR="00AD2C51" w:rsidRDefault="00AD2C51" w:rsidP="00243887">
            <w:pPr>
              <w:pStyle w:val="NormalArial"/>
              <w:spacing w:after="120"/>
              <w:rPr>
                <w:ins w:id="0" w:author="Vistra 092925" w:date="2025-09-29T13:24:00Z" w16du:dateUtc="2025-09-29T18:24:00Z"/>
              </w:rPr>
            </w:pPr>
            <w:r>
              <w:t>13.3.4, Comments to the Wholesale Market Subcommittee Report</w:t>
            </w:r>
          </w:p>
          <w:p w14:paraId="396CE77C" w14:textId="00638283" w:rsidR="00A86617" w:rsidRPr="00FB509B" w:rsidRDefault="00A86617" w:rsidP="00A86617">
            <w:pPr>
              <w:pStyle w:val="NormalArial"/>
              <w:spacing w:after="120"/>
            </w:pPr>
            <w:ins w:id="1" w:author="Vistra 092925" w:date="2025-09-29T13:25:00Z">
              <w:r>
                <w:t>Electric Reliability Council of Texas</w:t>
              </w:r>
            </w:ins>
            <w:ins w:id="2" w:author="Vistra 092925" w:date="2025-09-29T13:25:00Z" w16du:dateUtc="2025-09-29T18:25:00Z">
              <w:r>
                <w:t xml:space="preserve"> </w:t>
              </w:r>
            </w:ins>
            <w:ins w:id="3" w:author="Vistra 092925" w:date="2025-09-29T13:25:00Z">
              <w:r>
                <w:t>Technical Advisory Committee</w:t>
              </w:r>
            </w:ins>
            <w:ins w:id="4" w:author="Vistra 092925" w:date="2025-09-29T13:25:00Z" w16du:dateUtc="2025-09-29T18:25:00Z">
              <w:r>
                <w:t xml:space="preserve"> </w:t>
              </w:r>
            </w:ins>
            <w:ins w:id="5" w:author="Vistra 092925" w:date="2025-09-29T13:25:00Z">
              <w:r>
                <w:t>Procedure</w:t>
              </w:r>
            </w:ins>
            <w:ins w:id="6" w:author="Vistra 092925" w:date="2025-09-29T13:25:00Z" w16du:dateUtc="2025-09-29T18:25:00Z">
              <w:r>
                <w:t>s</w:t>
              </w:r>
            </w:ins>
          </w:p>
        </w:tc>
      </w:tr>
      <w:tr w:rsidR="00AD2C51" w:rsidRPr="00FB509B" w14:paraId="6C1B2BB0" w14:textId="77777777" w:rsidTr="00C64981">
        <w:trPr>
          <w:trHeight w:val="518"/>
        </w:trPr>
        <w:tc>
          <w:tcPr>
            <w:tcW w:w="2905" w:type="dxa"/>
            <w:tcBorders>
              <w:bottom w:val="single" w:sz="4" w:space="0" w:color="auto"/>
            </w:tcBorders>
            <w:shd w:val="clear" w:color="auto" w:fill="FFFFFF"/>
            <w:vAlign w:val="center"/>
          </w:tcPr>
          <w:p w14:paraId="7492DB4D" w14:textId="77777777" w:rsidR="00AD2C51" w:rsidRDefault="00AD2C51" w:rsidP="00243887">
            <w:pPr>
              <w:pStyle w:val="Header"/>
              <w:spacing w:before="120" w:after="120"/>
            </w:pPr>
            <w:r>
              <w:t>Revision Description</w:t>
            </w:r>
          </w:p>
        </w:tc>
        <w:tc>
          <w:tcPr>
            <w:tcW w:w="7625" w:type="dxa"/>
            <w:tcBorders>
              <w:bottom w:val="single" w:sz="4" w:space="0" w:color="auto"/>
            </w:tcBorders>
            <w:vAlign w:val="center"/>
          </w:tcPr>
          <w:p w14:paraId="40F402C6" w14:textId="69742D4B" w:rsidR="00AD2C51" w:rsidRPr="00FB509B" w:rsidRDefault="00AD2C51" w:rsidP="00243887">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w:t>
            </w:r>
            <w:del w:id="7" w:author="Vistra 092925" w:date="2025-09-29T13:24:00Z" w16du:dateUtc="2025-09-29T18:24:00Z">
              <w:r w:rsidDel="00A86617">
                <w:delText xml:space="preserve">not </w:delText>
              </w:r>
            </w:del>
            <w:r>
              <w:t xml:space="preserve">consider comments on a new NPRR if they are posted after the 14-day comment period.  </w:t>
            </w:r>
          </w:p>
        </w:tc>
      </w:tr>
      <w:tr w:rsidR="00AD2C51" w:rsidRPr="00483E06" w14:paraId="28A04E6B" w14:textId="77777777" w:rsidTr="00C64981">
        <w:trPr>
          <w:trHeight w:val="518"/>
        </w:trPr>
        <w:tc>
          <w:tcPr>
            <w:tcW w:w="2905" w:type="dxa"/>
            <w:tcBorders>
              <w:bottom w:val="single" w:sz="4" w:space="0" w:color="auto"/>
            </w:tcBorders>
            <w:shd w:val="clear" w:color="auto" w:fill="FFFFFF"/>
            <w:vAlign w:val="center"/>
          </w:tcPr>
          <w:p w14:paraId="55E7D1BF" w14:textId="77777777" w:rsidR="00AD2C51" w:rsidRDefault="00AD2C51" w:rsidP="00243887">
            <w:pPr>
              <w:pStyle w:val="Header"/>
              <w:spacing w:before="120" w:after="120"/>
            </w:pPr>
            <w:r>
              <w:t>Justification of Reason for Revision and Market Impacts</w:t>
            </w:r>
          </w:p>
        </w:tc>
        <w:tc>
          <w:tcPr>
            <w:tcW w:w="7625" w:type="dxa"/>
            <w:tcBorders>
              <w:bottom w:val="single" w:sz="4" w:space="0" w:color="auto"/>
            </w:tcBorders>
            <w:vAlign w:val="center"/>
          </w:tcPr>
          <w:p w14:paraId="39666793" w14:textId="3B3DD39B" w:rsidR="00AD2C51" w:rsidRPr="00483E06" w:rsidRDefault="00AD2C51" w:rsidP="00243887">
            <w:pPr>
              <w:pStyle w:val="NormalArial"/>
              <w:spacing w:before="120" w:after="120"/>
            </w:pPr>
            <w:r>
              <w:t>This NPRR would help Market Participants make more informed decisions on NPRRs by having timely comments.  It provides Subcommittee</w:t>
            </w:r>
            <w:ins w:id="8" w:author="Vistra 092925" w:date="2025-09-29T13:23:00Z" w16du:dateUtc="2025-09-29T18:23:00Z">
              <w:r w:rsidR="00A86617">
                <w:t>s</w:t>
              </w:r>
            </w:ins>
            <w:r>
              <w:t xml:space="preserve"> </w:t>
            </w:r>
            <w:del w:id="9" w:author="Vistra 092925" w:date="2025-09-29T13:23:00Z" w16du:dateUtc="2025-09-29T18:23:00Z">
              <w:r w:rsidDel="00A86617">
                <w:delText xml:space="preserve">chairs </w:delText>
              </w:r>
            </w:del>
            <w:r>
              <w:t>with the discretion to consider late</w:t>
            </w:r>
            <w:ins w:id="10" w:author="Vistra 092925" w:date="2025-09-29T13:24:00Z" w16du:dateUtc="2025-09-29T18:24:00Z">
              <w:r w:rsidR="00A86617">
                <w:t>-</w:t>
              </w:r>
            </w:ins>
            <w:del w:id="11" w:author="Vistra 092925" w:date="2025-09-29T13:24:00Z" w16du:dateUtc="2025-09-29T18:24:00Z">
              <w:r w:rsidDel="00A86617">
                <w:delText xml:space="preserve"> </w:delText>
              </w:r>
            </w:del>
            <w:r>
              <w:t>filed comments.</w:t>
            </w:r>
            <w:r w:rsidR="00DE0147">
              <w:t xml:space="preserve">  </w:t>
            </w:r>
            <w:ins w:id="12" w:author="Vistra 092925" w:date="2025-09-29T13:23:00Z">
              <w:r w:rsidR="00A86617">
                <w:t>The process for reviewing late-</w:t>
              </w:r>
              <w:proofErr w:type="gramStart"/>
              <w:r w:rsidR="00A86617">
                <w:t>filed</w:t>
              </w:r>
              <w:proofErr w:type="gramEnd"/>
              <w:r w:rsidR="00A86617">
                <w:t xml:space="preserve"> comments at the </w:t>
              </w:r>
              <w:r w:rsidR="00A86617">
                <w:lastRenderedPageBreak/>
                <w:t xml:space="preserve">beginning of each subcommittee meeting </w:t>
              </w:r>
            </w:ins>
            <w:ins w:id="13" w:author="Vistra 092925" w:date="2025-09-29T13:53:00Z" w16du:dateUtc="2025-09-29T18:53:00Z">
              <w:r w:rsidR="007C10A8">
                <w:t>will be</w:t>
              </w:r>
            </w:ins>
            <w:ins w:id="14" w:author="Vistra 092925" w:date="2025-09-29T13:23:00Z">
              <w:r w:rsidR="00A86617">
                <w:t xml:space="preserve"> outlined in </w:t>
              </w:r>
            </w:ins>
            <w:ins w:id="15" w:author="Vistra 092925" w:date="2025-09-29T13:53:00Z" w16du:dateUtc="2025-09-29T18:53:00Z">
              <w:r w:rsidR="007C10A8">
                <w:t>the</w:t>
              </w:r>
            </w:ins>
            <w:ins w:id="16" w:author="Vistra 092925" w:date="2025-09-29T13:23:00Z">
              <w:r w:rsidR="00A86617">
                <w:t xml:space="preserve"> TAC </w:t>
              </w:r>
            </w:ins>
            <w:ins w:id="17" w:author="Vistra 092925" w:date="2025-09-29T13:53:00Z" w16du:dateUtc="2025-09-29T18:53:00Z">
              <w:r w:rsidR="007C10A8">
                <w:t>P</w:t>
              </w:r>
            </w:ins>
            <w:ins w:id="18" w:author="Vistra 092925" w:date="2025-09-29T13:23:00Z">
              <w:r w:rsidR="00A86617">
                <w:t>rocedures, which will go through a separate approval process from this NPRR.</w:t>
              </w:r>
            </w:ins>
          </w:p>
        </w:tc>
      </w:tr>
    </w:tbl>
    <w:p w14:paraId="2A362E62"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77777777" w:rsidR="00152993" w:rsidRDefault="00152993">
            <w:pPr>
              <w:pStyle w:val="Header"/>
              <w:jc w:val="center"/>
            </w:pPr>
            <w:r>
              <w:t>Revised Proposed Protocol Language</w:t>
            </w:r>
          </w:p>
        </w:tc>
      </w:tr>
    </w:tbl>
    <w:p w14:paraId="7579A6B0" w14:textId="77777777" w:rsidR="00ED7748" w:rsidRDefault="00ED7748" w:rsidP="00ED7748">
      <w:pPr>
        <w:pStyle w:val="H3"/>
      </w:pPr>
      <w:bookmarkStart w:id="19" w:name="_Toc248135825"/>
      <w:bookmarkStart w:id="20" w:name="_Toc134444458"/>
      <w:r>
        <w:t>21.4.4</w:t>
      </w:r>
      <w:r>
        <w:tab/>
        <w:t>Protocol Revision Subcommittee Review and Action</w:t>
      </w:r>
      <w:bookmarkEnd w:id="19"/>
      <w:bookmarkEnd w:id="20"/>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21" w:author="Vistra" w:date="2025-08-26T14:38:00Z">
        <w:r w:rsidDel="003841F1">
          <w:delText xml:space="preserve">submitted </w:delText>
        </w:r>
      </w:del>
      <w:ins w:id="22" w:author="Vistra" w:date="2025-08-26T14:38:00Z">
        <w:r>
          <w:t xml:space="preserve">posted </w:t>
        </w:r>
      </w:ins>
      <w:r>
        <w:t xml:space="preserve">after the 14-day comment period may be considered at the discretion of </w:t>
      </w:r>
      <w:ins w:id="23" w:author="Vistra" w:date="2025-08-27T09:45:00Z">
        <w:r>
          <w:t xml:space="preserve">the </w:t>
        </w:r>
      </w:ins>
      <w:r>
        <w:t>PRS</w:t>
      </w:r>
      <w:ins w:id="24" w:author="Vistra" w:date="2025-08-26T14:38:00Z">
        <w:del w:id="25" w:author="Vistra 092925" w:date="2025-09-29T11:46:00Z">
          <w:r w:rsidDel="00F67917">
            <w:delText xml:space="preserve"> </w:delText>
          </w:r>
        </w:del>
      </w:ins>
      <w:ins w:id="26" w:author="Vistra" w:date="2025-08-27T09:45:00Z">
        <w:del w:id="27" w:author="Vistra 092925" w:date="2025-09-29T11:46:00Z">
          <w:r w:rsidDel="00F67917">
            <w:delText>chair</w:delText>
          </w:r>
        </w:del>
      </w:ins>
      <w:del w:id="28" w:author="Vistra 092925" w:date="2025-09-29T11:46:00Z">
        <w:r w:rsidDel="00F67917">
          <w:delText xml:space="preserve"> </w:delText>
        </w:r>
      </w:del>
      <w:del w:id="29"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refer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lastRenderedPageBreak/>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30" w:name="_Toc248135826"/>
      <w:bookmarkStart w:id="31" w:name="_Toc134444459"/>
      <w:r>
        <w:t>21.4.5</w:t>
      </w:r>
      <w:r>
        <w:tab/>
        <w:t>Comments to the Protocol Revision Subcommittee Report</w:t>
      </w:r>
      <w:bookmarkEnd w:id="30"/>
      <w:bookmarkEnd w:id="31"/>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32" w:author="Vistra" w:date="2025-08-26T14:46:00Z"/>
        </w:rPr>
      </w:pPr>
      <w:r>
        <w:t>(2)</w:t>
      </w:r>
      <w:r>
        <w:tab/>
      </w:r>
      <w:ins w:id="33" w:author="Vistra" w:date="2025-08-26T14:42:00Z">
        <w:del w:id="34" w:author="Vistra 092925" w:date="2025-09-29T11:40:00Z">
          <w:r w:rsidDel="00F67917">
            <w:delText>A</w:delText>
          </w:r>
        </w:del>
      </w:ins>
      <w:ins w:id="35" w:author="Vistra" w:date="2025-08-26T14:43:00Z">
        <w:del w:id="36" w:author="Vistra 092925" w:date="2025-09-29T11:40:00Z">
          <w:r w:rsidDel="00F67917">
            <w:delText xml:space="preserve">t PRS, </w:delText>
          </w:r>
        </w:del>
      </w:ins>
      <w:del w:id="37" w:author="Vistra 092925" w:date="2025-09-29T11:40:00Z">
        <w:r w:rsidRPr="005868B0" w:rsidDel="00F67917">
          <w:delText>The</w:delText>
        </w:r>
      </w:del>
      <w:ins w:id="38" w:author="Vistra 092925" w:date="2025-09-29T11:40:00Z">
        <w:r>
          <w:t xml:space="preserve">The </w:t>
        </w:r>
      </w:ins>
      <w:del w:id="39" w:author="Vistra" w:date="2025-08-26T14:43:00Z">
        <w:r w:rsidRPr="005868B0" w:rsidDel="002D1F64">
          <w:delText xml:space="preserve"> </w:delText>
        </w:r>
      </w:del>
      <w:r w:rsidRPr="005868B0">
        <w:t xml:space="preserve">comments </w:t>
      </w:r>
      <w:del w:id="40" w:author="Vistra" w:date="2025-08-26T14:43:00Z">
        <w:r w:rsidRPr="005868B0" w:rsidDel="002D1F64">
          <w:delText xml:space="preserve">on </w:delText>
        </w:r>
      </w:del>
      <w:ins w:id="41" w:author="Vistra" w:date="2025-08-26T14:43:00Z">
        <w:r>
          <w:t>to</w:t>
        </w:r>
        <w:r w:rsidRPr="005868B0">
          <w:t xml:space="preserve"> </w:t>
        </w:r>
      </w:ins>
      <w:r w:rsidRPr="005868B0">
        <w:t xml:space="preserve">the PRS Report </w:t>
      </w:r>
      <w:ins w:id="42" w:author="Vistra" w:date="2025-08-26T14:43:00Z">
        <w:del w:id="43" w:author="Vistra 092925" w:date="2025-09-29T11:41:00Z">
          <w:r w:rsidDel="00F67917">
            <w:delText xml:space="preserve">posted at least six days in advance of the meeting </w:delText>
          </w:r>
        </w:del>
      </w:ins>
      <w:r w:rsidRPr="005868B0">
        <w:t>will be considered</w:t>
      </w:r>
      <w:ins w:id="44" w:author="Vistra 092925" w:date="2025-09-29T11:41:00Z">
        <w:r>
          <w:t xml:space="preserve"> at the next regularly scheduled PRS meeting that is at least six days from the posting date.  </w:t>
        </w:r>
      </w:ins>
      <w:del w:id="45"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46" w:author="Vistra 092925" w:date="2025-09-29T11:43:00Z">
        <w:r w:rsidRPr="005868B0" w:rsidDel="00F67917">
          <w:delText>.</w:delText>
        </w:r>
      </w:del>
      <w:ins w:id="47" w:author="Vistra" w:date="2025-08-26T14:43:00Z">
        <w:del w:id="48" w:author="Vistra 092925" w:date="2025-09-29T11:43:00Z">
          <w:r w:rsidDel="00F67917">
            <w:delText xml:space="preserve">  </w:delText>
          </w:r>
        </w:del>
        <w:r>
          <w:t xml:space="preserve">Comments </w:t>
        </w:r>
        <w:del w:id="49" w:author="Vistra 092925" w:date="2025-09-29T11:42:00Z">
          <w:r w:rsidDel="00F67917">
            <w:delText xml:space="preserve">to the PRS Report </w:delText>
          </w:r>
        </w:del>
        <w:r>
          <w:t xml:space="preserve">posted </w:t>
        </w:r>
      </w:ins>
      <w:ins w:id="50" w:author="Vistra" w:date="2025-08-26T14:44:00Z">
        <w:del w:id="51" w:author="Vistra 092925" w:date="2025-09-29T11:42:00Z">
          <w:r w:rsidDel="00F67917">
            <w:delText>fewer</w:delText>
          </w:r>
        </w:del>
      </w:ins>
      <w:ins w:id="52" w:author="Vistra 092925" w:date="2025-09-29T11:42:00Z">
        <w:r>
          <w:t>less</w:t>
        </w:r>
      </w:ins>
      <w:ins w:id="53" w:author="Vistra" w:date="2025-08-26T14:44:00Z">
        <w:r>
          <w:t xml:space="preserve"> </w:t>
        </w:r>
      </w:ins>
      <w:ins w:id="54" w:author="Vistra" w:date="2025-08-26T14:45:00Z">
        <w:r>
          <w:t xml:space="preserve">than six days </w:t>
        </w:r>
        <w:del w:id="55" w:author="Vistra 092925" w:date="2025-09-29T11:42:00Z">
          <w:r w:rsidDel="00F67917">
            <w:delText>in advance of the meeting</w:delText>
          </w:r>
        </w:del>
      </w:ins>
      <w:ins w:id="56" w:author="Vistra 092925" w:date="2025-09-29T11:42:00Z">
        <w:r>
          <w:t>prior to the next regularly schedule</w:t>
        </w:r>
      </w:ins>
      <w:ins w:id="57" w:author="Vistra 092925" w:date="2025-09-29T11:47:00Z">
        <w:r>
          <w:t>d</w:t>
        </w:r>
      </w:ins>
      <w:ins w:id="58" w:author="Vistra 092925" w:date="2025-09-29T11:42:00Z">
        <w:r>
          <w:t xml:space="preserve"> PRS meeting</w:t>
        </w:r>
      </w:ins>
      <w:ins w:id="59" w:author="Vistra" w:date="2025-08-26T14:45:00Z">
        <w:r>
          <w:t xml:space="preserve"> may be considered at the discretion of </w:t>
        </w:r>
      </w:ins>
      <w:ins w:id="60" w:author="Vistra" w:date="2025-08-27T09:45:00Z">
        <w:r>
          <w:t xml:space="preserve">the </w:t>
        </w:r>
      </w:ins>
      <w:ins w:id="61" w:author="Vistra" w:date="2025-08-26T14:45:00Z">
        <w:r>
          <w:t>PRS</w:t>
        </w:r>
        <w:del w:id="62" w:author="Vistra 092925" w:date="2025-09-29T11:47:00Z">
          <w:r w:rsidDel="00F67917">
            <w:delText xml:space="preserve"> </w:delText>
          </w:r>
        </w:del>
      </w:ins>
      <w:ins w:id="63" w:author="Vistra" w:date="2025-08-27T09:45:00Z">
        <w:del w:id="64" w:author="Vistra 092925" w:date="2025-09-29T11:47:00Z">
          <w:r w:rsidDel="00F67917">
            <w:delText>chair</w:delText>
          </w:r>
        </w:del>
      </w:ins>
      <w:ins w:id="65" w:author="Vistra" w:date="2025-08-26T14:45:00Z">
        <w:r>
          <w:t>.</w:t>
        </w:r>
      </w:ins>
    </w:p>
    <w:p w14:paraId="3646F348" w14:textId="234F203E" w:rsidR="00ED7748" w:rsidRDefault="00ED7748" w:rsidP="00ED7748">
      <w:pPr>
        <w:pStyle w:val="BodyTextNumbered"/>
      </w:pPr>
      <w:ins w:id="66" w:author="Vistra" w:date="2025-08-26T14:46:00Z">
        <w:r>
          <w:t>(3)</w:t>
        </w:r>
        <w:r>
          <w:tab/>
        </w:r>
        <w:del w:id="67" w:author="Vistra 092925" w:date="2025-09-29T11:42:00Z">
          <w:r w:rsidDel="00F67917">
            <w:delText>At</w:delText>
          </w:r>
        </w:del>
      </w:ins>
      <w:ins w:id="68" w:author="Vistra 092925" w:date="2025-09-29T11:42:00Z">
        <w:r>
          <w:t>For</w:t>
        </w:r>
      </w:ins>
      <w:ins w:id="69" w:author="Vistra" w:date="2025-08-26T14:46:00Z">
        <w:r>
          <w:t xml:space="preserve"> TAC, </w:t>
        </w:r>
      </w:ins>
      <w:ins w:id="70" w:author="Vistra 092925" w:date="2025-09-29T11:42:00Z">
        <w:r>
          <w:t xml:space="preserve">the </w:t>
        </w:r>
      </w:ins>
      <w:ins w:id="71" w:author="Vistra" w:date="2025-08-26T14:46:00Z">
        <w:r>
          <w:t xml:space="preserve">comments to the PRS </w:t>
        </w:r>
      </w:ins>
      <w:ins w:id="72" w:author="Vistra 092925" w:date="2025-09-29T11:42:00Z">
        <w:r>
          <w:t>R</w:t>
        </w:r>
      </w:ins>
      <w:ins w:id="73" w:author="Vistra" w:date="2025-08-26T14:46:00Z">
        <w:del w:id="74" w:author="Vistra 092925" w:date="2025-09-29T11:42:00Z">
          <w:r w:rsidDel="00F67917">
            <w:delText>r</w:delText>
          </w:r>
        </w:del>
        <w:r>
          <w:t>eport will be considered</w:t>
        </w:r>
      </w:ins>
      <w:ins w:id="75" w:author="Vistra 092925" w:date="2025-09-29T11:42:00Z">
        <w:r>
          <w:t xml:space="preserve"> </w:t>
        </w:r>
      </w:ins>
      <w:ins w:id="76" w:author="Vistra 092925" w:date="2025-09-29T11:43:00Z">
        <w:r>
          <w:t>at the next regularly scheduled TAC meeting where the Revision Request is being considered</w:t>
        </w:r>
      </w:ins>
      <w:ins w:id="77" w:author="Vistra" w:date="2025-08-26T14:46:00Z">
        <w:r>
          <w:t>.</w:t>
        </w:r>
      </w:ins>
    </w:p>
    <w:p w14:paraId="5AEFF15D" w14:textId="77777777" w:rsidR="00152993" w:rsidRDefault="00152993" w:rsidP="00ED7748">
      <w:pPr>
        <w:pStyle w:val="H3"/>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F25606C"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Pr>
        <w:rFonts w:ascii="Arial" w:hAnsi="Arial"/>
        <w:sz w:val="18"/>
      </w:rPr>
      <w:t>0</w:t>
    </w:r>
    <w:r w:rsidR="007E0303">
      <w:rPr>
        <w:rFonts w:ascii="Arial" w:hAnsi="Arial"/>
        <w:sz w:val="18"/>
      </w:rPr>
      <w:t>5</w:t>
    </w:r>
    <w:r>
      <w:rPr>
        <w:rFonts w:ascii="Arial" w:hAnsi="Arial"/>
        <w:sz w:val="18"/>
      </w:rPr>
      <w:t xml:space="preserve"> Vistra Comments </w:t>
    </w:r>
    <w:r w:rsidR="00A86617">
      <w:rPr>
        <w:rFonts w:ascii="Arial" w:hAnsi="Arial"/>
        <w:sz w:val="18"/>
      </w:rPr>
      <w:t>092925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77777777" w:rsidR="00EE6681" w:rsidRDefault="00EE6681">
    <w:pPr>
      <w:pStyle w:val="Header"/>
      <w:jc w:val="center"/>
      <w:rPr>
        <w:sz w:val="32"/>
      </w:rPr>
    </w:pPr>
    <w:r>
      <w:rPr>
        <w:sz w:val="32"/>
      </w:rPr>
      <w:t>NPRR Comments</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092925">
    <w15:presenceInfo w15:providerId="None" w15:userId="Vistra 0929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94C19"/>
    <w:rsid w:val="000E536C"/>
    <w:rsid w:val="000F7F71"/>
    <w:rsid w:val="0011525D"/>
    <w:rsid w:val="00132855"/>
    <w:rsid w:val="001333BD"/>
    <w:rsid w:val="00152993"/>
    <w:rsid w:val="00170297"/>
    <w:rsid w:val="00194B2C"/>
    <w:rsid w:val="001A227D"/>
    <w:rsid w:val="001E2032"/>
    <w:rsid w:val="001F7C4C"/>
    <w:rsid w:val="00217418"/>
    <w:rsid w:val="00243887"/>
    <w:rsid w:val="00281E12"/>
    <w:rsid w:val="002B2048"/>
    <w:rsid w:val="003010C0"/>
    <w:rsid w:val="00301D8F"/>
    <w:rsid w:val="00332A97"/>
    <w:rsid w:val="00333D26"/>
    <w:rsid w:val="00350C00"/>
    <w:rsid w:val="00366113"/>
    <w:rsid w:val="003C270C"/>
    <w:rsid w:val="003D0994"/>
    <w:rsid w:val="003F7B81"/>
    <w:rsid w:val="00423824"/>
    <w:rsid w:val="0043567D"/>
    <w:rsid w:val="00437408"/>
    <w:rsid w:val="004B7B90"/>
    <w:rsid w:val="004E2C19"/>
    <w:rsid w:val="005A2DAD"/>
    <w:rsid w:val="005D284C"/>
    <w:rsid w:val="00604512"/>
    <w:rsid w:val="00633E23"/>
    <w:rsid w:val="00673B94"/>
    <w:rsid w:val="00680AC6"/>
    <w:rsid w:val="006835D8"/>
    <w:rsid w:val="006C316E"/>
    <w:rsid w:val="006D0F7C"/>
    <w:rsid w:val="0072623A"/>
    <w:rsid w:val="007269C4"/>
    <w:rsid w:val="00733A4A"/>
    <w:rsid w:val="0074209E"/>
    <w:rsid w:val="007C10A8"/>
    <w:rsid w:val="007D3D49"/>
    <w:rsid w:val="007D69B1"/>
    <w:rsid w:val="007E0303"/>
    <w:rsid w:val="007F2CA8"/>
    <w:rsid w:val="007F7161"/>
    <w:rsid w:val="00814CA2"/>
    <w:rsid w:val="00817A9E"/>
    <w:rsid w:val="00852DFD"/>
    <w:rsid w:val="0085559E"/>
    <w:rsid w:val="00896B1B"/>
    <w:rsid w:val="008A4A30"/>
    <w:rsid w:val="008E559E"/>
    <w:rsid w:val="008F523B"/>
    <w:rsid w:val="00916080"/>
    <w:rsid w:val="00921A68"/>
    <w:rsid w:val="00A015C4"/>
    <w:rsid w:val="00A15172"/>
    <w:rsid w:val="00A86617"/>
    <w:rsid w:val="00AD2C51"/>
    <w:rsid w:val="00B5080A"/>
    <w:rsid w:val="00B943AE"/>
    <w:rsid w:val="00BA02BF"/>
    <w:rsid w:val="00BD7258"/>
    <w:rsid w:val="00BE60C5"/>
    <w:rsid w:val="00C0598D"/>
    <w:rsid w:val="00C11956"/>
    <w:rsid w:val="00C17E92"/>
    <w:rsid w:val="00C36AFA"/>
    <w:rsid w:val="00C602E5"/>
    <w:rsid w:val="00C64981"/>
    <w:rsid w:val="00C739F6"/>
    <w:rsid w:val="00C748FD"/>
    <w:rsid w:val="00C97846"/>
    <w:rsid w:val="00CF59A8"/>
    <w:rsid w:val="00D214E3"/>
    <w:rsid w:val="00D4046E"/>
    <w:rsid w:val="00D4362F"/>
    <w:rsid w:val="00D5174B"/>
    <w:rsid w:val="00D56863"/>
    <w:rsid w:val="00DB4A48"/>
    <w:rsid w:val="00DD4739"/>
    <w:rsid w:val="00DE0147"/>
    <w:rsid w:val="00DE5F33"/>
    <w:rsid w:val="00E07B54"/>
    <w:rsid w:val="00E11F78"/>
    <w:rsid w:val="00E621E1"/>
    <w:rsid w:val="00EC55B3"/>
    <w:rsid w:val="00ED7748"/>
    <w:rsid w:val="00EE6681"/>
    <w:rsid w:val="00F264D5"/>
    <w:rsid w:val="00F572F0"/>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rich@vistracorp.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PRR12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33BFE-5E75-4087-8FBE-0135D48D1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9753</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3</cp:revision>
  <cp:lastPrinted>2001-06-20T16:28:00Z</cp:lastPrinted>
  <dcterms:created xsi:type="dcterms:W3CDTF">2025-09-29T19:01:00Z</dcterms:created>
  <dcterms:modified xsi:type="dcterms:W3CDTF">2025-10-01T20:35:00Z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