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0B4B5E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2CE547DD" w:rsidR="000B4B5E" w:rsidRDefault="000B4B5E" w:rsidP="000B4B5E">
            <w:pPr>
              <w:pStyle w:val="Header"/>
            </w:pPr>
            <w:r>
              <w:t>VCMRR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0E7088E" w:rsidR="000B4B5E" w:rsidRPr="00595DDC" w:rsidRDefault="000B4B5E" w:rsidP="000B4B5E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7C5BBB">
                <w:rPr>
                  <w:rStyle w:val="Hyperlink"/>
                </w:rPr>
                <w:t>044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0799568C" w:rsidR="000B4B5E" w:rsidRDefault="000B4B5E" w:rsidP="000B4B5E">
            <w:pPr>
              <w:pStyle w:val="Header"/>
            </w:pPr>
            <w:r>
              <w:t>VCMRR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BBBF489" w:rsidR="000B4B5E" w:rsidRPr="009F3D0E" w:rsidRDefault="000B4B5E" w:rsidP="000B4B5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RTC+B – </w:t>
            </w:r>
            <w:r w:rsidRPr="00EB0B78">
              <w:t>Mitigated Offer Cap for Hydro Generati</w:t>
            </w:r>
            <w:r>
              <w:t>on</w:t>
            </w:r>
            <w:r w:rsidRPr="00EB0B78">
              <w:t xml:space="preserve"> Resources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1C269A1" w:rsidR="00FC0BDC" w:rsidRPr="009F3D0E" w:rsidRDefault="000B4B5E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22,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85DB54C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</w:t>
            </w:r>
            <w:r w:rsidR="00A525A5">
              <w:rPr>
                <w:rFonts w:cs="Arial"/>
              </w:rPr>
              <w:t>Verifiable Cost Manual</w:t>
            </w:r>
            <w:r w:rsidRPr="00620A2B">
              <w:rPr>
                <w:rFonts w:cs="Arial"/>
              </w:rPr>
              <w:t xml:space="preserve"> Revision Request (</w:t>
            </w:r>
            <w:r w:rsidR="00A525A5">
              <w:rPr>
                <w:rFonts w:cs="Arial"/>
              </w:rPr>
              <w:t>VCM</w:t>
            </w:r>
            <w:r w:rsidRPr="00620A2B">
              <w:rPr>
                <w:rFonts w:cs="Arial"/>
              </w:rPr>
              <w:t xml:space="preserve">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0FF92807" w:rsidR="000A2646" w:rsidRPr="00A36BDB" w:rsidRDefault="00787B5B" w:rsidP="00A34C37">
            <w:pPr>
              <w:pStyle w:val="NormalArial"/>
              <w:spacing w:before="120" w:after="120"/>
            </w:pPr>
            <w:r>
              <w:t xml:space="preserve">There are no additional impacts to this </w:t>
            </w:r>
            <w:r w:rsidR="00A525A5">
              <w:t>VCM</w:t>
            </w:r>
            <w:r>
              <w:t>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600B" w14:textId="77777777" w:rsidR="00461411" w:rsidRDefault="00461411">
      <w:r>
        <w:separator/>
      </w:r>
    </w:p>
  </w:endnote>
  <w:endnote w:type="continuationSeparator" w:id="0">
    <w:p w14:paraId="02516239" w14:textId="77777777" w:rsidR="00461411" w:rsidRDefault="0046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D5275C9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0B4B5E">
      <w:rPr>
        <w:rFonts w:ascii="Arial" w:hAnsi="Arial"/>
        <w:noProof/>
        <w:sz w:val="18"/>
      </w:rPr>
      <w:t>044VCMRR-02 Impact Analysis 042225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1F815" w14:textId="77777777" w:rsidR="00461411" w:rsidRDefault="00461411">
      <w:r>
        <w:separator/>
      </w:r>
    </w:p>
  </w:footnote>
  <w:footnote w:type="continuationSeparator" w:id="0">
    <w:p w14:paraId="36A04B9D" w14:textId="77777777" w:rsidR="00461411" w:rsidRDefault="00461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B4B5E"/>
    <w:rsid w:val="000E735D"/>
    <w:rsid w:val="000F657B"/>
    <w:rsid w:val="00101E37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0B71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08AE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A7A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4C37"/>
    <w:rsid w:val="00A36BDB"/>
    <w:rsid w:val="00A36F8D"/>
    <w:rsid w:val="00A46EAE"/>
    <w:rsid w:val="00A47E2E"/>
    <w:rsid w:val="00A5034C"/>
    <w:rsid w:val="00A50D47"/>
    <w:rsid w:val="00A521B7"/>
    <w:rsid w:val="00A525A5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3FB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VCMRR04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973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</cp:lastModifiedBy>
  <cp:revision>3</cp:revision>
  <cp:lastPrinted>2007-01-12T13:31:00Z</cp:lastPrinted>
  <dcterms:created xsi:type="dcterms:W3CDTF">2025-04-14T16:37:00Z</dcterms:created>
  <dcterms:modified xsi:type="dcterms:W3CDTF">2025-04-22T15:11:00Z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2023-10-10T13:33:57Z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e964b6ca-c92f-49b5-95ba-2d3e2e435fd2</vt:lpwstr>
  </property>
  <property fmtid="{D5CDD505-2E9C-101B-9397-08002B2CF9AE}" pid="9" name="MSIP_Label_7084cbda-52b8-46fb-a7b7-cb5bd465ed85_ContentBits">
    <vt:lpwstr>0</vt:lpwstr>
  </property>
</Properties>
</file>