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134E2" w14:textId="7E8E9896" w:rsidR="00CF5CBA" w:rsidRDefault="00484FCF" w:rsidP="00484FCF">
      <w:pPr>
        <w:spacing w:line="240" w:lineRule="auto"/>
        <w:rPr>
          <w:sz w:val="28"/>
          <w:szCs w:val="28"/>
          <w:u w:val="single"/>
        </w:rPr>
      </w:pPr>
      <w:r w:rsidRPr="00484FCF">
        <w:rPr>
          <w:sz w:val="28"/>
          <w:szCs w:val="28"/>
          <w:u w:val="single"/>
        </w:rPr>
        <w:t>Texas Data Transport and MarkeTrak Systems</w:t>
      </w:r>
      <w:r>
        <w:rPr>
          <w:sz w:val="28"/>
          <w:szCs w:val="28"/>
          <w:u w:val="single"/>
        </w:rPr>
        <w:t xml:space="preserve"> </w:t>
      </w:r>
      <w:r w:rsidRPr="00484FCF">
        <w:rPr>
          <w:sz w:val="28"/>
          <w:szCs w:val="28"/>
          <w:u w:val="single"/>
        </w:rPr>
        <w:t>(TDTMS)</w:t>
      </w:r>
      <w:r>
        <w:rPr>
          <w:sz w:val="28"/>
          <w:szCs w:val="28"/>
          <w:u w:val="single"/>
        </w:rPr>
        <w:t xml:space="preserve"> </w:t>
      </w:r>
      <w:r w:rsidRPr="00484FCF">
        <w:rPr>
          <w:sz w:val="28"/>
          <w:szCs w:val="28"/>
          <w:u w:val="single"/>
        </w:rPr>
        <w:t>Working Group Scope</w:t>
      </w:r>
    </w:p>
    <w:p w14:paraId="49035503" w14:textId="77777777" w:rsidR="00484FCF" w:rsidRDefault="00484FCF" w:rsidP="00484FCF">
      <w:pPr>
        <w:spacing w:line="240" w:lineRule="auto"/>
        <w:rPr>
          <w:sz w:val="28"/>
          <w:szCs w:val="28"/>
          <w:u w:val="single"/>
        </w:rPr>
      </w:pPr>
    </w:p>
    <w:p w14:paraId="1CFF3163" w14:textId="346208E5" w:rsidR="00484FCF" w:rsidRDefault="00484FCF" w:rsidP="00484FCF">
      <w:pPr>
        <w:spacing w:line="240" w:lineRule="auto"/>
      </w:pPr>
      <w:r>
        <w:t>Texas Data Transport and MarkeTrak Systems (TDTMS) Working Group reporting to the Retail Market Subcommittee (RMS0 shall serve as a forum for addressing topics related to Texas data transport and MarkeTrak systems in ERCOT including:</w:t>
      </w:r>
    </w:p>
    <w:p w14:paraId="6D19C2F4" w14:textId="185BFFCE" w:rsidR="00484FCF" w:rsidRDefault="00484FCF" w:rsidP="00484FCF">
      <w:pPr>
        <w:pStyle w:val="ListParagraph"/>
        <w:numPr>
          <w:ilvl w:val="0"/>
          <w:numId w:val="1"/>
        </w:numPr>
        <w:spacing w:line="240" w:lineRule="auto"/>
      </w:pPr>
      <w:r>
        <w:t>Reviewing ERCOT system instances report,</w:t>
      </w:r>
      <w:r w:rsidR="003D3CCF" w:rsidRPr="003D3CCF">
        <w:t xml:space="preserve"> </w:t>
      </w:r>
      <w:r w:rsidR="003D3CCF">
        <w:t>ERCOT performance measures</w:t>
      </w:r>
      <w:r w:rsidR="003D3CCF">
        <w:t>,</w:t>
      </w:r>
      <w:r>
        <w:t xml:space="preserve"> MarkeTrak monthly performance metrics, and </w:t>
      </w:r>
      <w:r w:rsidR="003D3CCF">
        <w:t>MarkeTrak volumes and data analysis to identify efficiency opportunities</w:t>
      </w:r>
    </w:p>
    <w:p w14:paraId="67A22A58" w14:textId="64161939" w:rsidR="003D3CCF" w:rsidRDefault="003D3CCF" w:rsidP="00484FCF">
      <w:pPr>
        <w:pStyle w:val="ListParagraph"/>
        <w:numPr>
          <w:ilvl w:val="0"/>
          <w:numId w:val="1"/>
        </w:numPr>
        <w:spacing w:line="240" w:lineRule="auto"/>
      </w:pPr>
      <w:r>
        <w:t xml:space="preserve">Creating/maintaining </w:t>
      </w:r>
      <w:r w:rsidR="00484FCF">
        <w:t>transport implementation guides</w:t>
      </w:r>
    </w:p>
    <w:p w14:paraId="4898CB09" w14:textId="5EE83D8D" w:rsidR="00484FCF" w:rsidRDefault="003D3CCF" w:rsidP="00484FCF">
      <w:pPr>
        <w:pStyle w:val="ListParagraph"/>
        <w:numPr>
          <w:ilvl w:val="0"/>
          <w:numId w:val="1"/>
        </w:numPr>
        <w:spacing w:line="240" w:lineRule="auto"/>
      </w:pPr>
      <w:r>
        <w:t>Identify, address, and/or propose solutions for maintenance and enhancements of the Mark</w:t>
      </w:r>
      <w:r w:rsidR="00484FCF">
        <w:t xml:space="preserve">eTrak </w:t>
      </w:r>
      <w:r>
        <w:t>application and associated User Guide</w:t>
      </w:r>
    </w:p>
    <w:p w14:paraId="402AD7CF" w14:textId="306A574B" w:rsidR="003D3CCF" w:rsidRDefault="003D3CCF" w:rsidP="00484FCF">
      <w:pPr>
        <w:pStyle w:val="ListParagraph"/>
        <w:numPr>
          <w:ilvl w:val="0"/>
          <w:numId w:val="1"/>
        </w:numPr>
        <w:spacing w:line="240" w:lineRule="auto"/>
      </w:pPr>
      <w:r>
        <w:t>Responsibility for the review of Retail Market IT Service Level Agreements (SLAs) and monitoring ERCOT’s adherence to performance metrics</w:t>
      </w:r>
    </w:p>
    <w:p w14:paraId="2EB4EE56" w14:textId="0ED3787A" w:rsidR="001E2770" w:rsidRDefault="001E2770" w:rsidP="00484FCF">
      <w:pPr>
        <w:pStyle w:val="ListParagraph"/>
        <w:numPr>
          <w:ilvl w:val="0"/>
          <w:numId w:val="1"/>
        </w:numPr>
        <w:spacing w:line="240" w:lineRule="auto"/>
      </w:pPr>
      <w:r>
        <w:t>Recommending changes to current business practices and processes through Nodal Protocol Revision Requests (NPRRs), Retail Market Guide Revision Requests (RMGRRs), System Change Requests (SCRs) as related to Texas Data Transport and MarkeTrak systems</w:t>
      </w:r>
    </w:p>
    <w:p w14:paraId="5BC859D7" w14:textId="5BC9473F" w:rsidR="001E2770" w:rsidRDefault="001E2770" w:rsidP="00484FCF">
      <w:pPr>
        <w:pStyle w:val="ListParagraph"/>
        <w:numPr>
          <w:ilvl w:val="0"/>
          <w:numId w:val="1"/>
        </w:numPr>
        <w:spacing w:line="240" w:lineRule="auto"/>
      </w:pPr>
      <w:r>
        <w:t>Ensuring Texas market requirements are included in North American Energy Standards (NAESB) electronic delivery mechanisms (EDM) specifications</w:t>
      </w:r>
    </w:p>
    <w:sectPr w:rsidR="001E27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6168C" w14:textId="77777777" w:rsidR="001E2770" w:rsidRDefault="001E2770" w:rsidP="001E2770">
      <w:pPr>
        <w:spacing w:after="0" w:line="240" w:lineRule="auto"/>
      </w:pPr>
      <w:r>
        <w:separator/>
      </w:r>
    </w:p>
  </w:endnote>
  <w:endnote w:type="continuationSeparator" w:id="0">
    <w:p w14:paraId="5F629185" w14:textId="77777777" w:rsidR="001E2770" w:rsidRDefault="001E2770" w:rsidP="001E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E5AEC" w14:textId="77777777" w:rsidR="001E2770" w:rsidRDefault="001E2770" w:rsidP="001E2770">
      <w:pPr>
        <w:spacing w:after="0" w:line="240" w:lineRule="auto"/>
      </w:pPr>
      <w:r>
        <w:separator/>
      </w:r>
    </w:p>
  </w:footnote>
  <w:footnote w:type="continuationSeparator" w:id="0">
    <w:p w14:paraId="1034A2B8" w14:textId="77777777" w:rsidR="001E2770" w:rsidRDefault="001E2770" w:rsidP="001E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D4D66" w14:textId="598B5474" w:rsidR="001E2770" w:rsidRPr="001E2770" w:rsidRDefault="001E2770">
    <w:pPr>
      <w:pStyle w:val="Header"/>
      <w:rPr>
        <w:color w:val="A6A6A6" w:themeColor="background1" w:themeShade="A6"/>
      </w:rPr>
    </w:pPr>
    <w:r w:rsidRPr="001E2770">
      <w:rPr>
        <w:color w:val="A6A6A6" w:themeColor="background1" w:themeShade="A6"/>
      </w:rPr>
      <w:t>DRAFT 20250916</w:t>
    </w:r>
  </w:p>
  <w:p w14:paraId="481369DC" w14:textId="77777777" w:rsidR="001E2770" w:rsidRDefault="001E2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A4A4E"/>
    <w:multiLevelType w:val="hybridMultilevel"/>
    <w:tmpl w:val="0478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79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CF"/>
    <w:rsid w:val="001E2770"/>
    <w:rsid w:val="003D3CCF"/>
    <w:rsid w:val="00484FCF"/>
    <w:rsid w:val="008D4141"/>
    <w:rsid w:val="00CF5CBA"/>
    <w:rsid w:val="00F8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6E3C"/>
  <w15:chartTrackingRefBased/>
  <w15:docId w15:val="{5AE4F137-18DB-4658-9EC5-926CFE7C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FCF"/>
    <w:rPr>
      <w:rFonts w:eastAsiaTheme="majorEastAsia" w:cstheme="majorBidi"/>
      <w:color w:val="272727" w:themeColor="text1" w:themeTint="D8"/>
    </w:rPr>
  </w:style>
  <w:style w:type="paragraph" w:styleId="Title">
    <w:name w:val="Title"/>
    <w:basedOn w:val="Normal"/>
    <w:next w:val="Normal"/>
    <w:link w:val="TitleChar"/>
    <w:uiPriority w:val="10"/>
    <w:qFormat/>
    <w:rsid w:val="00484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FCF"/>
    <w:pPr>
      <w:spacing w:before="160"/>
      <w:jc w:val="center"/>
    </w:pPr>
    <w:rPr>
      <w:i/>
      <w:iCs/>
      <w:color w:val="404040" w:themeColor="text1" w:themeTint="BF"/>
    </w:rPr>
  </w:style>
  <w:style w:type="character" w:customStyle="1" w:styleId="QuoteChar">
    <w:name w:val="Quote Char"/>
    <w:basedOn w:val="DefaultParagraphFont"/>
    <w:link w:val="Quote"/>
    <w:uiPriority w:val="29"/>
    <w:rsid w:val="00484FCF"/>
    <w:rPr>
      <w:i/>
      <w:iCs/>
      <w:color w:val="404040" w:themeColor="text1" w:themeTint="BF"/>
    </w:rPr>
  </w:style>
  <w:style w:type="paragraph" w:styleId="ListParagraph">
    <w:name w:val="List Paragraph"/>
    <w:basedOn w:val="Normal"/>
    <w:uiPriority w:val="34"/>
    <w:qFormat/>
    <w:rsid w:val="00484FCF"/>
    <w:pPr>
      <w:ind w:left="720"/>
      <w:contextualSpacing/>
    </w:pPr>
  </w:style>
  <w:style w:type="character" w:styleId="IntenseEmphasis">
    <w:name w:val="Intense Emphasis"/>
    <w:basedOn w:val="DefaultParagraphFont"/>
    <w:uiPriority w:val="21"/>
    <w:qFormat/>
    <w:rsid w:val="00484FCF"/>
    <w:rPr>
      <w:i/>
      <w:iCs/>
      <w:color w:val="0F4761" w:themeColor="accent1" w:themeShade="BF"/>
    </w:rPr>
  </w:style>
  <w:style w:type="paragraph" w:styleId="IntenseQuote">
    <w:name w:val="Intense Quote"/>
    <w:basedOn w:val="Normal"/>
    <w:next w:val="Normal"/>
    <w:link w:val="IntenseQuoteChar"/>
    <w:uiPriority w:val="30"/>
    <w:qFormat/>
    <w:rsid w:val="00484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FCF"/>
    <w:rPr>
      <w:i/>
      <w:iCs/>
      <w:color w:val="0F4761" w:themeColor="accent1" w:themeShade="BF"/>
    </w:rPr>
  </w:style>
  <w:style w:type="character" w:styleId="IntenseReference">
    <w:name w:val="Intense Reference"/>
    <w:basedOn w:val="DefaultParagraphFont"/>
    <w:uiPriority w:val="32"/>
    <w:qFormat/>
    <w:rsid w:val="00484FCF"/>
    <w:rPr>
      <w:b/>
      <w:bCs/>
      <w:smallCaps/>
      <w:color w:val="0F4761" w:themeColor="accent1" w:themeShade="BF"/>
      <w:spacing w:val="5"/>
    </w:rPr>
  </w:style>
  <w:style w:type="paragraph" w:styleId="Header">
    <w:name w:val="header"/>
    <w:basedOn w:val="Normal"/>
    <w:link w:val="HeaderChar"/>
    <w:uiPriority w:val="99"/>
    <w:unhideWhenUsed/>
    <w:rsid w:val="001E2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770"/>
  </w:style>
  <w:style w:type="paragraph" w:styleId="Footer">
    <w:name w:val="footer"/>
    <w:basedOn w:val="Normal"/>
    <w:link w:val="FooterChar"/>
    <w:uiPriority w:val="99"/>
    <w:unhideWhenUsed/>
    <w:rsid w:val="001E2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1</cp:revision>
  <dcterms:created xsi:type="dcterms:W3CDTF">2025-09-10T19:02:00Z</dcterms:created>
  <dcterms:modified xsi:type="dcterms:W3CDTF">2025-09-10T19:31:00Z</dcterms:modified>
</cp:coreProperties>
</file>