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4D3632A1" w:rsidR="00C97625" w:rsidRPr="00595DDC" w:rsidRDefault="00C225B5" w:rsidP="00C225B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C225B5">
                <w:rPr>
                  <w:rStyle w:val="Hyperlink"/>
                </w:rPr>
                <w:t>1288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82842E5" w:rsidR="00C97625" w:rsidRPr="009F3D0E" w:rsidRDefault="001C685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C685F">
              <w:rPr>
                <w:szCs w:val="23"/>
              </w:rPr>
              <w:t>Remove Multiple Month Transactions in CRR Auctions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D1E949F" w:rsidR="00FC0BDC" w:rsidRPr="009F3D0E" w:rsidRDefault="00A74C6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27,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4F3D08E" w:rsidR="00124420" w:rsidRPr="002D68CF" w:rsidRDefault="001C685F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685F">
              <w:rPr>
                <w:rFonts w:ascii="Arial" w:hAnsi="Arial" w:cs="Arial"/>
              </w:rPr>
              <w:t>Between $400k and $700k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ACD" w14:textId="6B9538EB" w:rsidR="0026620F" w:rsidRDefault="00805AE0" w:rsidP="00B0156D">
            <w:pPr>
              <w:pStyle w:val="NormalArial"/>
              <w:rPr>
                <w:rFonts w:cs="Arial"/>
              </w:rPr>
            </w:pPr>
            <w:r w:rsidRPr="00B12247">
              <w:rPr>
                <w:rFonts w:cs="Arial"/>
              </w:rPr>
              <w:t>The timeline for implementing this Nodal Protocol Revision Request (NPRR) is dependent upon prioritization and Public Utility Commission of Texas (PUCT) approval</w:t>
            </w:r>
            <w:r>
              <w:rPr>
                <w:rFonts w:cs="Arial"/>
              </w:rPr>
              <w:t>.</w:t>
            </w:r>
          </w:p>
          <w:p w14:paraId="575436A7" w14:textId="77777777" w:rsidR="00805AE0" w:rsidRDefault="00805AE0" w:rsidP="00B0156D">
            <w:pPr>
              <w:pStyle w:val="NormalArial"/>
              <w:rPr>
                <w:rFonts w:cs="Arial"/>
              </w:rPr>
            </w:pPr>
          </w:p>
          <w:p w14:paraId="7E6700E7" w14:textId="50D3F04C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>Estimated project duration</w:t>
            </w:r>
            <w:r w:rsidR="001C685F" w:rsidRPr="0026620F">
              <w:rPr>
                <w:rFonts w:cs="Arial"/>
              </w:rPr>
              <w:t>: 9</w:t>
            </w:r>
            <w:r w:rsidRPr="0026620F">
              <w:rPr>
                <w:rFonts w:cs="Arial"/>
              </w:rPr>
              <w:t xml:space="preserve"> to </w:t>
            </w:r>
            <w:r w:rsidR="001C685F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26CF0A90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C685F">
              <w:t>64</w:t>
            </w:r>
            <w:r w:rsidR="00CB2C65" w:rsidRPr="00CB2C65">
              <w:t xml:space="preserve">% ERCOT; </w:t>
            </w:r>
            <w:r w:rsidR="001C685F">
              <w:t>36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DDE3ADA" w14:textId="7128737A" w:rsidR="004B1BFC" w:rsidRPr="001C685F" w:rsidRDefault="001C685F" w:rsidP="001C685F">
            <w:pPr>
              <w:pStyle w:val="NormalArial"/>
              <w:numPr>
                <w:ilvl w:val="0"/>
                <w:numId w:val="7"/>
              </w:numPr>
            </w:pPr>
            <w:r w:rsidRPr="001C685F">
              <w:t>Congestion Revenue Rights</w:t>
            </w:r>
            <w:r>
              <w:t xml:space="preserve">                 94%</w:t>
            </w:r>
          </w:p>
          <w:p w14:paraId="323A2A9C" w14:textId="65EF812B" w:rsidR="001C685F" w:rsidRPr="001C685F" w:rsidRDefault="001C685F" w:rsidP="001C685F">
            <w:pPr>
              <w:pStyle w:val="NormalArial"/>
              <w:numPr>
                <w:ilvl w:val="0"/>
                <w:numId w:val="7"/>
              </w:numPr>
            </w:pPr>
            <w:r w:rsidRPr="001C685F">
              <w:t>Data Management &amp; Governance</w:t>
            </w:r>
            <w:r>
              <w:t xml:space="preserve">          5%</w:t>
            </w:r>
          </w:p>
          <w:p w14:paraId="5BA79E63" w14:textId="254CCA51" w:rsidR="001C685F" w:rsidRPr="001C685F" w:rsidRDefault="001C685F" w:rsidP="001C685F">
            <w:pPr>
              <w:pStyle w:val="NormalArial"/>
              <w:numPr>
                <w:ilvl w:val="0"/>
                <w:numId w:val="7"/>
              </w:numPr>
            </w:pPr>
            <w:r w:rsidRPr="001C685F">
              <w:t>Enterprise Integration Nodal Services</w:t>
            </w:r>
            <w:r>
              <w:t xml:space="preserve">    1%</w:t>
            </w:r>
          </w:p>
          <w:p w14:paraId="3F868CC6" w14:textId="1D6E5972" w:rsidR="001C685F" w:rsidRPr="00FE71C0" w:rsidRDefault="001C685F" w:rsidP="001C685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</w:t>
            </w:r>
            <w:proofErr w:type="gramStart"/>
            <w:r w:rsidR="002D6CAB">
              <w:rPr>
                <w:rFonts w:cs="Arial"/>
              </w:rPr>
              <w:t>to</w:t>
            </w:r>
            <w:proofErr w:type="gramEnd"/>
            <w:r w:rsidR="002D6CAB">
              <w:rPr>
                <w:rFonts w:cs="Arial"/>
              </w:rPr>
              <w:t xml:space="preserve">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 xml:space="preserve">No </w:t>
            </w:r>
            <w:proofErr w:type="gramStart"/>
            <w:r w:rsidRPr="00D54DC7">
              <w:rPr>
                <w:b w:val="0"/>
              </w:rPr>
              <w:t>impact</w:t>
            </w:r>
            <w:r w:rsidR="00B43584" w:rsidRPr="00D54DC7">
              <w:rPr>
                <w:b w:val="0"/>
              </w:rPr>
              <w:t>s</w:t>
            </w:r>
            <w:proofErr w:type="gramEnd"/>
            <w:r w:rsidR="00B43584" w:rsidRPr="00D54DC7">
              <w:rPr>
                <w:b w:val="0"/>
              </w:rPr>
              <w:t xml:space="preserve"> </w:t>
            </w:r>
            <w:proofErr w:type="gramStart"/>
            <w:r w:rsidR="00B43584" w:rsidRPr="00D54DC7">
              <w:rPr>
                <w:b w:val="0"/>
              </w:rPr>
              <w:t>to</w:t>
            </w:r>
            <w:proofErr w:type="gramEnd"/>
            <w:r w:rsidR="00B43584" w:rsidRPr="00D54DC7">
              <w:rPr>
                <w:b w:val="0"/>
              </w:rPr>
              <w:t xml:space="preserve">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07D0952E" w:rsidR="006B0C5E" w:rsidRDefault="00C225B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1288NPRR-0</w:t>
    </w:r>
    <w:r w:rsidR="002057D7">
      <w:rPr>
        <w:rFonts w:ascii="Arial" w:hAnsi="Arial"/>
        <w:sz w:val="18"/>
      </w:rPr>
      <w:t>2</w:t>
    </w:r>
    <w:r>
      <w:rPr>
        <w:rFonts w:ascii="Arial" w:hAnsi="Arial"/>
        <w:sz w:val="18"/>
      </w:rPr>
      <w:t xml:space="preserve">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052725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5753B"/>
    <w:multiLevelType w:val="hybridMultilevel"/>
    <w:tmpl w:val="3F2A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6896252">
    <w:abstractNumId w:val="0"/>
  </w:num>
  <w:num w:numId="2" w16cid:durableId="1915699950">
    <w:abstractNumId w:val="6"/>
  </w:num>
  <w:num w:numId="3" w16cid:durableId="186869212">
    <w:abstractNumId w:val="3"/>
  </w:num>
  <w:num w:numId="4" w16cid:durableId="1732266386">
    <w:abstractNumId w:val="2"/>
  </w:num>
  <w:num w:numId="5" w16cid:durableId="2103525752">
    <w:abstractNumId w:val="1"/>
  </w:num>
  <w:num w:numId="6" w16cid:durableId="1133018382">
    <w:abstractNumId w:val="5"/>
  </w:num>
  <w:num w:numId="7" w16cid:durableId="966738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C685F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57D7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116F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681C"/>
    <w:rsid w:val="004E7041"/>
    <w:rsid w:val="005059AD"/>
    <w:rsid w:val="00510D3C"/>
    <w:rsid w:val="00511748"/>
    <w:rsid w:val="00512FC8"/>
    <w:rsid w:val="00516CEE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0C6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16C1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5A37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05AE0"/>
    <w:rsid w:val="008120F0"/>
    <w:rsid w:val="00817247"/>
    <w:rsid w:val="00820B63"/>
    <w:rsid w:val="00824182"/>
    <w:rsid w:val="00825A65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4C6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C7DDD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54EA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25B5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051C7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5571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2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8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1100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2025-08-12T18:41:00Z</dcterms:created>
  <dcterms:modified xsi:type="dcterms:W3CDTF">2025-08-12T18:42:00Z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2025-05-27T14:40:31Z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9b0180f8-91be-4157-9b76-f86f10b8167a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