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509173B" w:rsidR="007A4799" w:rsidRPr="00C97799" w:rsidRDefault="00CE2FB0" w:rsidP="00C9779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7" w:history="1">
              <w:r w:rsidRPr="005668A1">
                <w:rPr>
                  <w:rStyle w:val="Hyperlink"/>
                </w:rPr>
                <w:t>1293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77777777" w:rsidR="007A4799" w:rsidRPr="00C97799" w:rsidRDefault="007A4799" w:rsidP="00707297">
            <w:pPr>
              <w:pStyle w:val="Header"/>
            </w:pPr>
            <w:r w:rsidRPr="00C97799"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0AEA0355" w:rsidR="007A4799" w:rsidRPr="00C97799" w:rsidRDefault="00BD1F8D" w:rsidP="00707297">
            <w:pPr>
              <w:pStyle w:val="Header"/>
              <w:tabs>
                <w:tab w:val="clear" w:pos="4320"/>
                <w:tab w:val="clear" w:pos="8640"/>
              </w:tabs>
            </w:pPr>
            <w:r>
              <w:t>Clarifications to the Modeling Timelines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36028F5" w:rsidR="007A4799" w:rsidRPr="00C97799" w:rsidRDefault="00BD1F8D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July </w:t>
            </w:r>
            <w:r w:rsidR="00CE2FB0">
              <w:rPr>
                <w:rFonts w:ascii="Arial" w:hAnsi="Arial" w:cs="Arial"/>
                <w:sz w:val="24"/>
                <w:szCs w:val="24"/>
              </w:rPr>
              <w:t>29</w:t>
            </w:r>
            <w:r>
              <w:rPr>
                <w:rFonts w:ascii="Arial" w:hAnsi="Arial" w:cs="Arial"/>
                <w:sz w:val="24"/>
                <w:szCs w:val="24"/>
              </w:rPr>
              <w:t>, 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AB7AE34" w:rsidR="007A4799" w:rsidRPr="00C97799" w:rsidRDefault="00422F72" w:rsidP="00422F72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Nodal Protocol Revision Request (NPRR) can take effect </w:t>
            </w:r>
            <w:r w:rsidR="00587ABB" w:rsidRPr="00C97799">
              <w:rPr>
                <w:rFonts w:cs="Arial"/>
              </w:rPr>
              <w:t>following</w:t>
            </w:r>
            <w:r w:rsidRPr="00C97799">
              <w:rPr>
                <w:rFonts w:cs="Arial"/>
              </w:rPr>
              <w:t xml:space="preserve"> Public Utility Commission of Texas (PUCT) approval.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impacts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44DDA216" w:rsidR="00BD1F8D" w:rsidRDefault="00CE2F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1293</w:t>
    </w:r>
    <w:r w:rsidR="00BD1F8D">
      <w:rPr>
        <w:rFonts w:ascii="Arial" w:hAnsi="Arial"/>
        <w:sz w:val="18"/>
      </w:rPr>
      <w:t>NPRR-02 Impact Analysis 07</w:t>
    </w:r>
    <w:r>
      <w:rPr>
        <w:rFonts w:ascii="Arial" w:hAnsi="Arial"/>
        <w:sz w:val="18"/>
      </w:rPr>
      <w:t>29</w:t>
    </w:r>
    <w:r w:rsidR="00BD1F8D">
      <w:rPr>
        <w:rFonts w:ascii="Arial" w:hAnsi="Arial"/>
        <w:sz w:val="18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BD1F8D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7777777" w:rsidR="00BD1F8D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64E03"/>
    <w:rsid w:val="00422F72"/>
    <w:rsid w:val="00444E94"/>
    <w:rsid w:val="00551EA6"/>
    <w:rsid w:val="00587ABB"/>
    <w:rsid w:val="00745415"/>
    <w:rsid w:val="007A4799"/>
    <w:rsid w:val="00807DC1"/>
    <w:rsid w:val="00A67705"/>
    <w:rsid w:val="00BA2B92"/>
    <w:rsid w:val="00BD1F8D"/>
    <w:rsid w:val="00C97799"/>
    <w:rsid w:val="00CE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CE2F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9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223F5-5D0E-4091-A508-B70686AD8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705</Characters>
  <Application>Microsoft Office Word</Application>
  <DocSecurity>0</DocSecurity>
  <Lines>5</Lines>
  <Paragraphs>1</Paragraphs>
  <ScaleCrop>false</ScaleCrop>
  <Company>The Electric Reliability Council of Texas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2025-07-29T16:11:00Z</dcterms:created>
  <dcterms:modified xsi:type="dcterms:W3CDTF">2025-07-29T16:13:00Z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2025-07-02T21:03:11Z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5241da9c-1c75-47db-b313-c698b6ecba95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