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9E0DB" w14:textId="186B1788" w:rsidR="007D442F" w:rsidRDefault="00F10B9A">
      <w:r w:rsidRPr="00F10B9A">
        <w:t>Biennial TAC Stakeholder Body Structural and Procedural Review - SELF ASSESSMENTS - Due July 2, 2025</w:t>
      </w:r>
    </w:p>
    <w:p w14:paraId="48291582" w14:textId="77777777" w:rsidR="00F10B9A" w:rsidRPr="00F10B9A" w:rsidRDefault="00F10B9A">
      <w:pPr>
        <w:rPr>
          <w:color w:val="4C94D8" w:themeColor="text2" w:themeTint="80"/>
        </w:rPr>
      </w:pPr>
    </w:p>
    <w:p w14:paraId="389AA433" w14:textId="77777777" w:rsidR="00F10B9A" w:rsidRPr="00F10B9A" w:rsidRDefault="00F10B9A">
      <w:pPr>
        <w:rPr>
          <w:color w:val="4C94D8" w:themeColor="text2" w:themeTint="80"/>
        </w:rPr>
      </w:pPr>
      <w:r w:rsidRPr="00F10B9A">
        <w:rPr>
          <w:color w:val="4C94D8" w:themeColor="text2" w:themeTint="80"/>
        </w:rPr>
        <w:t xml:space="preserve">RTC+B Task Force </w:t>
      </w:r>
    </w:p>
    <w:p w14:paraId="4D5E2A95" w14:textId="77777777" w:rsidR="00F10B9A" w:rsidRDefault="00F10B9A" w:rsidP="00F10B9A">
      <w:pPr>
        <w:ind w:left="720"/>
        <w:rPr>
          <w:color w:val="4C94D8" w:themeColor="text2" w:themeTint="80"/>
        </w:rPr>
      </w:pPr>
      <w:r>
        <w:rPr>
          <w:color w:val="4C94D8" w:themeColor="text2" w:themeTint="80"/>
        </w:rPr>
        <w:t xml:space="preserve">Start </w:t>
      </w:r>
      <w:r w:rsidRPr="00F10B9A">
        <w:rPr>
          <w:color w:val="4C94D8" w:themeColor="text2" w:themeTint="80"/>
        </w:rPr>
        <w:t xml:space="preserve">Date: Sept 2023 </w:t>
      </w:r>
    </w:p>
    <w:p w14:paraId="29BCFAAD" w14:textId="6D47780F" w:rsidR="00F10B9A" w:rsidRPr="00F10B9A" w:rsidRDefault="00F10B9A" w:rsidP="00F10B9A">
      <w:pPr>
        <w:ind w:left="720"/>
        <w:rPr>
          <w:color w:val="4C94D8" w:themeColor="text2" w:themeTint="80"/>
        </w:rPr>
      </w:pPr>
      <w:r>
        <w:rPr>
          <w:color w:val="4C94D8" w:themeColor="text2" w:themeTint="80"/>
        </w:rPr>
        <w:t xml:space="preserve">Sunset Date: 2-3 months after </w:t>
      </w:r>
      <w:r w:rsidRPr="00F10B9A">
        <w:rPr>
          <w:color w:val="4C94D8" w:themeColor="text2" w:themeTint="80"/>
        </w:rPr>
        <w:t>RTC+B Go-Live</w:t>
      </w:r>
      <w:r>
        <w:rPr>
          <w:color w:val="4C94D8" w:themeColor="text2" w:themeTint="80"/>
        </w:rPr>
        <w:t xml:space="preserve"> (estimate 1Q2026)</w:t>
      </w:r>
    </w:p>
    <w:p w14:paraId="6C6DA1FB" w14:textId="6E46FF79" w:rsidR="00F10B9A" w:rsidRPr="00F10B9A" w:rsidRDefault="00F10B9A" w:rsidP="00F10B9A">
      <w:pPr>
        <w:ind w:left="720"/>
        <w:rPr>
          <w:color w:val="4C94D8" w:themeColor="text2" w:themeTint="80"/>
        </w:rPr>
      </w:pPr>
      <w:r w:rsidRPr="00F10B9A">
        <w:rPr>
          <w:color w:val="4C94D8" w:themeColor="text2" w:themeTint="80"/>
        </w:rPr>
        <w:t>TAC approved Task Force to support final design, protocols and implementation for RTC+B Program, and expected to end 1Q2026 after go-live (</w:t>
      </w:r>
      <w:r w:rsidRPr="00F10B9A">
        <w:rPr>
          <w:color w:val="4C94D8" w:themeColor="text2" w:themeTint="80"/>
        </w:rPr>
        <w:t xml:space="preserve">Charter </w:t>
      </w:r>
      <w:hyperlink r:id="rId5" w:history="1">
        <w:r w:rsidRPr="00F10B9A">
          <w:rPr>
            <w:rStyle w:val="Hyperlink"/>
            <w:color w:val="4C94D8" w:themeColor="text2" w:themeTint="80"/>
          </w:rPr>
          <w:t>link</w:t>
        </w:r>
      </w:hyperlink>
      <w:r w:rsidRPr="00F10B9A">
        <w:rPr>
          <w:color w:val="4C94D8" w:themeColor="text2" w:themeTint="80"/>
        </w:rPr>
        <w:t>).</w:t>
      </w:r>
    </w:p>
    <w:p w14:paraId="035C94FF" w14:textId="77777777" w:rsidR="00F10B9A" w:rsidRDefault="00F10B9A"/>
    <w:p w14:paraId="3FD02634" w14:textId="77777777" w:rsidR="00F10B9A" w:rsidRPr="00F10B9A" w:rsidRDefault="00F10B9A" w:rsidP="00F10B9A">
      <w:pPr>
        <w:numPr>
          <w:ilvl w:val="0"/>
          <w:numId w:val="1"/>
        </w:numPr>
        <w:rPr>
          <w:b/>
          <w:bCs/>
        </w:rPr>
      </w:pPr>
      <w:r w:rsidRPr="00F10B9A">
        <w:rPr>
          <w:b/>
          <w:bCs/>
        </w:rPr>
        <w:t>Review of Scope/Procedures</w:t>
      </w:r>
      <w:r w:rsidRPr="00F10B9A">
        <w:t xml:space="preserve"> </w:t>
      </w:r>
    </w:p>
    <w:p w14:paraId="2F565FED" w14:textId="65FC354F" w:rsidR="00F10B9A" w:rsidRPr="00F10B9A" w:rsidRDefault="00F10B9A" w:rsidP="00F10B9A">
      <w:pPr>
        <w:numPr>
          <w:ilvl w:val="1"/>
          <w:numId w:val="1"/>
        </w:numPr>
      </w:pPr>
      <w:r w:rsidRPr="00F10B9A">
        <w:t>Is the current Scope of the subcommittee/working group/task force still valid and are they performing these functions effectively;</w:t>
      </w:r>
      <w:r>
        <w:t xml:space="preserve">  </w:t>
      </w:r>
      <w:r w:rsidRPr="00F10B9A">
        <w:rPr>
          <w:color w:val="4C94D8" w:themeColor="text2" w:themeTint="80"/>
        </w:rPr>
        <w:t xml:space="preserve">Yes, </w:t>
      </w:r>
      <w:r w:rsidR="00CA581E">
        <w:rPr>
          <w:color w:val="4C94D8" w:themeColor="text2" w:themeTint="80"/>
        </w:rPr>
        <w:t xml:space="preserve">the </w:t>
      </w:r>
      <w:r w:rsidRPr="00F10B9A">
        <w:rPr>
          <w:color w:val="4C94D8" w:themeColor="text2" w:themeTint="80"/>
        </w:rPr>
        <w:t xml:space="preserve">RTCBTF </w:t>
      </w:r>
      <w:r w:rsidR="00CA581E">
        <w:rPr>
          <w:color w:val="4C94D8" w:themeColor="text2" w:themeTint="80"/>
        </w:rPr>
        <w:t xml:space="preserve">scope is still valid </w:t>
      </w:r>
      <w:r w:rsidRPr="00F10B9A">
        <w:rPr>
          <w:color w:val="4C94D8" w:themeColor="text2" w:themeTint="80"/>
        </w:rPr>
        <w:t>with effective support from stakeholders and ERCOT staff.</w:t>
      </w:r>
    </w:p>
    <w:p w14:paraId="1FAAC212" w14:textId="50B574F0" w:rsidR="00F10B9A" w:rsidRPr="00F10B9A" w:rsidRDefault="00F10B9A" w:rsidP="00F10B9A">
      <w:pPr>
        <w:numPr>
          <w:ilvl w:val="1"/>
          <w:numId w:val="1"/>
        </w:numPr>
      </w:pPr>
      <w:r w:rsidRPr="00F10B9A">
        <w:t>Does the subcommittee/working group/task force have a similar scope with another subcommittee/working group/task force – if so, can the groups be consolidated to improve efficiency?</w:t>
      </w:r>
      <w:r>
        <w:t xml:space="preserve">  </w:t>
      </w:r>
      <w:r w:rsidR="00CA581E">
        <w:rPr>
          <w:color w:val="4C94D8" w:themeColor="text2" w:themeTint="80"/>
        </w:rPr>
        <w:t>Some overlap with WMS, DSWG, ROS, and TWG.  This is by design and the group will be sunset after implementation</w:t>
      </w:r>
      <w:r>
        <w:rPr>
          <w:color w:val="4C94D8" w:themeColor="text2" w:themeTint="80"/>
        </w:rPr>
        <w:t>.</w:t>
      </w:r>
    </w:p>
    <w:p w14:paraId="74E3DE24" w14:textId="03D28C68" w:rsidR="00F10B9A" w:rsidRPr="00F10B9A" w:rsidRDefault="00F10B9A" w:rsidP="00F10B9A">
      <w:pPr>
        <w:numPr>
          <w:ilvl w:val="1"/>
          <w:numId w:val="1"/>
        </w:numPr>
      </w:pPr>
      <w:r w:rsidRPr="00F10B9A">
        <w:t>Are there activities the subcommittee/working group/task force is performing that are not reflected in the current scope?</w:t>
      </w:r>
      <w:r w:rsidR="00CA581E">
        <w:t xml:space="preserve"> </w:t>
      </w:r>
      <w:r w:rsidR="00CA581E" w:rsidRPr="00CA581E">
        <w:rPr>
          <w:color w:val="4C94D8" w:themeColor="text2" w:themeTint="80"/>
        </w:rPr>
        <w:t>No</w:t>
      </w:r>
    </w:p>
    <w:p w14:paraId="64CDEE5B" w14:textId="0C244F0F" w:rsidR="00F10B9A" w:rsidRPr="00F10B9A" w:rsidRDefault="00F10B9A" w:rsidP="00F10B9A">
      <w:pPr>
        <w:numPr>
          <w:ilvl w:val="1"/>
          <w:numId w:val="1"/>
        </w:numPr>
      </w:pPr>
      <w:r w:rsidRPr="00F10B9A">
        <w:t xml:space="preserve">Does the scope/procedures need to be revised to better align with the current Strategic Objectives of ROS/TAC and ERCOT?  </w:t>
      </w:r>
      <w:r w:rsidR="00CA581E" w:rsidRPr="00CA581E">
        <w:rPr>
          <w:color w:val="4C94D8" w:themeColor="text2" w:themeTint="80"/>
        </w:rPr>
        <w:t>No</w:t>
      </w:r>
    </w:p>
    <w:p w14:paraId="4B3E0CD3" w14:textId="77777777" w:rsidR="00F10B9A" w:rsidRPr="00F10B9A" w:rsidRDefault="00F10B9A" w:rsidP="00F10B9A">
      <w:pPr>
        <w:numPr>
          <w:ilvl w:val="0"/>
          <w:numId w:val="1"/>
        </w:numPr>
        <w:rPr>
          <w:b/>
          <w:bCs/>
        </w:rPr>
      </w:pPr>
      <w:r w:rsidRPr="00F10B9A">
        <w:rPr>
          <w:b/>
          <w:bCs/>
        </w:rPr>
        <w:t>Review Open Action Items list</w:t>
      </w:r>
      <w:r w:rsidRPr="00F10B9A">
        <w:t xml:space="preserve"> </w:t>
      </w:r>
    </w:p>
    <w:p w14:paraId="267EC67B" w14:textId="16DA322F" w:rsidR="00F10B9A" w:rsidRPr="00F10B9A" w:rsidRDefault="00F10B9A" w:rsidP="00F10B9A">
      <w:pPr>
        <w:numPr>
          <w:ilvl w:val="1"/>
          <w:numId w:val="1"/>
        </w:numPr>
      </w:pPr>
      <w:r w:rsidRPr="00F10B9A">
        <w:t xml:space="preserve">Is the subcommittee/working group/task force actively discussing and addressing open issues, ongoing issues, etc. </w:t>
      </w:r>
      <w:r w:rsidR="00CA581E" w:rsidRPr="00CA581E">
        <w:rPr>
          <w:color w:val="4C94D8" w:themeColor="text2" w:themeTint="80"/>
        </w:rPr>
        <w:t xml:space="preserve">Yes, the RTCBTF has an active issues list to assist in planning </w:t>
      </w:r>
      <w:r w:rsidR="00CA581E">
        <w:rPr>
          <w:color w:val="4C94D8" w:themeColor="text2" w:themeTint="80"/>
        </w:rPr>
        <w:t xml:space="preserve">agenda items for </w:t>
      </w:r>
      <w:r w:rsidR="00CA581E" w:rsidRPr="00CA581E">
        <w:rPr>
          <w:color w:val="4C94D8" w:themeColor="text2" w:themeTint="80"/>
        </w:rPr>
        <w:t>timely resolution.</w:t>
      </w:r>
    </w:p>
    <w:p w14:paraId="68912FA1" w14:textId="5899D851" w:rsidR="00F10B9A" w:rsidRPr="00F10B9A" w:rsidRDefault="00F10B9A" w:rsidP="00F10B9A">
      <w:pPr>
        <w:numPr>
          <w:ilvl w:val="1"/>
          <w:numId w:val="1"/>
        </w:numPr>
      </w:pPr>
      <w:r w:rsidRPr="00F10B9A">
        <w:t>On average (annually), how many Revision Requests are being discussed?</w:t>
      </w:r>
      <w:r w:rsidR="00CA581E">
        <w:t xml:space="preserve">  </w:t>
      </w:r>
      <w:r w:rsidR="00CA581E">
        <w:rPr>
          <w:color w:val="4C94D8" w:themeColor="text2" w:themeTint="80"/>
        </w:rPr>
        <w:t>Discuss</w:t>
      </w:r>
      <w:r w:rsidR="00CA581E" w:rsidRPr="00CA581E">
        <w:rPr>
          <w:color w:val="4C94D8" w:themeColor="text2" w:themeTint="80"/>
        </w:rPr>
        <w:t xml:space="preserve"> 4-6 Revision Requests per year.</w:t>
      </w:r>
    </w:p>
    <w:p w14:paraId="24DD1040" w14:textId="7C89B329" w:rsidR="00F10B9A" w:rsidRPr="00F10B9A" w:rsidRDefault="00F10B9A" w:rsidP="00F10B9A">
      <w:pPr>
        <w:numPr>
          <w:ilvl w:val="1"/>
          <w:numId w:val="1"/>
        </w:numPr>
      </w:pPr>
      <w:r w:rsidRPr="00F10B9A">
        <w:t>If the group does not routinely consider Revision Requests, what agenda items are most routinely discussed (manuals, cases, event performance, etc.)?</w:t>
      </w:r>
      <w:r w:rsidR="00CA581E">
        <w:t xml:space="preserve"> </w:t>
      </w:r>
      <w:r w:rsidR="00CA581E" w:rsidRPr="00CA581E">
        <w:rPr>
          <w:color w:val="4C94D8" w:themeColor="text2" w:themeTint="80"/>
        </w:rPr>
        <w:t xml:space="preserve"> Also discusses readiness handbooks and plans for RTC+B go-live.</w:t>
      </w:r>
    </w:p>
    <w:p w14:paraId="4FC53C25" w14:textId="77777777" w:rsidR="00F10B9A" w:rsidRPr="00F10B9A" w:rsidRDefault="00F10B9A" w:rsidP="00F10B9A">
      <w:pPr>
        <w:numPr>
          <w:ilvl w:val="0"/>
          <w:numId w:val="1"/>
        </w:numPr>
        <w:rPr>
          <w:b/>
          <w:bCs/>
        </w:rPr>
      </w:pPr>
      <w:r w:rsidRPr="00F10B9A">
        <w:rPr>
          <w:b/>
          <w:bCs/>
        </w:rPr>
        <w:lastRenderedPageBreak/>
        <w:t>Subcommittee/Working Group/Task Force Meetings</w:t>
      </w:r>
      <w:r w:rsidRPr="00F10B9A">
        <w:t xml:space="preserve"> </w:t>
      </w:r>
    </w:p>
    <w:p w14:paraId="5CA12990" w14:textId="49F6417D" w:rsidR="00F10B9A" w:rsidRPr="00F10B9A" w:rsidRDefault="00F10B9A" w:rsidP="00F10B9A">
      <w:pPr>
        <w:numPr>
          <w:ilvl w:val="1"/>
          <w:numId w:val="1"/>
        </w:numPr>
      </w:pPr>
      <w:r w:rsidRPr="00F10B9A">
        <w:t xml:space="preserve">How frequently does the subcommittee/working group/task force meet and what is the typical duration of these meetings?  </w:t>
      </w:r>
      <w:r w:rsidR="00CA581E" w:rsidRPr="00CA581E">
        <w:rPr>
          <w:color w:val="4C94D8" w:themeColor="text2" w:themeTint="80"/>
        </w:rPr>
        <w:t>Regular monthly meetings with some extra meetings as needed for certain topics.  Typical duration ranges from 4-6 hours.</w:t>
      </w:r>
      <w:r w:rsidR="00CA581E">
        <w:t xml:space="preserve">  </w:t>
      </w:r>
    </w:p>
    <w:p w14:paraId="2DC45626" w14:textId="3E146365" w:rsidR="00F10B9A" w:rsidRPr="00F10B9A" w:rsidRDefault="00F10B9A" w:rsidP="00F10B9A">
      <w:pPr>
        <w:numPr>
          <w:ilvl w:val="1"/>
          <w:numId w:val="1"/>
        </w:numPr>
      </w:pPr>
      <w:r w:rsidRPr="00F10B9A">
        <w:t xml:space="preserve">Are meetings well attended?  </w:t>
      </w:r>
      <w:r w:rsidR="00E81776" w:rsidRPr="00E81776">
        <w:rPr>
          <w:color w:val="4C94D8" w:themeColor="text2" w:themeTint="80"/>
        </w:rPr>
        <w:t xml:space="preserve">Yes, </w:t>
      </w:r>
      <w:r w:rsidR="00E81776">
        <w:rPr>
          <w:color w:val="4C94D8" w:themeColor="text2" w:themeTint="80"/>
        </w:rPr>
        <w:t xml:space="preserve">attendance is </w:t>
      </w:r>
      <w:r w:rsidR="00E81776" w:rsidRPr="00E81776">
        <w:rPr>
          <w:color w:val="4C94D8" w:themeColor="text2" w:themeTint="80"/>
        </w:rPr>
        <w:t>75-120 per meeting (most attendees are via WebEx)</w:t>
      </w:r>
      <w:r w:rsidR="00E81776">
        <w:rPr>
          <w:color w:val="4C94D8" w:themeColor="text2" w:themeTint="80"/>
        </w:rPr>
        <w:t>.</w:t>
      </w:r>
    </w:p>
    <w:p w14:paraId="6029CBAA" w14:textId="14D84450" w:rsidR="00F10B9A" w:rsidRPr="00F10B9A" w:rsidRDefault="00F10B9A" w:rsidP="00F10B9A">
      <w:pPr>
        <w:numPr>
          <w:ilvl w:val="1"/>
          <w:numId w:val="1"/>
        </w:numPr>
      </w:pPr>
      <w:r w:rsidRPr="00F10B9A">
        <w:t>How does the subcommittee/working group/task force produce their agenda?</w:t>
      </w:r>
      <w:r w:rsidR="00E81776">
        <w:t xml:space="preserve">  </w:t>
      </w:r>
      <w:r w:rsidR="00E81776" w:rsidRPr="00E81776">
        <w:rPr>
          <w:color w:val="4C94D8" w:themeColor="text2" w:themeTint="80"/>
        </w:rPr>
        <w:t xml:space="preserve">At end of each meeting </w:t>
      </w:r>
      <w:r w:rsidR="00E81776">
        <w:rPr>
          <w:color w:val="4C94D8" w:themeColor="text2" w:themeTint="80"/>
        </w:rPr>
        <w:t xml:space="preserve">group </w:t>
      </w:r>
      <w:r w:rsidR="00E81776" w:rsidRPr="00E81776">
        <w:rPr>
          <w:color w:val="4C94D8" w:themeColor="text2" w:themeTint="80"/>
        </w:rPr>
        <w:t xml:space="preserve">review </w:t>
      </w:r>
      <w:r w:rsidR="00E81776">
        <w:rPr>
          <w:color w:val="4C94D8" w:themeColor="text2" w:themeTint="80"/>
        </w:rPr>
        <w:t xml:space="preserve">of </w:t>
      </w:r>
      <w:r w:rsidR="00E81776" w:rsidRPr="00E81776">
        <w:rPr>
          <w:color w:val="4C94D8" w:themeColor="text2" w:themeTint="80"/>
        </w:rPr>
        <w:t>issues list and agree to next agenda.</w:t>
      </w:r>
    </w:p>
    <w:p w14:paraId="3E772D1F" w14:textId="43CEAC82" w:rsidR="00F10B9A" w:rsidRPr="00F10B9A" w:rsidRDefault="00F10B9A" w:rsidP="00F10B9A">
      <w:pPr>
        <w:numPr>
          <w:ilvl w:val="1"/>
          <w:numId w:val="1"/>
        </w:numPr>
      </w:pPr>
      <w:r w:rsidRPr="00F10B9A">
        <w:t xml:space="preserve">What specific impediments exist to facilitating an effective and productive subcommittee/working group/task force meeting, including notice or posting requirements?  </w:t>
      </w:r>
      <w:r w:rsidR="00E81776" w:rsidRPr="00E81776">
        <w:rPr>
          <w:color w:val="4C94D8" w:themeColor="text2" w:themeTint="80"/>
        </w:rPr>
        <w:t xml:space="preserve">No </w:t>
      </w:r>
      <w:r w:rsidR="00E81776">
        <w:rPr>
          <w:color w:val="4C94D8" w:themeColor="text2" w:themeTint="80"/>
        </w:rPr>
        <w:t xml:space="preserve">current </w:t>
      </w:r>
      <w:r w:rsidR="00E81776" w:rsidRPr="00E81776">
        <w:rPr>
          <w:color w:val="4C94D8" w:themeColor="text2" w:themeTint="80"/>
        </w:rPr>
        <w:t>impediments</w:t>
      </w:r>
      <w:r w:rsidR="00E81776">
        <w:rPr>
          <w:color w:val="4C94D8" w:themeColor="text2" w:themeTint="80"/>
        </w:rPr>
        <w:t>.</w:t>
      </w:r>
    </w:p>
    <w:p w14:paraId="7D0ADB78" w14:textId="1175BBA1" w:rsidR="00F10B9A" w:rsidRPr="00F10B9A" w:rsidRDefault="00F10B9A" w:rsidP="00F10B9A">
      <w:pPr>
        <w:numPr>
          <w:ilvl w:val="1"/>
          <w:numId w:val="1"/>
        </w:numPr>
      </w:pPr>
      <w:r w:rsidRPr="00F10B9A">
        <w:t>Percentage wise, how often are agendas/materials posted in a timely manner (at least one week prior to the meeting)? </w:t>
      </w:r>
      <w:r w:rsidR="00E81776">
        <w:t xml:space="preserve"> </w:t>
      </w:r>
      <w:r w:rsidR="00E81776" w:rsidRPr="00E81776">
        <w:rPr>
          <w:color w:val="4C94D8" w:themeColor="text2" w:themeTint="80"/>
        </w:rPr>
        <w:t>Agenda is posted 7</w:t>
      </w:r>
      <w:r w:rsidR="00E81776">
        <w:rPr>
          <w:color w:val="4C94D8" w:themeColor="text2" w:themeTint="80"/>
        </w:rPr>
        <w:t xml:space="preserve"> </w:t>
      </w:r>
      <w:r w:rsidR="00E81776" w:rsidRPr="00E81776">
        <w:rPr>
          <w:color w:val="4C94D8" w:themeColor="text2" w:themeTint="80"/>
        </w:rPr>
        <w:t xml:space="preserve">days ahead </w:t>
      </w:r>
      <w:r w:rsidR="00E81776">
        <w:rPr>
          <w:color w:val="4C94D8" w:themeColor="text2" w:themeTint="80"/>
        </w:rPr>
        <w:t xml:space="preserve">the meeting </w:t>
      </w:r>
      <w:r w:rsidR="00E81776" w:rsidRPr="00E81776">
        <w:rPr>
          <w:color w:val="4C94D8" w:themeColor="text2" w:themeTint="80"/>
        </w:rPr>
        <w:t xml:space="preserve">100% of the time.  However, based on </w:t>
      </w:r>
      <w:r w:rsidR="00E81776">
        <w:rPr>
          <w:color w:val="4C94D8" w:themeColor="text2" w:themeTint="80"/>
        </w:rPr>
        <w:t xml:space="preserve">the </w:t>
      </w:r>
      <w:r w:rsidR="00E81776" w:rsidRPr="00E81776">
        <w:rPr>
          <w:color w:val="4C94D8" w:themeColor="text2" w:themeTint="80"/>
        </w:rPr>
        <w:t>pace of review and not b</w:t>
      </w:r>
      <w:r w:rsidR="00E81776">
        <w:rPr>
          <w:color w:val="4C94D8" w:themeColor="text2" w:themeTint="80"/>
        </w:rPr>
        <w:t>e</w:t>
      </w:r>
      <w:r w:rsidR="00E81776" w:rsidRPr="00E81776">
        <w:rPr>
          <w:color w:val="4C94D8" w:themeColor="text2" w:themeTint="80"/>
        </w:rPr>
        <w:t xml:space="preserve">ing a voting body, the materials are </w:t>
      </w:r>
      <w:r w:rsidR="00E81776">
        <w:rPr>
          <w:color w:val="4C94D8" w:themeColor="text2" w:themeTint="80"/>
        </w:rPr>
        <w:t xml:space="preserve">often only </w:t>
      </w:r>
      <w:r w:rsidR="00E81776" w:rsidRPr="00E81776">
        <w:rPr>
          <w:color w:val="4C94D8" w:themeColor="text2" w:themeTint="80"/>
        </w:rPr>
        <w:t>posted 2-3 days before the meeting.  We also review most issues 3 times, so there is time between meeting</w:t>
      </w:r>
      <w:r w:rsidR="00E81776">
        <w:rPr>
          <w:color w:val="4C94D8" w:themeColor="text2" w:themeTint="80"/>
        </w:rPr>
        <w:t>s</w:t>
      </w:r>
      <w:r w:rsidR="00E81776" w:rsidRPr="00E81776">
        <w:rPr>
          <w:color w:val="4C94D8" w:themeColor="text2" w:themeTint="80"/>
        </w:rPr>
        <w:t xml:space="preserve"> for stakeholder</w:t>
      </w:r>
      <w:r w:rsidR="00E81776">
        <w:rPr>
          <w:color w:val="4C94D8" w:themeColor="text2" w:themeTint="80"/>
        </w:rPr>
        <w:t>s</w:t>
      </w:r>
      <w:r w:rsidR="00E81776" w:rsidRPr="00E81776">
        <w:rPr>
          <w:color w:val="4C94D8" w:themeColor="text2" w:themeTint="80"/>
        </w:rPr>
        <w:t xml:space="preserve"> to ruminate</w:t>
      </w:r>
      <w:r w:rsidR="00E81776">
        <w:rPr>
          <w:color w:val="4C94D8" w:themeColor="text2" w:themeTint="80"/>
        </w:rPr>
        <w:t xml:space="preserve"> on design and language options</w:t>
      </w:r>
      <w:r w:rsidR="00E81776" w:rsidRPr="00E81776">
        <w:rPr>
          <w:color w:val="4C94D8" w:themeColor="text2" w:themeTint="80"/>
        </w:rPr>
        <w:t>.</w:t>
      </w:r>
      <w:r w:rsidRPr="00F10B9A">
        <w:t xml:space="preserve"> </w:t>
      </w:r>
    </w:p>
    <w:p w14:paraId="2492894D" w14:textId="0305C4A1" w:rsidR="00F10B9A" w:rsidRPr="00F10B9A" w:rsidRDefault="00F10B9A" w:rsidP="00F10B9A">
      <w:pPr>
        <w:numPr>
          <w:ilvl w:val="1"/>
          <w:numId w:val="1"/>
        </w:numPr>
      </w:pPr>
      <w:r w:rsidRPr="00F10B9A">
        <w:t>What changes should be made to improve meeting effectiveness?</w:t>
      </w:r>
      <w:r w:rsidR="00E81776">
        <w:t xml:space="preserve">  </w:t>
      </w:r>
      <w:r w:rsidR="00E81776" w:rsidRPr="00E81776">
        <w:rPr>
          <w:color w:val="4C94D8" w:themeColor="text2" w:themeTint="80"/>
        </w:rPr>
        <w:t>None at this time.</w:t>
      </w:r>
    </w:p>
    <w:p w14:paraId="24AA0872" w14:textId="77777777" w:rsidR="00F10B9A" w:rsidRPr="00F10B9A" w:rsidRDefault="00F10B9A" w:rsidP="00F10B9A">
      <w:pPr>
        <w:numPr>
          <w:ilvl w:val="0"/>
          <w:numId w:val="1"/>
        </w:numPr>
        <w:rPr>
          <w:b/>
          <w:bCs/>
        </w:rPr>
      </w:pPr>
      <w:r w:rsidRPr="00F10B9A">
        <w:rPr>
          <w:b/>
          <w:bCs/>
        </w:rPr>
        <w:t>Is the working group/task force aligned with the appropriate subcommittee?</w:t>
      </w:r>
    </w:p>
    <w:p w14:paraId="2A12BD1B" w14:textId="33319915" w:rsidR="00F10B9A" w:rsidRPr="00F10B9A" w:rsidRDefault="00F10B9A" w:rsidP="00F10B9A">
      <w:pPr>
        <w:numPr>
          <w:ilvl w:val="0"/>
          <w:numId w:val="2"/>
        </w:numPr>
        <w:rPr>
          <w:b/>
          <w:bCs/>
        </w:rPr>
      </w:pPr>
      <w:r w:rsidRPr="00F10B9A">
        <w:rPr>
          <w:b/>
          <w:bCs/>
        </w:rPr>
        <w:t>Is the subcommittee/working group/task force still necessary to achieve ROS/TAC and ERCOT Strategic Objectives?</w:t>
      </w:r>
      <w:r w:rsidR="00E81776">
        <w:rPr>
          <w:b/>
          <w:bCs/>
        </w:rPr>
        <w:t xml:space="preserve">  </w:t>
      </w:r>
      <w:r w:rsidR="00E81776" w:rsidRPr="00E81776">
        <w:rPr>
          <w:b/>
          <w:bCs/>
          <w:color w:val="4C94D8" w:themeColor="text2" w:themeTint="80"/>
        </w:rPr>
        <w:t xml:space="preserve">Yes, the </w:t>
      </w:r>
      <w:r w:rsidR="00E81776">
        <w:rPr>
          <w:b/>
          <w:bCs/>
          <w:color w:val="4C94D8" w:themeColor="text2" w:themeTint="80"/>
        </w:rPr>
        <w:t>RTCBTF is advancing the RTC+B Program (Strategic Objective to ERCOT) with stakeholders</w:t>
      </w:r>
      <w:r w:rsidR="00AC2816">
        <w:rPr>
          <w:b/>
          <w:bCs/>
          <w:color w:val="4C94D8" w:themeColor="text2" w:themeTint="80"/>
        </w:rPr>
        <w:t xml:space="preserve">. The </w:t>
      </w:r>
      <w:r w:rsidR="00E81776" w:rsidRPr="00E81776">
        <w:rPr>
          <w:b/>
          <w:bCs/>
          <w:color w:val="4C94D8" w:themeColor="text2" w:themeTint="80"/>
        </w:rPr>
        <w:t>group reports to TAC regularly and TAC takes timely actions to support RTCBTF</w:t>
      </w:r>
      <w:r w:rsidR="00AC2816">
        <w:rPr>
          <w:b/>
          <w:bCs/>
          <w:color w:val="4C94D8" w:themeColor="text2" w:themeTint="80"/>
        </w:rPr>
        <w:t xml:space="preserve"> and the program implementation</w:t>
      </w:r>
      <w:r w:rsidR="00E81776" w:rsidRPr="00E81776">
        <w:rPr>
          <w:b/>
          <w:bCs/>
          <w:color w:val="4C94D8" w:themeColor="text2" w:themeTint="80"/>
        </w:rPr>
        <w:t>.</w:t>
      </w:r>
    </w:p>
    <w:p w14:paraId="2BED776C" w14:textId="77777777" w:rsidR="00F10B9A" w:rsidRPr="00F10B9A" w:rsidRDefault="00F10B9A" w:rsidP="00F10B9A">
      <w:pPr>
        <w:rPr>
          <w:b/>
          <w:bCs/>
        </w:rPr>
      </w:pPr>
    </w:p>
    <w:p w14:paraId="500B3011" w14:textId="77777777" w:rsidR="00F10B9A" w:rsidRPr="00F10B9A" w:rsidRDefault="00F10B9A" w:rsidP="00F10B9A">
      <w:r w:rsidRPr="00F10B9A">
        <w:t xml:space="preserve">Responses can be reported directly to your Subcommittee leadership.  Subcommittee leadership will compile responses from WG/TF along with their Subcommittee responses and forward to Stakeholder Services.  The Biennial TAC Stakeholder Body Structural and Procedural Review Workshop will be scheduled for August.  </w:t>
      </w:r>
    </w:p>
    <w:p w14:paraId="583FE11A" w14:textId="77777777" w:rsidR="00F10B9A" w:rsidRPr="00F10B9A" w:rsidRDefault="00F10B9A" w:rsidP="00F10B9A">
      <w:pPr>
        <w:rPr>
          <w:i/>
          <w:iCs/>
        </w:rPr>
      </w:pPr>
    </w:p>
    <w:p w14:paraId="173E813F" w14:textId="77777777" w:rsidR="00F10B9A" w:rsidRDefault="00F10B9A"/>
    <w:sectPr w:rsidR="00F10B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661159"/>
    <w:multiLevelType w:val="hybridMultilevel"/>
    <w:tmpl w:val="840667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205E48"/>
    <w:multiLevelType w:val="hybridMultilevel"/>
    <w:tmpl w:val="8D7656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7562768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58151887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B9A"/>
    <w:rsid w:val="00055197"/>
    <w:rsid w:val="005772FB"/>
    <w:rsid w:val="007D442F"/>
    <w:rsid w:val="009D3F19"/>
    <w:rsid w:val="00A502C1"/>
    <w:rsid w:val="00AC2816"/>
    <w:rsid w:val="00B305EC"/>
    <w:rsid w:val="00C81671"/>
    <w:rsid w:val="00CA581E"/>
    <w:rsid w:val="00E81776"/>
    <w:rsid w:val="00EB3A74"/>
    <w:rsid w:val="00F10B9A"/>
    <w:rsid w:val="00FC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4A687"/>
  <w15:chartTrackingRefBased/>
  <w15:docId w15:val="{17B9D879-D894-4D93-9D9A-ACF6AD504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0B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0B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0B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0B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0B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0B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0B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0B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0B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B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0B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0B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0B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0B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0B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0B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0B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0B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0B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0B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0B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0B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0B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0B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0B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0B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0B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0B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0B9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10B9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0B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8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rcot.com/files/docs/2023/08/23/RTCBTF_Charter_TAC_Approved_08222023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Mereness, Matt</dc:creator>
  <cp:keywords/>
  <dc:description/>
  <cp:lastModifiedBy>Mereness, Matt</cp:lastModifiedBy>
  <cp:revision>2</cp:revision>
  <dcterms:created xsi:type="dcterms:W3CDTF">2025-06-23T20:35:00Z</dcterms:created>
  <dcterms:modified xsi:type="dcterms:W3CDTF">2025-06-23T21:14:00Z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2025-06-23T20:45:18Z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ad949f26-48cd-4d28-b019-fd43304f1b59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