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509173B" w:rsidR="007A4799" w:rsidRPr="00C97799" w:rsidRDefault="00CE2FB0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7" w:history="1">
              <w:r w:rsidRPr="005668A1">
                <w:rPr>
                  <w:rStyle w:val="Hyperlink"/>
                </w:rPr>
                <w:t>1293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0AEA0355" w:rsidR="007A4799" w:rsidRPr="00C97799" w:rsidRDefault="00BD1F8D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>Clarifications to the Modeling Timelines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36028F5" w:rsidR="007A4799" w:rsidRPr="00C97799" w:rsidRDefault="00BD1F8D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CE2FB0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4262" w14:textId="44DDA216" w:rsidR="00BD1F8D" w:rsidRDefault="00CE2F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1293</w:t>
    </w:r>
    <w:r w:rsidR="00BD1F8D">
      <w:rPr>
        <w:rFonts w:ascii="Arial" w:hAnsi="Arial"/>
        <w:sz w:val="18"/>
      </w:rPr>
      <w:t>NPRR-02 Impact Analysis 07</w:t>
    </w:r>
    <w:r>
      <w:rPr>
        <w:rFonts w:ascii="Arial" w:hAnsi="Arial"/>
        <w:sz w:val="18"/>
      </w:rPr>
      <w:t>29</w:t>
    </w:r>
    <w:r w:rsidR="00BD1F8D">
      <w:rPr>
        <w:rFonts w:ascii="Arial" w:hAnsi="Arial"/>
        <w:sz w:val="18"/>
      </w:rPr>
      <w:t>25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BD1F8D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3A27" w14:textId="77777777" w:rsidR="00BD1F8D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164E03"/>
    <w:rsid w:val="00422F72"/>
    <w:rsid w:val="00444E94"/>
    <w:rsid w:val="00551EA6"/>
    <w:rsid w:val="00587ABB"/>
    <w:rsid w:val="00745415"/>
    <w:rsid w:val="007A4799"/>
    <w:rsid w:val="00807DC1"/>
    <w:rsid w:val="00A67705"/>
    <w:rsid w:val="00BA2B92"/>
    <w:rsid w:val="00BD1F8D"/>
    <w:rsid w:val="00C97799"/>
    <w:rsid w:val="00C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CE2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23F5-5D0E-4091-A508-B70686AD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The Electric Reliability Council of Texas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2025-07-29T16:11:00Z</dcterms:created>
  <dcterms:modified xsi:type="dcterms:W3CDTF">2025-07-29T16:13:00Z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2025-07-02T21:03:11Z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5241da9c-1c75-47db-b313-c698b6ecba95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