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327"/>
        <w:gridCol w:w="6233"/>
      </w:tblGrid>
      <w:tr w:rsidR="00271474" w:rsidRPr="00987240" w14:paraId="3AF279CE" w14:textId="77777777" w:rsidTr="00E779C2">
        <w:tc>
          <w:tcPr>
            <w:tcW w:w="1507" w:type="dxa"/>
            <w:tcBorders>
              <w:bottom w:val="single" w:sz="4" w:space="0" w:color="auto"/>
            </w:tcBorders>
            <w:shd w:val="clear" w:color="auto" w:fill="FFFFFF"/>
            <w:vAlign w:val="center"/>
          </w:tcPr>
          <w:p w14:paraId="6A1CFEF7" w14:textId="4024012B" w:rsidR="00271474" w:rsidRPr="00987240" w:rsidRDefault="00E779C2" w:rsidP="00907AF0">
            <w:pPr>
              <w:pStyle w:val="Header"/>
              <w:spacing w:before="120" w:after="120"/>
              <w:rPr>
                <w:rFonts w:ascii="Arial" w:hAnsi="Arial" w:cs="Arial"/>
                <w:b/>
                <w:bCs/>
              </w:rPr>
            </w:pPr>
            <w:r>
              <w:rPr>
                <w:rFonts w:ascii="Arial" w:hAnsi="Arial" w:cs="Arial"/>
                <w:b/>
                <w:bCs/>
              </w:rPr>
              <w:t>SMOGRR</w:t>
            </w:r>
            <w:r w:rsidR="00271474" w:rsidRPr="00987240">
              <w:rPr>
                <w:rFonts w:ascii="Arial" w:hAnsi="Arial" w:cs="Arial"/>
                <w:b/>
                <w:bCs/>
              </w:rPr>
              <w:t xml:space="preserve"> Number</w:t>
            </w:r>
          </w:p>
        </w:tc>
        <w:tc>
          <w:tcPr>
            <w:tcW w:w="1373" w:type="dxa"/>
            <w:tcBorders>
              <w:bottom w:val="single" w:sz="4" w:space="0" w:color="auto"/>
            </w:tcBorders>
            <w:vAlign w:val="center"/>
          </w:tcPr>
          <w:p w14:paraId="756E4BA7" w14:textId="6D4B5559" w:rsidR="00271474" w:rsidRPr="00987240" w:rsidRDefault="00E5170B" w:rsidP="00907AF0">
            <w:pPr>
              <w:pStyle w:val="Header"/>
              <w:spacing w:before="120" w:after="120"/>
              <w:jc w:val="center"/>
              <w:rPr>
                <w:rFonts w:ascii="Arial" w:hAnsi="Arial" w:cs="Arial"/>
                <w:b/>
                <w:bCs/>
              </w:rPr>
            </w:pPr>
            <w:hyperlink r:id="rId8" w:history="1">
              <w:r w:rsidRPr="00E5170B">
                <w:rPr>
                  <w:rStyle w:val="Hyperlink"/>
                  <w:rFonts w:ascii="Arial" w:hAnsi="Arial" w:cs="Arial"/>
                  <w:b/>
                  <w:bCs/>
                </w:rPr>
                <w:t>032</w:t>
              </w:r>
            </w:hyperlink>
          </w:p>
        </w:tc>
        <w:tc>
          <w:tcPr>
            <w:tcW w:w="1327" w:type="dxa"/>
            <w:tcBorders>
              <w:bottom w:val="single" w:sz="4" w:space="0" w:color="auto"/>
            </w:tcBorders>
            <w:shd w:val="clear" w:color="auto" w:fill="FFFFFF"/>
            <w:vAlign w:val="center"/>
          </w:tcPr>
          <w:p w14:paraId="74D16BD9" w14:textId="77777777" w:rsidR="00E779C2" w:rsidRDefault="00E779C2" w:rsidP="00E779C2">
            <w:pPr>
              <w:pStyle w:val="Header"/>
              <w:spacing w:before="120"/>
              <w:rPr>
                <w:rFonts w:ascii="Arial" w:hAnsi="Arial" w:cs="Arial"/>
                <w:b/>
                <w:bCs/>
              </w:rPr>
            </w:pPr>
            <w:r>
              <w:rPr>
                <w:rFonts w:ascii="Arial" w:hAnsi="Arial" w:cs="Arial"/>
                <w:b/>
                <w:bCs/>
              </w:rPr>
              <w:t>SMOGRR</w:t>
            </w:r>
          </w:p>
          <w:p w14:paraId="23594486" w14:textId="72926248" w:rsidR="00271474" w:rsidRPr="00987240" w:rsidRDefault="00271474" w:rsidP="00E779C2">
            <w:pPr>
              <w:pStyle w:val="Header"/>
              <w:spacing w:after="120"/>
              <w:rPr>
                <w:rFonts w:ascii="Arial" w:hAnsi="Arial" w:cs="Arial"/>
                <w:b/>
                <w:bCs/>
              </w:rPr>
            </w:pPr>
            <w:r w:rsidRPr="00987240">
              <w:rPr>
                <w:rFonts w:ascii="Arial" w:hAnsi="Arial" w:cs="Arial"/>
                <w:b/>
                <w:bCs/>
              </w:rPr>
              <w:t>Title</w:t>
            </w:r>
          </w:p>
        </w:tc>
        <w:tc>
          <w:tcPr>
            <w:tcW w:w="6233" w:type="dxa"/>
            <w:tcBorders>
              <w:bottom w:val="single" w:sz="4" w:space="0" w:color="auto"/>
            </w:tcBorders>
            <w:vAlign w:val="center"/>
          </w:tcPr>
          <w:p w14:paraId="32A69016" w14:textId="78BE4E8F"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 xml:space="preserve">Move OBD to Section </w:t>
            </w:r>
            <w:r w:rsidR="00E779C2">
              <w:rPr>
                <w:rStyle w:val="ui-provider"/>
                <w:rFonts w:ascii="Arial" w:hAnsi="Arial" w:cs="Arial"/>
                <w:b/>
                <w:bCs/>
              </w:rPr>
              <w:t>12</w:t>
            </w:r>
            <w:r w:rsidRPr="00194278">
              <w:rPr>
                <w:rStyle w:val="ui-provider"/>
                <w:rFonts w:ascii="Arial" w:hAnsi="Arial" w:cs="Arial"/>
                <w:b/>
                <w:bCs/>
              </w:rPr>
              <w:t xml:space="preserve"> – </w:t>
            </w:r>
            <w:r w:rsidR="00E779C2">
              <w:rPr>
                <w:rStyle w:val="ui-provider"/>
                <w:rFonts w:ascii="Arial" w:hAnsi="Arial" w:cs="Arial"/>
                <w:b/>
                <w:bCs/>
              </w:rPr>
              <w:t>TDSP Access to EPS Metering Facility Notification Form</w:t>
            </w:r>
          </w:p>
        </w:tc>
      </w:tr>
      <w:tr w:rsidR="00BB1C5D" w:rsidRPr="00987240" w14:paraId="32538B83" w14:textId="77777777" w:rsidTr="00907AF0">
        <w:trPr>
          <w:trHeight w:val="518"/>
        </w:trPr>
        <w:tc>
          <w:tcPr>
            <w:tcW w:w="2880" w:type="dxa"/>
            <w:gridSpan w:val="2"/>
            <w:shd w:val="clear" w:color="auto" w:fill="FFFFFF"/>
            <w:vAlign w:val="center"/>
          </w:tcPr>
          <w:p w14:paraId="03379733" w14:textId="5FDB341D" w:rsidR="00BB1C5D" w:rsidRPr="00BB1C5D" w:rsidRDefault="00BB1C5D" w:rsidP="00BB1C5D">
            <w:pPr>
              <w:pStyle w:val="Header"/>
              <w:spacing w:before="120" w:after="120"/>
              <w:rPr>
                <w:rFonts w:ascii="Arial" w:hAnsi="Arial" w:cs="Arial"/>
                <w:b/>
                <w:bCs/>
              </w:rPr>
            </w:pPr>
            <w:r w:rsidRPr="00BB1C5D">
              <w:rPr>
                <w:rFonts w:ascii="Arial" w:hAnsi="Arial" w:cs="Arial"/>
                <w:b/>
                <w:bCs/>
              </w:rPr>
              <w:t>Date of Decision</w:t>
            </w:r>
          </w:p>
        </w:tc>
        <w:tc>
          <w:tcPr>
            <w:tcW w:w="7560" w:type="dxa"/>
            <w:gridSpan w:val="2"/>
            <w:vAlign w:val="center"/>
          </w:tcPr>
          <w:p w14:paraId="06B03E52" w14:textId="01BEF576" w:rsidR="00BB1C5D" w:rsidRPr="006350BA" w:rsidRDefault="00BF676F" w:rsidP="00BB1C5D">
            <w:pPr>
              <w:pStyle w:val="NormalArial"/>
              <w:spacing w:before="120" w:after="120"/>
              <w:rPr>
                <w:rFonts w:cs="Arial"/>
              </w:rPr>
            </w:pPr>
            <w:r>
              <w:rPr>
                <w:rFonts w:cs="Arial"/>
              </w:rPr>
              <w:t>June 4</w:t>
            </w:r>
            <w:r w:rsidR="00BB1C5D" w:rsidRPr="006350BA">
              <w:rPr>
                <w:rFonts w:cs="Arial"/>
              </w:rPr>
              <w:t>, 2025</w:t>
            </w:r>
          </w:p>
        </w:tc>
      </w:tr>
      <w:tr w:rsidR="00BB1C5D" w:rsidRPr="00987240" w14:paraId="04D9FDB3" w14:textId="77777777" w:rsidTr="00907AF0">
        <w:trPr>
          <w:trHeight w:val="518"/>
        </w:trPr>
        <w:tc>
          <w:tcPr>
            <w:tcW w:w="2880" w:type="dxa"/>
            <w:gridSpan w:val="2"/>
            <w:shd w:val="clear" w:color="auto" w:fill="FFFFFF"/>
            <w:vAlign w:val="center"/>
          </w:tcPr>
          <w:p w14:paraId="76E82D0E" w14:textId="07D5A109" w:rsidR="00BB1C5D" w:rsidRPr="00BB1C5D" w:rsidRDefault="00BB1C5D" w:rsidP="00BB1C5D">
            <w:pPr>
              <w:pStyle w:val="Header"/>
              <w:spacing w:before="120" w:after="120"/>
              <w:rPr>
                <w:rFonts w:ascii="Arial" w:hAnsi="Arial" w:cs="Arial"/>
                <w:b/>
                <w:bCs/>
              </w:rPr>
            </w:pPr>
            <w:r w:rsidRPr="00BB1C5D">
              <w:rPr>
                <w:rFonts w:ascii="Arial" w:hAnsi="Arial" w:cs="Arial"/>
                <w:b/>
                <w:bCs/>
              </w:rPr>
              <w:t>Action</w:t>
            </w:r>
          </w:p>
        </w:tc>
        <w:tc>
          <w:tcPr>
            <w:tcW w:w="7560" w:type="dxa"/>
            <w:gridSpan w:val="2"/>
            <w:vAlign w:val="center"/>
          </w:tcPr>
          <w:p w14:paraId="44156BEB" w14:textId="55F2FCCF" w:rsidR="00BB1C5D" w:rsidRDefault="00BB1C5D" w:rsidP="00BB1C5D">
            <w:pPr>
              <w:pStyle w:val="NormalArial"/>
              <w:spacing w:before="120" w:after="120"/>
              <w:rPr>
                <w:rFonts w:cs="Arial"/>
              </w:rPr>
            </w:pPr>
            <w:r>
              <w:t>Recommended Approval</w:t>
            </w:r>
          </w:p>
        </w:tc>
      </w:tr>
      <w:tr w:rsidR="00BB1C5D" w:rsidRPr="00987240" w14:paraId="4A220A28" w14:textId="77777777" w:rsidTr="00907AF0">
        <w:trPr>
          <w:trHeight w:val="518"/>
        </w:trPr>
        <w:tc>
          <w:tcPr>
            <w:tcW w:w="2880" w:type="dxa"/>
            <w:gridSpan w:val="2"/>
            <w:shd w:val="clear" w:color="auto" w:fill="FFFFFF"/>
            <w:vAlign w:val="center"/>
          </w:tcPr>
          <w:p w14:paraId="08438128" w14:textId="298F7E22" w:rsidR="00BB1C5D" w:rsidRPr="00BB1C5D" w:rsidRDefault="00BB1C5D" w:rsidP="00BB1C5D">
            <w:pPr>
              <w:pStyle w:val="Header"/>
              <w:spacing w:before="120" w:after="120"/>
              <w:rPr>
                <w:rFonts w:ascii="Arial" w:hAnsi="Arial" w:cs="Arial"/>
                <w:b/>
                <w:bCs/>
              </w:rPr>
            </w:pPr>
            <w:r w:rsidRPr="00BB1C5D">
              <w:rPr>
                <w:rFonts w:ascii="Arial" w:hAnsi="Arial" w:cs="Arial"/>
                <w:b/>
                <w:bCs/>
              </w:rPr>
              <w:t>Timeline</w:t>
            </w:r>
          </w:p>
        </w:tc>
        <w:tc>
          <w:tcPr>
            <w:tcW w:w="7560" w:type="dxa"/>
            <w:gridSpan w:val="2"/>
            <w:vAlign w:val="center"/>
          </w:tcPr>
          <w:p w14:paraId="20BE9335" w14:textId="65D98782" w:rsidR="00BB1C5D" w:rsidRDefault="00BB1C5D" w:rsidP="00BB1C5D">
            <w:pPr>
              <w:pStyle w:val="NormalArial"/>
              <w:spacing w:before="120" w:after="120"/>
              <w:rPr>
                <w:rFonts w:cs="Arial"/>
              </w:rPr>
            </w:pPr>
            <w:r w:rsidRPr="0014737C">
              <w:t>Normal</w:t>
            </w:r>
          </w:p>
        </w:tc>
      </w:tr>
      <w:tr w:rsidR="002450A9" w:rsidRPr="00987240" w14:paraId="078C619B" w14:textId="77777777" w:rsidTr="00907AF0">
        <w:trPr>
          <w:trHeight w:val="518"/>
        </w:trPr>
        <w:tc>
          <w:tcPr>
            <w:tcW w:w="2880" w:type="dxa"/>
            <w:gridSpan w:val="2"/>
            <w:shd w:val="clear" w:color="auto" w:fill="FFFFFF"/>
            <w:vAlign w:val="center"/>
          </w:tcPr>
          <w:p w14:paraId="71E31199" w14:textId="0FD6BEA3" w:rsidR="002450A9" w:rsidRPr="00BB1C5D" w:rsidRDefault="002450A9" w:rsidP="00BB1C5D">
            <w:pPr>
              <w:pStyle w:val="Header"/>
              <w:spacing w:before="120" w:after="120"/>
              <w:rPr>
                <w:rFonts w:ascii="Arial" w:hAnsi="Arial" w:cs="Arial"/>
                <w:b/>
                <w:bCs/>
              </w:rPr>
            </w:pPr>
            <w:r>
              <w:rPr>
                <w:rFonts w:ascii="Arial" w:hAnsi="Arial" w:cs="Arial"/>
                <w:b/>
                <w:bCs/>
              </w:rPr>
              <w:t>Estimated Impacts</w:t>
            </w:r>
          </w:p>
        </w:tc>
        <w:tc>
          <w:tcPr>
            <w:tcW w:w="7560" w:type="dxa"/>
            <w:gridSpan w:val="2"/>
            <w:vAlign w:val="center"/>
          </w:tcPr>
          <w:p w14:paraId="7C62AB26" w14:textId="77777777" w:rsidR="002450A9" w:rsidRDefault="002450A9" w:rsidP="002450A9">
            <w:pPr>
              <w:pStyle w:val="NormalArial"/>
              <w:spacing w:before="120" w:after="120"/>
            </w:pPr>
            <w:r>
              <w:t>Cost/Budgetary:  Less than $5k (Operations &amp; Maintenance (O&amp;M))</w:t>
            </w:r>
          </w:p>
          <w:p w14:paraId="2F2708E1" w14:textId="4BF03D12" w:rsidR="002450A9" w:rsidRPr="0014737C" w:rsidRDefault="002450A9" w:rsidP="002450A9">
            <w:pPr>
              <w:pStyle w:val="NormalArial"/>
              <w:spacing w:before="120" w:after="120"/>
            </w:pPr>
            <w:r>
              <w:t>Project Duration:  No</w:t>
            </w:r>
            <w:r w:rsidR="002767D9">
              <w:t xml:space="preserve"> project required</w:t>
            </w:r>
          </w:p>
        </w:tc>
      </w:tr>
      <w:tr w:rsidR="00BB1C5D" w:rsidRPr="00987240" w14:paraId="0334A818" w14:textId="77777777" w:rsidTr="00907AF0">
        <w:trPr>
          <w:trHeight w:val="518"/>
        </w:trPr>
        <w:tc>
          <w:tcPr>
            <w:tcW w:w="2880" w:type="dxa"/>
            <w:gridSpan w:val="2"/>
            <w:shd w:val="clear" w:color="auto" w:fill="FFFFFF"/>
            <w:vAlign w:val="center"/>
          </w:tcPr>
          <w:p w14:paraId="0BDFF9FF" w14:textId="00E6AA1C" w:rsidR="00BB1C5D" w:rsidRPr="00BB1C5D" w:rsidRDefault="00BB1C5D" w:rsidP="00BB1C5D">
            <w:pPr>
              <w:pStyle w:val="Header"/>
              <w:spacing w:before="120" w:after="120"/>
              <w:rPr>
                <w:rFonts w:ascii="Arial" w:hAnsi="Arial" w:cs="Arial"/>
                <w:b/>
                <w:bCs/>
              </w:rPr>
            </w:pPr>
            <w:r w:rsidRPr="00BB1C5D">
              <w:rPr>
                <w:rFonts w:ascii="Arial" w:hAnsi="Arial" w:cs="Arial"/>
                <w:b/>
                <w:bCs/>
              </w:rPr>
              <w:t>Proposed Effective Date</w:t>
            </w:r>
          </w:p>
        </w:tc>
        <w:tc>
          <w:tcPr>
            <w:tcW w:w="7560" w:type="dxa"/>
            <w:gridSpan w:val="2"/>
            <w:vAlign w:val="center"/>
          </w:tcPr>
          <w:p w14:paraId="2A86749E" w14:textId="5A63C304" w:rsidR="00BB1C5D" w:rsidRDefault="00BF676F" w:rsidP="00BB1C5D">
            <w:pPr>
              <w:pStyle w:val="NormalArial"/>
              <w:spacing w:before="120" w:after="120"/>
              <w:rPr>
                <w:rFonts w:cs="Arial"/>
              </w:rPr>
            </w:pPr>
            <w:r>
              <w:t>Upon system implemen</w:t>
            </w:r>
            <w:r w:rsidR="00B01D06">
              <w:t>t</w:t>
            </w:r>
            <w:r>
              <w:t>ation</w:t>
            </w:r>
          </w:p>
        </w:tc>
      </w:tr>
      <w:tr w:rsidR="00BB1C5D" w:rsidRPr="00987240" w14:paraId="40FF4AD8" w14:textId="77777777" w:rsidTr="00907AF0">
        <w:trPr>
          <w:trHeight w:val="518"/>
        </w:trPr>
        <w:tc>
          <w:tcPr>
            <w:tcW w:w="2880" w:type="dxa"/>
            <w:gridSpan w:val="2"/>
            <w:shd w:val="clear" w:color="auto" w:fill="FFFFFF"/>
            <w:vAlign w:val="center"/>
          </w:tcPr>
          <w:p w14:paraId="00BE2A48" w14:textId="2C1899CA" w:rsidR="00BB1C5D" w:rsidRPr="00BB1C5D" w:rsidRDefault="00BB1C5D" w:rsidP="00BB1C5D">
            <w:pPr>
              <w:pStyle w:val="Header"/>
              <w:spacing w:before="120" w:after="120"/>
              <w:rPr>
                <w:rFonts w:ascii="Arial" w:hAnsi="Arial" w:cs="Arial"/>
                <w:b/>
                <w:bCs/>
              </w:rPr>
            </w:pPr>
            <w:r w:rsidRPr="00BB1C5D">
              <w:rPr>
                <w:rFonts w:ascii="Arial" w:hAnsi="Arial" w:cs="Arial"/>
                <w:b/>
                <w:bCs/>
              </w:rPr>
              <w:t>Priority and Rank Assigned</w:t>
            </w:r>
          </w:p>
        </w:tc>
        <w:tc>
          <w:tcPr>
            <w:tcW w:w="7560" w:type="dxa"/>
            <w:gridSpan w:val="2"/>
            <w:vAlign w:val="center"/>
          </w:tcPr>
          <w:p w14:paraId="1A68C94D" w14:textId="1FBBED5F" w:rsidR="00BB1C5D" w:rsidRDefault="00BF676F" w:rsidP="00BB1C5D">
            <w:pPr>
              <w:pStyle w:val="NormalArial"/>
              <w:spacing w:before="120" w:after="120"/>
              <w:rPr>
                <w:rFonts w:cs="Arial"/>
              </w:rPr>
            </w:pPr>
            <w:r>
              <w:t>Not applicable</w:t>
            </w:r>
          </w:p>
        </w:tc>
      </w:tr>
      <w:tr w:rsidR="00271474"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67923B97" w:rsidR="00271474" w:rsidRPr="00E779C2" w:rsidRDefault="00E779C2" w:rsidP="00907AF0">
            <w:pPr>
              <w:pStyle w:val="Header"/>
              <w:spacing w:before="120" w:after="120"/>
              <w:rPr>
                <w:rFonts w:ascii="Arial" w:hAnsi="Arial" w:cs="Arial"/>
                <w:b/>
                <w:bCs/>
              </w:rPr>
            </w:pPr>
            <w:r w:rsidRPr="00E779C2">
              <w:rPr>
                <w:rFonts w:ascii="Arial" w:hAnsi="Arial" w:cs="Arial"/>
                <w:b/>
                <w:bCs/>
              </w:rPr>
              <w:t>Settlement Metering Operating Guide Sections Requiring Revision</w:t>
            </w:r>
          </w:p>
        </w:tc>
        <w:tc>
          <w:tcPr>
            <w:tcW w:w="7560" w:type="dxa"/>
            <w:gridSpan w:val="2"/>
            <w:tcBorders>
              <w:top w:val="single" w:sz="4" w:space="0" w:color="auto"/>
            </w:tcBorders>
            <w:vAlign w:val="center"/>
          </w:tcPr>
          <w:p w14:paraId="07C184A9" w14:textId="25826652" w:rsidR="00F021F9" w:rsidRPr="00F021F9" w:rsidRDefault="00F021F9" w:rsidP="00F021F9">
            <w:pPr>
              <w:pStyle w:val="NormalArial"/>
              <w:spacing w:before="120" w:after="120"/>
              <w:rPr>
                <w:rFonts w:cs="Arial"/>
                <w:bCs/>
              </w:rPr>
            </w:pPr>
            <w:r w:rsidRPr="00F021F9">
              <w:rPr>
                <w:rFonts w:cs="Arial"/>
                <w:bCs/>
              </w:rPr>
              <w:t>Section 11</w:t>
            </w:r>
            <w:r>
              <w:rPr>
                <w:rFonts w:cs="Arial"/>
                <w:bCs/>
              </w:rPr>
              <w:t xml:space="preserve"> Appendix B, </w:t>
            </w:r>
            <w:r w:rsidRPr="00F021F9">
              <w:rPr>
                <w:rFonts w:cs="Arial"/>
                <w:bCs/>
              </w:rPr>
              <w:t>On Site Work to EPS Metering Facilities</w:t>
            </w:r>
          </w:p>
          <w:p w14:paraId="5FE37313" w14:textId="07A24B92" w:rsidR="00271474" w:rsidRPr="00987240" w:rsidRDefault="00271474" w:rsidP="00F021F9">
            <w:pPr>
              <w:pStyle w:val="NormalArial"/>
              <w:spacing w:after="120"/>
              <w:rPr>
                <w:rFonts w:cs="Arial"/>
              </w:rPr>
            </w:pPr>
            <w:r w:rsidRPr="00F021F9">
              <w:rPr>
                <w:rFonts w:cs="Arial"/>
                <w:bCs/>
              </w:rPr>
              <w:t xml:space="preserve">Section </w:t>
            </w:r>
            <w:r w:rsidR="00E779C2" w:rsidRPr="00F021F9">
              <w:rPr>
                <w:rFonts w:cs="Arial"/>
                <w:bCs/>
              </w:rPr>
              <w:t>12</w:t>
            </w:r>
            <w:r w:rsidR="00F021F9">
              <w:rPr>
                <w:rFonts w:cs="Arial"/>
                <w:bCs/>
              </w:rPr>
              <w:t xml:space="preserve"> </w:t>
            </w:r>
            <w:r w:rsidR="00194278" w:rsidRPr="00F021F9">
              <w:rPr>
                <w:rFonts w:cs="Arial"/>
                <w:bCs/>
              </w:rPr>
              <w:t>Attachment</w:t>
            </w:r>
            <w:r w:rsidRPr="00F021F9">
              <w:rPr>
                <w:rFonts w:cs="Arial"/>
                <w:bCs/>
              </w:rPr>
              <w:t xml:space="preserve"> </w:t>
            </w:r>
            <w:r w:rsidR="00E779C2" w:rsidRPr="00F021F9">
              <w:rPr>
                <w:rFonts w:cs="Arial"/>
                <w:bCs/>
              </w:rPr>
              <w:t>C</w:t>
            </w:r>
            <w:r w:rsidR="00F021F9">
              <w:rPr>
                <w:rFonts w:cs="Arial"/>
                <w:bCs/>
              </w:rPr>
              <w:t>,</w:t>
            </w:r>
            <w:r w:rsidRPr="00F021F9">
              <w:rPr>
                <w:rFonts w:cs="Arial"/>
                <w:bCs/>
              </w:rPr>
              <w:t xml:space="preserve"> </w:t>
            </w:r>
            <w:r w:rsidR="00E779C2" w:rsidRPr="00F021F9">
              <w:rPr>
                <w:rStyle w:val="ui-provider"/>
                <w:rFonts w:cs="Arial"/>
                <w:bCs/>
              </w:rPr>
              <w:t>TDSP Access to EPS Metering Facility Notification Form</w:t>
            </w:r>
            <w:r w:rsidR="00E779C2" w:rsidRPr="00F021F9">
              <w:rPr>
                <w:rFonts w:cs="Arial"/>
                <w:bCs/>
              </w:rPr>
              <w:t xml:space="preserve"> </w:t>
            </w:r>
            <w:r w:rsidRPr="00F021F9">
              <w:rPr>
                <w:rFonts w:cs="Arial"/>
                <w:bCs/>
              </w:rPr>
              <w:t>(new)</w:t>
            </w:r>
          </w:p>
        </w:tc>
      </w:tr>
      <w:tr w:rsidR="00271474"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3237179E" w:rsidR="00271474" w:rsidRPr="00E779C2" w:rsidRDefault="00E779C2" w:rsidP="00907AF0">
            <w:pPr>
              <w:pStyle w:val="NormalArial"/>
              <w:spacing w:before="120" w:after="120"/>
              <w:rPr>
                <w:rFonts w:cs="Arial"/>
              </w:rPr>
            </w:pPr>
            <w:r w:rsidRPr="00E779C2">
              <w:rPr>
                <w:rStyle w:val="ui-provider"/>
                <w:rFonts w:cs="Arial"/>
              </w:rPr>
              <w:t>TDSP Access to EPS Metering Facility Notification Form</w:t>
            </w:r>
            <w:r w:rsidRPr="00E779C2">
              <w:rPr>
                <w:rFonts w:cs="Arial"/>
              </w:rPr>
              <w:t xml:space="preserve"> </w:t>
            </w:r>
            <w:r w:rsidR="00271474" w:rsidRPr="00E779C2">
              <w:rPr>
                <w:rFonts w:cs="Arial"/>
              </w:rPr>
              <w:t xml:space="preserve">(Upon </w:t>
            </w:r>
            <w:r w:rsidR="00D745AC">
              <w:rPr>
                <w:rFonts w:cs="Arial"/>
              </w:rPr>
              <w:t xml:space="preserve">implementation </w:t>
            </w:r>
            <w:r w:rsidR="00271474" w:rsidRPr="00E779C2">
              <w:rPr>
                <w:rFonts w:cs="Arial"/>
              </w:rPr>
              <w:t xml:space="preserve">of this </w:t>
            </w:r>
            <w:r w:rsidRPr="00E779C2">
              <w:rPr>
                <w:rFonts w:cs="Arial"/>
              </w:rPr>
              <w:t>Settlement Metering Operating Guide</w:t>
            </w:r>
            <w:r w:rsidR="00271474" w:rsidRPr="00E779C2">
              <w:rPr>
                <w:rFonts w:cs="Arial"/>
              </w:rPr>
              <w:t xml:space="preserve"> Revision Request (</w:t>
            </w:r>
            <w:r w:rsidRPr="00E779C2">
              <w:rPr>
                <w:rFonts w:cs="Arial"/>
              </w:rPr>
              <w:t>SMOG</w:t>
            </w:r>
            <w:r w:rsidR="00271474" w:rsidRPr="00E779C2">
              <w:rPr>
                <w:rFonts w:cs="Arial"/>
              </w:rPr>
              <w:t>RR), this will be removed from the Other Binding Documents List.)</w:t>
            </w:r>
          </w:p>
        </w:tc>
      </w:tr>
      <w:tr w:rsidR="00271474"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4218D142" w:rsidR="00271474" w:rsidRPr="00E779C2" w:rsidRDefault="00271474" w:rsidP="00907AF0">
            <w:pPr>
              <w:pStyle w:val="NormalArial"/>
              <w:spacing w:before="120" w:after="120"/>
              <w:rPr>
                <w:rFonts w:cs="Arial"/>
              </w:rPr>
            </w:pPr>
            <w:r w:rsidRPr="00E779C2">
              <w:rPr>
                <w:rFonts w:cs="Arial"/>
              </w:rPr>
              <w:t xml:space="preserve">This </w:t>
            </w:r>
            <w:r w:rsidR="00E779C2" w:rsidRPr="00E779C2">
              <w:rPr>
                <w:rFonts w:cs="Arial"/>
              </w:rPr>
              <w:t>SMOGRR</w:t>
            </w:r>
            <w:r w:rsidRPr="00E779C2">
              <w:rPr>
                <w:rFonts w:cs="Arial"/>
              </w:rPr>
              <w:t xml:space="preserve"> incorporates the Other Binding Document </w:t>
            </w:r>
            <w:r w:rsidRPr="00E779C2">
              <w:rPr>
                <w:rStyle w:val="ui-provider"/>
                <w:rFonts w:cs="Arial"/>
              </w:rPr>
              <w:t>“</w:t>
            </w:r>
            <w:r w:rsidR="00E779C2" w:rsidRPr="00E779C2">
              <w:rPr>
                <w:rStyle w:val="ui-provider"/>
                <w:rFonts w:cs="Arial"/>
              </w:rPr>
              <w:t>TDSP Access to EPS Metering Facility Notification Form</w:t>
            </w:r>
            <w:r w:rsidRPr="00E779C2">
              <w:rPr>
                <w:rStyle w:val="ui-provider"/>
                <w:rFonts w:cs="Arial"/>
              </w:rPr>
              <w:t xml:space="preserve">” </w:t>
            </w:r>
            <w:r w:rsidRPr="00E779C2">
              <w:rPr>
                <w:rFonts w:cs="Arial"/>
              </w:rPr>
              <w:t xml:space="preserve">into the </w:t>
            </w:r>
            <w:r w:rsidR="00E779C2" w:rsidRPr="00E779C2">
              <w:rPr>
                <w:rFonts w:cs="Arial"/>
              </w:rPr>
              <w:t>Settlement Metering Operating Guide</w:t>
            </w:r>
            <w:r w:rsidRPr="00E779C2">
              <w:rPr>
                <w:rFonts w:cs="Arial"/>
              </w:rPr>
              <w:t xml:space="preserve"> to standardize the approval process.</w:t>
            </w:r>
          </w:p>
        </w:tc>
      </w:tr>
      <w:tr w:rsidR="00271474" w:rsidRPr="00987240" w14:paraId="449F6EE5" w14:textId="77777777" w:rsidTr="00907AF0">
        <w:trPr>
          <w:trHeight w:val="518"/>
        </w:trPr>
        <w:tc>
          <w:tcPr>
            <w:tcW w:w="2880" w:type="dxa"/>
            <w:gridSpan w:val="2"/>
            <w:shd w:val="clear" w:color="auto" w:fill="FFFFFF"/>
            <w:vAlign w:val="center"/>
          </w:tcPr>
          <w:p w14:paraId="7A0F5431" w14:textId="77777777" w:rsidR="00271474" w:rsidRPr="00987240" w:rsidRDefault="00271474" w:rsidP="00907AF0">
            <w:pPr>
              <w:pStyle w:val="Header"/>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21D21FF6" w:rsidR="00271474" w:rsidRPr="00987240" w:rsidRDefault="00D745AC" w:rsidP="00907AF0">
            <w:pPr>
              <w:pStyle w:val="NormalArial"/>
              <w:tabs>
                <w:tab w:val="left" w:pos="432"/>
              </w:tabs>
              <w:spacing w:before="120"/>
              <w:ind w:left="432" w:hanging="432"/>
              <w:rPr>
                <w:rFonts w:cs="Arial"/>
                <w:color w:val="000000"/>
              </w:rPr>
            </w:pPr>
            <w:r>
              <w:rPr>
                <w:rFonts w:cs="Arial"/>
              </w:rPr>
              <w:pict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271474" w:rsidRPr="00987240">
              <w:rPr>
                <w:rFonts w:cs="Arial"/>
              </w:rPr>
              <w:t xml:space="preserve">  </w:t>
            </w:r>
            <w:hyperlink r:id="rId10" w:history="1">
              <w:r w:rsidR="00271474" w:rsidRPr="00987240">
                <w:rPr>
                  <w:rStyle w:val="Hyperlink"/>
                  <w:rFonts w:cs="Arial"/>
                </w:rPr>
                <w:t>Strategic Plan</w:t>
              </w:r>
            </w:hyperlink>
            <w:r w:rsidR="00271474" w:rsidRPr="00987240">
              <w:rPr>
                <w:rFonts w:cs="Arial"/>
                <w:color w:val="000000"/>
              </w:rPr>
              <w:t xml:space="preserve"> Objective 1 – Be an industry leader for grid reliability and resilience</w:t>
            </w:r>
          </w:p>
          <w:p w14:paraId="488E0FB2" w14:textId="54A4A8AF" w:rsidR="00271474" w:rsidRPr="00987240" w:rsidRDefault="00D745AC" w:rsidP="00907AF0">
            <w:pPr>
              <w:pStyle w:val="NormalArial"/>
              <w:tabs>
                <w:tab w:val="left" w:pos="432"/>
              </w:tabs>
              <w:spacing w:before="120"/>
              <w:ind w:left="432" w:hanging="432"/>
              <w:rPr>
                <w:rFonts w:cs="Arial"/>
                <w:color w:val="000000"/>
              </w:rPr>
            </w:pPr>
            <w:r>
              <w:rPr>
                <w:rFonts w:cs="Arial"/>
              </w:rPr>
              <w:pict w14:anchorId="4AF07DC8">
                <v:shape id="_x0000_i1026" type="#_x0000_t75" style="width:15.6pt;height:15pt">
                  <v:imagedata r:id="rId9" o:title=""/>
                </v:shape>
              </w:pict>
            </w:r>
            <w:r w:rsidR="00271474" w:rsidRPr="00987240">
              <w:rPr>
                <w:rFonts w:cs="Arial"/>
              </w:rPr>
              <w:t xml:space="preserve">  </w:t>
            </w:r>
            <w:hyperlink r:id="rId11" w:history="1">
              <w:r w:rsidR="00271474" w:rsidRPr="00987240">
                <w:rPr>
                  <w:rStyle w:val="Hyperlink"/>
                  <w:rFonts w:cs="Arial"/>
                </w:rPr>
                <w:t>Strategic Plan</w:t>
              </w:r>
            </w:hyperlink>
            <w:r w:rsidR="00271474" w:rsidRPr="00987240">
              <w:rPr>
                <w:rFonts w:cs="Arial"/>
                <w:color w:val="000000"/>
              </w:rPr>
              <w:t xml:space="preserve"> Objective 2 - Enhance the ERCOT region’s economic competitiveness with respect to trends in wholesale power rates and retail electricity prices to consumers</w:t>
            </w:r>
          </w:p>
          <w:p w14:paraId="0CFCF622" w14:textId="55645EB5" w:rsidR="00271474" w:rsidRPr="00987240" w:rsidRDefault="00D745AC" w:rsidP="00907AF0">
            <w:pPr>
              <w:pStyle w:val="NormalArial"/>
              <w:spacing w:before="120"/>
              <w:ind w:left="432" w:hanging="432"/>
              <w:rPr>
                <w:rFonts w:cs="Arial"/>
                <w:color w:val="000000"/>
              </w:rPr>
            </w:pPr>
            <w:r>
              <w:rPr>
                <w:rFonts w:cs="Arial"/>
              </w:rPr>
              <w:pict w14:anchorId="07163CD9">
                <v:shape id="_x0000_i1027" type="#_x0000_t75" style="width:15.6pt;height:15pt">
                  <v:imagedata r:id="rId9" o:title=""/>
                </v:shape>
              </w:pict>
            </w:r>
            <w:r w:rsidR="00271474" w:rsidRPr="00987240">
              <w:rPr>
                <w:rFonts w:cs="Arial"/>
              </w:rPr>
              <w:t xml:space="preserve">  </w:t>
            </w:r>
            <w:hyperlink r:id="rId12" w:history="1">
              <w:r w:rsidR="00271474" w:rsidRPr="00987240">
                <w:rPr>
                  <w:rStyle w:val="Hyperlink"/>
                  <w:rFonts w:cs="Arial"/>
                </w:rPr>
                <w:t>Strategic Plan</w:t>
              </w:r>
            </w:hyperlink>
            <w:r w:rsidR="00271474" w:rsidRPr="00987240">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F7B415A" w14:textId="3956F145" w:rsidR="00271474" w:rsidRPr="00987240" w:rsidRDefault="00D745AC" w:rsidP="00907AF0">
            <w:pPr>
              <w:pStyle w:val="NormalArial"/>
              <w:spacing w:before="120"/>
              <w:rPr>
                <w:rFonts w:cs="Arial"/>
                <w:iCs/>
                <w:kern w:val="24"/>
              </w:rPr>
            </w:pPr>
            <w:r>
              <w:rPr>
                <w:rFonts w:cs="Arial"/>
              </w:rPr>
              <w:lastRenderedPageBreak/>
              <w:pict w14:anchorId="7B29067A">
                <v:shape id="_x0000_i1028" type="#_x0000_t75" style="width:15.6pt;height:15pt">
                  <v:imagedata r:id="rId13" o:title=""/>
                </v:shape>
              </w:pict>
            </w:r>
            <w:r w:rsidR="00271474" w:rsidRPr="00987240">
              <w:rPr>
                <w:rFonts w:cs="Arial"/>
              </w:rPr>
              <w:t xml:space="preserve">  </w:t>
            </w:r>
            <w:r w:rsidR="00271474" w:rsidRPr="00987240">
              <w:rPr>
                <w:rFonts w:cs="Arial"/>
                <w:iCs/>
                <w:kern w:val="24"/>
              </w:rPr>
              <w:t>General system and/or process improvement(s)</w:t>
            </w:r>
          </w:p>
          <w:p w14:paraId="16871315" w14:textId="4CBF90B3" w:rsidR="00271474" w:rsidRPr="00987240" w:rsidRDefault="00D745AC" w:rsidP="00907AF0">
            <w:pPr>
              <w:pStyle w:val="NormalArial"/>
              <w:spacing w:before="120"/>
              <w:rPr>
                <w:rFonts w:cs="Arial"/>
                <w:iCs/>
                <w:kern w:val="24"/>
              </w:rPr>
            </w:pPr>
            <w:r>
              <w:rPr>
                <w:rFonts w:cs="Arial"/>
              </w:rPr>
              <w:pict w14:anchorId="6FEA789E">
                <v:shape id="_x0000_i1029" type="#_x0000_t75" style="width:15.6pt;height:15pt">
                  <v:imagedata r:id="rId9" o:title=""/>
                </v:shape>
              </w:pict>
            </w:r>
            <w:r w:rsidR="00271474" w:rsidRPr="00987240">
              <w:rPr>
                <w:rFonts w:cs="Arial"/>
              </w:rPr>
              <w:t xml:space="preserve">  </w:t>
            </w:r>
            <w:r w:rsidR="00271474" w:rsidRPr="00987240">
              <w:rPr>
                <w:rFonts w:cs="Arial"/>
                <w:iCs/>
                <w:kern w:val="24"/>
              </w:rPr>
              <w:t>Regulatory requirements</w:t>
            </w:r>
          </w:p>
          <w:p w14:paraId="56F3C9FE" w14:textId="6BD54A8E" w:rsidR="00271474" w:rsidRPr="00987240" w:rsidRDefault="00D745AC" w:rsidP="00907AF0">
            <w:pPr>
              <w:pStyle w:val="NormalArial"/>
              <w:spacing w:before="120"/>
              <w:rPr>
                <w:rFonts w:cs="Arial"/>
                <w:color w:val="000000"/>
              </w:rPr>
            </w:pPr>
            <w:r>
              <w:rPr>
                <w:rFonts w:cs="Arial"/>
              </w:rPr>
              <w:pict w14:anchorId="112240CF">
                <v:shape id="_x0000_i1030" type="#_x0000_t75" style="width:15.6pt;height:15pt">
                  <v:imagedata r:id="rId9" o:title=""/>
                </v:shape>
              </w:pict>
            </w:r>
            <w:r w:rsidR="00271474" w:rsidRPr="00987240">
              <w:rPr>
                <w:rFonts w:cs="Arial"/>
              </w:rPr>
              <w:t xml:space="preserve">  </w:t>
            </w:r>
            <w:r w:rsidR="00271474" w:rsidRPr="00987240">
              <w:rPr>
                <w:rFonts w:cs="Arial"/>
                <w:color w:val="000000"/>
              </w:rPr>
              <w:t>ERCOT Board/PUCT Directive</w:t>
            </w:r>
          </w:p>
          <w:p w14:paraId="61990C68" w14:textId="77777777" w:rsidR="00271474" w:rsidRPr="00987240" w:rsidRDefault="00271474" w:rsidP="00907AF0">
            <w:pPr>
              <w:pStyle w:val="NormalArial"/>
              <w:rPr>
                <w:rFonts w:cs="Arial"/>
                <w:i/>
              </w:rPr>
            </w:pPr>
          </w:p>
          <w:p w14:paraId="477DEAA4" w14:textId="3DE51414" w:rsidR="007E7F41" w:rsidRPr="000020AD" w:rsidRDefault="00271474" w:rsidP="000020AD">
            <w:pPr>
              <w:pStyle w:val="NormalArial"/>
              <w:spacing w:after="120"/>
              <w:rPr>
                <w:rFonts w:cs="Arial"/>
                <w:i/>
                <w:sz w:val="18"/>
                <w:szCs w:val="18"/>
              </w:rPr>
            </w:pPr>
            <w:r w:rsidRPr="000B0327">
              <w:rPr>
                <w:rFonts w:cs="Arial"/>
                <w:i/>
                <w:sz w:val="18"/>
                <w:szCs w:val="18"/>
              </w:rPr>
              <w:t>(please select ONLY ONE – if more than one apply, please select the ONE that is most relevant)</w:t>
            </w:r>
          </w:p>
        </w:tc>
      </w:tr>
      <w:tr w:rsidR="00271474" w:rsidRPr="00987240" w14:paraId="7E70CF44" w14:textId="77777777" w:rsidTr="00BB1C5D">
        <w:trPr>
          <w:trHeight w:val="518"/>
        </w:trPr>
        <w:tc>
          <w:tcPr>
            <w:tcW w:w="2880" w:type="dxa"/>
            <w:gridSpan w:val="2"/>
            <w:shd w:val="clear" w:color="auto" w:fill="FFFFFF"/>
            <w:vAlign w:val="center"/>
          </w:tcPr>
          <w:p w14:paraId="336E0E7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vAlign w:val="center"/>
          </w:tcPr>
          <w:p w14:paraId="202D21A7" w14:textId="0057E4FF" w:rsidR="00271474" w:rsidRPr="00987240" w:rsidRDefault="00271474" w:rsidP="00907AF0">
            <w:pPr>
              <w:pStyle w:val="NormalArial"/>
              <w:spacing w:before="120" w:after="120"/>
              <w:rPr>
                <w:rFonts w:cs="Arial"/>
                <w:iCs/>
                <w:kern w:val="24"/>
              </w:rPr>
            </w:pPr>
            <w:r w:rsidRPr="00987240">
              <w:rPr>
                <w:rFonts w:cs="Arial"/>
              </w:rPr>
              <w:t xml:space="preserve">This </w:t>
            </w:r>
            <w:r w:rsidR="00E779C2">
              <w:rPr>
                <w:rFonts w:cs="Arial"/>
              </w:rPr>
              <w:t>SMOG</w:t>
            </w:r>
            <w:r w:rsidRPr="00987240">
              <w:rPr>
                <w:rFonts w:cs="Arial"/>
              </w:rPr>
              <w:t xml:space="preserve">RR is published for transparency and to standardize the approval process for all binding language.  </w:t>
            </w:r>
          </w:p>
        </w:tc>
      </w:tr>
      <w:tr w:rsidR="00BB1C5D" w:rsidRPr="00987240" w14:paraId="6956C0FF" w14:textId="77777777" w:rsidTr="00BB1C5D">
        <w:trPr>
          <w:trHeight w:val="518"/>
        </w:trPr>
        <w:tc>
          <w:tcPr>
            <w:tcW w:w="2880" w:type="dxa"/>
            <w:gridSpan w:val="2"/>
            <w:shd w:val="clear" w:color="auto" w:fill="FFFFFF"/>
            <w:vAlign w:val="center"/>
          </w:tcPr>
          <w:p w14:paraId="2EF48ED2" w14:textId="73D86CF1" w:rsidR="00BB1C5D" w:rsidRPr="00BB1C5D" w:rsidRDefault="00BB1C5D" w:rsidP="00BB1C5D">
            <w:pPr>
              <w:pStyle w:val="Header"/>
              <w:spacing w:before="120" w:after="120"/>
              <w:rPr>
                <w:rFonts w:ascii="Arial" w:hAnsi="Arial" w:cs="Arial"/>
                <w:b/>
                <w:bCs/>
              </w:rPr>
            </w:pPr>
            <w:r w:rsidRPr="00BB1C5D">
              <w:rPr>
                <w:rFonts w:ascii="Arial" w:hAnsi="Arial" w:cs="Arial"/>
                <w:b/>
                <w:bCs/>
              </w:rPr>
              <w:t>WMS Decision</w:t>
            </w:r>
          </w:p>
        </w:tc>
        <w:tc>
          <w:tcPr>
            <w:tcW w:w="7560" w:type="dxa"/>
            <w:gridSpan w:val="2"/>
            <w:vAlign w:val="center"/>
          </w:tcPr>
          <w:p w14:paraId="33028938" w14:textId="77777777" w:rsidR="00BB1C5D" w:rsidRDefault="00BB1C5D" w:rsidP="00BB1C5D">
            <w:pPr>
              <w:pStyle w:val="NormalArial"/>
              <w:spacing w:before="120" w:after="120"/>
              <w:rPr>
                <w:rFonts w:cs="Arial"/>
                <w:iCs/>
                <w:kern w:val="24"/>
              </w:rPr>
            </w:pPr>
            <w:r w:rsidRPr="00BB1C5D">
              <w:rPr>
                <w:rFonts w:cs="Arial"/>
                <w:iCs/>
                <w:kern w:val="24"/>
              </w:rPr>
              <w:t xml:space="preserve">On 5/7/25, WMS voted unanimously to recommend approval of </w:t>
            </w:r>
            <w:r>
              <w:rPr>
                <w:rFonts w:cs="Arial"/>
                <w:iCs/>
                <w:kern w:val="24"/>
              </w:rPr>
              <w:t>SMOGRR032</w:t>
            </w:r>
            <w:r w:rsidRPr="00BB1C5D">
              <w:rPr>
                <w:rFonts w:cs="Arial"/>
                <w:iCs/>
                <w:kern w:val="24"/>
              </w:rPr>
              <w:t xml:space="preserve"> as submitted.  All Market Segments participated in the vote.</w:t>
            </w:r>
          </w:p>
          <w:p w14:paraId="7717DBC3" w14:textId="38F168F3" w:rsidR="00BF676F" w:rsidRPr="00BB1C5D" w:rsidRDefault="00BF676F" w:rsidP="00BB1C5D">
            <w:pPr>
              <w:pStyle w:val="NormalArial"/>
              <w:spacing w:before="120" w:after="120"/>
              <w:rPr>
                <w:rFonts w:cs="Arial"/>
              </w:rPr>
            </w:pPr>
            <w:r>
              <w:rPr>
                <w:rFonts w:cs="Arial"/>
                <w:iCs/>
                <w:kern w:val="24"/>
              </w:rPr>
              <w:t>On 6/4/25, WMS voted unanimously to endorse and forward to TAC the 5/7/25 WMS Report and 3/20/25 Impact Analysis for SMOGRR032.  All Market Segments participated in the vote.</w:t>
            </w:r>
          </w:p>
        </w:tc>
      </w:tr>
      <w:tr w:rsidR="00BB1C5D" w:rsidRPr="00987240" w14:paraId="5129815A" w14:textId="77777777" w:rsidTr="00907AF0">
        <w:trPr>
          <w:trHeight w:val="518"/>
        </w:trPr>
        <w:tc>
          <w:tcPr>
            <w:tcW w:w="2880" w:type="dxa"/>
            <w:gridSpan w:val="2"/>
            <w:tcBorders>
              <w:bottom w:val="single" w:sz="4" w:space="0" w:color="auto"/>
            </w:tcBorders>
            <w:shd w:val="clear" w:color="auto" w:fill="FFFFFF"/>
            <w:vAlign w:val="center"/>
          </w:tcPr>
          <w:p w14:paraId="4E79B2A5" w14:textId="14828F1C" w:rsidR="00BB1C5D" w:rsidRPr="00BB1C5D" w:rsidRDefault="00BB1C5D" w:rsidP="00BB1C5D">
            <w:pPr>
              <w:pStyle w:val="Header"/>
              <w:spacing w:before="120" w:after="120"/>
              <w:rPr>
                <w:rFonts w:ascii="Arial" w:hAnsi="Arial" w:cs="Arial"/>
                <w:b/>
                <w:bCs/>
              </w:rPr>
            </w:pPr>
            <w:r w:rsidRPr="00BB1C5D">
              <w:rPr>
                <w:rFonts w:ascii="Arial" w:hAnsi="Arial" w:cs="Arial"/>
                <w:b/>
                <w:bCs/>
              </w:rPr>
              <w:t>Summary of WMS Discussion</w:t>
            </w:r>
          </w:p>
        </w:tc>
        <w:tc>
          <w:tcPr>
            <w:tcW w:w="7560" w:type="dxa"/>
            <w:gridSpan w:val="2"/>
            <w:tcBorders>
              <w:bottom w:val="single" w:sz="4" w:space="0" w:color="auto"/>
            </w:tcBorders>
            <w:vAlign w:val="center"/>
          </w:tcPr>
          <w:p w14:paraId="5D390794" w14:textId="77777777" w:rsidR="00BB1C5D" w:rsidRDefault="00BB1C5D" w:rsidP="00BB1C5D">
            <w:pPr>
              <w:pStyle w:val="NormalArial"/>
              <w:spacing w:before="120" w:after="120"/>
              <w:rPr>
                <w:rFonts w:cs="Arial"/>
                <w:iCs/>
                <w:kern w:val="24"/>
              </w:rPr>
            </w:pPr>
            <w:r w:rsidRPr="00BB1C5D">
              <w:rPr>
                <w:rFonts w:cs="Arial"/>
                <w:iCs/>
                <w:kern w:val="24"/>
              </w:rPr>
              <w:t xml:space="preserve">On 5/7/25, ERCOT Staff provided an overview of </w:t>
            </w:r>
            <w:r>
              <w:rPr>
                <w:rFonts w:cs="Arial"/>
                <w:iCs/>
                <w:kern w:val="24"/>
              </w:rPr>
              <w:t>SMOGRR032</w:t>
            </w:r>
            <w:r w:rsidRPr="00BB1C5D">
              <w:rPr>
                <w:rFonts w:cs="Arial"/>
                <w:iCs/>
                <w:kern w:val="24"/>
              </w:rPr>
              <w:t>.</w:t>
            </w:r>
          </w:p>
          <w:p w14:paraId="2DC74832" w14:textId="3198C3CD" w:rsidR="00BF676F" w:rsidRPr="00BB1C5D" w:rsidRDefault="00BF676F" w:rsidP="00BB1C5D">
            <w:pPr>
              <w:pStyle w:val="NormalArial"/>
              <w:spacing w:before="120" w:after="120"/>
              <w:rPr>
                <w:rFonts w:cs="Arial"/>
              </w:rPr>
            </w:pPr>
            <w:r>
              <w:rPr>
                <w:rFonts w:cs="Arial"/>
                <w:iCs/>
                <w:kern w:val="24"/>
              </w:rPr>
              <w:t>On 6/4/25, participants reviewed the Impact Analysis.</w:t>
            </w:r>
          </w:p>
        </w:tc>
      </w:tr>
    </w:tbl>
    <w:p w14:paraId="48CC6E78" w14:textId="77777777" w:rsidR="00271474"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350BE" w:rsidRPr="006F5051" w14:paraId="16DA9BE7" w14:textId="77777777" w:rsidTr="00E665A2">
        <w:trPr>
          <w:trHeight w:val="432"/>
        </w:trPr>
        <w:tc>
          <w:tcPr>
            <w:tcW w:w="10440" w:type="dxa"/>
            <w:gridSpan w:val="2"/>
            <w:shd w:val="clear" w:color="auto" w:fill="FFFFFF"/>
            <w:vAlign w:val="center"/>
          </w:tcPr>
          <w:p w14:paraId="5449309B" w14:textId="77777777" w:rsidR="00E350BE" w:rsidRPr="006F5051" w:rsidRDefault="00E350BE" w:rsidP="00E665A2">
            <w:pPr>
              <w:ind w:hanging="2"/>
              <w:jc w:val="center"/>
              <w:rPr>
                <w:rFonts w:ascii="Arial" w:hAnsi="Arial"/>
                <w:b/>
              </w:rPr>
            </w:pPr>
            <w:r w:rsidRPr="006F5051">
              <w:rPr>
                <w:rFonts w:ascii="Arial" w:hAnsi="Arial"/>
                <w:b/>
              </w:rPr>
              <w:t>Opinions</w:t>
            </w:r>
          </w:p>
        </w:tc>
      </w:tr>
      <w:tr w:rsidR="00E350BE" w:rsidRPr="006F5051" w14:paraId="4880D09E" w14:textId="77777777" w:rsidTr="00E665A2">
        <w:trPr>
          <w:trHeight w:val="432"/>
        </w:trPr>
        <w:tc>
          <w:tcPr>
            <w:tcW w:w="2880" w:type="dxa"/>
            <w:shd w:val="clear" w:color="auto" w:fill="FFFFFF"/>
            <w:vAlign w:val="center"/>
          </w:tcPr>
          <w:p w14:paraId="5B9BAE7B"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7E817C0C" w14:textId="77777777" w:rsidR="00E350BE" w:rsidRPr="006F5051" w:rsidRDefault="00E350BE" w:rsidP="00E665A2">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E350BE" w:rsidRPr="006F5051" w14:paraId="393F2AD0" w14:textId="77777777" w:rsidTr="00E665A2">
        <w:trPr>
          <w:trHeight w:val="432"/>
        </w:trPr>
        <w:tc>
          <w:tcPr>
            <w:tcW w:w="2880" w:type="dxa"/>
            <w:shd w:val="clear" w:color="auto" w:fill="FFFFFF"/>
            <w:vAlign w:val="center"/>
          </w:tcPr>
          <w:p w14:paraId="10D02BC5"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1D2BED66" w14:textId="77777777" w:rsidR="00E350BE" w:rsidRPr="006F5051" w:rsidRDefault="00E350BE" w:rsidP="00E665A2">
            <w:pPr>
              <w:spacing w:before="120" w:after="120"/>
              <w:ind w:hanging="2"/>
              <w:rPr>
                <w:rFonts w:ascii="Arial" w:hAnsi="Arial"/>
                <w:b/>
                <w:bCs/>
              </w:rPr>
            </w:pPr>
            <w:r w:rsidRPr="006F5051">
              <w:rPr>
                <w:rFonts w:ascii="Arial" w:hAnsi="Arial"/>
              </w:rPr>
              <w:t>To be determined</w:t>
            </w:r>
          </w:p>
        </w:tc>
      </w:tr>
      <w:tr w:rsidR="00E350BE" w:rsidRPr="006F5051" w14:paraId="04FBE0D9" w14:textId="77777777" w:rsidTr="00E665A2">
        <w:trPr>
          <w:trHeight w:val="432"/>
        </w:trPr>
        <w:tc>
          <w:tcPr>
            <w:tcW w:w="2880" w:type="dxa"/>
            <w:shd w:val="clear" w:color="auto" w:fill="FFFFFF"/>
            <w:vAlign w:val="center"/>
          </w:tcPr>
          <w:p w14:paraId="475A2F59"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69D7559A" w14:textId="7B37453F" w:rsidR="00E350BE" w:rsidRPr="006F5051" w:rsidRDefault="00271359" w:rsidP="00E665A2">
            <w:pPr>
              <w:spacing w:before="120" w:after="120"/>
              <w:ind w:hanging="2"/>
              <w:rPr>
                <w:rFonts w:ascii="Arial" w:hAnsi="Arial"/>
                <w:b/>
                <w:bCs/>
              </w:rPr>
            </w:pPr>
            <w:r w:rsidRPr="00271359">
              <w:rPr>
                <w:rFonts w:ascii="Arial" w:hAnsi="Arial"/>
              </w:rPr>
              <w:t>ERCOT supports approval of SMOGRR032.</w:t>
            </w:r>
          </w:p>
        </w:tc>
      </w:tr>
      <w:tr w:rsidR="00E350BE" w:rsidRPr="006F5051" w14:paraId="1F27CE65" w14:textId="77777777" w:rsidTr="00E665A2">
        <w:trPr>
          <w:trHeight w:val="432"/>
        </w:trPr>
        <w:tc>
          <w:tcPr>
            <w:tcW w:w="2880" w:type="dxa"/>
            <w:shd w:val="clear" w:color="auto" w:fill="FFFFFF"/>
            <w:vAlign w:val="center"/>
          </w:tcPr>
          <w:p w14:paraId="4DED8786"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2C74FD57" w14:textId="4826D74D" w:rsidR="00E350BE" w:rsidRPr="006F5051" w:rsidRDefault="00271359" w:rsidP="00271359">
            <w:pPr>
              <w:spacing w:before="120" w:after="120"/>
              <w:ind w:hanging="2"/>
              <w:rPr>
                <w:rFonts w:ascii="Arial" w:hAnsi="Arial"/>
                <w:b/>
                <w:bCs/>
              </w:rPr>
            </w:pPr>
            <w:r w:rsidRPr="00271359">
              <w:rPr>
                <w:rFonts w:ascii="Arial" w:hAnsi="Arial"/>
              </w:rPr>
              <w:t>ERCOT Staff has reviewed SMOGRR032 and believes it has a positive market impact by standardizing the approval process for binding language.</w:t>
            </w:r>
          </w:p>
        </w:tc>
      </w:tr>
    </w:tbl>
    <w:p w14:paraId="54ECCDAF" w14:textId="77777777" w:rsidR="00E350BE" w:rsidRPr="00987240" w:rsidRDefault="00E350BE"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987240" w:rsidRDefault="00271474" w:rsidP="00907AF0">
            <w:pPr>
              <w:pStyle w:val="Header"/>
              <w:jc w:val="center"/>
              <w:rPr>
                <w:rFonts w:ascii="Arial" w:hAnsi="Arial" w:cs="Arial"/>
                <w:bCs/>
              </w:rPr>
            </w:pPr>
            <w:bookmarkStart w:id="0" w:name="_Hlk154568842"/>
            <w:r w:rsidRPr="00987240">
              <w:rPr>
                <w:rFonts w:ascii="Arial" w:hAnsi="Arial" w:cs="Arial"/>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271474" w:rsidP="00907AF0">
            <w:pPr>
              <w:pStyle w:val="NormalArial"/>
              <w:rPr>
                <w:rFonts w:cs="Arial"/>
              </w:rPr>
            </w:pPr>
            <w:hyperlink r:id="rId14" w:history="1">
              <w:r w:rsidRPr="00987240">
                <w:rPr>
                  <w:rStyle w:val="Hyperlink"/>
                  <w:rFonts w:cs="Arial"/>
                </w:rPr>
                <w:t>Ann.Boren@ercot.com</w:t>
              </w:r>
            </w:hyperlink>
            <w:r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lastRenderedPageBreak/>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Market Rules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271474" w:rsidP="00907AF0">
            <w:pPr>
              <w:pStyle w:val="NormalArial"/>
              <w:rPr>
                <w:rFonts w:cs="Arial"/>
              </w:rPr>
            </w:pPr>
            <w:hyperlink r:id="rId15" w:history="1">
              <w:r w:rsidRPr="00987240">
                <w:rPr>
                  <w:rStyle w:val="Hyperlink"/>
                  <w:rFonts w:cs="Arial"/>
                </w:rPr>
                <w:t>Brittney.Albracht@ercot.com</w:t>
              </w:r>
            </w:hyperlink>
            <w:r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50BE" w:rsidRPr="006F5051" w14:paraId="33040B43" w14:textId="77777777" w:rsidTr="00E665A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44A894" w14:textId="77777777" w:rsidR="00E350BE" w:rsidRPr="006F5051" w:rsidRDefault="00E350BE" w:rsidP="00E665A2">
            <w:pPr>
              <w:jc w:val="center"/>
              <w:rPr>
                <w:rFonts w:ascii="Arial" w:hAnsi="Arial"/>
                <w:b/>
              </w:rPr>
            </w:pPr>
            <w:r w:rsidRPr="006F5051">
              <w:rPr>
                <w:rFonts w:ascii="Arial" w:hAnsi="Arial"/>
                <w:b/>
              </w:rPr>
              <w:t>Comments Received</w:t>
            </w:r>
          </w:p>
        </w:tc>
      </w:tr>
      <w:tr w:rsidR="00E350BE" w:rsidRPr="006F5051" w14:paraId="62E975DD" w14:textId="77777777" w:rsidTr="00E665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0C67B" w14:textId="77777777" w:rsidR="00E350BE" w:rsidRPr="006F5051" w:rsidRDefault="00E350BE" w:rsidP="00E665A2">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3B3EEB" w14:textId="77777777" w:rsidR="00E350BE" w:rsidRPr="006F5051" w:rsidRDefault="00E350BE" w:rsidP="00E665A2">
            <w:pPr>
              <w:rPr>
                <w:rFonts w:ascii="Arial" w:hAnsi="Arial"/>
                <w:b/>
              </w:rPr>
            </w:pPr>
            <w:r w:rsidRPr="006F5051">
              <w:rPr>
                <w:rFonts w:ascii="Arial" w:hAnsi="Arial"/>
                <w:b/>
              </w:rPr>
              <w:t>Comment Summary</w:t>
            </w:r>
          </w:p>
        </w:tc>
      </w:tr>
      <w:tr w:rsidR="00E350BE" w:rsidRPr="006F5051" w14:paraId="30B9F56D" w14:textId="77777777" w:rsidTr="00E665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5B9DD7" w14:textId="77777777" w:rsidR="00E350BE" w:rsidRPr="006F5051" w:rsidRDefault="00E350BE" w:rsidP="00E665A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2C312EE" w14:textId="77777777" w:rsidR="00E350BE" w:rsidRPr="006F5051" w:rsidRDefault="00E350BE" w:rsidP="00E665A2">
            <w:pPr>
              <w:spacing w:before="120" w:after="120"/>
              <w:rPr>
                <w:rFonts w:ascii="Arial" w:hAnsi="Arial"/>
              </w:rPr>
            </w:pPr>
          </w:p>
        </w:tc>
      </w:tr>
    </w:tbl>
    <w:p w14:paraId="6B7F8F90" w14:textId="77777777" w:rsidR="00E350BE" w:rsidRPr="00987240" w:rsidRDefault="00E350BE"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18B02667" w14:textId="5503969B" w:rsidR="00FF52F4" w:rsidRPr="003B03CC" w:rsidRDefault="00271474" w:rsidP="00271474">
      <w:pPr>
        <w:pStyle w:val="NormalArial"/>
        <w:spacing w:before="120" w:after="120"/>
        <w:rPr>
          <w:rFonts w:cs="Arial"/>
          <w:color w:val="000000" w:themeColor="text1"/>
        </w:rPr>
      </w:pPr>
      <w:r w:rsidRPr="00987240">
        <w:rPr>
          <w:rFonts w:cs="Arial"/>
          <w:color w:val="000000" w:themeColor="text1"/>
        </w:rPr>
        <w:t xml:space="preserve">To improve transparency, existing Other Binding Document language for new Section </w:t>
      </w:r>
      <w:r w:rsidR="00E779C2">
        <w:rPr>
          <w:rFonts w:cs="Arial"/>
          <w:color w:val="000000" w:themeColor="text1"/>
        </w:rPr>
        <w:t>12</w:t>
      </w:r>
      <w:r w:rsidRPr="00987240">
        <w:rPr>
          <w:rFonts w:cs="Arial"/>
          <w:color w:val="000000" w:themeColor="text1"/>
        </w:rPr>
        <w:t xml:space="preserve">, </w:t>
      </w:r>
      <w:r w:rsidR="00194278">
        <w:rPr>
          <w:rFonts w:cs="Arial"/>
          <w:color w:val="000000" w:themeColor="text1"/>
        </w:rPr>
        <w:t xml:space="preserve">Attachment </w:t>
      </w:r>
      <w:r w:rsidR="00E779C2">
        <w:rPr>
          <w:rFonts w:cs="Arial"/>
          <w:color w:val="000000" w:themeColor="text1"/>
        </w:rPr>
        <w:t>C</w:t>
      </w:r>
      <w:r w:rsidRPr="00987240">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24161123" w14:textId="77777777" w:rsidR="003B03CC" w:rsidRPr="003B03CC" w:rsidRDefault="003B03CC" w:rsidP="003B03CC">
      <w:pPr>
        <w:rPr>
          <w:sz w:val="36"/>
          <w:szCs w:val="36"/>
        </w:rPr>
      </w:pPr>
    </w:p>
    <w:p w14:paraId="6BDDD005" w14:textId="77777777" w:rsidR="003B03CC" w:rsidRPr="003B03CC" w:rsidRDefault="003B03CC" w:rsidP="003B03CC">
      <w:pPr>
        <w:rPr>
          <w:sz w:val="36"/>
          <w:szCs w:val="36"/>
        </w:rPr>
      </w:pPr>
    </w:p>
    <w:p w14:paraId="1995CBFC" w14:textId="77777777" w:rsidR="003B03CC" w:rsidRPr="003B03CC" w:rsidRDefault="003B03CC" w:rsidP="003B03CC">
      <w:pPr>
        <w:rPr>
          <w:sz w:val="36"/>
          <w:szCs w:val="36"/>
        </w:rPr>
      </w:pPr>
    </w:p>
    <w:p w14:paraId="5DFCAD92" w14:textId="30A00352" w:rsidR="00F021F9" w:rsidRDefault="00F021F9" w:rsidP="0014321A">
      <w:pPr>
        <w:tabs>
          <w:tab w:val="left" w:pos="6192"/>
        </w:tabs>
        <w:jc w:val="center"/>
        <w:rPr>
          <w:sz w:val="36"/>
          <w:szCs w:val="36"/>
        </w:rPr>
      </w:pPr>
      <w:r w:rsidRPr="008A130E">
        <w:rPr>
          <w:b/>
          <w:sz w:val="36"/>
          <w:szCs w:val="36"/>
        </w:rPr>
        <w:t>ERCOT Settlement Metering Operating Guide</w:t>
      </w:r>
    </w:p>
    <w:p w14:paraId="419BAE41" w14:textId="77777777" w:rsidR="00F021F9" w:rsidRDefault="00F021F9" w:rsidP="0014321A">
      <w:pPr>
        <w:pStyle w:val="HeadingText"/>
      </w:pPr>
      <w:r>
        <w:t>Section 11</w:t>
      </w:r>
    </w:p>
    <w:p w14:paraId="0C78C2E4" w14:textId="77777777" w:rsidR="00F021F9" w:rsidRDefault="00F021F9" w:rsidP="0014321A">
      <w:pPr>
        <w:pStyle w:val="HeadingText"/>
      </w:pPr>
      <w:r w:rsidRPr="004625C8">
        <w:t xml:space="preserve">Appendix </w:t>
      </w:r>
      <w:r>
        <w:t>B</w:t>
      </w:r>
    </w:p>
    <w:p w14:paraId="0FD95F0D" w14:textId="77777777" w:rsidR="00F021F9" w:rsidRPr="004625C8" w:rsidRDefault="00F021F9" w:rsidP="0014321A">
      <w:pPr>
        <w:pStyle w:val="HeadingText"/>
      </w:pPr>
    </w:p>
    <w:p w14:paraId="21202E5F" w14:textId="77777777" w:rsidR="00F021F9" w:rsidRDefault="00F021F9" w:rsidP="0014321A">
      <w:pPr>
        <w:pStyle w:val="HeadingText"/>
      </w:pPr>
      <w:r>
        <w:t>On Site Work to EPS Metering Facilities</w:t>
      </w:r>
    </w:p>
    <w:p w14:paraId="6A9FB246" w14:textId="77777777" w:rsidR="00F021F9" w:rsidRDefault="00F021F9" w:rsidP="0014321A">
      <w:pPr>
        <w:pStyle w:val="HeadingText"/>
      </w:pPr>
      <w:r w:rsidRPr="002876E2">
        <w:t>Settlement Metering Process - 0</w:t>
      </w:r>
      <w:r>
        <w:t>2</w:t>
      </w:r>
      <w:r w:rsidRPr="002876E2">
        <w:t>0</w:t>
      </w:r>
    </w:p>
    <w:p w14:paraId="0B871760" w14:textId="77777777" w:rsidR="00F021F9" w:rsidRPr="008A130E" w:rsidRDefault="00F021F9" w:rsidP="0014321A">
      <w:pPr>
        <w:jc w:val="center"/>
        <w:outlineLvl w:val="0"/>
        <w:rPr>
          <w:sz w:val="36"/>
          <w:szCs w:val="36"/>
        </w:rPr>
      </w:pPr>
    </w:p>
    <w:p w14:paraId="58987F96" w14:textId="77777777" w:rsidR="00F021F9" w:rsidRPr="008338A6" w:rsidRDefault="00F021F9" w:rsidP="0014321A">
      <w:pPr>
        <w:pStyle w:val="Cover"/>
        <w:spacing w:before="0"/>
        <w:rPr>
          <w:rFonts w:ascii="Times New Roman" w:hAnsi="Times New Roman"/>
          <w:sz w:val="24"/>
          <w:szCs w:val="24"/>
        </w:rPr>
      </w:pPr>
      <w:r>
        <w:rPr>
          <w:rFonts w:ascii="Times New Roman" w:hAnsi="Times New Roman"/>
          <w:sz w:val="24"/>
          <w:szCs w:val="24"/>
        </w:rPr>
        <w:t>March 1, 2021</w:t>
      </w:r>
    </w:p>
    <w:p w14:paraId="6D6382CB" w14:textId="77777777" w:rsidR="00F021F9" w:rsidRPr="008A130E" w:rsidRDefault="00F021F9" w:rsidP="00F021F9">
      <w:pPr>
        <w:pBdr>
          <w:bottom w:val="single" w:sz="4" w:space="0" w:color="auto"/>
        </w:pBdr>
        <w:jc w:val="center"/>
        <w:outlineLvl w:val="0"/>
      </w:pPr>
    </w:p>
    <w:p w14:paraId="1D9D95C4" w14:textId="77777777" w:rsidR="00F021F9" w:rsidRDefault="00F021F9" w:rsidP="00F021F9">
      <w:pPr>
        <w:pBdr>
          <w:bottom w:val="single" w:sz="4" w:space="0" w:color="auto"/>
        </w:pBdr>
        <w:jc w:val="center"/>
        <w:outlineLvl w:val="0"/>
      </w:pPr>
    </w:p>
    <w:p w14:paraId="418748F5" w14:textId="77777777" w:rsidR="00F021F9" w:rsidRPr="008A130E" w:rsidRDefault="00F021F9" w:rsidP="00F021F9">
      <w:pPr>
        <w:pBdr>
          <w:bottom w:val="single" w:sz="4" w:space="0" w:color="auto"/>
        </w:pBdr>
        <w:jc w:val="center"/>
        <w:outlineLvl w:val="0"/>
      </w:pPr>
    </w:p>
    <w:p w14:paraId="7E06C727" w14:textId="77777777" w:rsidR="00F021F9" w:rsidRPr="003554A8" w:rsidRDefault="00F021F9" w:rsidP="00F021F9">
      <w:pPr>
        <w:pStyle w:val="Cover"/>
        <w:spacing w:before="0"/>
        <w:rPr>
          <w:rFonts w:ascii="Times New Roman" w:hAnsi="Times New Roman"/>
          <w:smallCaps/>
          <w:sz w:val="24"/>
          <w:szCs w:val="24"/>
        </w:rPr>
      </w:pPr>
    </w:p>
    <w:p w14:paraId="65130F70" w14:textId="77777777" w:rsidR="00F021F9" w:rsidRDefault="00F021F9" w:rsidP="00F021F9">
      <w:pPr>
        <w:pStyle w:val="HeadingText"/>
        <w:sectPr w:rsidR="00F021F9" w:rsidSect="003B03CC">
          <w:headerReference w:type="default" r:id="rId16"/>
          <w:footerReference w:type="default" r:id="rId17"/>
          <w:footerReference w:type="first" r:id="rId18"/>
          <w:pgSz w:w="12240" w:h="15840" w:code="1"/>
          <w:pgMar w:top="1440" w:right="1440" w:bottom="1440" w:left="1440" w:header="720" w:footer="720" w:gutter="0"/>
          <w:cols w:space="720"/>
          <w:docGrid w:linePitch="326"/>
        </w:sectPr>
      </w:pPr>
    </w:p>
    <w:p w14:paraId="274427A9" w14:textId="77777777" w:rsidR="00F021F9" w:rsidRDefault="00F021F9" w:rsidP="00F021F9">
      <w:pPr>
        <w:pStyle w:val="HeadingText"/>
        <w:rPr>
          <w:szCs w:val="24"/>
        </w:rPr>
      </w:pPr>
      <w:r w:rsidRPr="00C01D12">
        <w:lastRenderedPageBreak/>
        <w:t>Appendix</w:t>
      </w:r>
      <w:r>
        <w:rPr>
          <w:szCs w:val="24"/>
        </w:rPr>
        <w:t xml:space="preserve"> B</w:t>
      </w:r>
    </w:p>
    <w:p w14:paraId="7CB24E6A" w14:textId="77777777" w:rsidR="00F021F9" w:rsidRDefault="00F021F9" w:rsidP="00F021F9">
      <w:pPr>
        <w:pStyle w:val="HeadingText"/>
      </w:pPr>
      <w:r w:rsidRPr="00C01D12">
        <w:t>On Site Work to EPS Metering Facilities</w:t>
      </w:r>
    </w:p>
    <w:p w14:paraId="5F773869" w14:textId="2125440E" w:rsidR="00F021F9" w:rsidRDefault="00F021F9" w:rsidP="00F021F9">
      <w:pPr>
        <w:pStyle w:val="HeadingText"/>
      </w:pPr>
      <w:r w:rsidRPr="002876E2">
        <w:t xml:space="preserve">Settlement Metering Process </w:t>
      </w:r>
      <w:r w:rsidR="003B03CC">
        <w:t>–</w:t>
      </w:r>
      <w:r w:rsidRPr="002876E2">
        <w:t xml:space="preserve"> 0</w:t>
      </w:r>
      <w:r>
        <w:t>2</w:t>
      </w:r>
      <w:r w:rsidRPr="002876E2">
        <w:t>0</w:t>
      </w:r>
    </w:p>
    <w:p w14:paraId="12B20E7A" w14:textId="77777777" w:rsidR="003B03CC" w:rsidRPr="00C01D12" w:rsidRDefault="003B03CC" w:rsidP="00F021F9">
      <w:pPr>
        <w:pStyle w:val="HeadingText"/>
      </w:pPr>
    </w:p>
    <w:p w14:paraId="7BBBF061" w14:textId="77777777" w:rsidR="00F021F9" w:rsidRDefault="00F021F9" w:rsidP="00F021F9">
      <w:pPr>
        <w:spacing w:after="240"/>
      </w:pPr>
      <w:r w:rsidRPr="00C01D12">
        <w:rPr>
          <w:b/>
        </w:rPr>
        <w:t xml:space="preserve">Notification of </w:t>
      </w:r>
      <w:r>
        <w:rPr>
          <w:b/>
        </w:rPr>
        <w:t>R</w:t>
      </w:r>
      <w:r w:rsidRPr="00C01D12">
        <w:rPr>
          <w:b/>
        </w:rPr>
        <w:t>equired Access to EPS Metering Facilities</w:t>
      </w:r>
    </w:p>
    <w:p w14:paraId="7401AA14" w14:textId="0B78938E" w:rsidR="00F021F9" w:rsidRPr="00872646" w:rsidRDefault="00F021F9" w:rsidP="00F021F9">
      <w:pPr>
        <w:pStyle w:val="List"/>
        <w:numPr>
          <w:ilvl w:val="0"/>
          <w:numId w:val="36"/>
        </w:numPr>
        <w:ind w:hanging="720"/>
      </w:pPr>
      <w:r w:rsidRPr="00872646">
        <w:t xml:space="preserve">For maintenance or changes to ERCOT-Polled Settlement (EPS) Metering Facilities, the Transmission and/or Distribution Service Provider (TDSP) shall notify ERCOT when access is expected to occur by completing </w:t>
      </w:r>
      <w:del w:id="1" w:author="ERCOT" w:date="2025-03-20T10:21:00Z" w16du:dateUtc="2025-03-20T15:21:00Z">
        <w:r w:rsidRPr="00872646" w:rsidDel="003B03CC">
          <w:delText>the “</w:delText>
        </w:r>
      </w:del>
      <w:ins w:id="2" w:author="ERCOT" w:date="2025-03-20T10:21:00Z" w16du:dateUtc="2025-03-20T15:21:00Z">
        <w:r w:rsidR="003B03CC">
          <w:t xml:space="preserve"> Section 12, Attachment C, </w:t>
        </w:r>
      </w:ins>
      <w:r w:rsidRPr="00872646">
        <w:t>TDSP Access to EPS Metering Facility Notification Form</w:t>
      </w:r>
      <w:ins w:id="3" w:author="ERCOT" w:date="2025-03-20T10:21:00Z" w16du:dateUtc="2025-03-20T15:21:00Z">
        <w:r w:rsidR="003B03CC">
          <w:t>,</w:t>
        </w:r>
      </w:ins>
      <w:del w:id="4" w:author="ERCOT" w:date="2025-03-20T10:21:00Z" w16du:dateUtc="2025-03-20T15:21:00Z">
        <w:r w:rsidRPr="00872646" w:rsidDel="003B03CC">
          <w:delText>”</w:delText>
        </w:r>
      </w:del>
      <w:r w:rsidRPr="00872646">
        <w:t xml:space="preserve"> and e-mailing the completed form to “mreads@ercot.com”:</w:t>
      </w:r>
    </w:p>
    <w:p w14:paraId="7EE6B061" w14:textId="77777777" w:rsidR="00F021F9" w:rsidRPr="002C6870" w:rsidRDefault="00F021F9" w:rsidP="00F021F9">
      <w:pPr>
        <w:numPr>
          <w:ilvl w:val="1"/>
          <w:numId w:val="35"/>
        </w:numPr>
        <w:tabs>
          <w:tab w:val="clear" w:pos="1440"/>
          <w:tab w:val="num" w:pos="2160"/>
        </w:tabs>
        <w:spacing w:after="240"/>
        <w:ind w:left="2160" w:hanging="720"/>
      </w:pPr>
      <w:r w:rsidRPr="002C6870">
        <w:t>The e</w:t>
      </w:r>
      <w:r w:rsidRPr="008029DB">
        <w:t>-</w:t>
      </w:r>
      <w:r w:rsidRPr="002C6870">
        <w:t>mail subject line shall read “EPS Access Required – SITE NAME.”</w:t>
      </w:r>
    </w:p>
    <w:p w14:paraId="730987D3" w14:textId="77777777" w:rsidR="00F021F9" w:rsidRDefault="00F021F9" w:rsidP="00F021F9">
      <w:pPr>
        <w:numPr>
          <w:ilvl w:val="0"/>
          <w:numId w:val="35"/>
        </w:numPr>
        <w:tabs>
          <w:tab w:val="clear" w:pos="720"/>
          <w:tab w:val="num" w:pos="1440"/>
        </w:tabs>
        <w:spacing w:after="240"/>
        <w:ind w:left="1440" w:hanging="720"/>
      </w:pPr>
      <w:r>
        <w:t xml:space="preserve">For maintenance or changes to equipment used in the calculation of the auxiliary Load telemetry provided to an EPS Meter, the Resource Entity shall notify ERCOT and the TDSP when access is expected to occur by completing the </w:t>
      </w:r>
      <w:r w:rsidRPr="00196E85">
        <w:t>“Resource Entity Access to Auxiliary Load Telemetry System Notification Form”</w:t>
      </w:r>
      <w:r>
        <w:t xml:space="preserve"> and e-mailing the completed form to </w:t>
      </w:r>
      <w:hyperlink r:id="rId19" w:history="1">
        <w:r w:rsidRPr="00C85F85">
          <w:rPr>
            <w:rStyle w:val="Hyperlink"/>
          </w:rPr>
          <w:t>mreads@ercot.com</w:t>
        </w:r>
      </w:hyperlink>
      <w:r>
        <w:t xml:space="preserve"> and an email contact provided to the Resource Entity by the TDSP:</w:t>
      </w:r>
    </w:p>
    <w:p w14:paraId="4FAC9CF7" w14:textId="77777777" w:rsidR="00F021F9" w:rsidRPr="002C6870" w:rsidRDefault="00F021F9" w:rsidP="00F021F9">
      <w:pPr>
        <w:numPr>
          <w:ilvl w:val="1"/>
          <w:numId w:val="35"/>
        </w:numPr>
        <w:tabs>
          <w:tab w:val="clear" w:pos="1440"/>
          <w:tab w:val="num" w:pos="2160"/>
        </w:tabs>
        <w:spacing w:after="240"/>
        <w:ind w:left="2160" w:hanging="720"/>
      </w:pPr>
      <w:r>
        <w:t>The e-mail subject line shall read “Telemetry Access required – SITE NAME”</w:t>
      </w:r>
    </w:p>
    <w:p w14:paraId="2C0E9E8D" w14:textId="115EB493" w:rsidR="00F021F9" w:rsidRDefault="00F021F9" w:rsidP="00F021F9">
      <w:pPr>
        <w:pStyle w:val="List"/>
        <w:numPr>
          <w:ilvl w:val="0"/>
          <w:numId w:val="36"/>
        </w:numPr>
        <w:ind w:hanging="720"/>
      </w:pPr>
      <w:r w:rsidRPr="00872646">
        <w:t xml:space="preserve">For “emergency repairs,” the TDSP can notify ERCOT of the need to access EPS Metering Facilities by calling the Meter Data Acquisition System (MDAS) Operations Center at 512-248-6500 and submit </w:t>
      </w:r>
      <w:del w:id="5" w:author="ERCOT" w:date="2025-03-20T10:22:00Z" w16du:dateUtc="2025-03-20T15:22:00Z">
        <w:r w:rsidRPr="00872646" w:rsidDel="003B03CC">
          <w:delText xml:space="preserve">the “TDSP Access to EPS Metering Facility Notification Form” </w:delText>
        </w:r>
      </w:del>
      <w:ins w:id="6" w:author="ERCOT" w:date="2025-03-20T10:22:00Z" w16du:dateUtc="2025-03-20T15:22:00Z">
        <w:r w:rsidR="003B03CC">
          <w:t xml:space="preserve">Section 12, Attachment C, </w:t>
        </w:r>
      </w:ins>
      <w:r w:rsidRPr="00872646">
        <w:t>by the end of the next Business Day following such access.</w:t>
      </w:r>
    </w:p>
    <w:p w14:paraId="47E55380" w14:textId="77777777" w:rsidR="00F021F9" w:rsidRPr="00872646" w:rsidRDefault="00F021F9" w:rsidP="00F021F9">
      <w:pPr>
        <w:pStyle w:val="List"/>
        <w:numPr>
          <w:ilvl w:val="0"/>
          <w:numId w:val="36"/>
        </w:numPr>
        <w:ind w:hanging="720"/>
      </w:pPr>
      <w:r w:rsidRPr="00872646">
        <w:t xml:space="preserve">For “emergency repairs” </w:t>
      </w:r>
      <w:r>
        <w:t xml:space="preserve">of equipment used in the </w:t>
      </w:r>
      <w:r>
        <w:rPr>
          <w:szCs w:val="24"/>
        </w:rPr>
        <w:t xml:space="preserve">calculation of the auxiliary </w:t>
      </w:r>
      <w:r w:rsidRPr="008A2F02">
        <w:rPr>
          <w:szCs w:val="24"/>
        </w:rPr>
        <w:t>Load</w:t>
      </w:r>
      <w:r>
        <w:rPr>
          <w:szCs w:val="24"/>
        </w:rPr>
        <w:t xml:space="preserve"> telemetry provided</w:t>
      </w:r>
      <w:r>
        <w:t xml:space="preserve"> to an EPS Meter, </w:t>
      </w:r>
      <w:r w:rsidRPr="00872646">
        <w:t xml:space="preserve">the </w:t>
      </w:r>
      <w:r>
        <w:t>Resource Entity</w:t>
      </w:r>
      <w:r w:rsidRPr="00872646">
        <w:t xml:space="preserve"> can notify ERCOT of the need to access EPS Metering Facilities by calling the </w:t>
      </w:r>
      <w:r w:rsidRPr="00196E85">
        <w:t>Meter Data Acquisition System (MDAS)</w:t>
      </w:r>
      <w:r w:rsidRPr="00872646">
        <w:t xml:space="preserve"> Operations Center at 512-248-6500 and submit the </w:t>
      </w:r>
      <w:r w:rsidRPr="00196E85">
        <w:t>“Resource Entity Access to Auxiliary Load Telemetry System Notification Form”</w:t>
      </w:r>
      <w:r>
        <w:t xml:space="preserve"> </w:t>
      </w:r>
      <w:r w:rsidRPr="00872646">
        <w:t>by the end of the next Business Day following such access.</w:t>
      </w:r>
    </w:p>
    <w:p w14:paraId="43C12BE4" w14:textId="77777777" w:rsidR="00F021F9" w:rsidRPr="00EE7F55" w:rsidRDefault="00F021F9" w:rsidP="00F021F9">
      <w:pPr>
        <w:spacing w:after="240"/>
        <w:rPr>
          <w:b/>
        </w:rPr>
      </w:pPr>
      <w:r w:rsidRPr="00EE7F55">
        <w:rPr>
          <w:b/>
        </w:rPr>
        <w:t xml:space="preserve">Examples of </w:t>
      </w:r>
      <w:r>
        <w:rPr>
          <w:b/>
        </w:rPr>
        <w:t>M</w:t>
      </w:r>
      <w:r w:rsidRPr="00EE7F55">
        <w:rPr>
          <w:b/>
        </w:rPr>
        <w:t xml:space="preserve">aintenance </w:t>
      </w:r>
      <w:r>
        <w:rPr>
          <w:b/>
        </w:rPr>
        <w:t>I</w:t>
      </w:r>
      <w:r w:rsidRPr="00EE7F55">
        <w:rPr>
          <w:b/>
        </w:rPr>
        <w:t xml:space="preserve">ncluded in the </w:t>
      </w:r>
      <w:r>
        <w:rPr>
          <w:b/>
        </w:rPr>
        <w:t>Five</w:t>
      </w:r>
      <w:r w:rsidRPr="00EE7F55">
        <w:rPr>
          <w:b/>
        </w:rPr>
        <w:t xml:space="preserve"> Business Day Notification Period</w:t>
      </w:r>
    </w:p>
    <w:p w14:paraId="64BDB439" w14:textId="77777777" w:rsidR="00F021F9" w:rsidRPr="00872646" w:rsidRDefault="00F021F9" w:rsidP="00F021F9">
      <w:pPr>
        <w:pStyle w:val="List"/>
        <w:numPr>
          <w:ilvl w:val="0"/>
          <w:numId w:val="36"/>
        </w:numPr>
        <w:ind w:hanging="720"/>
      </w:pPr>
      <w:r w:rsidRPr="00872646">
        <w:t>EPS Meter maintenance.</w:t>
      </w:r>
    </w:p>
    <w:p w14:paraId="5CB7EC36" w14:textId="77777777" w:rsidR="00F021F9" w:rsidRPr="00872646" w:rsidRDefault="00F021F9" w:rsidP="00F021F9">
      <w:pPr>
        <w:pStyle w:val="List"/>
        <w:numPr>
          <w:ilvl w:val="0"/>
          <w:numId w:val="36"/>
        </w:numPr>
        <w:ind w:hanging="720"/>
      </w:pPr>
      <w:r w:rsidRPr="00872646">
        <w:t xml:space="preserve">Removal of any EPS Metering Facility wiring. </w:t>
      </w:r>
    </w:p>
    <w:p w14:paraId="16EDB6FA" w14:textId="77777777" w:rsidR="00F021F9" w:rsidRPr="00872646" w:rsidRDefault="00F021F9" w:rsidP="00F021F9">
      <w:pPr>
        <w:pStyle w:val="List"/>
        <w:numPr>
          <w:ilvl w:val="0"/>
          <w:numId w:val="36"/>
        </w:numPr>
        <w:ind w:hanging="720"/>
      </w:pPr>
      <w:r w:rsidRPr="00872646">
        <w:lastRenderedPageBreak/>
        <w:t xml:space="preserve">Maintenance to non-EPS Metering equipment that is connected to the EPS Metering circuit.  </w:t>
      </w:r>
    </w:p>
    <w:p w14:paraId="389142C1" w14:textId="77777777" w:rsidR="00F021F9" w:rsidRPr="00C01D12" w:rsidRDefault="00F021F9" w:rsidP="00F021F9">
      <w:pPr>
        <w:spacing w:after="240"/>
      </w:pPr>
      <w:r w:rsidRPr="00EE7F55">
        <w:rPr>
          <w:b/>
        </w:rPr>
        <w:t xml:space="preserve">Examples of </w:t>
      </w:r>
      <w:r>
        <w:rPr>
          <w:b/>
        </w:rPr>
        <w:t>C</w:t>
      </w:r>
      <w:r w:rsidRPr="00EE7F55">
        <w:rPr>
          <w:b/>
        </w:rPr>
        <w:t xml:space="preserve">hanges </w:t>
      </w:r>
      <w:r>
        <w:rPr>
          <w:b/>
        </w:rPr>
        <w:t>I</w:t>
      </w:r>
      <w:r w:rsidRPr="00EE7F55">
        <w:rPr>
          <w:b/>
        </w:rPr>
        <w:t xml:space="preserve">ncluded in the </w:t>
      </w:r>
      <w:r>
        <w:rPr>
          <w:b/>
        </w:rPr>
        <w:t>Ten</w:t>
      </w:r>
      <w:r w:rsidRPr="00EE7F55">
        <w:rPr>
          <w:b/>
        </w:rPr>
        <w:t xml:space="preserve"> Business Day Notification Period</w:t>
      </w:r>
    </w:p>
    <w:p w14:paraId="37BAA6DA" w14:textId="77777777" w:rsidR="00F021F9" w:rsidRPr="00872646" w:rsidRDefault="00F021F9" w:rsidP="00F021F9">
      <w:pPr>
        <w:pStyle w:val="List"/>
        <w:numPr>
          <w:ilvl w:val="0"/>
          <w:numId w:val="36"/>
        </w:numPr>
        <w:ind w:hanging="720"/>
      </w:pPr>
      <w:r w:rsidRPr="00872646">
        <w:t>EPS Metering equipment changes or replacements (non emergency).</w:t>
      </w:r>
    </w:p>
    <w:p w14:paraId="0E9FD0A4" w14:textId="77777777" w:rsidR="00F021F9" w:rsidRPr="00872646" w:rsidRDefault="00F021F9" w:rsidP="00F021F9">
      <w:pPr>
        <w:pStyle w:val="List"/>
        <w:numPr>
          <w:ilvl w:val="0"/>
          <w:numId w:val="36"/>
        </w:numPr>
        <w:ind w:hanging="720"/>
      </w:pPr>
      <w:r w:rsidRPr="00872646">
        <w:t>EPS Metering equipment reprogramming (non emergency).</w:t>
      </w:r>
    </w:p>
    <w:p w14:paraId="2413D615" w14:textId="77777777" w:rsidR="00F021F9" w:rsidRDefault="00F021F9" w:rsidP="00F021F9">
      <w:pPr>
        <w:pStyle w:val="List"/>
        <w:numPr>
          <w:ilvl w:val="0"/>
          <w:numId w:val="36"/>
        </w:numPr>
        <w:ind w:hanging="720"/>
      </w:pPr>
      <w:r w:rsidRPr="00872646">
        <w:t>Upgrade the site from “temporary metering” to “permanent metering.”</w:t>
      </w:r>
    </w:p>
    <w:p w14:paraId="2808A771" w14:textId="77777777" w:rsidR="00F021F9" w:rsidRDefault="00F021F9" w:rsidP="00F021F9">
      <w:pPr>
        <w:pStyle w:val="List"/>
        <w:numPr>
          <w:ilvl w:val="0"/>
          <w:numId w:val="36"/>
        </w:numPr>
        <w:ind w:hanging="720"/>
      </w:pPr>
      <w:r>
        <w:t xml:space="preserve">Changes to equipment used in the </w:t>
      </w:r>
      <w:r>
        <w:rPr>
          <w:szCs w:val="24"/>
        </w:rPr>
        <w:t>calculation of the auxiliary Load telemetry provided</w:t>
      </w:r>
      <w:r>
        <w:t xml:space="preserve"> to an EPS Meter (non-emergency).</w:t>
      </w:r>
    </w:p>
    <w:p w14:paraId="6F0C5C49" w14:textId="77777777" w:rsidR="00F021F9" w:rsidRPr="00872646" w:rsidRDefault="00F021F9" w:rsidP="00F021F9">
      <w:pPr>
        <w:pStyle w:val="List"/>
        <w:numPr>
          <w:ilvl w:val="0"/>
          <w:numId w:val="36"/>
        </w:numPr>
        <w:ind w:hanging="720"/>
      </w:pPr>
      <w:r>
        <w:t xml:space="preserve">Planned modifications to the calculation of the auxiliary </w:t>
      </w:r>
      <w:r w:rsidRPr="008A2F02">
        <w:t>Load</w:t>
      </w:r>
      <w:r>
        <w:t xml:space="preserve"> in the Resource Entity equipment as recorded on the “</w:t>
      </w:r>
      <w:r w:rsidRPr="00196E85">
        <w:t>Resource Entity Access to Auxiliary Load Telemetry System Notification Form</w:t>
      </w:r>
      <w:r>
        <w:t>”.</w:t>
      </w:r>
    </w:p>
    <w:p w14:paraId="483D4C3D" w14:textId="77777777" w:rsidR="00F021F9" w:rsidRPr="00C01D12" w:rsidRDefault="00F021F9" w:rsidP="00F021F9">
      <w:pPr>
        <w:spacing w:after="240"/>
      </w:pPr>
      <w:r w:rsidRPr="00EE7F55">
        <w:rPr>
          <w:b/>
        </w:rPr>
        <w:t xml:space="preserve">Examples of </w:t>
      </w:r>
      <w:r>
        <w:rPr>
          <w:b/>
        </w:rPr>
        <w:t>R</w:t>
      </w:r>
      <w:r w:rsidRPr="00EE7F55">
        <w:rPr>
          <w:b/>
        </w:rPr>
        <w:t xml:space="preserve">epairs </w:t>
      </w:r>
      <w:r>
        <w:rPr>
          <w:b/>
        </w:rPr>
        <w:t>I</w:t>
      </w:r>
      <w:r w:rsidRPr="00EE7F55">
        <w:rPr>
          <w:b/>
        </w:rPr>
        <w:t>ncluded in the Immediate Notification Period</w:t>
      </w:r>
    </w:p>
    <w:p w14:paraId="72A29367" w14:textId="77777777" w:rsidR="00F021F9" w:rsidRPr="00872646" w:rsidRDefault="00F021F9" w:rsidP="00F021F9">
      <w:pPr>
        <w:pStyle w:val="List"/>
        <w:numPr>
          <w:ilvl w:val="0"/>
          <w:numId w:val="36"/>
        </w:numPr>
        <w:ind w:hanging="720"/>
      </w:pPr>
      <w:r w:rsidRPr="00872646">
        <w:t xml:space="preserve">This category is for unplanned work being performed to repair EPS Metering Facilities due to a failure. </w:t>
      </w:r>
    </w:p>
    <w:p w14:paraId="61FDCF0D" w14:textId="77777777" w:rsidR="00F021F9" w:rsidRPr="002C6870" w:rsidRDefault="00F021F9" w:rsidP="00F021F9">
      <w:pPr>
        <w:numPr>
          <w:ilvl w:val="1"/>
          <w:numId w:val="35"/>
        </w:numPr>
        <w:tabs>
          <w:tab w:val="clear" w:pos="1440"/>
          <w:tab w:val="num" w:pos="2160"/>
        </w:tabs>
        <w:spacing w:after="240"/>
        <w:ind w:left="2160" w:hanging="720"/>
      </w:pPr>
      <w:r w:rsidRPr="00EE7F55">
        <w:t>Communication</w:t>
      </w:r>
      <w:r w:rsidRPr="002C6870">
        <w:t xml:space="preserve"> failure to an EPS Meter.</w:t>
      </w:r>
    </w:p>
    <w:p w14:paraId="60FD10A5"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Meter </w:t>
      </w:r>
      <w:r w:rsidRPr="00EE7F55">
        <w:t>reprogramming</w:t>
      </w:r>
      <w:r>
        <w:t>.</w:t>
      </w:r>
    </w:p>
    <w:p w14:paraId="67746B7F"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EPS </w:t>
      </w:r>
      <w:r>
        <w:t>M</w:t>
      </w:r>
      <w:r w:rsidRPr="00EE7F55">
        <w:t>eter</w:t>
      </w:r>
      <w:r w:rsidRPr="002C6870">
        <w:t xml:space="preserve"> replacements.</w:t>
      </w:r>
    </w:p>
    <w:p w14:paraId="784CD401" w14:textId="77777777" w:rsidR="00F021F9" w:rsidRDefault="00F021F9" w:rsidP="00F021F9">
      <w:pPr>
        <w:numPr>
          <w:ilvl w:val="1"/>
          <w:numId w:val="35"/>
        </w:numPr>
        <w:tabs>
          <w:tab w:val="clear" w:pos="1440"/>
          <w:tab w:val="num" w:pos="2160"/>
        </w:tabs>
        <w:spacing w:after="240"/>
        <w:ind w:left="2160" w:hanging="720"/>
      </w:pPr>
      <w:r w:rsidRPr="002C6870">
        <w:t xml:space="preserve">EPS instrument transformer replacements.  </w:t>
      </w:r>
    </w:p>
    <w:p w14:paraId="366E27A5" w14:textId="77777777" w:rsidR="00F021F9" w:rsidRDefault="00F021F9" w:rsidP="00F021F9">
      <w:pPr>
        <w:numPr>
          <w:ilvl w:val="1"/>
          <w:numId w:val="35"/>
        </w:numPr>
        <w:tabs>
          <w:tab w:val="clear" w:pos="1440"/>
          <w:tab w:val="num" w:pos="2160"/>
        </w:tabs>
        <w:spacing w:after="240"/>
        <w:ind w:left="2160" w:hanging="720"/>
      </w:pPr>
      <w:r>
        <w:t xml:space="preserve">Replacement or repair of equipment used in the calculation of the auxiliary </w:t>
      </w:r>
      <w:r w:rsidRPr="008A2F02">
        <w:t>Load</w:t>
      </w:r>
      <w:r>
        <w:t xml:space="preserve"> telemetry provided to an EPS Meter.</w:t>
      </w:r>
      <w:r w:rsidRPr="002C6870">
        <w:t xml:space="preserve">  </w:t>
      </w:r>
    </w:p>
    <w:p w14:paraId="3AF3B364" w14:textId="77777777" w:rsidR="00F021F9" w:rsidRPr="002C6870" w:rsidRDefault="00F021F9" w:rsidP="00F021F9">
      <w:pPr>
        <w:numPr>
          <w:ilvl w:val="1"/>
          <w:numId w:val="35"/>
        </w:numPr>
        <w:tabs>
          <w:tab w:val="clear" w:pos="1440"/>
          <w:tab w:val="num" w:pos="2160"/>
        </w:tabs>
        <w:spacing w:after="240"/>
        <w:ind w:left="2160" w:hanging="720"/>
      </w:pPr>
      <w:r>
        <w:t xml:space="preserve">Immediate modifications to prevent under reporting of the calculation of the auxiliary </w:t>
      </w:r>
      <w:r w:rsidRPr="008A2F02">
        <w:t>Load</w:t>
      </w:r>
      <w:r>
        <w:t xml:space="preserve"> in the Resource Entity equipment as recorded on the “</w:t>
      </w:r>
      <w:r w:rsidRPr="009758DB">
        <w:t>Resource Entity Access to Auxiliary Load Telemetry System Notification Form</w:t>
      </w:r>
      <w:r>
        <w:t>”</w:t>
      </w:r>
      <w:r w:rsidRPr="009758DB">
        <w:t>.</w:t>
      </w:r>
      <w:r w:rsidRPr="002C6870">
        <w:t xml:space="preserve">    </w:t>
      </w:r>
    </w:p>
    <w:p w14:paraId="3235E3FD" w14:textId="77777777" w:rsidR="00F021F9" w:rsidRPr="00C01D12" w:rsidRDefault="00F021F9" w:rsidP="00F021F9">
      <w:pPr>
        <w:spacing w:after="240"/>
      </w:pPr>
      <w:r w:rsidRPr="00EE7F55">
        <w:rPr>
          <w:b/>
        </w:rPr>
        <w:t>Planned Maintenance or Testing of Equipment</w:t>
      </w:r>
    </w:p>
    <w:p w14:paraId="58782086" w14:textId="77777777" w:rsidR="00F021F9" w:rsidRPr="00872646" w:rsidRDefault="00F021F9" w:rsidP="00F021F9">
      <w:pPr>
        <w:pStyle w:val="List"/>
        <w:numPr>
          <w:ilvl w:val="0"/>
          <w:numId w:val="36"/>
        </w:numPr>
        <w:ind w:hanging="720"/>
      </w:pPr>
      <w:r w:rsidRPr="00872646">
        <w:t>The primary and the backup meters shall not be taken out of service during the same Settlement Interval (15</w:t>
      </w:r>
      <w:r>
        <w:t>-</w:t>
      </w:r>
      <w:r w:rsidRPr="00872646">
        <w:t>minute time interval), unless the scope of work requires both meters being out of service at the same time.</w:t>
      </w:r>
    </w:p>
    <w:p w14:paraId="138496B0" w14:textId="77777777" w:rsidR="00F021F9" w:rsidRPr="00872646" w:rsidRDefault="00F021F9" w:rsidP="00F021F9">
      <w:pPr>
        <w:pStyle w:val="List"/>
        <w:numPr>
          <w:ilvl w:val="0"/>
          <w:numId w:val="36"/>
        </w:numPr>
        <w:ind w:hanging="720"/>
      </w:pPr>
      <w:r w:rsidRPr="00872646">
        <w:t>Before removing an EPS meter from service, the TDSP EPS Meter Inspector shall:</w:t>
      </w:r>
    </w:p>
    <w:p w14:paraId="6095A7E4" w14:textId="77777777" w:rsidR="00F021F9" w:rsidRPr="002C6870" w:rsidRDefault="00F021F9" w:rsidP="00F021F9">
      <w:pPr>
        <w:numPr>
          <w:ilvl w:val="1"/>
          <w:numId w:val="35"/>
        </w:numPr>
        <w:tabs>
          <w:tab w:val="clear" w:pos="1440"/>
          <w:tab w:val="num" w:pos="2160"/>
        </w:tabs>
        <w:spacing w:after="240"/>
        <w:ind w:left="2160" w:hanging="720"/>
      </w:pPr>
      <w:r w:rsidRPr="002C6870">
        <w:lastRenderedPageBreak/>
        <w:t>Notify ERCOT that the meter shall be removed from service by calling ERCOT MDAS at (512) 248-6500.  A voice mail message is considered adequate notification.</w:t>
      </w:r>
    </w:p>
    <w:p w14:paraId="6856BA61" w14:textId="77777777" w:rsidR="00F021F9" w:rsidRPr="002C6870" w:rsidRDefault="00F021F9" w:rsidP="00F021F9">
      <w:pPr>
        <w:numPr>
          <w:ilvl w:val="1"/>
          <w:numId w:val="35"/>
        </w:numPr>
        <w:tabs>
          <w:tab w:val="clear" w:pos="1440"/>
          <w:tab w:val="num" w:pos="2160"/>
        </w:tabs>
        <w:spacing w:after="240"/>
        <w:ind w:left="2160" w:hanging="720"/>
      </w:pPr>
      <w:r w:rsidRPr="002C6870">
        <w:t>If there is not a certified backup meter, ensure that interval data is downloaded from the meter.  Such meter download shall be in a format that allows the creation of an MDAS compatible file format (Example: HHF File, P-File, E-File, CSV file) for such data.  This can be accomplished by:</w:t>
      </w:r>
    </w:p>
    <w:p w14:paraId="6239124C" w14:textId="77777777" w:rsidR="00F021F9" w:rsidRPr="002C6870" w:rsidRDefault="00F021F9" w:rsidP="00F021F9">
      <w:pPr>
        <w:spacing w:after="240"/>
        <w:ind w:left="2880" w:hanging="720"/>
      </w:pPr>
      <w:r>
        <w:t>(</w:t>
      </w:r>
      <w:r w:rsidRPr="002C6870">
        <w:t>a</w:t>
      </w:r>
      <w:r>
        <w:t>)</w:t>
      </w:r>
      <w:r w:rsidRPr="002C6870">
        <w:tab/>
        <w:t>ERCOT polling the meter.</w:t>
      </w:r>
    </w:p>
    <w:p w14:paraId="427FDF80" w14:textId="77777777" w:rsidR="00F021F9" w:rsidRPr="002C6870" w:rsidRDefault="00F021F9" w:rsidP="00F021F9">
      <w:pPr>
        <w:spacing w:after="240"/>
        <w:ind w:left="2880" w:hanging="720"/>
      </w:pPr>
      <w:r>
        <w:t>(</w:t>
      </w:r>
      <w:r w:rsidRPr="002C6870">
        <w:t>b</w:t>
      </w:r>
      <w:r>
        <w:t>)</w:t>
      </w:r>
      <w:r w:rsidRPr="002C6870">
        <w:tab/>
        <w:t>The TDSP polling the meter.</w:t>
      </w:r>
    </w:p>
    <w:p w14:paraId="3EAE0EF0" w14:textId="77777777" w:rsidR="00F021F9" w:rsidRPr="002C6870" w:rsidRDefault="00F021F9" w:rsidP="00F021F9">
      <w:pPr>
        <w:spacing w:after="240"/>
        <w:ind w:left="2880" w:hanging="720"/>
      </w:pPr>
      <w:r>
        <w:t>(</w:t>
      </w:r>
      <w:r w:rsidRPr="002C6870">
        <w:t>c</w:t>
      </w:r>
      <w:r>
        <w:t>)</w:t>
      </w:r>
      <w:r w:rsidRPr="002C6870">
        <w:tab/>
        <w:t xml:space="preserve">The TDSP downloading the interval data. </w:t>
      </w:r>
    </w:p>
    <w:p w14:paraId="367FD412" w14:textId="77777777" w:rsidR="00F021F9" w:rsidRPr="00872646" w:rsidRDefault="00F021F9" w:rsidP="00F021F9">
      <w:pPr>
        <w:pStyle w:val="List"/>
        <w:numPr>
          <w:ilvl w:val="0"/>
          <w:numId w:val="36"/>
        </w:numPr>
        <w:ind w:hanging="720"/>
      </w:pPr>
      <w:r w:rsidRPr="00872646">
        <w:t>If the EPS meter is an ONLY meter or the changes/maintenance cannot be performed without pulling the primary and backup meter(s) out of service during the same 15-minute time interval.</w:t>
      </w:r>
    </w:p>
    <w:p w14:paraId="60F789EF" w14:textId="77777777" w:rsidR="00F021F9" w:rsidRPr="002C6870" w:rsidRDefault="00F021F9" w:rsidP="00F021F9">
      <w:pPr>
        <w:spacing w:after="240"/>
        <w:ind w:left="2880" w:hanging="720"/>
      </w:pPr>
      <w:r>
        <w:t>(</w:t>
      </w:r>
      <w:r w:rsidRPr="002C6870">
        <w:t>a</w:t>
      </w:r>
      <w:r>
        <w:t>)</w:t>
      </w:r>
      <w:r w:rsidRPr="002C6870">
        <w:tab/>
        <w:t xml:space="preserve">The TDSP shall make arrangements to assist ERCOT in the estimation of meter data for the metering point before the meter is removed from service.  </w:t>
      </w:r>
    </w:p>
    <w:p w14:paraId="13737609" w14:textId="77777777" w:rsidR="00F021F9" w:rsidRPr="002C6870" w:rsidRDefault="00F021F9" w:rsidP="00F021F9">
      <w:pPr>
        <w:spacing w:after="240"/>
        <w:ind w:left="2880" w:hanging="720"/>
      </w:pPr>
      <w:r>
        <w:t>(</w:t>
      </w:r>
      <w:r w:rsidRPr="002C6870">
        <w:t>b</w:t>
      </w:r>
      <w:r>
        <w:t>)</w:t>
      </w:r>
      <w:r w:rsidRPr="002C6870">
        <w:tab/>
        <w:t xml:space="preserve">ERCOT will ask the TDSP to provide 15-minute interval data to be utilized to perform the edit in the ERCOT MDAS system. </w:t>
      </w:r>
    </w:p>
    <w:p w14:paraId="4F83F370" w14:textId="77777777" w:rsidR="00F021F9" w:rsidRPr="002C6870" w:rsidRDefault="00F021F9" w:rsidP="00F021F9">
      <w:pPr>
        <w:spacing w:after="240"/>
        <w:ind w:left="2880" w:hanging="720"/>
      </w:pPr>
      <w:r>
        <w:t>(</w:t>
      </w:r>
      <w:r w:rsidRPr="002C6870">
        <w:t>c</w:t>
      </w:r>
      <w:r>
        <w:t>)</w:t>
      </w:r>
      <w:r w:rsidRPr="002C6870">
        <w:tab/>
        <w:t xml:space="preserve">If the TDSP determines that 15-minute interval data cannot be provided, ERCOT will perform the edit with the assistance of the TDSP so that reasonable data is available as per the Protocols for Settlement billing. </w:t>
      </w:r>
    </w:p>
    <w:p w14:paraId="141EE40F" w14:textId="77777777" w:rsidR="00F021F9" w:rsidRPr="00872646" w:rsidRDefault="00F021F9" w:rsidP="00F021F9">
      <w:pPr>
        <w:pStyle w:val="List"/>
        <w:numPr>
          <w:ilvl w:val="0"/>
          <w:numId w:val="36"/>
        </w:numPr>
        <w:ind w:hanging="720"/>
      </w:pPr>
      <w:r w:rsidRPr="00872646">
        <w:t xml:space="preserve">ERCOT recommends that during normal business hours, the TDSP should request to have ERCOT poll the meters to see that they are back in proper working condition and perform a </w:t>
      </w:r>
      <w:r>
        <w:t>L</w:t>
      </w:r>
      <w:r w:rsidRPr="00872646">
        <w:t>oad verification.</w:t>
      </w:r>
    </w:p>
    <w:p w14:paraId="001FDB29" w14:textId="77777777" w:rsidR="00F021F9" w:rsidRPr="00C01D12" w:rsidRDefault="00F021F9" w:rsidP="00F021F9">
      <w:pPr>
        <w:spacing w:after="240"/>
      </w:pPr>
      <w:r w:rsidRPr="00EE7F55">
        <w:rPr>
          <w:b/>
        </w:rPr>
        <w:t xml:space="preserve">Repairs of </w:t>
      </w:r>
      <w:r>
        <w:rPr>
          <w:b/>
        </w:rPr>
        <w:t>E</w:t>
      </w:r>
      <w:r w:rsidRPr="00EE7F55">
        <w:rPr>
          <w:b/>
        </w:rPr>
        <w:t>quipment</w:t>
      </w:r>
    </w:p>
    <w:p w14:paraId="612760DA" w14:textId="77777777" w:rsidR="00F021F9" w:rsidRPr="00D00812" w:rsidRDefault="00F021F9" w:rsidP="00F021F9">
      <w:pPr>
        <w:pStyle w:val="BodyText"/>
        <w:spacing w:after="240"/>
      </w:pPr>
      <w:r w:rsidRPr="00104DD4">
        <w:rPr>
          <w:iCs/>
        </w:rPr>
        <w:t>NOTE *** If the metering at a</w:t>
      </w:r>
      <w:r>
        <w:rPr>
          <w:iCs/>
        </w:rPr>
        <w:t>n</w:t>
      </w:r>
      <w:r w:rsidRPr="00104DD4">
        <w:rPr>
          <w:iCs/>
        </w:rPr>
        <w:t xml:space="preserve"> EPS Metering Facility is totally out of service, then changes/maintenance or repairs may be completed before ERCOT is notified.  Once the EPS Meters are back in service, arrangements for the data to be provided or estimated will be handled at that time.</w:t>
      </w:r>
    </w:p>
    <w:p w14:paraId="31D90325" w14:textId="77777777" w:rsidR="00F021F9" w:rsidRDefault="00F021F9" w:rsidP="00F93C6F">
      <w:pPr>
        <w:spacing w:before="120"/>
        <w:jc w:val="center"/>
        <w:rPr>
          <w:b/>
          <w:sz w:val="36"/>
          <w:szCs w:val="36"/>
        </w:rPr>
        <w:sectPr w:rsidR="00F021F9" w:rsidSect="000B0327">
          <w:pgSz w:w="12240" w:h="15840" w:code="1"/>
          <w:pgMar w:top="1440" w:right="1440" w:bottom="1440" w:left="1440" w:header="720" w:footer="720" w:gutter="0"/>
          <w:cols w:space="720"/>
          <w:docGrid w:linePitch="360"/>
        </w:sectPr>
      </w:pPr>
    </w:p>
    <w:p w14:paraId="0956D031" w14:textId="77777777" w:rsidR="000B0327" w:rsidRDefault="000B0327" w:rsidP="00F93C6F">
      <w:pPr>
        <w:spacing w:before="120"/>
        <w:jc w:val="center"/>
        <w:rPr>
          <w:b/>
          <w:sz w:val="36"/>
          <w:szCs w:val="36"/>
        </w:rPr>
      </w:pPr>
    </w:p>
    <w:p w14:paraId="3EDBB344" w14:textId="40A4A099" w:rsidR="0061302E" w:rsidRPr="0061302E" w:rsidRDefault="0061302E" w:rsidP="000B0327">
      <w:pPr>
        <w:spacing w:before="2400"/>
        <w:jc w:val="center"/>
        <w:rPr>
          <w:ins w:id="7" w:author="ERCOT" w:date="2025-02-06T10:25:00Z"/>
          <w:b/>
          <w:sz w:val="36"/>
          <w:szCs w:val="36"/>
        </w:rPr>
      </w:pPr>
      <w:ins w:id="8" w:author="ERCOT" w:date="2025-02-06T10:25:00Z">
        <w:r w:rsidRPr="0061302E">
          <w:rPr>
            <w:b/>
            <w:sz w:val="36"/>
            <w:szCs w:val="36"/>
          </w:rPr>
          <w:t>Settlement Metering Operating Guide</w:t>
        </w:r>
      </w:ins>
    </w:p>
    <w:p w14:paraId="0D790F4C" w14:textId="77777777" w:rsidR="0061302E" w:rsidRPr="0061302E" w:rsidRDefault="0061302E" w:rsidP="0061302E">
      <w:pPr>
        <w:jc w:val="center"/>
        <w:rPr>
          <w:ins w:id="9" w:author="ERCOT" w:date="2025-02-06T10:25:00Z"/>
          <w:b/>
          <w:sz w:val="36"/>
          <w:szCs w:val="36"/>
        </w:rPr>
      </w:pPr>
      <w:ins w:id="10" w:author="ERCOT" w:date="2025-02-06T10:25:00Z">
        <w:r w:rsidRPr="0061302E">
          <w:rPr>
            <w:b/>
            <w:sz w:val="36"/>
            <w:szCs w:val="36"/>
          </w:rPr>
          <w:t>Section 12</w:t>
        </w:r>
      </w:ins>
    </w:p>
    <w:p w14:paraId="1A7F4DF6" w14:textId="00BC043C" w:rsidR="00765D3D" w:rsidRDefault="0061302E" w:rsidP="00F93C6F">
      <w:pPr>
        <w:spacing w:after="240"/>
        <w:jc w:val="center"/>
        <w:rPr>
          <w:b/>
          <w:sz w:val="36"/>
          <w:szCs w:val="36"/>
        </w:rPr>
      </w:pPr>
      <w:ins w:id="11" w:author="ERCOT" w:date="2025-02-06T10:25:00Z">
        <w:r w:rsidRPr="0061302E">
          <w:rPr>
            <w:b/>
            <w:sz w:val="36"/>
            <w:szCs w:val="36"/>
          </w:rPr>
          <w:t xml:space="preserve">Attachment </w:t>
        </w:r>
      </w:ins>
      <w:ins w:id="12" w:author="ERCOT" w:date="2025-02-06T10:27:00Z">
        <w:r w:rsidRPr="0061302E">
          <w:rPr>
            <w:b/>
            <w:sz w:val="36"/>
            <w:szCs w:val="36"/>
          </w:rPr>
          <w:t>C</w:t>
        </w:r>
      </w:ins>
    </w:p>
    <w:p w14:paraId="009AB957" w14:textId="77777777" w:rsidR="000B0327" w:rsidRPr="0061302E" w:rsidRDefault="000B0327" w:rsidP="00F93C6F">
      <w:pPr>
        <w:spacing w:after="240"/>
        <w:jc w:val="center"/>
        <w:rPr>
          <w:ins w:id="13" w:author="ERCOT" w:date="2025-02-06T10:25:00Z"/>
          <w:b/>
          <w:sz w:val="36"/>
          <w:szCs w:val="36"/>
        </w:rPr>
      </w:pPr>
    </w:p>
    <w:p w14:paraId="008F9DB8" w14:textId="77777777" w:rsidR="00765D3D" w:rsidRDefault="0061302E" w:rsidP="00765D3D">
      <w:pPr>
        <w:spacing w:after="120"/>
        <w:jc w:val="center"/>
        <w:rPr>
          <w:rStyle w:val="ui-provider"/>
          <w:b/>
          <w:bCs/>
          <w:sz w:val="36"/>
          <w:szCs w:val="36"/>
        </w:rPr>
      </w:pPr>
      <w:ins w:id="14" w:author="ERCOT" w:date="2025-02-06T10:27:00Z">
        <w:r w:rsidRPr="0061302E">
          <w:rPr>
            <w:rStyle w:val="ui-provider"/>
            <w:b/>
            <w:bCs/>
            <w:sz w:val="36"/>
            <w:szCs w:val="36"/>
          </w:rPr>
          <w:t xml:space="preserve">TDSP Access to EPS Metering Facility </w:t>
        </w:r>
      </w:ins>
    </w:p>
    <w:p w14:paraId="46F05260" w14:textId="37883CC2" w:rsidR="0061302E" w:rsidRDefault="0061302E" w:rsidP="00765D3D">
      <w:pPr>
        <w:spacing w:after="120"/>
        <w:jc w:val="center"/>
        <w:rPr>
          <w:b/>
          <w:sz w:val="36"/>
          <w:szCs w:val="36"/>
        </w:rPr>
      </w:pPr>
      <w:ins w:id="15" w:author="ERCOT" w:date="2025-02-06T10:27:00Z">
        <w:r w:rsidRPr="0061302E">
          <w:rPr>
            <w:rStyle w:val="ui-provider"/>
            <w:b/>
            <w:bCs/>
            <w:sz w:val="36"/>
            <w:szCs w:val="36"/>
          </w:rPr>
          <w:t>Notification Form</w:t>
        </w:r>
        <w:r w:rsidRPr="0061302E">
          <w:rPr>
            <w:b/>
            <w:sz w:val="36"/>
            <w:szCs w:val="36"/>
          </w:rPr>
          <w:t xml:space="preserve"> </w:t>
        </w:r>
      </w:ins>
    </w:p>
    <w:p w14:paraId="2E0A9C52" w14:textId="77777777" w:rsidR="0061302E" w:rsidRPr="0061302E" w:rsidRDefault="0061302E" w:rsidP="0061302E">
      <w:pPr>
        <w:jc w:val="center"/>
        <w:rPr>
          <w:b/>
          <w:sz w:val="36"/>
          <w:szCs w:val="36"/>
        </w:rPr>
      </w:pPr>
    </w:p>
    <w:p w14:paraId="4A784486" w14:textId="18B13E40" w:rsidR="003B03CC" w:rsidRDefault="0061302E" w:rsidP="0061302E">
      <w:pPr>
        <w:jc w:val="center"/>
        <w:rPr>
          <w:b/>
        </w:rPr>
        <w:sectPr w:rsidR="003B03CC" w:rsidSect="003B03CC">
          <w:pgSz w:w="12240" w:h="15840" w:code="1"/>
          <w:pgMar w:top="1440" w:right="1440" w:bottom="1440" w:left="1440" w:header="720" w:footer="720" w:gutter="0"/>
          <w:cols w:space="720"/>
          <w:docGrid w:linePitch="360"/>
        </w:sectPr>
      </w:pPr>
      <w:ins w:id="16" w:author="ERCOT" w:date="2025-02-06T10:25:00Z">
        <w:r w:rsidRPr="0061302E">
          <w:rPr>
            <w:b/>
          </w:rPr>
          <w:t>May 1, 202</w:t>
        </w:r>
      </w:ins>
      <w:ins w:id="17" w:author="ERCOT" w:date="2025-03-20T10:40:00Z" w16du:dateUtc="2025-03-20T15:40:00Z">
        <w:r w:rsidR="004E4220">
          <w:rPr>
            <w:b/>
          </w:rPr>
          <w:t>5</w:t>
        </w:r>
      </w:ins>
    </w:p>
    <w:p w14:paraId="2842871E" w14:textId="77777777" w:rsidR="003B03CC" w:rsidRDefault="003B03CC" w:rsidP="000020AD">
      <w:pPr>
        <w:rPr>
          <w:b/>
        </w:rPr>
      </w:pPr>
    </w:p>
    <w:p w14:paraId="0929D3F0" w14:textId="77777777" w:rsidR="00F93C6F" w:rsidRPr="00F93C6F" w:rsidRDefault="00F93C6F" w:rsidP="00F93C6F">
      <w:pPr>
        <w:pStyle w:val="Title"/>
        <w:pBdr>
          <w:bottom w:val="none" w:sz="0" w:space="0" w:color="auto"/>
        </w:pBdr>
        <w:jc w:val="center"/>
        <w:outlineLvl w:val="0"/>
        <w:rPr>
          <w:rFonts w:ascii="Arial" w:hAnsi="Arial" w:cs="Arial"/>
          <w:b/>
          <w:bCs/>
          <w:sz w:val="22"/>
          <w:szCs w:val="22"/>
        </w:rPr>
      </w:pPr>
      <w:r w:rsidRPr="00F93C6F">
        <w:rPr>
          <w:rFonts w:ascii="Arial" w:hAnsi="Arial" w:cs="Arial"/>
          <w:b/>
          <w:bCs/>
          <w:sz w:val="22"/>
          <w:szCs w:val="22"/>
        </w:rPr>
        <w:t>TDSP ACCESS TO EPS METERING FACILITY NOTIFICATION FORM</w:t>
      </w:r>
    </w:p>
    <w:p w14:paraId="24B46260" w14:textId="77777777" w:rsidR="00F93C6F" w:rsidRPr="00F93C6F" w:rsidRDefault="00F93C6F" w:rsidP="00F93C6F">
      <w:pPr>
        <w:rPr>
          <w:rFonts w:ascii="Arial" w:hAnsi="Arial" w:cs="Arial"/>
          <w:color w:val="FF0000"/>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
        <w:gridCol w:w="810"/>
        <w:gridCol w:w="517"/>
        <w:gridCol w:w="360"/>
        <w:gridCol w:w="360"/>
        <w:gridCol w:w="293"/>
        <w:gridCol w:w="630"/>
        <w:gridCol w:w="390"/>
        <w:gridCol w:w="2280"/>
        <w:gridCol w:w="457"/>
        <w:gridCol w:w="1823"/>
      </w:tblGrid>
      <w:tr w:rsidR="00F93C6F" w:rsidRPr="00F93C6F" w14:paraId="16DF6AF9" w14:textId="77777777" w:rsidTr="00407238">
        <w:trPr>
          <w:cantSplit/>
          <w:trHeight w:val="305"/>
        </w:trPr>
        <w:tc>
          <w:tcPr>
            <w:tcW w:w="9018" w:type="dxa"/>
            <w:gridSpan w:val="12"/>
            <w:shd w:val="clear" w:color="auto" w:fill="E0E0E0"/>
          </w:tcPr>
          <w:p w14:paraId="372EBB97" w14:textId="77777777" w:rsidR="00F93C6F" w:rsidRPr="00F93C6F" w:rsidRDefault="00F93C6F" w:rsidP="00F93C6F">
            <w:pPr>
              <w:jc w:val="center"/>
              <w:rPr>
                <w:rFonts w:ascii="Arial" w:hAnsi="Arial" w:cs="Arial"/>
                <w:sz w:val="22"/>
                <w:szCs w:val="22"/>
              </w:rPr>
            </w:pPr>
            <w:r w:rsidRPr="00F93C6F">
              <w:rPr>
                <w:rFonts w:ascii="Arial" w:hAnsi="Arial" w:cs="Arial"/>
                <w:b/>
                <w:bCs/>
                <w:sz w:val="22"/>
                <w:szCs w:val="22"/>
              </w:rPr>
              <w:t>Notification requirement – Please mark the appropriate box</w:t>
            </w:r>
          </w:p>
        </w:tc>
      </w:tr>
      <w:bookmarkStart w:id="18" w:name="Check2"/>
      <w:tr w:rsidR="00F93C6F" w:rsidRPr="00F93C6F" w14:paraId="00E4AF87" w14:textId="77777777" w:rsidTr="00407238">
        <w:trPr>
          <w:cantSplit/>
        </w:trPr>
        <w:tc>
          <w:tcPr>
            <w:tcW w:w="648" w:type="dxa"/>
          </w:tcPr>
          <w:p w14:paraId="14178124"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2"/>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8"/>
          </w:p>
        </w:tc>
        <w:tc>
          <w:tcPr>
            <w:tcW w:w="8370" w:type="dxa"/>
            <w:gridSpan w:val="11"/>
            <w:shd w:val="clear" w:color="auto" w:fill="F3F3F3"/>
          </w:tcPr>
          <w:p w14:paraId="64C1FBC5" w14:textId="77777777" w:rsidR="00F93C6F" w:rsidRPr="00F93C6F" w:rsidRDefault="00F93C6F" w:rsidP="00407238">
            <w:pPr>
              <w:rPr>
                <w:rFonts w:ascii="Arial" w:hAnsi="Arial" w:cs="Arial"/>
                <w:sz w:val="22"/>
                <w:szCs w:val="22"/>
              </w:rPr>
            </w:pPr>
            <w:r w:rsidRPr="00F93C6F">
              <w:rPr>
                <w:rFonts w:ascii="Arial" w:hAnsi="Arial" w:cs="Arial"/>
                <w:sz w:val="22"/>
                <w:szCs w:val="22"/>
              </w:rPr>
              <w:t>Immediate  - Unplanned work to repair failed equipment</w:t>
            </w:r>
          </w:p>
        </w:tc>
      </w:tr>
      <w:bookmarkStart w:id="19" w:name="Check3"/>
      <w:tr w:rsidR="00F93C6F" w:rsidRPr="00F93C6F" w14:paraId="5B5FC8B8" w14:textId="77777777" w:rsidTr="00407238">
        <w:trPr>
          <w:cantSplit/>
        </w:trPr>
        <w:tc>
          <w:tcPr>
            <w:tcW w:w="648" w:type="dxa"/>
          </w:tcPr>
          <w:p w14:paraId="602E844A"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3"/>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9"/>
          </w:p>
        </w:tc>
        <w:tc>
          <w:tcPr>
            <w:tcW w:w="8370" w:type="dxa"/>
            <w:gridSpan w:val="11"/>
            <w:shd w:val="clear" w:color="auto" w:fill="F3F3F3"/>
          </w:tcPr>
          <w:p w14:paraId="7395F834" w14:textId="77777777" w:rsidR="00F93C6F" w:rsidRPr="00F93C6F" w:rsidRDefault="00F93C6F" w:rsidP="00407238">
            <w:pPr>
              <w:rPr>
                <w:rFonts w:ascii="Arial" w:hAnsi="Arial" w:cs="Arial"/>
                <w:sz w:val="22"/>
                <w:szCs w:val="22"/>
              </w:rPr>
            </w:pPr>
            <w:r w:rsidRPr="00F93C6F">
              <w:rPr>
                <w:rFonts w:ascii="Arial" w:hAnsi="Arial" w:cs="Arial"/>
                <w:sz w:val="22"/>
                <w:szCs w:val="22"/>
              </w:rPr>
              <w:t>Five (5) days - Planned maintenance or testing of equipment</w:t>
            </w:r>
          </w:p>
        </w:tc>
      </w:tr>
      <w:bookmarkStart w:id="20" w:name="Check4"/>
      <w:tr w:rsidR="00F93C6F" w:rsidRPr="00F93C6F" w14:paraId="3A978D96" w14:textId="77777777" w:rsidTr="00407238">
        <w:trPr>
          <w:cantSplit/>
        </w:trPr>
        <w:tc>
          <w:tcPr>
            <w:tcW w:w="648" w:type="dxa"/>
          </w:tcPr>
          <w:p w14:paraId="04A40EF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4"/>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0"/>
          </w:p>
        </w:tc>
        <w:tc>
          <w:tcPr>
            <w:tcW w:w="8370" w:type="dxa"/>
            <w:gridSpan w:val="11"/>
            <w:shd w:val="clear" w:color="auto" w:fill="F3F3F3"/>
          </w:tcPr>
          <w:p w14:paraId="24DFD914" w14:textId="77777777" w:rsidR="00F93C6F" w:rsidRPr="00F93C6F" w:rsidRDefault="00F93C6F" w:rsidP="00407238">
            <w:pPr>
              <w:rPr>
                <w:rFonts w:ascii="Arial" w:hAnsi="Arial" w:cs="Arial"/>
                <w:sz w:val="22"/>
                <w:szCs w:val="22"/>
              </w:rPr>
            </w:pPr>
            <w:r w:rsidRPr="00F93C6F">
              <w:rPr>
                <w:rFonts w:ascii="Arial" w:hAnsi="Arial" w:cs="Arial"/>
                <w:sz w:val="22"/>
                <w:szCs w:val="22"/>
              </w:rPr>
              <w:t>Ten (10) days - Planned changes to equipment (replacement or programming)</w:t>
            </w:r>
          </w:p>
        </w:tc>
      </w:tr>
      <w:tr w:rsidR="00F93C6F" w:rsidRPr="00F93C6F" w14:paraId="73A08A9A" w14:textId="77777777" w:rsidTr="00407238">
        <w:trPr>
          <w:cantSplit/>
        </w:trPr>
        <w:tc>
          <w:tcPr>
            <w:tcW w:w="2785" w:type="dxa"/>
            <w:gridSpan w:val="5"/>
            <w:shd w:val="clear" w:color="auto" w:fill="F3F3F3"/>
          </w:tcPr>
          <w:p w14:paraId="631F8B9B" w14:textId="77777777" w:rsidR="00F93C6F" w:rsidRPr="00F93C6F" w:rsidRDefault="00F93C6F" w:rsidP="00407238">
            <w:pPr>
              <w:rPr>
                <w:rFonts w:ascii="Arial" w:hAnsi="Arial" w:cs="Arial"/>
                <w:sz w:val="22"/>
                <w:szCs w:val="22"/>
              </w:rPr>
            </w:pPr>
            <w:r w:rsidRPr="00F93C6F">
              <w:rPr>
                <w:rFonts w:ascii="Arial" w:hAnsi="Arial" w:cs="Arial"/>
                <w:sz w:val="22"/>
                <w:szCs w:val="22"/>
              </w:rPr>
              <w:t>Date the access is required</w:t>
            </w:r>
          </w:p>
        </w:tc>
        <w:bookmarkStart w:id="21" w:name="Text4"/>
        <w:tc>
          <w:tcPr>
            <w:tcW w:w="1283" w:type="dxa"/>
            <w:gridSpan w:val="3"/>
          </w:tcPr>
          <w:p w14:paraId="4C3BAA8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1"/>
          </w:p>
        </w:tc>
        <w:tc>
          <w:tcPr>
            <w:tcW w:w="3127" w:type="dxa"/>
            <w:gridSpan w:val="3"/>
            <w:shd w:val="clear" w:color="auto" w:fill="F3F3F3"/>
          </w:tcPr>
          <w:p w14:paraId="2809C221"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Estimated duration of access </w:t>
            </w:r>
          </w:p>
        </w:tc>
        <w:bookmarkStart w:id="22" w:name="Text5"/>
        <w:tc>
          <w:tcPr>
            <w:tcW w:w="1823" w:type="dxa"/>
          </w:tcPr>
          <w:p w14:paraId="1969319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2"/>
          </w:p>
        </w:tc>
      </w:tr>
      <w:tr w:rsidR="00F93C6F" w:rsidRPr="00F93C6F" w14:paraId="413E5718" w14:textId="77777777" w:rsidTr="00407238">
        <w:trPr>
          <w:cantSplit/>
        </w:trPr>
        <w:tc>
          <w:tcPr>
            <w:tcW w:w="2785" w:type="dxa"/>
            <w:gridSpan w:val="5"/>
            <w:shd w:val="clear" w:color="auto" w:fill="F3F3F3"/>
          </w:tcPr>
          <w:p w14:paraId="70F235D8" w14:textId="77777777" w:rsidR="00F93C6F" w:rsidRPr="00F93C6F" w:rsidRDefault="00F93C6F" w:rsidP="00407238">
            <w:pPr>
              <w:rPr>
                <w:rFonts w:ascii="Arial" w:hAnsi="Arial" w:cs="Arial"/>
                <w:sz w:val="22"/>
                <w:szCs w:val="22"/>
              </w:rPr>
            </w:pPr>
            <w:r w:rsidRPr="00F93C6F">
              <w:rPr>
                <w:rFonts w:ascii="Arial" w:hAnsi="Arial" w:cs="Arial"/>
                <w:sz w:val="22"/>
                <w:szCs w:val="22"/>
              </w:rPr>
              <w:t>If the required Protocol notification period was not adhered to, provide the reason.</w:t>
            </w:r>
          </w:p>
        </w:tc>
        <w:bookmarkStart w:id="23" w:name="Text6"/>
        <w:tc>
          <w:tcPr>
            <w:tcW w:w="6233" w:type="dxa"/>
            <w:gridSpan w:val="7"/>
          </w:tcPr>
          <w:p w14:paraId="1708A21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fldChar w:fldCharType="end"/>
            </w:r>
            <w:bookmarkEnd w:id="23"/>
          </w:p>
        </w:tc>
      </w:tr>
      <w:tr w:rsidR="00F93C6F" w:rsidRPr="00F93C6F" w14:paraId="08AB2A58" w14:textId="77777777" w:rsidTr="00407238">
        <w:trPr>
          <w:cantSplit/>
        </w:trPr>
        <w:tc>
          <w:tcPr>
            <w:tcW w:w="9018" w:type="dxa"/>
            <w:gridSpan w:val="12"/>
            <w:shd w:val="clear" w:color="auto" w:fill="E0E0E0"/>
          </w:tcPr>
          <w:p w14:paraId="0FA0034C"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approved EPS Metering Design Proposal</w:t>
            </w:r>
          </w:p>
        </w:tc>
      </w:tr>
      <w:tr w:rsidR="00F93C6F" w:rsidRPr="00F93C6F" w14:paraId="1CC0A7E5" w14:textId="77777777" w:rsidTr="00407238">
        <w:trPr>
          <w:cantSplit/>
        </w:trPr>
        <w:tc>
          <w:tcPr>
            <w:tcW w:w="2425" w:type="dxa"/>
            <w:gridSpan w:val="4"/>
            <w:shd w:val="clear" w:color="auto" w:fill="F3F3F3"/>
          </w:tcPr>
          <w:p w14:paraId="29841A22" w14:textId="77777777" w:rsidR="00F93C6F" w:rsidRPr="00F93C6F" w:rsidRDefault="00F93C6F" w:rsidP="00407238">
            <w:pPr>
              <w:rPr>
                <w:rFonts w:ascii="Arial" w:hAnsi="Arial" w:cs="Arial"/>
                <w:sz w:val="22"/>
                <w:szCs w:val="22"/>
                <w:highlight w:val="yellow"/>
              </w:rPr>
            </w:pPr>
            <w:r w:rsidRPr="00F93C6F">
              <w:rPr>
                <w:rFonts w:ascii="Arial" w:hAnsi="Arial" w:cs="Arial"/>
                <w:sz w:val="22"/>
                <w:szCs w:val="22"/>
              </w:rPr>
              <w:t>TDSP Name</w:t>
            </w:r>
          </w:p>
        </w:tc>
        <w:tc>
          <w:tcPr>
            <w:tcW w:w="6593" w:type="dxa"/>
            <w:gridSpan w:val="8"/>
          </w:tcPr>
          <w:p w14:paraId="4BEB4B9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095CE0AD" w14:textId="77777777" w:rsidTr="00407238">
        <w:trPr>
          <w:cantSplit/>
        </w:trPr>
        <w:tc>
          <w:tcPr>
            <w:tcW w:w="2425" w:type="dxa"/>
            <w:gridSpan w:val="4"/>
            <w:shd w:val="clear" w:color="auto" w:fill="F3F3F3"/>
          </w:tcPr>
          <w:p w14:paraId="25F5B836" w14:textId="77777777" w:rsidR="00F93C6F" w:rsidRPr="00F93C6F" w:rsidRDefault="00F93C6F" w:rsidP="00407238">
            <w:pPr>
              <w:rPr>
                <w:rFonts w:ascii="Arial" w:hAnsi="Arial" w:cs="Arial"/>
                <w:sz w:val="22"/>
                <w:szCs w:val="22"/>
              </w:rPr>
            </w:pPr>
            <w:r w:rsidRPr="00F93C6F">
              <w:rPr>
                <w:rFonts w:ascii="Arial" w:hAnsi="Arial" w:cs="Arial"/>
                <w:sz w:val="22"/>
                <w:szCs w:val="22"/>
              </w:rPr>
              <w:t>Facility name</w:t>
            </w:r>
          </w:p>
        </w:tc>
        <w:bookmarkStart w:id="24" w:name="Text7"/>
        <w:tc>
          <w:tcPr>
            <w:tcW w:w="6593" w:type="dxa"/>
            <w:gridSpan w:val="8"/>
          </w:tcPr>
          <w:p w14:paraId="5EA8B60C"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4"/>
          </w:p>
        </w:tc>
      </w:tr>
      <w:tr w:rsidR="00F93C6F" w:rsidRPr="00F93C6F" w14:paraId="7D94F5A5" w14:textId="77777777" w:rsidTr="00407238">
        <w:trPr>
          <w:cantSplit/>
        </w:trPr>
        <w:tc>
          <w:tcPr>
            <w:tcW w:w="2425" w:type="dxa"/>
            <w:gridSpan w:val="4"/>
            <w:shd w:val="clear" w:color="auto" w:fill="F3F3F3"/>
          </w:tcPr>
          <w:p w14:paraId="4B23F90E" w14:textId="77777777" w:rsidR="00F93C6F" w:rsidRPr="00F93C6F" w:rsidRDefault="00F93C6F" w:rsidP="00407238">
            <w:pPr>
              <w:rPr>
                <w:rFonts w:ascii="Arial" w:hAnsi="Arial" w:cs="Arial"/>
                <w:sz w:val="22"/>
                <w:szCs w:val="22"/>
              </w:rPr>
            </w:pPr>
            <w:r w:rsidRPr="00F93C6F">
              <w:rPr>
                <w:rFonts w:ascii="Arial" w:hAnsi="Arial" w:cs="Arial"/>
                <w:sz w:val="22"/>
                <w:szCs w:val="22"/>
              </w:rPr>
              <w:t>Unit or Load Name</w:t>
            </w:r>
          </w:p>
        </w:tc>
        <w:bookmarkStart w:id="25" w:name="Text8"/>
        <w:tc>
          <w:tcPr>
            <w:tcW w:w="6593" w:type="dxa"/>
            <w:gridSpan w:val="8"/>
          </w:tcPr>
          <w:p w14:paraId="3E166E5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5"/>
          </w:p>
        </w:tc>
      </w:tr>
      <w:tr w:rsidR="00F93C6F" w:rsidRPr="00F93C6F" w14:paraId="3A9ABBCB" w14:textId="77777777" w:rsidTr="00407238">
        <w:tc>
          <w:tcPr>
            <w:tcW w:w="2425" w:type="dxa"/>
            <w:gridSpan w:val="4"/>
            <w:shd w:val="clear" w:color="auto" w:fill="F3F3F3"/>
          </w:tcPr>
          <w:p w14:paraId="56A0B18D" w14:textId="77777777" w:rsidR="00F93C6F" w:rsidRPr="00F93C6F" w:rsidRDefault="00F93C6F" w:rsidP="00407238">
            <w:pPr>
              <w:rPr>
                <w:rFonts w:ascii="Arial" w:hAnsi="Arial" w:cs="Arial"/>
                <w:sz w:val="22"/>
                <w:szCs w:val="22"/>
              </w:rPr>
            </w:pPr>
            <w:r w:rsidRPr="00F93C6F">
              <w:rPr>
                <w:rFonts w:ascii="Arial" w:hAnsi="Arial" w:cs="Arial"/>
                <w:sz w:val="22"/>
                <w:szCs w:val="22"/>
              </w:rPr>
              <w:t>TDSP Project Number</w:t>
            </w:r>
          </w:p>
        </w:tc>
        <w:bookmarkStart w:id="26" w:name="Text9"/>
        <w:tc>
          <w:tcPr>
            <w:tcW w:w="6593" w:type="dxa"/>
            <w:gridSpan w:val="8"/>
          </w:tcPr>
          <w:p w14:paraId="6DC85CB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6"/>
          </w:p>
        </w:tc>
      </w:tr>
      <w:tr w:rsidR="00F93C6F" w:rsidRPr="00F93C6F" w14:paraId="26DF5B9F" w14:textId="77777777" w:rsidTr="00407238">
        <w:tc>
          <w:tcPr>
            <w:tcW w:w="9018" w:type="dxa"/>
            <w:gridSpan w:val="12"/>
            <w:shd w:val="clear" w:color="auto" w:fill="E0E0E0"/>
          </w:tcPr>
          <w:p w14:paraId="5D231B68"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submitted MDAS form</w:t>
            </w:r>
          </w:p>
        </w:tc>
      </w:tr>
      <w:tr w:rsidR="00F93C6F" w:rsidRPr="00F93C6F" w14:paraId="2DAED6FF" w14:textId="77777777" w:rsidTr="00407238">
        <w:tc>
          <w:tcPr>
            <w:tcW w:w="2425" w:type="dxa"/>
            <w:gridSpan w:val="4"/>
            <w:shd w:val="clear" w:color="auto" w:fill="F3F3F3"/>
          </w:tcPr>
          <w:p w14:paraId="61CA9962" w14:textId="77777777" w:rsidR="00F93C6F" w:rsidRPr="00F93C6F" w:rsidRDefault="00F93C6F" w:rsidP="00407238">
            <w:pPr>
              <w:rPr>
                <w:rFonts w:ascii="Arial" w:hAnsi="Arial" w:cs="Arial"/>
                <w:sz w:val="22"/>
                <w:szCs w:val="22"/>
              </w:rPr>
            </w:pPr>
            <w:r w:rsidRPr="00F93C6F">
              <w:rPr>
                <w:rFonts w:ascii="Arial" w:hAnsi="Arial" w:cs="Arial"/>
                <w:sz w:val="22"/>
                <w:szCs w:val="22"/>
              </w:rPr>
              <w:t>Meter serial number</w:t>
            </w:r>
          </w:p>
        </w:tc>
        <w:bookmarkStart w:id="27" w:name="Text10"/>
        <w:tc>
          <w:tcPr>
            <w:tcW w:w="2033" w:type="dxa"/>
            <w:gridSpan w:val="5"/>
          </w:tcPr>
          <w:p w14:paraId="346B2E6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0"/>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7"/>
          </w:p>
        </w:tc>
        <w:tc>
          <w:tcPr>
            <w:tcW w:w="2280" w:type="dxa"/>
            <w:shd w:val="clear" w:color="auto" w:fill="F3F3F3"/>
          </w:tcPr>
          <w:p w14:paraId="0EDFEB2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Meter device ID </w:t>
            </w:r>
          </w:p>
        </w:tc>
        <w:bookmarkStart w:id="28" w:name="Text11"/>
        <w:tc>
          <w:tcPr>
            <w:tcW w:w="2280" w:type="dxa"/>
            <w:gridSpan w:val="2"/>
          </w:tcPr>
          <w:p w14:paraId="3F4DFB4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1"/>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8"/>
          </w:p>
        </w:tc>
      </w:tr>
      <w:tr w:rsidR="00F93C6F" w:rsidRPr="00F93C6F" w14:paraId="17FDB22F" w14:textId="77777777" w:rsidTr="00407238">
        <w:trPr>
          <w:cantSplit/>
        </w:trPr>
        <w:tc>
          <w:tcPr>
            <w:tcW w:w="3438" w:type="dxa"/>
            <w:gridSpan w:val="7"/>
            <w:shd w:val="clear" w:color="auto" w:fill="E0E0E0"/>
          </w:tcPr>
          <w:p w14:paraId="277AD18D"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Purpose of the required access</w:t>
            </w:r>
          </w:p>
        </w:tc>
        <w:tc>
          <w:tcPr>
            <w:tcW w:w="5580" w:type="dxa"/>
            <w:gridSpan w:val="5"/>
            <w:shd w:val="clear" w:color="auto" w:fill="E0E0E0"/>
          </w:tcPr>
          <w:p w14:paraId="2DC5CAB1"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Specific Reason / Details</w:t>
            </w:r>
          </w:p>
        </w:tc>
      </w:tr>
      <w:bookmarkStart w:id="29" w:name="Check1"/>
      <w:tr w:rsidR="00F93C6F" w:rsidRPr="00F93C6F" w14:paraId="0249187F" w14:textId="77777777" w:rsidTr="00407238">
        <w:trPr>
          <w:cantSplit/>
        </w:trPr>
        <w:tc>
          <w:tcPr>
            <w:tcW w:w="648" w:type="dxa"/>
          </w:tcPr>
          <w:p w14:paraId="7AA96C4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1"/>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9"/>
          </w:p>
        </w:tc>
        <w:tc>
          <w:tcPr>
            <w:tcW w:w="2497" w:type="dxa"/>
            <w:gridSpan w:val="5"/>
            <w:shd w:val="clear" w:color="auto" w:fill="F3F3F3"/>
          </w:tcPr>
          <w:p w14:paraId="50AC746D" w14:textId="77777777" w:rsidR="00F93C6F" w:rsidRPr="00F93C6F" w:rsidRDefault="00F93C6F" w:rsidP="00407238">
            <w:pPr>
              <w:rPr>
                <w:rFonts w:ascii="Arial" w:hAnsi="Arial" w:cs="Arial"/>
                <w:sz w:val="22"/>
                <w:szCs w:val="22"/>
              </w:rPr>
            </w:pPr>
            <w:r w:rsidRPr="00F93C6F">
              <w:rPr>
                <w:rFonts w:ascii="Arial" w:hAnsi="Arial" w:cs="Arial"/>
                <w:sz w:val="22"/>
                <w:szCs w:val="22"/>
              </w:rPr>
              <w:t>Meter Test</w:t>
            </w:r>
          </w:p>
        </w:tc>
        <w:bookmarkStart w:id="30" w:name="Text12"/>
        <w:tc>
          <w:tcPr>
            <w:tcW w:w="5873" w:type="dxa"/>
            <w:gridSpan w:val="6"/>
          </w:tcPr>
          <w:p w14:paraId="02FB6B1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2"/>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0"/>
          </w:p>
        </w:tc>
      </w:tr>
      <w:bookmarkStart w:id="31" w:name="Check5"/>
      <w:tr w:rsidR="00F93C6F" w:rsidRPr="00F93C6F" w14:paraId="6D3515F7" w14:textId="77777777" w:rsidTr="00407238">
        <w:tc>
          <w:tcPr>
            <w:tcW w:w="648" w:type="dxa"/>
          </w:tcPr>
          <w:p w14:paraId="493D754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1"/>
          </w:p>
        </w:tc>
        <w:tc>
          <w:tcPr>
            <w:tcW w:w="2497" w:type="dxa"/>
            <w:gridSpan w:val="5"/>
            <w:shd w:val="clear" w:color="auto" w:fill="F3F3F3"/>
          </w:tcPr>
          <w:p w14:paraId="55C873D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Replacement</w:t>
            </w:r>
          </w:p>
        </w:tc>
        <w:bookmarkStart w:id="32" w:name="Text13"/>
        <w:tc>
          <w:tcPr>
            <w:tcW w:w="5873" w:type="dxa"/>
            <w:gridSpan w:val="6"/>
          </w:tcPr>
          <w:p w14:paraId="0611A008"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2"/>
          </w:p>
        </w:tc>
      </w:tr>
      <w:tr w:rsidR="00F93C6F" w:rsidRPr="00F93C6F" w14:paraId="63F5A2A2" w14:textId="77777777" w:rsidTr="00407238">
        <w:tc>
          <w:tcPr>
            <w:tcW w:w="648" w:type="dxa"/>
          </w:tcPr>
          <w:p w14:paraId="28989460"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0080F33B" w14:textId="77777777" w:rsidR="00F93C6F" w:rsidRPr="00F93C6F" w:rsidRDefault="00F93C6F" w:rsidP="00407238">
            <w:pPr>
              <w:rPr>
                <w:rFonts w:ascii="Arial" w:hAnsi="Arial" w:cs="Arial"/>
                <w:sz w:val="22"/>
                <w:szCs w:val="22"/>
              </w:rPr>
            </w:pPr>
            <w:r w:rsidRPr="00F93C6F">
              <w:rPr>
                <w:rFonts w:ascii="Arial" w:hAnsi="Arial" w:cs="Arial"/>
                <w:sz w:val="22"/>
                <w:szCs w:val="22"/>
              </w:rPr>
              <w:t>CT/VT Replacement</w:t>
            </w:r>
          </w:p>
          <w:p w14:paraId="6DFFD56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Ratio Change? </w:t>
            </w:r>
          </w:p>
          <w:p w14:paraId="0AABC33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 xml:space="preserve">No </w:t>
            </w: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Yes</w:t>
            </w:r>
          </w:p>
        </w:tc>
        <w:tc>
          <w:tcPr>
            <w:tcW w:w="5873" w:type="dxa"/>
            <w:gridSpan w:val="6"/>
          </w:tcPr>
          <w:p w14:paraId="7A6DDE4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3" w:name="Check6"/>
      <w:tr w:rsidR="00F93C6F" w:rsidRPr="00F93C6F" w14:paraId="3B972ECF" w14:textId="77777777" w:rsidTr="00407238">
        <w:trPr>
          <w:cantSplit/>
        </w:trPr>
        <w:tc>
          <w:tcPr>
            <w:tcW w:w="648" w:type="dxa"/>
          </w:tcPr>
          <w:p w14:paraId="616D147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3"/>
          </w:p>
        </w:tc>
        <w:tc>
          <w:tcPr>
            <w:tcW w:w="2497" w:type="dxa"/>
            <w:gridSpan w:val="5"/>
            <w:shd w:val="clear" w:color="auto" w:fill="F3F3F3"/>
          </w:tcPr>
          <w:p w14:paraId="30B6FD7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Reprogramming</w:t>
            </w:r>
          </w:p>
        </w:tc>
        <w:bookmarkStart w:id="34" w:name="Text14"/>
        <w:tc>
          <w:tcPr>
            <w:tcW w:w="5873" w:type="dxa"/>
            <w:gridSpan w:val="6"/>
          </w:tcPr>
          <w:p w14:paraId="7727593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4"/>
          </w:p>
        </w:tc>
      </w:tr>
      <w:tr w:rsidR="00F93C6F" w:rsidRPr="00F93C6F" w14:paraId="07CDBA7A" w14:textId="77777777" w:rsidTr="00407238">
        <w:trPr>
          <w:cantSplit/>
        </w:trPr>
        <w:tc>
          <w:tcPr>
            <w:tcW w:w="648" w:type="dxa"/>
          </w:tcPr>
          <w:p w14:paraId="31EB972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3611EEAF" w14:textId="77777777" w:rsidR="00F93C6F" w:rsidRPr="00F93C6F" w:rsidRDefault="00F93C6F" w:rsidP="00407238">
            <w:pPr>
              <w:rPr>
                <w:rFonts w:ascii="Arial" w:hAnsi="Arial" w:cs="Arial"/>
                <w:sz w:val="22"/>
                <w:szCs w:val="22"/>
              </w:rPr>
            </w:pPr>
            <w:r w:rsidRPr="00F93C6F">
              <w:rPr>
                <w:rFonts w:ascii="Arial" w:hAnsi="Arial" w:cs="Arial"/>
                <w:sz w:val="22"/>
                <w:szCs w:val="22"/>
              </w:rPr>
              <w:t>Wiring Change</w:t>
            </w:r>
          </w:p>
        </w:tc>
        <w:tc>
          <w:tcPr>
            <w:tcW w:w="5873" w:type="dxa"/>
            <w:gridSpan w:val="6"/>
          </w:tcPr>
          <w:p w14:paraId="68FE88A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79FE26D0" w14:textId="77777777" w:rsidTr="00407238">
        <w:trPr>
          <w:cantSplit/>
        </w:trPr>
        <w:tc>
          <w:tcPr>
            <w:tcW w:w="648" w:type="dxa"/>
          </w:tcPr>
          <w:p w14:paraId="7A77903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57E398A4" w14:textId="77777777" w:rsidR="00F93C6F" w:rsidRPr="00F93C6F" w:rsidRDefault="00F93C6F" w:rsidP="00407238">
            <w:pPr>
              <w:rPr>
                <w:rFonts w:ascii="Arial" w:hAnsi="Arial" w:cs="Arial"/>
                <w:sz w:val="22"/>
                <w:szCs w:val="22"/>
              </w:rPr>
            </w:pPr>
            <w:r w:rsidRPr="00F93C6F">
              <w:rPr>
                <w:rFonts w:ascii="Arial" w:hAnsi="Arial" w:cs="Arial"/>
                <w:sz w:val="22"/>
                <w:szCs w:val="22"/>
              </w:rPr>
              <w:t>Non-EPS Equipment Maintenance</w:t>
            </w:r>
          </w:p>
        </w:tc>
        <w:tc>
          <w:tcPr>
            <w:tcW w:w="5873" w:type="dxa"/>
            <w:gridSpan w:val="6"/>
          </w:tcPr>
          <w:p w14:paraId="5163BAB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5" w:name="Check7"/>
      <w:tr w:rsidR="00F93C6F" w:rsidRPr="00F93C6F" w14:paraId="3D895062" w14:textId="77777777" w:rsidTr="00407238">
        <w:tc>
          <w:tcPr>
            <w:tcW w:w="648" w:type="dxa"/>
          </w:tcPr>
          <w:p w14:paraId="2623E5D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7"/>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5"/>
          </w:p>
        </w:tc>
        <w:tc>
          <w:tcPr>
            <w:tcW w:w="2497" w:type="dxa"/>
            <w:gridSpan w:val="5"/>
            <w:shd w:val="clear" w:color="auto" w:fill="F3F3F3"/>
          </w:tcPr>
          <w:p w14:paraId="4A35085A" w14:textId="77777777" w:rsidR="00F93C6F" w:rsidRPr="00F93C6F" w:rsidRDefault="00F93C6F" w:rsidP="00407238">
            <w:pPr>
              <w:rPr>
                <w:rFonts w:ascii="Arial" w:hAnsi="Arial" w:cs="Arial"/>
                <w:sz w:val="22"/>
                <w:szCs w:val="22"/>
              </w:rPr>
            </w:pPr>
            <w:r w:rsidRPr="00F93C6F">
              <w:rPr>
                <w:rFonts w:ascii="Arial" w:hAnsi="Arial" w:cs="Arial"/>
                <w:sz w:val="22"/>
                <w:szCs w:val="22"/>
              </w:rPr>
              <w:t>Other</w:t>
            </w:r>
          </w:p>
        </w:tc>
        <w:bookmarkStart w:id="36" w:name="Text15"/>
        <w:tc>
          <w:tcPr>
            <w:tcW w:w="5873" w:type="dxa"/>
            <w:gridSpan w:val="6"/>
          </w:tcPr>
          <w:p w14:paraId="6F8E34B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6"/>
          </w:p>
        </w:tc>
      </w:tr>
      <w:tr w:rsidR="00F93C6F" w:rsidRPr="00F93C6F" w14:paraId="6BB05195" w14:textId="77777777" w:rsidTr="00407238">
        <w:tc>
          <w:tcPr>
            <w:tcW w:w="9018" w:type="dxa"/>
            <w:gridSpan w:val="12"/>
            <w:shd w:val="clear" w:color="auto" w:fill="E0E0E0"/>
          </w:tcPr>
          <w:p w14:paraId="57DD9BD6"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Source that settlement data will be available from while access is required</w:t>
            </w:r>
          </w:p>
        </w:tc>
      </w:tr>
      <w:bookmarkStart w:id="37" w:name="Text16"/>
      <w:tr w:rsidR="00F93C6F" w:rsidRPr="00F93C6F" w14:paraId="57B8D6A1" w14:textId="77777777" w:rsidTr="00407238">
        <w:trPr>
          <w:cantSplit/>
        </w:trPr>
        <w:tc>
          <w:tcPr>
            <w:tcW w:w="1908" w:type="dxa"/>
            <w:gridSpan w:val="3"/>
          </w:tcPr>
          <w:p w14:paraId="6636B01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7"/>
          </w:p>
        </w:tc>
        <w:tc>
          <w:tcPr>
            <w:tcW w:w="7110" w:type="dxa"/>
            <w:gridSpan w:val="9"/>
            <w:shd w:val="clear" w:color="auto" w:fill="F3F3F3"/>
          </w:tcPr>
          <w:p w14:paraId="5B0E895F" w14:textId="77777777" w:rsidR="00F93C6F" w:rsidRPr="00F93C6F" w:rsidRDefault="00F93C6F" w:rsidP="00407238">
            <w:pPr>
              <w:rPr>
                <w:rFonts w:ascii="Arial" w:hAnsi="Arial" w:cs="Arial"/>
                <w:sz w:val="22"/>
                <w:szCs w:val="22"/>
              </w:rPr>
            </w:pPr>
            <w:r w:rsidRPr="00F93C6F">
              <w:rPr>
                <w:rFonts w:ascii="Arial" w:hAnsi="Arial" w:cs="Arial"/>
                <w:sz w:val="22"/>
                <w:szCs w:val="22"/>
              </w:rPr>
              <w:t>Back-up meter (Provide the meter serial number in the space provided)</w:t>
            </w:r>
          </w:p>
        </w:tc>
      </w:tr>
      <w:bookmarkStart w:id="38" w:name="Text17"/>
      <w:tr w:rsidR="00F93C6F" w:rsidRPr="00F93C6F" w14:paraId="2B8E1796" w14:textId="77777777" w:rsidTr="00407238">
        <w:trPr>
          <w:cantSplit/>
        </w:trPr>
        <w:tc>
          <w:tcPr>
            <w:tcW w:w="1908" w:type="dxa"/>
            <w:gridSpan w:val="3"/>
          </w:tcPr>
          <w:p w14:paraId="690EC58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8"/>
          </w:p>
        </w:tc>
        <w:tc>
          <w:tcPr>
            <w:tcW w:w="7110" w:type="dxa"/>
            <w:gridSpan w:val="9"/>
            <w:shd w:val="clear" w:color="auto" w:fill="F3F3F3"/>
          </w:tcPr>
          <w:p w14:paraId="76BC296C" w14:textId="77777777" w:rsidR="00F93C6F" w:rsidRPr="00F93C6F" w:rsidRDefault="00F93C6F" w:rsidP="00407238">
            <w:pPr>
              <w:rPr>
                <w:rFonts w:ascii="Arial" w:hAnsi="Arial" w:cs="Arial"/>
                <w:sz w:val="22"/>
                <w:szCs w:val="22"/>
              </w:rPr>
            </w:pPr>
            <w:r w:rsidRPr="00F93C6F">
              <w:rPr>
                <w:rFonts w:ascii="Arial" w:hAnsi="Arial" w:cs="Arial"/>
                <w:sz w:val="22"/>
                <w:szCs w:val="22"/>
              </w:rPr>
              <w:t>TDSP Meter Reading System</w:t>
            </w:r>
          </w:p>
        </w:tc>
      </w:tr>
      <w:bookmarkStart w:id="39" w:name="Text18"/>
      <w:tr w:rsidR="00F93C6F" w:rsidRPr="00F93C6F" w14:paraId="4106B432" w14:textId="77777777" w:rsidTr="00407238">
        <w:tc>
          <w:tcPr>
            <w:tcW w:w="1908" w:type="dxa"/>
            <w:gridSpan w:val="3"/>
          </w:tcPr>
          <w:p w14:paraId="052B990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9"/>
          </w:p>
        </w:tc>
        <w:tc>
          <w:tcPr>
            <w:tcW w:w="7110" w:type="dxa"/>
            <w:gridSpan w:val="9"/>
            <w:shd w:val="clear" w:color="auto" w:fill="F3F3F3"/>
          </w:tcPr>
          <w:p w14:paraId="74998816" w14:textId="77777777" w:rsidR="00F93C6F" w:rsidRPr="00F93C6F" w:rsidRDefault="00F93C6F" w:rsidP="00407238">
            <w:pPr>
              <w:rPr>
                <w:rFonts w:ascii="Arial" w:hAnsi="Arial" w:cs="Arial"/>
                <w:sz w:val="22"/>
                <w:szCs w:val="22"/>
              </w:rPr>
            </w:pPr>
            <w:r w:rsidRPr="00F93C6F">
              <w:rPr>
                <w:rFonts w:ascii="Arial" w:hAnsi="Arial" w:cs="Arial"/>
                <w:sz w:val="22"/>
                <w:szCs w:val="22"/>
              </w:rPr>
              <w:t>Portable Reader File (MDAS compatible)</w:t>
            </w:r>
          </w:p>
        </w:tc>
      </w:tr>
      <w:tr w:rsidR="00F93C6F" w:rsidRPr="00F93C6F" w14:paraId="23923A78" w14:textId="77777777" w:rsidTr="00407238">
        <w:trPr>
          <w:cantSplit/>
        </w:trPr>
        <w:tc>
          <w:tcPr>
            <w:tcW w:w="1098" w:type="dxa"/>
            <w:gridSpan w:val="2"/>
            <w:shd w:val="clear" w:color="auto" w:fill="F3F3F3"/>
          </w:tcPr>
          <w:p w14:paraId="393BB3E9" w14:textId="77777777" w:rsidR="00F93C6F" w:rsidRPr="00F93C6F" w:rsidRDefault="00F93C6F" w:rsidP="00407238">
            <w:pPr>
              <w:rPr>
                <w:rFonts w:ascii="Arial" w:hAnsi="Arial" w:cs="Arial"/>
                <w:sz w:val="22"/>
                <w:szCs w:val="22"/>
              </w:rPr>
            </w:pPr>
            <w:r w:rsidRPr="00F93C6F">
              <w:rPr>
                <w:rFonts w:ascii="Arial" w:hAnsi="Arial" w:cs="Arial"/>
                <w:sz w:val="22"/>
                <w:szCs w:val="22"/>
              </w:rPr>
              <w:t>Other (explain)</w:t>
            </w:r>
          </w:p>
        </w:tc>
        <w:bookmarkStart w:id="40" w:name="Text19"/>
        <w:tc>
          <w:tcPr>
            <w:tcW w:w="7920" w:type="dxa"/>
            <w:gridSpan w:val="10"/>
          </w:tcPr>
          <w:p w14:paraId="4271D20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40"/>
          </w:p>
        </w:tc>
      </w:tr>
      <w:tr w:rsidR="00F93C6F" w:rsidRPr="00F93C6F" w14:paraId="2F8256AA" w14:textId="77777777" w:rsidTr="00407238">
        <w:trPr>
          <w:cantSplit/>
        </w:trPr>
        <w:tc>
          <w:tcPr>
            <w:tcW w:w="9018" w:type="dxa"/>
            <w:gridSpan w:val="12"/>
            <w:shd w:val="clear" w:color="auto" w:fill="E6E6E6"/>
          </w:tcPr>
          <w:p w14:paraId="3BD9D9B9" w14:textId="77777777" w:rsidR="00F93C6F" w:rsidRPr="00F93C6F" w:rsidRDefault="00F93C6F" w:rsidP="00407238">
            <w:pPr>
              <w:rPr>
                <w:rFonts w:ascii="Arial" w:hAnsi="Arial" w:cs="Arial"/>
                <w:sz w:val="22"/>
                <w:szCs w:val="22"/>
              </w:rPr>
            </w:pPr>
            <w:r w:rsidRPr="00F93C6F">
              <w:rPr>
                <w:rFonts w:ascii="Arial" w:hAnsi="Arial" w:cs="Arial"/>
                <w:sz w:val="22"/>
                <w:szCs w:val="22"/>
              </w:rPr>
              <w:t>E-mail the completed form to mreads@ercot.com</w:t>
            </w:r>
          </w:p>
        </w:tc>
      </w:tr>
    </w:tbl>
    <w:p w14:paraId="36438409" w14:textId="31C5BF2E" w:rsidR="00F93C6F" w:rsidRPr="00F93C6F" w:rsidDel="00F93C6F" w:rsidRDefault="00F93C6F" w:rsidP="00F93C6F">
      <w:pPr>
        <w:pStyle w:val="NoSpacing"/>
        <w:rPr>
          <w:del w:id="41" w:author="ERCOT" w:date="2025-02-06T14:12:00Z"/>
          <w:rFonts w:ascii="Arial" w:hAnsi="Arial" w:cs="Arial"/>
          <w:b/>
          <w:bCs/>
          <w:sz w:val="18"/>
          <w:szCs w:val="18"/>
        </w:rPr>
      </w:pPr>
      <w:del w:id="42" w:author="ERCOT" w:date="2025-02-06T14:12:00Z">
        <w:r w:rsidRPr="00F93C6F" w:rsidDel="00F93C6F">
          <w:rPr>
            <w:rFonts w:ascii="Arial" w:hAnsi="Arial" w:cs="Arial"/>
            <w:sz w:val="18"/>
            <w:szCs w:val="18"/>
          </w:rPr>
          <w:delText>Revisions to the EPS Metering Facilities Notification Form shall be made according to the approval process as prescribed in the Settlement Metering Guide Section 3.4, EPS Metering Facility Processes and Forms.</w:delText>
        </w:r>
      </w:del>
    </w:p>
    <w:p w14:paraId="45DEC54F" w14:textId="795431E2" w:rsidR="0061302E" w:rsidRDefault="0061302E" w:rsidP="00F93C6F">
      <w:pPr>
        <w:rPr>
          <w:b/>
        </w:rPr>
      </w:pPr>
    </w:p>
    <w:p w14:paraId="5C41F901" w14:textId="77777777" w:rsidR="00980E1F" w:rsidRPr="005D2CF6" w:rsidRDefault="00980E1F" w:rsidP="00F93C6F">
      <w:pPr>
        <w:keepNext/>
        <w:rPr>
          <w:b/>
        </w:rPr>
      </w:pPr>
    </w:p>
    <w:sectPr w:rsidR="00980E1F" w:rsidRPr="005D2CF6" w:rsidSect="003B03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5B83" w14:textId="77777777" w:rsidR="007E7F41" w:rsidRDefault="007E7F41" w:rsidP="007E7F41">
    <w:pPr>
      <w:pStyle w:val="Footer"/>
      <w:tabs>
        <w:tab w:val="clear" w:pos="4320"/>
        <w:tab w:val="clear" w:pos="8640"/>
        <w:tab w:val="right" w:pos="9360"/>
      </w:tabs>
      <w:rPr>
        <w:rFonts w:ascii="Arial" w:hAnsi="Arial" w:cs="Arial"/>
        <w:sz w:val="18"/>
      </w:rPr>
    </w:pPr>
  </w:p>
  <w:p w14:paraId="169DBD6A" w14:textId="6A4926E6" w:rsidR="007E7F41" w:rsidRPr="00F01B01" w:rsidRDefault="00E5170B" w:rsidP="007E7F41">
    <w:pPr>
      <w:pStyle w:val="Footer"/>
      <w:tabs>
        <w:tab w:val="clear" w:pos="4320"/>
        <w:tab w:val="clear" w:pos="8640"/>
        <w:tab w:val="right" w:pos="9360"/>
      </w:tabs>
      <w:rPr>
        <w:rFonts w:ascii="Arial" w:hAnsi="Arial" w:cs="Arial"/>
        <w:sz w:val="18"/>
        <w:szCs w:val="18"/>
      </w:rPr>
    </w:pPr>
    <w:r>
      <w:rPr>
        <w:rStyle w:val="ui-provider"/>
        <w:rFonts w:ascii="Arial" w:hAnsi="Arial" w:cs="Arial"/>
        <w:sz w:val="18"/>
        <w:szCs w:val="18"/>
      </w:rPr>
      <w:t>032SMOGRR</w:t>
    </w:r>
    <w:r w:rsidR="00F01B01" w:rsidRPr="00F01B01">
      <w:rPr>
        <w:rStyle w:val="ui-provider"/>
        <w:rFonts w:ascii="Arial" w:hAnsi="Arial" w:cs="Arial"/>
        <w:sz w:val="18"/>
        <w:szCs w:val="18"/>
      </w:rPr>
      <w:t>-0</w:t>
    </w:r>
    <w:r w:rsidR="00BF676F">
      <w:rPr>
        <w:rStyle w:val="ui-provider"/>
        <w:rFonts w:ascii="Arial" w:hAnsi="Arial" w:cs="Arial"/>
        <w:sz w:val="18"/>
        <w:szCs w:val="18"/>
      </w:rPr>
      <w:t>6</w:t>
    </w:r>
    <w:r w:rsidR="00F01B01" w:rsidRPr="00F01B01">
      <w:rPr>
        <w:rStyle w:val="ui-provider"/>
        <w:rFonts w:ascii="Arial" w:hAnsi="Arial" w:cs="Arial"/>
        <w:sz w:val="18"/>
        <w:szCs w:val="18"/>
      </w:rPr>
      <w:t xml:space="preserve"> </w:t>
    </w:r>
    <w:r w:rsidR="00BB1C5D">
      <w:rPr>
        <w:rStyle w:val="ui-provider"/>
        <w:rFonts w:ascii="Arial" w:hAnsi="Arial" w:cs="Arial"/>
        <w:sz w:val="18"/>
        <w:szCs w:val="18"/>
      </w:rPr>
      <w:t>WMS Report</w:t>
    </w:r>
    <w:r w:rsidR="00F01B01" w:rsidRPr="00F01B01">
      <w:rPr>
        <w:rStyle w:val="ui-provider"/>
        <w:rFonts w:ascii="Arial" w:hAnsi="Arial" w:cs="Arial"/>
        <w:sz w:val="18"/>
        <w:szCs w:val="18"/>
      </w:rPr>
      <w:t xml:space="preserve"> </w:t>
    </w:r>
    <w:r w:rsidR="00BF676F">
      <w:rPr>
        <w:rStyle w:val="ui-provider"/>
        <w:rFonts w:ascii="Arial" w:hAnsi="Arial" w:cs="Arial"/>
        <w:sz w:val="18"/>
        <w:szCs w:val="18"/>
      </w:rPr>
      <w:t>0</w:t>
    </w:r>
    <w:r w:rsidR="002767D9">
      <w:rPr>
        <w:rStyle w:val="ui-provider"/>
        <w:rFonts w:ascii="Arial" w:hAnsi="Arial" w:cs="Arial"/>
        <w:sz w:val="18"/>
        <w:szCs w:val="18"/>
      </w:rPr>
      <w:t>6</w:t>
    </w:r>
    <w:r w:rsidR="00BF676F">
      <w:rPr>
        <w:rStyle w:val="ui-provider"/>
        <w:rFonts w:ascii="Arial" w:hAnsi="Arial" w:cs="Arial"/>
        <w:sz w:val="18"/>
        <w:szCs w:val="18"/>
      </w:rPr>
      <w:t>0</w:t>
    </w:r>
    <w:r w:rsidR="002767D9">
      <w:rPr>
        <w:rStyle w:val="ui-provider"/>
        <w:rFonts w:ascii="Arial" w:hAnsi="Arial" w:cs="Arial"/>
        <w:sz w:val="18"/>
        <w:szCs w:val="18"/>
      </w:rPr>
      <w:t>4</w:t>
    </w:r>
    <w:r w:rsidR="00F01B01" w:rsidRPr="00F01B01">
      <w:rPr>
        <w:rStyle w:val="ui-provider"/>
        <w:rFonts w:ascii="Arial" w:hAnsi="Arial" w:cs="Arial"/>
        <w:sz w:val="18"/>
        <w:szCs w:val="18"/>
      </w:rPr>
      <w:t>25</w:t>
    </w:r>
    <w:r w:rsidR="007E7F41" w:rsidRPr="00F01B01">
      <w:rPr>
        <w:rFonts w:ascii="Arial" w:hAnsi="Arial" w:cs="Arial"/>
        <w:sz w:val="18"/>
        <w:szCs w:val="18"/>
      </w:rPr>
      <w:tab/>
    </w:r>
  </w:p>
  <w:p w14:paraId="3C7843A1" w14:textId="5724E952" w:rsidR="007E7F41" w:rsidRPr="00F01B01" w:rsidRDefault="007E7F41" w:rsidP="007E7F41">
    <w:pPr>
      <w:pStyle w:val="Footer"/>
      <w:tabs>
        <w:tab w:val="clear" w:pos="4320"/>
        <w:tab w:val="clear" w:pos="8640"/>
        <w:tab w:val="right" w:pos="9360"/>
      </w:tabs>
      <w:rPr>
        <w:rFonts w:ascii="Arial" w:hAnsi="Arial" w:cs="Arial"/>
        <w:sz w:val="18"/>
        <w:szCs w:val="18"/>
      </w:rPr>
    </w:pPr>
    <w:r w:rsidRPr="00F01B01">
      <w:rPr>
        <w:rFonts w:ascii="Arial" w:hAnsi="Arial" w:cs="Arial"/>
        <w:sz w:val="18"/>
        <w:szCs w:val="18"/>
      </w:rPr>
      <w:t>PUBLIC</w:t>
    </w:r>
    <w:r w:rsidR="00F01B01">
      <w:rPr>
        <w:rFonts w:ascii="Arial" w:hAnsi="Arial" w:cs="Arial"/>
        <w:sz w:val="18"/>
        <w:szCs w:val="18"/>
      </w:rPr>
      <w:tab/>
    </w:r>
    <w:r w:rsidR="00F01B01" w:rsidRPr="00F01B01">
      <w:rPr>
        <w:rFonts w:ascii="Arial" w:hAnsi="Arial" w:cs="Arial"/>
        <w:sz w:val="18"/>
        <w:szCs w:val="18"/>
      </w:rPr>
      <w:t xml:space="preserve">Page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PAGE </w:instrText>
    </w:r>
    <w:r w:rsidR="00F01B01" w:rsidRPr="00F01B01">
      <w:rPr>
        <w:rFonts w:ascii="Arial" w:hAnsi="Arial" w:cs="Arial"/>
        <w:sz w:val="18"/>
        <w:szCs w:val="18"/>
      </w:rPr>
      <w:fldChar w:fldCharType="separate"/>
    </w:r>
    <w:r w:rsidR="00F01B01">
      <w:rPr>
        <w:rFonts w:ascii="Arial" w:hAnsi="Arial" w:cs="Arial"/>
        <w:sz w:val="18"/>
        <w:szCs w:val="18"/>
      </w:rPr>
      <w:t>1</w:t>
    </w:r>
    <w:r w:rsidR="00F01B01" w:rsidRPr="00F01B01">
      <w:rPr>
        <w:rFonts w:ascii="Arial" w:hAnsi="Arial" w:cs="Arial"/>
        <w:sz w:val="18"/>
        <w:szCs w:val="18"/>
      </w:rPr>
      <w:fldChar w:fldCharType="end"/>
    </w:r>
    <w:r w:rsidR="00F01B01" w:rsidRPr="00F01B01">
      <w:rPr>
        <w:rFonts w:ascii="Arial" w:hAnsi="Arial" w:cs="Arial"/>
        <w:sz w:val="18"/>
        <w:szCs w:val="18"/>
      </w:rPr>
      <w:t xml:space="preserve"> of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NUMPAGES </w:instrText>
    </w:r>
    <w:r w:rsidR="00F01B01" w:rsidRPr="00F01B01">
      <w:rPr>
        <w:rFonts w:ascii="Arial" w:hAnsi="Arial" w:cs="Arial"/>
        <w:sz w:val="18"/>
        <w:szCs w:val="18"/>
      </w:rPr>
      <w:fldChar w:fldCharType="separate"/>
    </w:r>
    <w:r w:rsidR="00F01B01">
      <w:rPr>
        <w:rFonts w:ascii="Arial" w:hAnsi="Arial" w:cs="Arial"/>
        <w:sz w:val="18"/>
        <w:szCs w:val="18"/>
      </w:rPr>
      <w:t>8</w:t>
    </w:r>
    <w:r w:rsidR="00F01B01" w:rsidRPr="00F01B01">
      <w:rPr>
        <w:rFonts w:ascii="Arial" w:hAnsi="Arial" w:cs="Arial"/>
        <w:sz w:val="18"/>
        <w:szCs w:val="18"/>
      </w:rPr>
      <w:fldChar w:fldCharType="end"/>
    </w:r>
  </w:p>
  <w:p w14:paraId="11958BDC" w14:textId="3E17D1EB" w:rsidR="007E7F41" w:rsidRDefault="00F01B01" w:rsidP="00F01B01">
    <w:pPr>
      <w:pStyle w:val="Footer"/>
      <w:tabs>
        <w:tab w:val="clear" w:pos="4320"/>
        <w:tab w:val="clear" w:pos="8640"/>
        <w:tab w:val="left" w:pos="2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F5E7" w14:textId="77777777" w:rsidR="00F021F9" w:rsidRPr="00F24D50" w:rsidRDefault="00F021F9" w:rsidP="00136ADF">
    <w:pPr>
      <w:pStyle w:val="Footer"/>
      <w:tabs>
        <w:tab w:val="clear" w:pos="4320"/>
        <w:tab w:val="clear" w:pos="8640"/>
        <w:tab w:val="righ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5FD8" w14:textId="313E55FE" w:rsidR="007E7F41" w:rsidRPr="007E7F41" w:rsidRDefault="00BB1C5D" w:rsidP="007E7F41">
    <w:pPr>
      <w:pStyle w:val="Header"/>
      <w:jc w:val="center"/>
      <w:rPr>
        <w:rFonts w:ascii="Arial" w:hAnsi="Arial" w:cs="Arial"/>
        <w:b/>
        <w:bCs/>
        <w:sz w:val="32"/>
      </w:rPr>
    </w:pPr>
    <w:r>
      <w:rPr>
        <w:rFonts w:ascii="Arial" w:hAnsi="Arial" w:cs="Arial"/>
        <w:b/>
        <w:bCs/>
        <w:sz w:val="32"/>
      </w:rPr>
      <w:t>WMS Report</w:t>
    </w:r>
  </w:p>
  <w:p w14:paraId="5FA20927" w14:textId="77777777" w:rsidR="007E7F41" w:rsidRDefault="007E7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2D9E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054E87"/>
    <w:multiLevelType w:val="hybridMultilevel"/>
    <w:tmpl w:val="BFDC0C26"/>
    <w:lvl w:ilvl="0" w:tplc="B57AB35C">
      <w:start w:val="777"/>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40FC2"/>
    <w:multiLevelType w:val="hybridMultilevel"/>
    <w:tmpl w:val="8FFC270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12"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3"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5"/>
  </w:num>
  <w:num w:numId="2" w16cid:durableId="453714019">
    <w:abstractNumId w:val="16"/>
  </w:num>
  <w:num w:numId="3" w16cid:durableId="132647137">
    <w:abstractNumId w:val="7"/>
  </w:num>
  <w:num w:numId="4" w16cid:durableId="1360467866">
    <w:abstractNumId w:val="3"/>
  </w:num>
  <w:num w:numId="5" w16cid:durableId="135534467">
    <w:abstractNumId w:val="11"/>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12"/>
  </w:num>
  <w:num w:numId="8" w16cid:durableId="755830986">
    <w:abstractNumId w:val="4"/>
  </w:num>
  <w:num w:numId="9" w16cid:durableId="1310406366">
    <w:abstractNumId w:val="17"/>
  </w:num>
  <w:num w:numId="10" w16cid:durableId="2114400405">
    <w:abstractNumId w:val="1"/>
  </w:num>
  <w:num w:numId="11" w16cid:durableId="1879660226">
    <w:abstractNumId w:val="14"/>
  </w:num>
  <w:num w:numId="12" w16cid:durableId="1908949717">
    <w:abstractNumId w:val="2"/>
  </w:num>
  <w:num w:numId="13" w16cid:durableId="1954825699">
    <w:abstractNumId w:val="8"/>
  </w:num>
  <w:num w:numId="14" w16cid:durableId="1669940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7"/>
  </w:num>
  <w:num w:numId="17" w16cid:durableId="943537899">
    <w:abstractNumId w:val="17"/>
  </w:num>
  <w:num w:numId="18" w16cid:durableId="1474983275">
    <w:abstractNumId w:val="17"/>
  </w:num>
  <w:num w:numId="19" w16cid:durableId="1139417623">
    <w:abstractNumId w:val="17"/>
  </w:num>
  <w:num w:numId="20" w16cid:durableId="334920442">
    <w:abstractNumId w:val="17"/>
  </w:num>
  <w:num w:numId="21" w16cid:durableId="1191726439">
    <w:abstractNumId w:val="17"/>
  </w:num>
  <w:num w:numId="22" w16cid:durableId="776214144">
    <w:abstractNumId w:val="17"/>
  </w:num>
  <w:num w:numId="23" w16cid:durableId="2008483457">
    <w:abstractNumId w:val="17"/>
  </w:num>
  <w:num w:numId="24" w16cid:durableId="1392844570">
    <w:abstractNumId w:val="9"/>
  </w:num>
  <w:num w:numId="25" w16cid:durableId="1442991304">
    <w:abstractNumId w:val="17"/>
  </w:num>
  <w:num w:numId="26" w16cid:durableId="1541161669">
    <w:abstractNumId w:val="17"/>
  </w:num>
  <w:num w:numId="27" w16cid:durableId="281544253">
    <w:abstractNumId w:val="17"/>
  </w:num>
  <w:num w:numId="28" w16cid:durableId="463541613">
    <w:abstractNumId w:val="17"/>
  </w:num>
  <w:num w:numId="29" w16cid:durableId="678890936">
    <w:abstractNumId w:val="17"/>
  </w:num>
  <w:num w:numId="30" w16cid:durableId="1051073256">
    <w:abstractNumId w:val="17"/>
  </w:num>
  <w:num w:numId="31" w16cid:durableId="863904964">
    <w:abstractNumId w:val="17"/>
  </w:num>
  <w:num w:numId="32" w16cid:durableId="1326008673">
    <w:abstractNumId w:val="17"/>
  </w:num>
  <w:num w:numId="33" w16cid:durableId="790828818">
    <w:abstractNumId w:val="13"/>
  </w:num>
  <w:num w:numId="34" w16cid:durableId="626590951">
    <w:abstractNumId w:val="5"/>
  </w:num>
  <w:num w:numId="35" w16cid:durableId="2098480692">
    <w:abstractNumId w:val="6"/>
  </w:num>
  <w:num w:numId="36" w16cid:durableId="1237478799">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0AD"/>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0327"/>
    <w:rsid w:val="000B1407"/>
    <w:rsid w:val="000B6137"/>
    <w:rsid w:val="000C5B46"/>
    <w:rsid w:val="000D0F2D"/>
    <w:rsid w:val="000D2A30"/>
    <w:rsid w:val="000D2C5F"/>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7F89"/>
    <w:rsid w:val="00120F88"/>
    <w:rsid w:val="00122260"/>
    <w:rsid w:val="001229FA"/>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4321A"/>
    <w:rsid w:val="00151102"/>
    <w:rsid w:val="00151CB1"/>
    <w:rsid w:val="00152C1A"/>
    <w:rsid w:val="00155050"/>
    <w:rsid w:val="001560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B476E"/>
    <w:rsid w:val="001C7640"/>
    <w:rsid w:val="001C79BD"/>
    <w:rsid w:val="001D0740"/>
    <w:rsid w:val="001D1A23"/>
    <w:rsid w:val="001D2011"/>
    <w:rsid w:val="001D54BA"/>
    <w:rsid w:val="001D5D0B"/>
    <w:rsid w:val="001D6A6D"/>
    <w:rsid w:val="001E003F"/>
    <w:rsid w:val="001E36DB"/>
    <w:rsid w:val="001E4848"/>
    <w:rsid w:val="001E50E6"/>
    <w:rsid w:val="001E66F3"/>
    <w:rsid w:val="001F0784"/>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261B5"/>
    <w:rsid w:val="00231B03"/>
    <w:rsid w:val="00234B2F"/>
    <w:rsid w:val="002359F2"/>
    <w:rsid w:val="00241F18"/>
    <w:rsid w:val="002439E6"/>
    <w:rsid w:val="002450A9"/>
    <w:rsid w:val="002516AD"/>
    <w:rsid w:val="00252D4A"/>
    <w:rsid w:val="002540DC"/>
    <w:rsid w:val="00254A40"/>
    <w:rsid w:val="0025643C"/>
    <w:rsid w:val="00261CC0"/>
    <w:rsid w:val="00262D05"/>
    <w:rsid w:val="00271359"/>
    <w:rsid w:val="00271474"/>
    <w:rsid w:val="00274D00"/>
    <w:rsid w:val="002767D9"/>
    <w:rsid w:val="002818CA"/>
    <w:rsid w:val="0028301F"/>
    <w:rsid w:val="0028403A"/>
    <w:rsid w:val="002849EF"/>
    <w:rsid w:val="00285131"/>
    <w:rsid w:val="00290E08"/>
    <w:rsid w:val="00292689"/>
    <w:rsid w:val="002969D1"/>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0991"/>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3AA"/>
    <w:rsid w:val="0032395F"/>
    <w:rsid w:val="00326E7F"/>
    <w:rsid w:val="00330DA0"/>
    <w:rsid w:val="00333207"/>
    <w:rsid w:val="0033418B"/>
    <w:rsid w:val="0033715F"/>
    <w:rsid w:val="0034231F"/>
    <w:rsid w:val="00342552"/>
    <w:rsid w:val="00343BC7"/>
    <w:rsid w:val="00347060"/>
    <w:rsid w:val="00353FFE"/>
    <w:rsid w:val="0035408A"/>
    <w:rsid w:val="00356C2F"/>
    <w:rsid w:val="0036138B"/>
    <w:rsid w:val="003661D1"/>
    <w:rsid w:val="0036663B"/>
    <w:rsid w:val="00367C3B"/>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A4E70"/>
    <w:rsid w:val="003B03CC"/>
    <w:rsid w:val="003B088D"/>
    <w:rsid w:val="003B3084"/>
    <w:rsid w:val="003B4B34"/>
    <w:rsid w:val="003B4E77"/>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886"/>
    <w:rsid w:val="004467E4"/>
    <w:rsid w:val="0044680F"/>
    <w:rsid w:val="004501A6"/>
    <w:rsid w:val="00450BE2"/>
    <w:rsid w:val="004521A7"/>
    <w:rsid w:val="00452F4D"/>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70EB"/>
    <w:rsid w:val="004D48AA"/>
    <w:rsid w:val="004D6B7D"/>
    <w:rsid w:val="004E1EAD"/>
    <w:rsid w:val="004E2355"/>
    <w:rsid w:val="004E4220"/>
    <w:rsid w:val="004F13D7"/>
    <w:rsid w:val="004F1E3E"/>
    <w:rsid w:val="004F30B6"/>
    <w:rsid w:val="004F3594"/>
    <w:rsid w:val="004F3D96"/>
    <w:rsid w:val="00504FFA"/>
    <w:rsid w:val="00505749"/>
    <w:rsid w:val="005063DF"/>
    <w:rsid w:val="00506FDF"/>
    <w:rsid w:val="00511588"/>
    <w:rsid w:val="00512F53"/>
    <w:rsid w:val="00513748"/>
    <w:rsid w:val="00521C01"/>
    <w:rsid w:val="0052326F"/>
    <w:rsid w:val="005240C9"/>
    <w:rsid w:val="00532034"/>
    <w:rsid w:val="005322E4"/>
    <w:rsid w:val="0053674B"/>
    <w:rsid w:val="00537209"/>
    <w:rsid w:val="00537845"/>
    <w:rsid w:val="00537F71"/>
    <w:rsid w:val="005403B4"/>
    <w:rsid w:val="005404A7"/>
    <w:rsid w:val="005405C1"/>
    <w:rsid w:val="0054131A"/>
    <w:rsid w:val="00542400"/>
    <w:rsid w:val="005427EE"/>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613B"/>
    <w:rsid w:val="00590E9F"/>
    <w:rsid w:val="00590FDA"/>
    <w:rsid w:val="00592B60"/>
    <w:rsid w:val="00592FDE"/>
    <w:rsid w:val="005956E5"/>
    <w:rsid w:val="00597E46"/>
    <w:rsid w:val="005A20D6"/>
    <w:rsid w:val="005A2926"/>
    <w:rsid w:val="005A3A07"/>
    <w:rsid w:val="005A4E9C"/>
    <w:rsid w:val="005B0ADF"/>
    <w:rsid w:val="005B2669"/>
    <w:rsid w:val="005B29C4"/>
    <w:rsid w:val="005B57D6"/>
    <w:rsid w:val="005B6AA3"/>
    <w:rsid w:val="005C0380"/>
    <w:rsid w:val="005C14C2"/>
    <w:rsid w:val="005C32FB"/>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1DEA"/>
    <w:rsid w:val="006120C2"/>
    <w:rsid w:val="00612FAE"/>
    <w:rsid w:val="0061302E"/>
    <w:rsid w:val="0061694D"/>
    <w:rsid w:val="0062397F"/>
    <w:rsid w:val="00625EE3"/>
    <w:rsid w:val="00626771"/>
    <w:rsid w:val="00626847"/>
    <w:rsid w:val="00627CBA"/>
    <w:rsid w:val="006350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7CC"/>
    <w:rsid w:val="00667F59"/>
    <w:rsid w:val="00670E04"/>
    <w:rsid w:val="00671DAC"/>
    <w:rsid w:val="0067246C"/>
    <w:rsid w:val="006728E6"/>
    <w:rsid w:val="00672DA4"/>
    <w:rsid w:val="006735F5"/>
    <w:rsid w:val="00676279"/>
    <w:rsid w:val="0068076E"/>
    <w:rsid w:val="0068160F"/>
    <w:rsid w:val="00684EA9"/>
    <w:rsid w:val="0068755D"/>
    <w:rsid w:val="006878B9"/>
    <w:rsid w:val="00687D02"/>
    <w:rsid w:val="006913FD"/>
    <w:rsid w:val="00692F01"/>
    <w:rsid w:val="00693EBE"/>
    <w:rsid w:val="00694885"/>
    <w:rsid w:val="00694C90"/>
    <w:rsid w:val="0069659C"/>
    <w:rsid w:val="006A3C40"/>
    <w:rsid w:val="006B24B6"/>
    <w:rsid w:val="006B32CE"/>
    <w:rsid w:val="006B58C7"/>
    <w:rsid w:val="006C325F"/>
    <w:rsid w:val="006C4FAD"/>
    <w:rsid w:val="006C636B"/>
    <w:rsid w:val="006C7808"/>
    <w:rsid w:val="006D7E44"/>
    <w:rsid w:val="006E0753"/>
    <w:rsid w:val="006F2D2D"/>
    <w:rsid w:val="006F7425"/>
    <w:rsid w:val="00700EF7"/>
    <w:rsid w:val="00702D12"/>
    <w:rsid w:val="007077B6"/>
    <w:rsid w:val="00707D59"/>
    <w:rsid w:val="00711703"/>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26F6"/>
    <w:rsid w:val="007536FF"/>
    <w:rsid w:val="007550FB"/>
    <w:rsid w:val="00756E41"/>
    <w:rsid w:val="00760C64"/>
    <w:rsid w:val="0076111D"/>
    <w:rsid w:val="00765D3D"/>
    <w:rsid w:val="00766D6B"/>
    <w:rsid w:val="00770753"/>
    <w:rsid w:val="00774838"/>
    <w:rsid w:val="00774F35"/>
    <w:rsid w:val="007757A0"/>
    <w:rsid w:val="0078078E"/>
    <w:rsid w:val="00782A23"/>
    <w:rsid w:val="00782D66"/>
    <w:rsid w:val="00790BDB"/>
    <w:rsid w:val="00792AA4"/>
    <w:rsid w:val="00793D17"/>
    <w:rsid w:val="007A1F87"/>
    <w:rsid w:val="007A2C07"/>
    <w:rsid w:val="007A32F2"/>
    <w:rsid w:val="007A5CCE"/>
    <w:rsid w:val="007A6243"/>
    <w:rsid w:val="007A6F73"/>
    <w:rsid w:val="007A7499"/>
    <w:rsid w:val="007B796B"/>
    <w:rsid w:val="007C2568"/>
    <w:rsid w:val="007C2BA7"/>
    <w:rsid w:val="007C7D84"/>
    <w:rsid w:val="007D211B"/>
    <w:rsid w:val="007D2B92"/>
    <w:rsid w:val="007D337D"/>
    <w:rsid w:val="007D377C"/>
    <w:rsid w:val="007D40EF"/>
    <w:rsid w:val="007D416F"/>
    <w:rsid w:val="007D444D"/>
    <w:rsid w:val="007E016A"/>
    <w:rsid w:val="007E472D"/>
    <w:rsid w:val="007E59AD"/>
    <w:rsid w:val="007E7F41"/>
    <w:rsid w:val="007F669A"/>
    <w:rsid w:val="007F7A04"/>
    <w:rsid w:val="00802A45"/>
    <w:rsid w:val="00803DFA"/>
    <w:rsid w:val="00805072"/>
    <w:rsid w:val="008110EC"/>
    <w:rsid w:val="00811195"/>
    <w:rsid w:val="00811335"/>
    <w:rsid w:val="008124B9"/>
    <w:rsid w:val="008135A6"/>
    <w:rsid w:val="008152B5"/>
    <w:rsid w:val="00815D12"/>
    <w:rsid w:val="00823498"/>
    <w:rsid w:val="00823F58"/>
    <w:rsid w:val="00827756"/>
    <w:rsid w:val="00831AA0"/>
    <w:rsid w:val="00835298"/>
    <w:rsid w:val="00835A64"/>
    <w:rsid w:val="008372F6"/>
    <w:rsid w:val="0084131C"/>
    <w:rsid w:val="008427E7"/>
    <w:rsid w:val="008435D7"/>
    <w:rsid w:val="00843D66"/>
    <w:rsid w:val="008511D6"/>
    <w:rsid w:val="00852952"/>
    <w:rsid w:val="00853C90"/>
    <w:rsid w:val="00854F4D"/>
    <w:rsid w:val="008569DF"/>
    <w:rsid w:val="00860532"/>
    <w:rsid w:val="00860EDD"/>
    <w:rsid w:val="00863D73"/>
    <w:rsid w:val="00866066"/>
    <w:rsid w:val="00872E48"/>
    <w:rsid w:val="00876E0D"/>
    <w:rsid w:val="00880409"/>
    <w:rsid w:val="0088063F"/>
    <w:rsid w:val="008809C9"/>
    <w:rsid w:val="0088230E"/>
    <w:rsid w:val="00887652"/>
    <w:rsid w:val="008908E6"/>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8F4E60"/>
    <w:rsid w:val="00901518"/>
    <w:rsid w:val="00903ED7"/>
    <w:rsid w:val="009106CC"/>
    <w:rsid w:val="00910859"/>
    <w:rsid w:val="00911F24"/>
    <w:rsid w:val="00915DEF"/>
    <w:rsid w:val="009165C0"/>
    <w:rsid w:val="009166B8"/>
    <w:rsid w:val="009170F2"/>
    <w:rsid w:val="00917E94"/>
    <w:rsid w:val="00917EFA"/>
    <w:rsid w:val="00920744"/>
    <w:rsid w:val="00921552"/>
    <w:rsid w:val="00922DD9"/>
    <w:rsid w:val="00926013"/>
    <w:rsid w:val="00931C9B"/>
    <w:rsid w:val="00933FC2"/>
    <w:rsid w:val="009355FB"/>
    <w:rsid w:val="009365E5"/>
    <w:rsid w:val="00937F9B"/>
    <w:rsid w:val="0094462B"/>
    <w:rsid w:val="009477BD"/>
    <w:rsid w:val="0095422C"/>
    <w:rsid w:val="009574EC"/>
    <w:rsid w:val="00960012"/>
    <w:rsid w:val="0096090F"/>
    <w:rsid w:val="00964200"/>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62AE5"/>
    <w:rsid w:val="00A67D92"/>
    <w:rsid w:val="00A7457B"/>
    <w:rsid w:val="00A7593F"/>
    <w:rsid w:val="00A76202"/>
    <w:rsid w:val="00A80957"/>
    <w:rsid w:val="00A80EF5"/>
    <w:rsid w:val="00A828D3"/>
    <w:rsid w:val="00A83358"/>
    <w:rsid w:val="00A9129E"/>
    <w:rsid w:val="00A94235"/>
    <w:rsid w:val="00A97D13"/>
    <w:rsid w:val="00AA0487"/>
    <w:rsid w:val="00AA17FD"/>
    <w:rsid w:val="00AA6590"/>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1D06"/>
    <w:rsid w:val="00B046F4"/>
    <w:rsid w:val="00B07A09"/>
    <w:rsid w:val="00B07FC6"/>
    <w:rsid w:val="00B11CBF"/>
    <w:rsid w:val="00B12340"/>
    <w:rsid w:val="00B14B8F"/>
    <w:rsid w:val="00B21AC5"/>
    <w:rsid w:val="00B222D7"/>
    <w:rsid w:val="00B2355D"/>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47A3"/>
    <w:rsid w:val="00BB0EAA"/>
    <w:rsid w:val="00BB1C5D"/>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676F"/>
    <w:rsid w:val="00BF704D"/>
    <w:rsid w:val="00C01623"/>
    <w:rsid w:val="00C05D4B"/>
    <w:rsid w:val="00C07032"/>
    <w:rsid w:val="00C20EA6"/>
    <w:rsid w:val="00C21FBF"/>
    <w:rsid w:val="00C30D9A"/>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9478C"/>
    <w:rsid w:val="00C96751"/>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1312"/>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44025"/>
    <w:rsid w:val="00D503F6"/>
    <w:rsid w:val="00D512E8"/>
    <w:rsid w:val="00D5396B"/>
    <w:rsid w:val="00D5794C"/>
    <w:rsid w:val="00D62196"/>
    <w:rsid w:val="00D63188"/>
    <w:rsid w:val="00D64F36"/>
    <w:rsid w:val="00D650CA"/>
    <w:rsid w:val="00D66201"/>
    <w:rsid w:val="00D66874"/>
    <w:rsid w:val="00D71438"/>
    <w:rsid w:val="00D73012"/>
    <w:rsid w:val="00D7322D"/>
    <w:rsid w:val="00D745AC"/>
    <w:rsid w:val="00D75CDF"/>
    <w:rsid w:val="00D7787C"/>
    <w:rsid w:val="00D77C61"/>
    <w:rsid w:val="00D8473C"/>
    <w:rsid w:val="00D93B9F"/>
    <w:rsid w:val="00D93C48"/>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92F"/>
    <w:rsid w:val="00E350BE"/>
    <w:rsid w:val="00E41A3A"/>
    <w:rsid w:val="00E43C14"/>
    <w:rsid w:val="00E45407"/>
    <w:rsid w:val="00E4686D"/>
    <w:rsid w:val="00E47A39"/>
    <w:rsid w:val="00E5139C"/>
    <w:rsid w:val="00E5170B"/>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779C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A25FE"/>
    <w:rsid w:val="00EB0738"/>
    <w:rsid w:val="00EB09FE"/>
    <w:rsid w:val="00EB21B6"/>
    <w:rsid w:val="00EB6EE9"/>
    <w:rsid w:val="00EC0BFE"/>
    <w:rsid w:val="00EC1515"/>
    <w:rsid w:val="00EC5EB1"/>
    <w:rsid w:val="00EC6799"/>
    <w:rsid w:val="00EE35C0"/>
    <w:rsid w:val="00EE41A3"/>
    <w:rsid w:val="00EE69B1"/>
    <w:rsid w:val="00EF3BE4"/>
    <w:rsid w:val="00EF5784"/>
    <w:rsid w:val="00EF6DC3"/>
    <w:rsid w:val="00F01B01"/>
    <w:rsid w:val="00F021F9"/>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40584"/>
    <w:rsid w:val="00F41127"/>
    <w:rsid w:val="00F412E4"/>
    <w:rsid w:val="00F41EF5"/>
    <w:rsid w:val="00F44F3E"/>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3C6F"/>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3D32"/>
    <w:rsid w:val="00FF524A"/>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 w:type="paragraph" w:styleId="BodyText2">
    <w:name w:val="Body Text 2"/>
    <w:basedOn w:val="Normal"/>
    <w:link w:val="BodyText2Char"/>
    <w:uiPriority w:val="99"/>
    <w:semiHidden/>
    <w:unhideWhenUsed/>
    <w:rsid w:val="00F93C6F"/>
    <w:pPr>
      <w:spacing w:after="120" w:line="480" w:lineRule="auto"/>
    </w:pPr>
  </w:style>
  <w:style w:type="character" w:customStyle="1" w:styleId="BodyText2Char">
    <w:name w:val="Body Text 2 Char"/>
    <w:basedOn w:val="DefaultParagraphFont"/>
    <w:link w:val="BodyText2"/>
    <w:uiPriority w:val="99"/>
    <w:semiHidden/>
    <w:rsid w:val="00F93C6F"/>
    <w:rPr>
      <w:rFonts w:ascii="Times New Roman" w:eastAsia="Times New Roman" w:hAnsi="Times New Roman"/>
      <w:sz w:val="24"/>
      <w:szCs w:val="24"/>
    </w:rPr>
  </w:style>
  <w:style w:type="paragraph" w:customStyle="1" w:styleId="HeadingText">
    <w:name w:val="Heading Text"/>
    <w:basedOn w:val="Normal"/>
    <w:autoRedefine/>
    <w:rsid w:val="00F021F9"/>
    <w:pPr>
      <w:spacing w:before="60" w:after="60"/>
      <w:jc w:val="center"/>
    </w:pPr>
    <w:rPr>
      <w:b/>
      <w:sz w:val="36"/>
      <w:szCs w:val="36"/>
    </w:rPr>
  </w:style>
  <w:style w:type="paragraph" w:customStyle="1" w:styleId="Cover">
    <w:name w:val="Cover"/>
    <w:basedOn w:val="Normal"/>
    <w:rsid w:val="00F021F9"/>
    <w:pPr>
      <w:spacing w:before="3600"/>
      <w:jc w:val="center"/>
    </w:pPr>
    <w:rPr>
      <w:rFonts w:ascii="Arial" w:hAnsi="Arial"/>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593131235">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32"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Brittney.Albracht@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mread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Ann.Boren@erco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11440</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Brittney Albracht</cp:lastModifiedBy>
  <cp:revision>4</cp:revision>
  <cp:lastPrinted>2013-08-19T16:13:00Z</cp:lastPrinted>
  <dcterms:created xsi:type="dcterms:W3CDTF">2025-06-09T15:22:00Z</dcterms:created>
  <dcterms:modified xsi:type="dcterms:W3CDTF">2025-07-22T20:37:00Z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