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430CF5FD" w:rsidR="00CC3F8B" w:rsidRDefault="00CC3F8B">
          <w:r>
            <w:rPr>
              <w:noProof/>
            </w:rPr>
            <mc:AlternateContent>
              <mc:Choice Requires="wpg">
                <w:drawing>
                  <wp:anchor distT="0" distB="0" distL="114300" distR="114300" simplePos="0" relativeHeight="251656192" behindDoc="1" locked="0" layoutInCell="1" allowOverlap="1" wp14:anchorId="27A376F9" wp14:editId="07ADBF03">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6028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4805E932" w:rsidR="00CC3F8B" w:rsidRDefault="0046587D">
          <w:pPr>
            <w:spacing w:line="240" w:lineRule="auto"/>
            <w:contextualSpacing w:val="0"/>
            <w:rPr>
              <w:rStyle w:val="Hyperlink"/>
              <w:rFonts w:asciiTheme="minorHAnsi" w:hAnsiTheme="minorHAnsi"/>
              <w:noProof/>
              <w:color w:val="00AEC7" w:themeColor="accent1"/>
              <w:sz w:val="26"/>
              <w:szCs w:val="26"/>
            </w:rPr>
          </w:pPr>
          <w:r>
            <w:rPr>
              <w:noProof/>
            </w:rPr>
            <mc:AlternateContent>
              <mc:Choice Requires="wps">
                <w:drawing>
                  <wp:anchor distT="0" distB="0" distL="114300" distR="114300" simplePos="0" relativeHeight="251657216" behindDoc="0" locked="0" layoutInCell="1" allowOverlap="1" wp14:anchorId="497C2DE3" wp14:editId="25CFF117">
                    <wp:simplePos x="0" y="0"/>
                    <wp:positionH relativeFrom="margin">
                      <wp:align>center</wp:align>
                    </wp:positionH>
                    <wp:positionV relativeFrom="paragraph">
                      <wp:posOffset>3072487</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57B99CDB" w:rsidR="0046587D" w:rsidRPr="0046587D" w:rsidRDefault="003C75D5"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June</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41.95pt;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21nwIAAEM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ZcFn+/g3UL5QWghDx72Ta01P3wgfHgRSiylcom24&#10;p6My0BUcRomzBvDn3+6jP1WerJx1RJmCW+I0Z+abpY58nJ6dRYYl5Wx+MSMFjy2bY4vdttdAnJzS&#10;eDiZxOgfzF6sENpn4vYqvkkmYSW9XPCwF6/DQGOaDalWq+REnHIi3NhHJyN0rFws61P/LNCNtQ/U&#10;tjvYU0vkb1ow+MY/vVttAzUi9oc0qaw6LaMoRatQjHCAoYFxgNYINgwjZXTdhO+6ZqhpETQCfcNZ&#10;qVMCQ7+PAL07LRmFhdu4Rr4WfH4xnVPOMfZbERRqQaWiDRDiNIh8o3bKPDFq2vnpPBKvoWxnF1Ea&#10;+CVsbdQQiKSQYIvXJtE57RVFCttFyE09FMls21soh7tzQkx7gah2cE9kPoaKRop6ZOLAtlGhSU3u&#10;Y1HiKjjWk9fr7lv+AgAA//8DAFBLAwQUAAYACAAAACEAzFYfANwAAAAIAQAADwAAAGRycy9kb3du&#10;cmV2LnhtbEyPwU7DMBBE70j8g7VI3KiTUKiTZlOhAmeg8AFuYuI08TqK3Tbw9SwnOM7OauZNuZnd&#10;IE5mCp0nhHSRgDBU+6ajFuHj/flGgQhRU6MHTwbhywTYVJcXpS4af6Y3c9rFVnAIhUIj2BjHQspQ&#10;W+N0WPjREHuffnI6spxa2Uz6zOFukFmS3EunO+IGq0eztabud0eHoBL30vd59hrc8ju9s9tH/zQe&#10;EK+v5oc1iGjm+PcMv/iMDhUz7f2RmiAGBB4SEZbqNgfBdqYUX/YIq1Wag6xK+X9A9QMAAP//AwBQ&#10;SwECLQAUAAYACAAAACEAtoM4kv4AAADhAQAAEwAAAAAAAAAAAAAAAAAAAAAAW0NvbnRlbnRfVHlw&#10;ZXNdLnhtbFBLAQItABQABgAIAAAAIQA4/SH/1gAAAJQBAAALAAAAAAAAAAAAAAAAAC8BAABfcmVs&#10;cy8ucmVsc1BLAQItABQABgAIAAAAIQDc6X21nwIAAEMFAAAOAAAAAAAAAAAAAAAAAC4CAABkcnMv&#10;ZTJvRG9jLnhtbFBLAQItABQABgAIAAAAIQDMVh8A3AAAAAgBAAAPAAAAAAAAAAAAAAAAAPkEAABk&#10;cnMvZG93bnJldi54bWxQSwUGAAAAAAQABADzAAAAAgYAAAAA&#10;" filled="f" stroked="f">
                    <v:textbox style="mso-fit-shape-to-text:t">
                      <w:txbxContent>
                        <w:p w14:paraId="0722500F" w14:textId="57B99CDB" w:rsidR="0046587D" w:rsidRPr="0046587D" w:rsidRDefault="003C75D5"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June</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0373304F" w14:textId="10E5BF45" w:rsidR="00BC7FAB" w:rsidRPr="00B85FB0" w:rsidRDefault="00CA575F" w:rsidP="00A647BC">
      <w:r w:rsidRPr="00B85FB0">
        <w:rPr>
          <w:noProof/>
        </w:rPr>
        <w:lastRenderedPageBreak/>
        <w:drawing>
          <wp:anchor distT="0" distB="0" distL="114300" distR="114300" simplePos="0" relativeHeight="251655168" behindDoc="0" locked="0" layoutInCell="1" allowOverlap="1" wp14:anchorId="5D22379D" wp14:editId="6E83CE2C">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0F321" w14:textId="13A03256" w:rsidR="009D6CF8" w:rsidRPr="00B85FB0" w:rsidRDefault="009D6CF8" w:rsidP="00A647BC"/>
    <w:p w14:paraId="57996CF5" w14:textId="10375D5C" w:rsidR="00DB03DD" w:rsidRPr="00DB03DD" w:rsidRDefault="00812C59" w:rsidP="00DB03DD">
      <w:pPr>
        <w:pStyle w:val="Title"/>
      </w:pPr>
      <w:bookmarkStart w:id="0" w:name="_Hlk141971842"/>
      <w:r w:rsidRPr="00DB03DD">
        <w:t>Operations Training Working Group (OTWG)</w:t>
      </w:r>
      <w:bookmarkEnd w:id="0"/>
    </w:p>
    <w:p w14:paraId="264C2E2E" w14:textId="5F1A9848" w:rsidR="00C5356B" w:rsidRPr="00B85FB0" w:rsidRDefault="0031312B"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76C3940B" w:rsidR="00C5356B" w:rsidRPr="00DD7DF7" w:rsidRDefault="003C75D5" w:rsidP="00A647BC">
      <w:pPr>
        <w:pStyle w:val="TimeLocation"/>
      </w:pPr>
      <w:r>
        <w:t>June</w:t>
      </w:r>
      <w:r w:rsidR="0012161D">
        <w:t xml:space="preserve"> </w:t>
      </w:r>
      <w:r>
        <w:t>13</w:t>
      </w:r>
      <w:r w:rsidR="00F55EED" w:rsidRPr="00F55EED">
        <w:rPr>
          <w:vertAlign w:val="superscript"/>
        </w:rPr>
        <w:t>th</w:t>
      </w:r>
      <w:r w:rsidR="00B72414" w:rsidRPr="00DD7DF7">
        <w:t>, 202</w:t>
      </w:r>
      <w:r w:rsidR="006A5F85">
        <w:t>4</w:t>
      </w:r>
    </w:p>
    <w:p w14:paraId="7C06D36A" w14:textId="2E0C7C19" w:rsidR="00C5356B" w:rsidRPr="00DD7DF7" w:rsidRDefault="00334748" w:rsidP="00A647BC">
      <w:pPr>
        <w:pStyle w:val="TimeLocation"/>
      </w:pPr>
      <w:r w:rsidRPr="00DD7DF7">
        <w:t>WebEx</w:t>
      </w:r>
    </w:p>
    <w:p w14:paraId="2CE993C1" w14:textId="1D36832E"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E060775" w:rsidR="00DE5EC6" w:rsidRDefault="00DE5EC6" w:rsidP="00A647BC">
      <w:pPr>
        <w:rPr>
          <w:noProof/>
        </w:rPr>
      </w:pPr>
    </w:p>
    <w:p w14:paraId="130CF925" w14:textId="1A50EB82" w:rsidR="00A7169E" w:rsidRPr="00251ACA" w:rsidRDefault="00A7169E" w:rsidP="00A7169E">
      <w:pPr>
        <w:rPr>
          <w:rFonts w:ascii="Calibri" w:hAnsi="Calibri" w:cs="Calibri"/>
          <w:color w:val="auto"/>
          <w:kern w:val="0"/>
          <w:sz w:val="22"/>
          <w:szCs w:val="22"/>
          <w:lang w:val="en-US"/>
        </w:rPr>
      </w:pPr>
      <w:r>
        <w:rPr>
          <w:noProof/>
        </w:rPr>
        <w:t>Meeting Roster:</w:t>
      </w:r>
      <w:r w:rsidR="00B71F37">
        <w:rPr>
          <w:i/>
          <w:color w:val="008195" w:themeColor="accent1" w:themeShade="BF"/>
        </w:rPr>
        <w:t xml:space="preserve"> </w:t>
      </w:r>
      <w:r w:rsidR="00CF7BBB" w:rsidRPr="00251ACA">
        <w:rPr>
          <w:color w:val="auto"/>
        </w:rPr>
        <w:t>Completed</w:t>
      </w:r>
      <w:r w:rsidR="00CF7BBB" w:rsidRPr="00251ACA">
        <w:rPr>
          <w:rStyle w:val="Hyperlink"/>
          <w:color w:val="auto"/>
          <w:u w:val="none"/>
        </w:rPr>
        <w:t xml:space="preserve"> </w:t>
      </w:r>
      <w:r w:rsidR="00FA3EC4" w:rsidRPr="00251ACA">
        <w:rPr>
          <w:rStyle w:val="Hyperlink"/>
          <w:color w:val="auto"/>
          <w:u w:val="none"/>
        </w:rPr>
        <w:t xml:space="preserve">during the </w:t>
      </w:r>
      <w:proofErr w:type="gramStart"/>
      <w:r w:rsidR="00FA3EC4" w:rsidRPr="00251ACA">
        <w:rPr>
          <w:rStyle w:val="Hyperlink"/>
          <w:color w:val="auto"/>
          <w:u w:val="none"/>
        </w:rPr>
        <w:t>meeting</w:t>
      </w:r>
      <w:proofErr w:type="gramEnd"/>
      <w:r w:rsidR="00251ACA">
        <w:rPr>
          <w:rFonts w:ascii="Calibri" w:hAnsi="Calibri" w:cs="Calibri"/>
          <w:color w:val="auto"/>
          <w:kern w:val="0"/>
          <w:sz w:val="22"/>
          <w:szCs w:val="22"/>
          <w:lang w:val="en-US"/>
        </w:rPr>
        <w:t xml:space="preserve"> </w:t>
      </w:r>
    </w:p>
    <w:p w14:paraId="75963290" w14:textId="77777777" w:rsidR="00422536" w:rsidRDefault="00422536" w:rsidP="00A7169E">
      <w:pPr>
        <w:rPr>
          <w:noProof/>
        </w:rPr>
      </w:pPr>
    </w:p>
    <w:p w14:paraId="73BEBA5C" w14:textId="45374D1D" w:rsidR="00A7169E" w:rsidRDefault="00422536" w:rsidP="00A7169E">
      <w:pPr>
        <w:rPr>
          <w:noProof/>
        </w:rPr>
      </w:pPr>
      <w:r>
        <w:rPr>
          <w:noProof/>
        </w:rPr>
        <w:t>ATTENDANCE:</w:t>
      </w:r>
    </w:p>
    <w:p w14:paraId="5AE7CD10" w14:textId="2F40D980" w:rsidR="00422536" w:rsidRDefault="00422536" w:rsidP="00A7169E">
      <w:pPr>
        <w:rPr>
          <w:noProof/>
        </w:rPr>
      </w:pPr>
      <w:r w:rsidRPr="00422536">
        <w:rPr>
          <w:noProof/>
        </w:rPr>
        <w:drawing>
          <wp:inline distT="0" distB="0" distL="0" distR="0" wp14:anchorId="65E4DDA3" wp14:editId="7E1E6133">
            <wp:extent cx="6492240" cy="219964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92240" cy="2199640"/>
                    </a:xfrm>
                    <a:prstGeom prst="rect">
                      <a:avLst/>
                    </a:prstGeom>
                  </pic:spPr>
                </pic:pic>
              </a:graphicData>
            </a:graphic>
          </wp:inline>
        </w:drawing>
      </w:r>
    </w:p>
    <w:p w14:paraId="5B8D8137" w14:textId="77777777"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5CA6900B" w14:textId="77777777" w:rsidR="00063B90" w:rsidRPr="00B85FB0" w:rsidRDefault="00063B90" w:rsidP="00A647BC"/>
    <w:p w14:paraId="7CF0EBC8" w14:textId="3EC22323" w:rsidR="00F3250E" w:rsidRPr="00F41753" w:rsidRDefault="00F41753" w:rsidP="00F22113">
      <w:pPr>
        <w:pStyle w:val="Heading1"/>
      </w:pPr>
      <w:r w:rsidRPr="00F41753">
        <w:lastRenderedPageBreak/>
        <w:t>Open Session</w:t>
      </w:r>
    </w:p>
    <w:p w14:paraId="2A32F577" w14:textId="77777777" w:rsidR="00E50705" w:rsidRPr="00E50705" w:rsidRDefault="00E50705" w:rsidP="00834952">
      <w:r w:rsidRPr="00E50705">
        <w:t xml:space="preserve">Chair/Vice-Chair will only recognize those that use the ‘raise hand” feature in </w:t>
      </w:r>
      <w:proofErr w:type="gramStart"/>
      <w:r w:rsidRPr="00E50705">
        <w:t>WebEx</w:t>
      </w:r>
      <w:proofErr w:type="gramEnd"/>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00"/>
        <w:gridCol w:w="4770"/>
      </w:tblGrid>
      <w:tr w:rsidR="00F853E4" w:rsidRPr="00D970B6" w14:paraId="7554AAF9" w14:textId="77777777" w:rsidTr="00F853E4">
        <w:tc>
          <w:tcPr>
            <w:tcW w:w="3775" w:type="dxa"/>
            <w:tcBorders>
              <w:top w:val="nil"/>
              <w:left w:val="nil"/>
              <w:bottom w:val="nil"/>
            </w:tcBorders>
          </w:tcPr>
          <w:p w14:paraId="00579CD4" w14:textId="153C057D" w:rsidR="00F853E4" w:rsidRPr="00D970B6" w:rsidRDefault="00F853E4" w:rsidP="00A647BC">
            <w:bookmarkStart w:id="1" w:name="_Hlk95400054"/>
            <w:r>
              <w:t>Previous meeting minutes</w:t>
            </w:r>
          </w:p>
        </w:tc>
        <w:tc>
          <w:tcPr>
            <w:tcW w:w="1800" w:type="dxa"/>
          </w:tcPr>
          <w:p w14:paraId="4E8F3B61" w14:textId="4BFDDAE8" w:rsidR="00F853E4" w:rsidRPr="00D970B6" w:rsidRDefault="004827BF" w:rsidP="0027562D">
            <w:r>
              <w:t xml:space="preserve">Made </w:t>
            </w:r>
            <w:r w:rsidR="0027562D">
              <w:t>M</w:t>
            </w:r>
            <w:r w:rsidR="00F853E4" w:rsidRPr="00D970B6">
              <w:t>otion</w:t>
            </w:r>
          </w:p>
        </w:tc>
        <w:tc>
          <w:tcPr>
            <w:tcW w:w="4770" w:type="dxa"/>
          </w:tcPr>
          <w:p w14:paraId="67E5C8C9" w14:textId="20F3A110" w:rsidR="00F853E4" w:rsidRPr="002D4EB1" w:rsidRDefault="007E56B3" w:rsidP="00A647BC">
            <w:r>
              <w:t>James Webb</w:t>
            </w:r>
          </w:p>
        </w:tc>
      </w:tr>
      <w:tr w:rsidR="00F853E4" w:rsidRPr="00D970B6" w14:paraId="61156B24" w14:textId="77777777" w:rsidTr="00F853E4">
        <w:tc>
          <w:tcPr>
            <w:tcW w:w="3775" w:type="dxa"/>
            <w:tcBorders>
              <w:top w:val="nil"/>
              <w:left w:val="nil"/>
              <w:bottom w:val="nil"/>
            </w:tcBorders>
          </w:tcPr>
          <w:p w14:paraId="6929DD2C" w14:textId="77777777" w:rsidR="00F853E4" w:rsidRPr="00D970B6" w:rsidRDefault="00F853E4" w:rsidP="00A647BC"/>
        </w:tc>
        <w:tc>
          <w:tcPr>
            <w:tcW w:w="1800" w:type="dxa"/>
          </w:tcPr>
          <w:p w14:paraId="4C2FF822" w14:textId="159957C4" w:rsidR="00F853E4" w:rsidRPr="00D970B6" w:rsidRDefault="00F853E4" w:rsidP="0027562D">
            <w:r w:rsidRPr="00D970B6">
              <w:t xml:space="preserve">2nd </w:t>
            </w:r>
            <w:r w:rsidR="0027562D">
              <w:t>M</w:t>
            </w:r>
            <w:r w:rsidRPr="00D970B6">
              <w:t>otion</w:t>
            </w:r>
          </w:p>
        </w:tc>
        <w:tc>
          <w:tcPr>
            <w:tcW w:w="4770" w:type="dxa"/>
          </w:tcPr>
          <w:p w14:paraId="674F1CEC" w14:textId="6B3DC402" w:rsidR="00F853E4" w:rsidRPr="002D4EB1" w:rsidRDefault="007E56B3" w:rsidP="00A647BC">
            <w:r>
              <w:t>Kevin Griffin</w:t>
            </w:r>
          </w:p>
        </w:tc>
      </w:tr>
      <w:bookmarkEnd w:id="1"/>
    </w:tbl>
    <w:p w14:paraId="630BB827" w14:textId="77777777" w:rsidR="00C80D11" w:rsidRDefault="00C80D11" w:rsidP="000474FF">
      <w:pPr>
        <w:pStyle w:val="Heading2"/>
      </w:pPr>
    </w:p>
    <w:p w14:paraId="64BD389D" w14:textId="3ABF692E" w:rsidR="009126D7" w:rsidRDefault="009126D7" w:rsidP="000474FF">
      <w:pPr>
        <w:pStyle w:val="Heading2"/>
      </w:pPr>
    </w:p>
    <w:p w14:paraId="5C32E7F8" w14:textId="77777777" w:rsidR="004B0A6B" w:rsidRPr="004B0A6B" w:rsidRDefault="004B0A6B" w:rsidP="004B0A6B"/>
    <w:p w14:paraId="7AAD526C" w14:textId="04A304D9" w:rsidR="00D564D8" w:rsidRPr="00D725FE" w:rsidRDefault="00312ADB" w:rsidP="000474FF">
      <w:pPr>
        <w:pStyle w:val="Heading2"/>
      </w:pPr>
      <w:r w:rsidRPr="00D725FE">
        <w:t>CURRENT/</w:t>
      </w:r>
      <w:r w:rsidR="00D564D8" w:rsidRPr="00D725FE">
        <w:t>UPCOMING EVENTS</w:t>
      </w:r>
      <w:r w:rsidR="00C152D0">
        <w:t xml:space="preserve"> - </w:t>
      </w:r>
      <w:r w:rsidR="00C152D0" w:rsidRPr="00781154">
        <w:t>202</w:t>
      </w:r>
      <w:r w:rsidR="003F187A">
        <w:t>4</w:t>
      </w:r>
      <w:r w:rsidR="00C152D0" w:rsidRPr="00781154">
        <w:t xml:space="preserve"> Training Schedule</w:t>
      </w:r>
    </w:p>
    <w:p w14:paraId="0ED8766B" w14:textId="2EB8243F" w:rsidR="00EF078D" w:rsidRDefault="009126D7" w:rsidP="000474FF">
      <w:pPr>
        <w:pStyle w:val="Heading3"/>
      </w:pPr>
      <w:r>
        <w:t>Load Shed Workshops</w:t>
      </w:r>
      <w:r w:rsidR="00A14082">
        <w:t>.</w:t>
      </w:r>
    </w:p>
    <w:p w14:paraId="5FBBE30C" w14:textId="6A970B4F" w:rsidR="009126D7" w:rsidRPr="00774786" w:rsidRDefault="009126D7" w:rsidP="00FE2E1C">
      <w:pPr>
        <w:pStyle w:val="ListParagraph"/>
        <w:numPr>
          <w:ilvl w:val="2"/>
          <w:numId w:val="16"/>
        </w:numPr>
      </w:pPr>
      <w:r>
        <w:t>Winter – Thursday December 5, 2024, 09-12</w:t>
      </w:r>
    </w:p>
    <w:p w14:paraId="29D98747" w14:textId="77777777" w:rsidR="009D0C33" w:rsidRDefault="009D0C33" w:rsidP="00F22113">
      <w:pPr>
        <w:pStyle w:val="Heading2"/>
      </w:pPr>
    </w:p>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37F8D2DD" w:rsidR="00B46DE2" w:rsidRPr="009D0C33" w:rsidRDefault="00E01A31" w:rsidP="00A647BC">
      <w:pPr>
        <w:rPr>
          <w:sz w:val="28"/>
          <w:szCs w:val="28"/>
        </w:rPr>
      </w:pPr>
      <w:r>
        <w:rPr>
          <w:sz w:val="28"/>
          <w:szCs w:val="28"/>
        </w:rPr>
        <w:t>N</w:t>
      </w:r>
      <w:r w:rsidR="007C57D1">
        <w:rPr>
          <w:sz w:val="28"/>
          <w:szCs w:val="28"/>
        </w:rPr>
        <w:t>OGRR 2</w:t>
      </w:r>
      <w:r w:rsidR="00E413B2">
        <w:rPr>
          <w:sz w:val="28"/>
          <w:szCs w:val="28"/>
        </w:rPr>
        <w:t>4</w:t>
      </w:r>
      <w:r w:rsidR="007C57D1">
        <w:rPr>
          <w:sz w:val="28"/>
          <w:szCs w:val="28"/>
        </w:rPr>
        <w:t>7 concerning UFLS</w:t>
      </w:r>
      <w:r>
        <w:rPr>
          <w:sz w:val="28"/>
          <w:szCs w:val="28"/>
        </w:rPr>
        <w:t>.</w:t>
      </w:r>
      <w:r w:rsidR="007C57D1">
        <w:rPr>
          <w:sz w:val="28"/>
          <w:szCs w:val="28"/>
        </w:rPr>
        <w:t xml:space="preserve"> Review the notice and the dates of these UFLS to be in effect.</w:t>
      </w:r>
    </w:p>
    <w:bookmarkStart w:id="2" w:name="_MON_1774356747"/>
    <w:bookmarkEnd w:id="2"/>
    <w:p w14:paraId="272615BE" w14:textId="732BE40F" w:rsidR="00CF050F" w:rsidRDefault="00E413B2" w:rsidP="009D0C33">
      <w:r>
        <w:object w:dxaOrig="1552" w:dyaOrig="1004" w14:anchorId="75D90ACF">
          <v:shape id="_x0000_i1028" type="#_x0000_t75" style="width:77.6pt;height:50.2pt" o:ole="">
            <v:imagedata r:id="rId14" o:title=""/>
          </v:shape>
          <o:OLEObject Type="Embed" ProgID="Word.Document.12" ShapeID="_x0000_i1028" DrawAspect="Icon" ObjectID="_1781335319" r:id="rId15">
            <o:FieldCodes>\s</o:FieldCodes>
          </o:OLEObject>
        </w:object>
      </w:r>
    </w:p>
    <w:p w14:paraId="064C4707" w14:textId="0DC6263C" w:rsidR="00B401B9" w:rsidRDefault="00B401B9"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6" w:history="1">
        <w:r w:rsidR="00107529" w:rsidRPr="003C75D5">
          <w:rPr>
            <w:rStyle w:val="Hyperlink"/>
          </w:rPr>
          <w:t>Manuel.Sanchez@oncor.com</w:t>
        </w:r>
      </w:hyperlink>
    </w:p>
    <w:p w14:paraId="04E8F175" w14:textId="650D6062"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7" w:history="1">
        <w:r w:rsidR="0029233B" w:rsidRPr="003C75D5">
          <w:rPr>
            <w:rStyle w:val="Hyperlink"/>
          </w:rPr>
          <w:t>Benjamin.Ray@austinenergy.com</w:t>
        </w:r>
      </w:hyperlink>
      <w:r w:rsidR="0029233B">
        <w:rPr>
          <w:rFonts w:asciiTheme="minorHAnsi" w:hAnsiTheme="minorHAnsi"/>
          <w:sz w:val="26"/>
          <w:szCs w:val="26"/>
        </w:rPr>
        <w:t xml:space="preserve"> </w:t>
      </w:r>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490DA63" w14:textId="77777777" w:rsidR="00164ED7" w:rsidRPr="00164ED7" w:rsidRDefault="00164ED7" w:rsidP="00164ED7"/>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t>Interest in serving on Task Forces should be emailed to Leadership (above)</w:t>
      </w:r>
    </w:p>
    <w:p w14:paraId="3F6ABBC4" w14:textId="5FDA2996" w:rsidR="006823B9" w:rsidRPr="002D1D47" w:rsidRDefault="006823B9" w:rsidP="00C407C9">
      <w:pPr>
        <w:pStyle w:val="IntenseQuote"/>
        <w:numPr>
          <w:ilvl w:val="0"/>
          <w:numId w:val="2"/>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18" w:history="1">
        <w:r w:rsidRPr="00172E0D">
          <w:rPr>
            <w:rStyle w:val="Hyperlink"/>
            <w:rFonts w:asciiTheme="minorHAnsi" w:hAnsiTheme="minorHAnsi"/>
            <w:color w:val="0000FF"/>
            <w:sz w:val="26"/>
            <w:szCs w:val="26"/>
          </w:rPr>
          <w:t>NDA@ercot.com</w:t>
        </w:r>
      </w:hyperlink>
    </w:p>
    <w:p w14:paraId="222DADC5" w14:textId="4CB57384" w:rsidR="00C80D11" w:rsidRDefault="00C80D11" w:rsidP="000474FF">
      <w:pPr>
        <w:pStyle w:val="Heading3"/>
      </w:pPr>
    </w:p>
    <w:p w14:paraId="16A667F1" w14:textId="77777777" w:rsidR="00B71F37" w:rsidRDefault="00B71F37" w:rsidP="00B71F37"/>
    <w:p w14:paraId="35AFD3A8" w14:textId="61AC7292" w:rsidR="00B71F37" w:rsidRDefault="00B71F37" w:rsidP="00B71F37"/>
    <w:p w14:paraId="2FB42CBF" w14:textId="2E256FD5" w:rsidR="003C75D5" w:rsidRDefault="003C75D5" w:rsidP="00B71F37"/>
    <w:p w14:paraId="6D400D0D" w14:textId="4D41A149" w:rsidR="003C75D5" w:rsidRDefault="003C75D5" w:rsidP="00B71F37"/>
    <w:p w14:paraId="69D54735" w14:textId="3619A65A" w:rsidR="003C75D5" w:rsidRDefault="003C75D5" w:rsidP="00B71F37"/>
    <w:p w14:paraId="110FAC54" w14:textId="77777777" w:rsidR="003C75D5" w:rsidRDefault="003C75D5" w:rsidP="00B71F37"/>
    <w:p w14:paraId="3195C760" w14:textId="77777777" w:rsidR="00B71F37" w:rsidRPr="00B71F37" w:rsidRDefault="00B71F37" w:rsidP="00B71F37"/>
    <w:p w14:paraId="6341E9B9" w14:textId="6D9C3E8A" w:rsidR="00D564D8" w:rsidRPr="00D970B6" w:rsidRDefault="00FF541A" w:rsidP="000474FF">
      <w:pPr>
        <w:pStyle w:val="Heading3"/>
      </w:pPr>
      <w:r>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r w:rsidR="00442D6E">
        <w:t xml:space="preserve"> </w:t>
      </w:r>
      <w:r w:rsidR="007C57D1">
        <w:rPr>
          <w:color w:val="FF0000"/>
        </w:rPr>
        <w:t>–</w:t>
      </w:r>
      <w:r w:rsidR="00442D6E" w:rsidRPr="00442D6E">
        <w:rPr>
          <w:color w:val="FF0000"/>
        </w:rPr>
        <w:t xml:space="preserve"> Updates</w:t>
      </w:r>
    </w:p>
    <w:p w14:paraId="23FA5017" w14:textId="530F5BFC" w:rsidR="00F95887" w:rsidRPr="00284CAD" w:rsidRDefault="00F95887" w:rsidP="00284CAD">
      <w:pPr>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Vice-Chair D</w:t>
      </w:r>
      <w:r w:rsidR="00CB1C3E" w:rsidRPr="00284CAD">
        <w:rPr>
          <w:rStyle w:val="Strong"/>
        </w:rPr>
        <w:t>ante'</w:t>
      </w:r>
      <w:r w:rsidR="00A32718" w:rsidRPr="00284CAD">
        <w:rPr>
          <w:rStyle w:val="Strong"/>
        </w:rPr>
        <w:t xml:space="preserve"> Jackson</w:t>
      </w:r>
    </w:p>
    <w:p w14:paraId="15B4DEB5" w14:textId="3C06E787" w:rsidR="00B401B9" w:rsidRPr="00284CAD" w:rsidRDefault="00B401B9" w:rsidP="00284CAD">
      <w:pPr>
        <w:rPr>
          <w:rStyle w:val="Strong"/>
        </w:rPr>
      </w:pPr>
      <w:r w:rsidRPr="00284CAD">
        <w:rPr>
          <w:rStyle w:val="Strong"/>
        </w:rPr>
        <w:t>Members –</w:t>
      </w:r>
      <w:r w:rsidR="00E63814" w:rsidRPr="00284CAD">
        <w:rPr>
          <w:rStyle w:val="Strong"/>
        </w:rPr>
        <w:t xml:space="preserve">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1F83EA57" w14:textId="77777777" w:rsidR="00F55EED" w:rsidRPr="0027562D" w:rsidRDefault="00F55EED" w:rsidP="00C407C9">
      <w:pPr>
        <w:pStyle w:val="ListParagraph"/>
        <w:numPr>
          <w:ilvl w:val="0"/>
          <w:numId w:val="4"/>
        </w:numPr>
      </w:pPr>
      <w:r w:rsidRPr="0027562D">
        <w:t>If there are problems with registration to the exam, contact and coordinate with PSI.</w:t>
      </w:r>
    </w:p>
    <w:p w14:paraId="258AA2DD" w14:textId="3B4B669E" w:rsidR="00F55EED" w:rsidRPr="0027562D" w:rsidRDefault="00A60B5A" w:rsidP="00C407C9">
      <w:pPr>
        <w:pStyle w:val="ListParagraph"/>
        <w:numPr>
          <w:ilvl w:val="0"/>
          <w:numId w:val="4"/>
        </w:numPr>
      </w:pPr>
      <w:r w:rsidRPr="0027562D">
        <w:t xml:space="preserve">Use the </w:t>
      </w:r>
      <w:r w:rsidR="00F55EED" w:rsidRPr="0027562D">
        <w:t xml:space="preserve">Contact </w:t>
      </w:r>
      <w:r w:rsidRPr="0027562D">
        <w:t xml:space="preserve"># </w:t>
      </w:r>
      <w:r w:rsidR="00F55EED" w:rsidRPr="0027562D">
        <w:t>PSI Candidate support at 855-746-8173</w:t>
      </w:r>
      <w:r w:rsidR="00F81028" w:rsidRPr="0027562D">
        <w:t xml:space="preserve"> for any problems</w:t>
      </w:r>
      <w:r w:rsidR="00F55EED" w:rsidRPr="0027562D">
        <w:t>.</w:t>
      </w:r>
    </w:p>
    <w:p w14:paraId="576DCC21" w14:textId="3B956522" w:rsidR="00CF050F" w:rsidRDefault="00AE63A4" w:rsidP="00A14082">
      <w:pPr>
        <w:pStyle w:val="ListParagraph"/>
        <w:numPr>
          <w:ilvl w:val="0"/>
          <w:numId w:val="4"/>
        </w:numPr>
      </w:pPr>
      <w:r>
        <w:t>ERCOT reviewed the question bank and failure rates to complete an item analysis and evaluate the passing rates to be above 65%.</w:t>
      </w:r>
    </w:p>
    <w:p w14:paraId="6D558C1C" w14:textId="1C0B0C9A" w:rsidR="007E56B3" w:rsidRPr="00CE262B" w:rsidRDefault="007E56B3" w:rsidP="00A14082">
      <w:pPr>
        <w:pStyle w:val="ListParagraph"/>
        <w:numPr>
          <w:ilvl w:val="0"/>
          <w:numId w:val="4"/>
        </w:numPr>
      </w:pPr>
      <w:r>
        <w:t xml:space="preserve">From past weeks, updates to the test question banks </w:t>
      </w:r>
      <w:r w:rsidR="0031312B">
        <w:t>have been made to bring clarity and more consistency with the intended ERCOT Operator Certification objectives</w:t>
      </w:r>
      <w:r>
        <w:t>.</w:t>
      </w:r>
    </w:p>
    <w:p w14:paraId="3F8E5EEE" w14:textId="77777777" w:rsidR="00C90F51" w:rsidRDefault="00C90F51" w:rsidP="00E24E99"/>
    <w:p w14:paraId="7D15CC3F" w14:textId="154AFEF9" w:rsidR="00A57F8F" w:rsidRPr="00D970B6" w:rsidRDefault="00A57F8F" w:rsidP="000474FF">
      <w:pPr>
        <w:pStyle w:val="Heading3"/>
      </w:pPr>
      <w:r w:rsidRPr="00D970B6">
        <w:t xml:space="preserve">Human Performance Improvement </w:t>
      </w:r>
      <w:r w:rsidR="0029233B">
        <w:t>Topics</w:t>
      </w:r>
      <w:r w:rsidR="0027562D">
        <w:t xml:space="preserve"> </w:t>
      </w:r>
      <w:r w:rsidR="0027562D">
        <w:rPr>
          <w:color w:val="FF0000"/>
        </w:rPr>
        <w:t>–</w:t>
      </w:r>
      <w:r w:rsidR="0027562D" w:rsidRPr="00442D6E">
        <w:rPr>
          <w:color w:val="FF0000"/>
        </w:rPr>
        <w:t xml:space="preserve"> </w:t>
      </w:r>
      <w:r w:rsidR="0031312B">
        <w:rPr>
          <w:color w:val="FF0000"/>
        </w:rPr>
        <w:t xml:space="preserve">No </w:t>
      </w:r>
      <w:r w:rsidR="0027562D" w:rsidRPr="00442D6E">
        <w:rPr>
          <w:color w:val="FF0000"/>
        </w:rPr>
        <w:t>Updates</w:t>
      </w:r>
    </w:p>
    <w:p w14:paraId="7C459E6B" w14:textId="6AEE365C" w:rsidR="004F66AF" w:rsidRPr="00C90F51" w:rsidRDefault="0029233B" w:rsidP="00CF050F">
      <w:pPr>
        <w:pStyle w:val="ListParagraph"/>
        <w:numPr>
          <w:ilvl w:val="0"/>
          <w:numId w:val="5"/>
        </w:numPr>
      </w:pPr>
      <w:r>
        <w:t>Ideas for HPI topics:</w:t>
      </w:r>
    </w:p>
    <w:p w14:paraId="626C97F0" w14:textId="006BC768" w:rsidR="004F66AF" w:rsidRDefault="004F66AF" w:rsidP="004F66AF">
      <w:pPr>
        <w:pStyle w:val="ListParagraph"/>
        <w:numPr>
          <w:ilvl w:val="1"/>
          <w:numId w:val="5"/>
        </w:numPr>
      </w:pPr>
      <w:r w:rsidRPr="00C90F51">
        <w:t xml:space="preserve">Access to NERC data for </w:t>
      </w:r>
      <w:r w:rsidR="002519A9" w:rsidRPr="00C90F51">
        <w:t xml:space="preserve">Human Error events and David Penny can share some of this data to the group for reference and analysis. No information related to Human or Performance Metrics </w:t>
      </w:r>
      <w:proofErr w:type="gramStart"/>
      <w:r w:rsidR="002519A9" w:rsidRPr="00C90F51">
        <w:t>at the moment</w:t>
      </w:r>
      <w:proofErr w:type="gramEnd"/>
      <w:r w:rsidR="002519A9" w:rsidRPr="00C90F51">
        <w:t>.</w:t>
      </w:r>
    </w:p>
    <w:p w14:paraId="41CD9EAD" w14:textId="18A69A70" w:rsidR="00780320" w:rsidRPr="00C90F51" w:rsidRDefault="00B71F37" w:rsidP="00931B3A">
      <w:pPr>
        <w:pStyle w:val="ListParagraph"/>
        <w:ind w:left="1440"/>
      </w:pPr>
      <w:r>
        <w:object w:dxaOrig="2129" w:dyaOrig="1378" w14:anchorId="4C2A0A3C">
          <v:shape id="_x0000_i1029" type="#_x0000_t75" style="width:106.45pt;height:68.9pt" o:ole="">
            <v:imagedata r:id="rId19" o:title=""/>
          </v:shape>
          <o:OLEObject Type="Embed" ProgID="PowerPoint.Show.12" ShapeID="_x0000_i1029" DrawAspect="Icon" ObjectID="_1781335320" r:id="rId20"/>
        </w:object>
      </w:r>
    </w:p>
    <w:p w14:paraId="5C6C3681" w14:textId="09045DE5" w:rsidR="00BC5667" w:rsidRPr="00C90F51" w:rsidRDefault="002519A9" w:rsidP="003C75D5">
      <w:pPr>
        <w:pStyle w:val="ListParagraph"/>
        <w:numPr>
          <w:ilvl w:val="1"/>
          <w:numId w:val="5"/>
        </w:numPr>
      </w:pPr>
      <w:r w:rsidRPr="00C90F51">
        <w:t>Potentially have a workshop or session to discuss ideas, resources and data collection to performance metrics or Human Error events data.</w:t>
      </w:r>
    </w:p>
    <w:p w14:paraId="08547DEE" w14:textId="77777777" w:rsidR="00463DBB" w:rsidRDefault="00463DBB" w:rsidP="000474FF">
      <w:pPr>
        <w:pStyle w:val="Heading3"/>
      </w:pPr>
    </w:p>
    <w:p w14:paraId="1844000B" w14:textId="78770A36" w:rsidR="00100A19" w:rsidRPr="00D970B6" w:rsidRDefault="00FF541A" w:rsidP="000474FF">
      <w:pPr>
        <w:pStyle w:val="Heading3"/>
      </w:pPr>
      <w:r>
        <w:t>E</w:t>
      </w:r>
      <w:r w:rsidR="000443F6">
        <w:t xml:space="preserve">RCOT </w:t>
      </w:r>
      <w:r w:rsidR="00100A19" w:rsidRPr="00D970B6">
        <w:t>Black Start Restoration Training</w:t>
      </w:r>
      <w:r w:rsidR="00273FAD" w:rsidRPr="00D970B6">
        <w:t xml:space="preserve"> Task Force</w:t>
      </w:r>
      <w:r w:rsidR="00C51588" w:rsidRPr="00D970B6">
        <w:t xml:space="preserve"> </w:t>
      </w:r>
      <w:r w:rsidR="00670DE7" w:rsidRPr="00D970B6">
        <w:t>(BSTTF)</w:t>
      </w:r>
      <w:r w:rsidR="00442D6E">
        <w:t xml:space="preserve"> </w:t>
      </w:r>
      <w:r w:rsidR="007C57D1">
        <w:rPr>
          <w:color w:val="FF0000"/>
        </w:rPr>
        <w:t>–</w:t>
      </w:r>
      <w:r w:rsidR="00442D6E" w:rsidRPr="00442D6E">
        <w:rPr>
          <w:color w:val="FF0000"/>
        </w:rPr>
        <w:t xml:space="preserve"> Updates</w:t>
      </w:r>
    </w:p>
    <w:p w14:paraId="03C26910" w14:textId="02551F61" w:rsidR="008B48AF" w:rsidRPr="00EA6854" w:rsidRDefault="008B48AF" w:rsidP="00EA6854">
      <w:pPr>
        <w:rPr>
          <w:rStyle w:val="Strong"/>
        </w:rPr>
      </w:pPr>
      <w:r w:rsidRPr="00416ADF">
        <w:rPr>
          <w:rStyle w:val="Strong"/>
        </w:rPr>
        <w:t>Chair</w:t>
      </w:r>
      <w:r w:rsidR="00670DE7" w:rsidRPr="00416ADF">
        <w:rPr>
          <w:rStyle w:val="Strong"/>
        </w:rPr>
        <w:t xml:space="preserve"> </w:t>
      </w:r>
      <w:r w:rsidR="00284045" w:rsidRPr="00416ADF">
        <w:rPr>
          <w:rStyle w:val="Strong"/>
        </w:rPr>
        <w:t>John Jarmon</w:t>
      </w:r>
      <w:r w:rsidR="00670DE7" w:rsidRPr="00416ADF">
        <w:rPr>
          <w:rStyle w:val="Strong"/>
        </w:rPr>
        <w:t xml:space="preserve">, </w:t>
      </w:r>
      <w:r w:rsidRPr="00416ADF">
        <w:rPr>
          <w:rStyle w:val="Strong"/>
        </w:rPr>
        <w:t xml:space="preserve">Vice-Chair </w:t>
      </w:r>
      <w:r w:rsidR="00284045" w:rsidRPr="00416ADF">
        <w:rPr>
          <w:rStyle w:val="Strong"/>
        </w:rPr>
        <w:t xml:space="preserve">N. </w:t>
      </w:r>
      <w:proofErr w:type="spellStart"/>
      <w:r w:rsidR="00284045" w:rsidRPr="00416ADF">
        <w:rPr>
          <w:rStyle w:val="Strong"/>
        </w:rPr>
        <w:t>Perio</w:t>
      </w:r>
      <w:proofErr w:type="spellEnd"/>
    </w:p>
    <w:p w14:paraId="54452DBA" w14:textId="2765AB8A" w:rsidR="00670DE7" w:rsidRPr="00EA6854" w:rsidRDefault="00670DE7" w:rsidP="00EA6854">
      <w:pPr>
        <w:rPr>
          <w:rStyle w:val="Strong"/>
        </w:rPr>
      </w:pPr>
      <w:r w:rsidRPr="00EA6854">
        <w:rPr>
          <w:rStyle w:val="Strong"/>
        </w:rPr>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 xml:space="preserve">S. Aragon, A. Ballew, </w:t>
      </w:r>
      <w:r w:rsidR="00665695" w:rsidRPr="00EA6854">
        <w:rPr>
          <w:rStyle w:val="Strong"/>
        </w:rPr>
        <w:t>D. Penny</w:t>
      </w:r>
      <w:r w:rsidR="009C2C07">
        <w:rPr>
          <w:rStyle w:val="Strong"/>
        </w:rPr>
        <w:t xml:space="preserve">, </w:t>
      </w:r>
      <w:r w:rsidR="009C2C07" w:rsidRPr="00416ADF">
        <w:rPr>
          <w:rStyle w:val="Strong"/>
        </w:rPr>
        <w:t>Jonathan Love</w:t>
      </w:r>
    </w:p>
    <w:p w14:paraId="5D32B771" w14:textId="1C30D931" w:rsidR="00F36B0A" w:rsidRPr="00E24E99" w:rsidRDefault="00F36B0A" w:rsidP="007C6A7B">
      <w:pPr>
        <w:pStyle w:val="Topic"/>
        <w:rPr>
          <w:i/>
          <w:iCs/>
          <w:u w:val="single"/>
        </w:rPr>
      </w:pPr>
      <w:r w:rsidRPr="00F36B0A">
        <w:t>2024 Black Start Training</w:t>
      </w:r>
    </w:p>
    <w:p w14:paraId="7B407FCE" w14:textId="2B85C15F" w:rsidR="00EE3B20" w:rsidRPr="009C2C07" w:rsidRDefault="00EE3B20" w:rsidP="00C407C9">
      <w:pPr>
        <w:pStyle w:val="ListParagraph"/>
        <w:numPr>
          <w:ilvl w:val="0"/>
          <w:numId w:val="3"/>
        </w:numPr>
      </w:pPr>
      <w:r w:rsidRPr="009C2C07">
        <w:t xml:space="preserve">New features are being developed in </w:t>
      </w:r>
      <w:proofErr w:type="spellStart"/>
      <w:proofErr w:type="gramStart"/>
      <w:r w:rsidRPr="009C2C07">
        <w:t>GridGeo</w:t>
      </w:r>
      <w:proofErr w:type="spellEnd"/>
      <w:proofErr w:type="gramEnd"/>
      <w:r w:rsidR="00864A01" w:rsidRPr="009C2C07">
        <w:t xml:space="preserve"> </w:t>
      </w:r>
    </w:p>
    <w:p w14:paraId="56A21A62" w14:textId="5E655F0D" w:rsidR="00D1413C" w:rsidRDefault="00D1413C" w:rsidP="00C407C9">
      <w:pPr>
        <w:pStyle w:val="ListParagraph"/>
        <w:numPr>
          <w:ilvl w:val="1"/>
          <w:numId w:val="3"/>
        </w:numPr>
        <w:rPr>
          <w:highlight w:val="yellow"/>
        </w:rPr>
      </w:pPr>
      <w:r w:rsidRPr="00D1413C">
        <w:rPr>
          <w:highlight w:val="yellow"/>
        </w:rPr>
        <w:t>On Track to use Grid Geo for Black Start Training Simulation Exercises</w:t>
      </w:r>
      <w:r w:rsidR="00AE63A4">
        <w:rPr>
          <w:highlight w:val="yellow"/>
        </w:rPr>
        <w:t xml:space="preserve"> during Cycle 5</w:t>
      </w:r>
      <w:r w:rsidRPr="00D1413C">
        <w:rPr>
          <w:highlight w:val="yellow"/>
        </w:rPr>
        <w:t>.</w:t>
      </w:r>
    </w:p>
    <w:p w14:paraId="71FC6F2E" w14:textId="3D4A0238" w:rsidR="00AE63A4" w:rsidRPr="00D1413C" w:rsidRDefault="00AE63A4" w:rsidP="00C407C9">
      <w:pPr>
        <w:pStyle w:val="ListParagraph"/>
        <w:numPr>
          <w:ilvl w:val="1"/>
          <w:numId w:val="3"/>
        </w:numPr>
        <w:rPr>
          <w:highlight w:val="yellow"/>
        </w:rPr>
      </w:pPr>
      <w:r>
        <w:rPr>
          <w:highlight w:val="yellow"/>
        </w:rPr>
        <w:lastRenderedPageBreak/>
        <w:t>A new Grid Geo release will be tested start</w:t>
      </w:r>
      <w:r w:rsidR="004B5DE2">
        <w:rPr>
          <w:highlight w:val="yellow"/>
        </w:rPr>
        <w:t>ing</w:t>
      </w:r>
      <w:r>
        <w:rPr>
          <w:highlight w:val="yellow"/>
        </w:rPr>
        <w:t xml:space="preserve"> </w:t>
      </w:r>
      <w:r w:rsidR="004B5DE2">
        <w:rPr>
          <w:highlight w:val="yellow"/>
        </w:rPr>
        <w:t>the</w:t>
      </w:r>
      <w:r>
        <w:rPr>
          <w:highlight w:val="yellow"/>
        </w:rPr>
        <w:t xml:space="preserve"> </w:t>
      </w:r>
      <w:proofErr w:type="gramStart"/>
      <w:r>
        <w:rPr>
          <w:highlight w:val="yellow"/>
        </w:rPr>
        <w:t xml:space="preserve">week </w:t>
      </w:r>
      <w:r w:rsidR="004B5DE2">
        <w:rPr>
          <w:highlight w:val="yellow"/>
        </w:rPr>
        <w:t xml:space="preserve"> of</w:t>
      </w:r>
      <w:proofErr w:type="gramEnd"/>
      <w:r w:rsidR="004B5DE2">
        <w:rPr>
          <w:highlight w:val="yellow"/>
        </w:rPr>
        <w:t xml:space="preserve"> </w:t>
      </w:r>
      <w:r w:rsidR="00CD400E">
        <w:rPr>
          <w:highlight w:val="yellow"/>
        </w:rPr>
        <w:t xml:space="preserve">5/13 – 5/17 </w:t>
      </w:r>
      <w:r>
        <w:rPr>
          <w:highlight w:val="yellow"/>
        </w:rPr>
        <w:t>in preparations to the training</w:t>
      </w:r>
    </w:p>
    <w:p w14:paraId="377962B6" w14:textId="3B2B73C3" w:rsidR="00EE3B20" w:rsidRPr="009C2C07" w:rsidRDefault="00EE3B20" w:rsidP="00C407C9">
      <w:pPr>
        <w:pStyle w:val="ListParagraph"/>
        <w:numPr>
          <w:ilvl w:val="1"/>
          <w:numId w:val="3"/>
        </w:numPr>
      </w:pPr>
      <w:r w:rsidRPr="009C2C07">
        <w:t xml:space="preserve">Losing islands due to generation issues – user </w:t>
      </w:r>
      <w:r w:rsidR="008B2E84" w:rsidRPr="009C2C07">
        <w:t>awareness</w:t>
      </w:r>
      <w:r w:rsidRPr="009C2C07">
        <w:t xml:space="preserve"> for hitting minimum excitation limiter</w:t>
      </w:r>
    </w:p>
    <w:p w14:paraId="5C8E2645" w14:textId="1B19B2F5" w:rsidR="00EE3B20" w:rsidRDefault="00EE3B20" w:rsidP="00C407C9">
      <w:pPr>
        <w:pStyle w:val="ListParagraph"/>
        <w:numPr>
          <w:ilvl w:val="1"/>
          <w:numId w:val="3"/>
        </w:numPr>
      </w:pPr>
      <w:r w:rsidRPr="009C2C07">
        <w:t xml:space="preserve">TO alarm identification – will only see their </w:t>
      </w:r>
      <w:r w:rsidR="002B5FD9" w:rsidRPr="009C2C07">
        <w:t>own alarms/</w:t>
      </w:r>
      <w:proofErr w:type="gramStart"/>
      <w:r w:rsidR="002B5FD9" w:rsidRPr="009C2C07">
        <w:t>equipment</w:t>
      </w:r>
      <w:proofErr w:type="gramEnd"/>
    </w:p>
    <w:p w14:paraId="772F7160" w14:textId="628B824F" w:rsidR="009C2C07" w:rsidRPr="009C2C07" w:rsidRDefault="009C2C07" w:rsidP="00C407C9">
      <w:pPr>
        <w:pStyle w:val="ListParagraph"/>
        <w:numPr>
          <w:ilvl w:val="0"/>
          <w:numId w:val="3"/>
        </w:numPr>
      </w:pPr>
      <w:r w:rsidRPr="009C2C07">
        <w:t>2024 and beyond will be held on-site (Taylor ERCOT T4)</w:t>
      </w:r>
      <w:r w:rsidR="00911F9E">
        <w:t xml:space="preserve"> and typically 2.5 days of simulation and CBTs for additional CE hours.</w:t>
      </w:r>
    </w:p>
    <w:p w14:paraId="5C9E7C8A" w14:textId="3A535FE8" w:rsidR="007E56B3" w:rsidRDefault="007E56B3" w:rsidP="00C407C9">
      <w:pPr>
        <w:pStyle w:val="ListParagraph"/>
        <w:numPr>
          <w:ilvl w:val="0"/>
          <w:numId w:val="3"/>
        </w:numPr>
        <w:rPr>
          <w:highlight w:val="yellow"/>
        </w:rPr>
      </w:pPr>
      <w:r>
        <w:rPr>
          <w:highlight w:val="yellow"/>
        </w:rPr>
        <w:t>Market notice to be sent no later than first week of September. Market participants recommended to send that notification earlier than September for planning attendance.</w:t>
      </w:r>
    </w:p>
    <w:p w14:paraId="379556CB" w14:textId="4DFF77A9" w:rsidR="009C2C07" w:rsidRPr="00536766" w:rsidRDefault="00911F9E" w:rsidP="00C407C9">
      <w:pPr>
        <w:pStyle w:val="ListParagraph"/>
        <w:numPr>
          <w:ilvl w:val="0"/>
          <w:numId w:val="3"/>
        </w:numPr>
        <w:rPr>
          <w:highlight w:val="yellow"/>
        </w:rPr>
      </w:pPr>
      <w:r>
        <w:rPr>
          <w:highlight w:val="yellow"/>
        </w:rPr>
        <w:t>Dates</w:t>
      </w:r>
      <w:r w:rsidR="009C2C07" w:rsidRPr="00536766">
        <w:rPr>
          <w:highlight w:val="yellow"/>
        </w:rPr>
        <w:t xml:space="preserve"> </w:t>
      </w:r>
      <w:r w:rsidR="00F81028" w:rsidRPr="00536766">
        <w:rPr>
          <w:highlight w:val="yellow"/>
        </w:rPr>
        <w:t xml:space="preserve">for the weeks of </w:t>
      </w:r>
      <w:r w:rsidR="00A60B5A" w:rsidRPr="00536766">
        <w:rPr>
          <w:highlight w:val="yellow"/>
        </w:rPr>
        <w:t>October 14</w:t>
      </w:r>
      <w:r w:rsidR="00A60B5A" w:rsidRPr="00536766">
        <w:rPr>
          <w:highlight w:val="yellow"/>
          <w:vertAlign w:val="superscript"/>
        </w:rPr>
        <w:t>th</w:t>
      </w:r>
      <w:r w:rsidR="00A60B5A" w:rsidRPr="00536766">
        <w:rPr>
          <w:highlight w:val="yellow"/>
        </w:rPr>
        <w:t xml:space="preserve"> </w:t>
      </w:r>
      <w:r w:rsidR="009C2C07" w:rsidRPr="00536766">
        <w:rPr>
          <w:highlight w:val="yellow"/>
        </w:rPr>
        <w:t>-</w:t>
      </w:r>
      <w:r w:rsidR="00A60B5A" w:rsidRPr="00536766">
        <w:rPr>
          <w:highlight w:val="yellow"/>
        </w:rPr>
        <w:t xml:space="preserve"> November </w:t>
      </w:r>
      <w:r w:rsidR="00F81028" w:rsidRPr="00536766">
        <w:rPr>
          <w:highlight w:val="yellow"/>
        </w:rPr>
        <w:t>21</w:t>
      </w:r>
      <w:r w:rsidR="00F81028" w:rsidRPr="00536766">
        <w:rPr>
          <w:highlight w:val="yellow"/>
          <w:vertAlign w:val="superscript"/>
        </w:rPr>
        <w:t>st</w:t>
      </w:r>
      <w:r w:rsidR="009C2C07" w:rsidRPr="00536766">
        <w:rPr>
          <w:highlight w:val="yellow"/>
        </w:rPr>
        <w:t xml:space="preserve">, </w:t>
      </w:r>
      <w:proofErr w:type="gramStart"/>
      <w:r w:rsidR="009C2C07" w:rsidRPr="00536766">
        <w:rPr>
          <w:highlight w:val="yellow"/>
        </w:rPr>
        <w:t>2024</w:t>
      </w:r>
      <w:proofErr w:type="gramEnd"/>
      <w:r>
        <w:rPr>
          <w:highlight w:val="yellow"/>
        </w:rPr>
        <w:t xml:space="preserve"> are confirmed.</w:t>
      </w:r>
    </w:p>
    <w:p w14:paraId="2ACC59E7" w14:textId="59691E2B" w:rsidR="00A60B5A" w:rsidRDefault="00A60B5A" w:rsidP="00C407C9">
      <w:pPr>
        <w:pStyle w:val="ListParagraph"/>
        <w:numPr>
          <w:ilvl w:val="0"/>
          <w:numId w:val="3"/>
        </w:numPr>
      </w:pPr>
      <w:r>
        <w:t xml:space="preserve">Pilot session </w:t>
      </w:r>
      <w:r w:rsidR="00CD400E">
        <w:t xml:space="preserve">most likely not be available </w:t>
      </w:r>
      <w:proofErr w:type="gramStart"/>
      <w:r w:rsidR="00CD400E">
        <w:t>at this time</w:t>
      </w:r>
      <w:proofErr w:type="gramEnd"/>
      <w:r w:rsidR="006C339D">
        <w:t>.</w:t>
      </w:r>
      <w:r w:rsidR="0027562D">
        <w:t xml:space="preserve"> The plan is to have the regular six sessions for the training.</w:t>
      </w:r>
    </w:p>
    <w:p w14:paraId="3E302F68" w14:textId="18472F00" w:rsidR="00CD400E" w:rsidRDefault="00CD400E" w:rsidP="00C407C9">
      <w:pPr>
        <w:pStyle w:val="ListParagraph"/>
        <w:numPr>
          <w:ilvl w:val="0"/>
          <w:numId w:val="3"/>
        </w:numPr>
      </w:pPr>
      <w:r>
        <w:t>Grid Geo training prior to the training will be available and details will follow closer to the training cycle.</w:t>
      </w:r>
    </w:p>
    <w:p w14:paraId="11BEF51D" w14:textId="61881F93" w:rsidR="00F81028" w:rsidRDefault="00FF541A" w:rsidP="00C407C9">
      <w:pPr>
        <w:pStyle w:val="ListParagraph"/>
        <w:numPr>
          <w:ilvl w:val="0"/>
          <w:numId w:val="3"/>
        </w:numPr>
      </w:pPr>
      <w:r>
        <w:t xml:space="preserve">Training will be provided </w:t>
      </w:r>
      <w:r w:rsidR="00F81028">
        <w:t>to be</w:t>
      </w:r>
      <w:r>
        <w:t>come</w:t>
      </w:r>
      <w:r w:rsidR="00F81028">
        <w:t xml:space="preserve"> familiar with the new </w:t>
      </w:r>
      <w:r w:rsidR="00F81028" w:rsidRPr="00BC611B">
        <w:rPr>
          <w:u w:val="single"/>
        </w:rPr>
        <w:t>Grid Geo tool</w:t>
      </w:r>
      <w:r w:rsidR="00F81028">
        <w:t>. Some internal discussion will evaluate the approach.</w:t>
      </w:r>
    </w:p>
    <w:p w14:paraId="654664BF" w14:textId="5DFD420A" w:rsidR="00F81028" w:rsidRPr="006C339D" w:rsidRDefault="00F81028" w:rsidP="00F81028">
      <w:pPr>
        <w:pStyle w:val="ListParagraph"/>
        <w:numPr>
          <w:ilvl w:val="1"/>
          <w:numId w:val="3"/>
        </w:numPr>
      </w:pPr>
      <w:r w:rsidRPr="006C339D">
        <w:t xml:space="preserve">Proposed a couple of WebEx </w:t>
      </w:r>
      <w:proofErr w:type="gramStart"/>
      <w:r w:rsidRPr="006C339D">
        <w:t>sessions</w:t>
      </w:r>
      <w:proofErr w:type="gramEnd"/>
    </w:p>
    <w:p w14:paraId="57DB5232" w14:textId="40EA9768" w:rsidR="00F81028" w:rsidRPr="00EC114F" w:rsidRDefault="00434F28" w:rsidP="00F81028">
      <w:pPr>
        <w:pStyle w:val="ListParagraph"/>
        <w:numPr>
          <w:ilvl w:val="1"/>
          <w:numId w:val="3"/>
        </w:numPr>
      </w:pPr>
      <w:r>
        <w:t>No CEHS</w:t>
      </w:r>
    </w:p>
    <w:p w14:paraId="682D191F" w14:textId="72B0B9F2" w:rsidR="00F81028" w:rsidRDefault="00F81028" w:rsidP="00F81028">
      <w:pPr>
        <w:pStyle w:val="ListParagraph"/>
        <w:numPr>
          <w:ilvl w:val="1"/>
          <w:numId w:val="3"/>
        </w:numPr>
      </w:pPr>
      <w:r>
        <w:t>Potentially use LMS to have the material before formal training.</w:t>
      </w:r>
    </w:p>
    <w:p w14:paraId="0E2AE6F8" w14:textId="2647680B" w:rsidR="007E56B3" w:rsidRPr="007E56B3" w:rsidRDefault="007E56B3" w:rsidP="007E4B2F">
      <w:pPr>
        <w:pStyle w:val="ListParagraph"/>
        <w:numPr>
          <w:ilvl w:val="0"/>
          <w:numId w:val="3"/>
        </w:numPr>
        <w:rPr>
          <w:highlight w:val="yellow"/>
        </w:rPr>
      </w:pPr>
      <w:r w:rsidRPr="007E56B3">
        <w:rPr>
          <w:highlight w:val="yellow"/>
        </w:rPr>
        <w:t>The Black Start Seminar will include:</w:t>
      </w:r>
    </w:p>
    <w:p w14:paraId="1C6F29CB" w14:textId="5CC97A24" w:rsidR="007E56B3" w:rsidRDefault="0031312B" w:rsidP="007E56B3">
      <w:pPr>
        <w:pStyle w:val="ListParagraph"/>
        <w:numPr>
          <w:ilvl w:val="1"/>
          <w:numId w:val="3"/>
        </w:numPr>
        <w:rPr>
          <w:highlight w:val="yellow"/>
        </w:rPr>
      </w:pPr>
      <w:r>
        <w:rPr>
          <w:highlight w:val="yellow"/>
        </w:rPr>
        <w:t xml:space="preserve">A </w:t>
      </w:r>
      <w:r w:rsidR="007E56B3" w:rsidRPr="007E56B3">
        <w:rPr>
          <w:highlight w:val="yellow"/>
        </w:rPr>
        <w:t xml:space="preserve">CBT portion </w:t>
      </w:r>
      <w:r>
        <w:rPr>
          <w:highlight w:val="yellow"/>
        </w:rPr>
        <w:t xml:space="preserve">that </w:t>
      </w:r>
      <w:r w:rsidR="007E56B3" w:rsidRPr="007E56B3">
        <w:rPr>
          <w:highlight w:val="yellow"/>
        </w:rPr>
        <w:t>is in development</w:t>
      </w:r>
      <w:r w:rsidR="00144D9F">
        <w:rPr>
          <w:highlight w:val="yellow"/>
        </w:rPr>
        <w:t xml:space="preserve">. </w:t>
      </w:r>
    </w:p>
    <w:p w14:paraId="4347C5E3" w14:textId="32418C21" w:rsidR="007E56B3" w:rsidRDefault="007E56B3" w:rsidP="007E56B3">
      <w:pPr>
        <w:pStyle w:val="ListParagraph"/>
        <w:numPr>
          <w:ilvl w:val="1"/>
          <w:numId w:val="3"/>
        </w:numPr>
        <w:rPr>
          <w:highlight w:val="yellow"/>
        </w:rPr>
      </w:pPr>
      <w:r>
        <w:rPr>
          <w:highlight w:val="yellow"/>
        </w:rPr>
        <w:t xml:space="preserve">CBT will award CEHs and will be a pre-requisite before </w:t>
      </w:r>
      <w:r w:rsidR="0031312B">
        <w:rPr>
          <w:highlight w:val="yellow"/>
        </w:rPr>
        <w:t xml:space="preserve">participating to the in-person </w:t>
      </w:r>
      <w:r>
        <w:rPr>
          <w:highlight w:val="yellow"/>
        </w:rPr>
        <w:t>simulation.</w:t>
      </w:r>
      <w:r w:rsidR="00144D9F">
        <w:rPr>
          <w:highlight w:val="yellow"/>
        </w:rPr>
        <w:t xml:space="preserve"> This can be completed </w:t>
      </w:r>
      <w:r w:rsidR="0031312B">
        <w:rPr>
          <w:highlight w:val="yellow"/>
        </w:rPr>
        <w:t>through ERCOT LMS site.</w:t>
      </w:r>
    </w:p>
    <w:p w14:paraId="5E69BAAA" w14:textId="6D8AD961" w:rsidR="005066BB" w:rsidRPr="007E56B3" w:rsidRDefault="005066BB" w:rsidP="007E56B3">
      <w:pPr>
        <w:pStyle w:val="ListParagraph"/>
        <w:numPr>
          <w:ilvl w:val="1"/>
          <w:numId w:val="3"/>
        </w:numPr>
        <w:rPr>
          <w:highlight w:val="yellow"/>
        </w:rPr>
      </w:pPr>
      <w:r>
        <w:rPr>
          <w:highlight w:val="yellow"/>
        </w:rPr>
        <w:t xml:space="preserve">One ILA divided in three segments, one segment per day and each segment will award hours. </w:t>
      </w:r>
      <w:proofErr w:type="gramStart"/>
      <w:r>
        <w:rPr>
          <w:highlight w:val="yellow"/>
        </w:rPr>
        <w:t>In order to</w:t>
      </w:r>
      <w:proofErr w:type="gramEnd"/>
      <w:r>
        <w:rPr>
          <w:highlight w:val="yellow"/>
        </w:rPr>
        <w:t xml:space="preserve"> receive hours, participants must attend </w:t>
      </w:r>
      <w:r w:rsidR="0031312B">
        <w:rPr>
          <w:highlight w:val="yellow"/>
        </w:rPr>
        <w:t>the entire</w:t>
      </w:r>
      <w:r>
        <w:rPr>
          <w:highlight w:val="yellow"/>
        </w:rPr>
        <w:t xml:space="preserve"> session.</w:t>
      </w:r>
    </w:p>
    <w:p w14:paraId="08499EFE" w14:textId="13293F6C" w:rsidR="007E56B3" w:rsidRPr="007E56B3" w:rsidRDefault="007E56B3" w:rsidP="007E56B3">
      <w:pPr>
        <w:pStyle w:val="ListParagraph"/>
        <w:numPr>
          <w:ilvl w:val="1"/>
          <w:numId w:val="3"/>
        </w:numPr>
        <w:rPr>
          <w:highlight w:val="yellow"/>
        </w:rPr>
      </w:pPr>
      <w:r w:rsidRPr="007E56B3">
        <w:rPr>
          <w:highlight w:val="yellow"/>
        </w:rPr>
        <w:t>T</w:t>
      </w:r>
      <w:r w:rsidR="0031312B">
        <w:rPr>
          <w:highlight w:val="yellow"/>
        </w:rPr>
        <w:t>he plan for the in-person session is t</w:t>
      </w:r>
      <w:r w:rsidRPr="007E56B3">
        <w:rPr>
          <w:highlight w:val="yellow"/>
        </w:rPr>
        <w:t xml:space="preserve">wo and a half days (Tuesday afternoon, all day Wednesday, </w:t>
      </w:r>
      <w:r w:rsidR="0031312B">
        <w:rPr>
          <w:highlight w:val="yellow"/>
        </w:rPr>
        <w:t xml:space="preserve">and </w:t>
      </w:r>
      <w:proofErr w:type="gramStart"/>
      <w:r w:rsidRPr="007E56B3">
        <w:rPr>
          <w:highlight w:val="yellow"/>
        </w:rPr>
        <w:t>all day</w:t>
      </w:r>
      <w:proofErr w:type="gramEnd"/>
      <w:r w:rsidRPr="007E56B3">
        <w:rPr>
          <w:highlight w:val="yellow"/>
        </w:rPr>
        <w:t xml:space="preserve"> Thursday)</w:t>
      </w:r>
      <w:r w:rsidR="0031312B">
        <w:rPr>
          <w:highlight w:val="yellow"/>
        </w:rPr>
        <w:t>.</w:t>
      </w:r>
    </w:p>
    <w:p w14:paraId="6E487EAD" w14:textId="77777777" w:rsidR="003C75D5" w:rsidRDefault="003C75D5" w:rsidP="000474FF">
      <w:pPr>
        <w:pStyle w:val="Heading3"/>
      </w:pPr>
    </w:p>
    <w:p w14:paraId="78B5FA4B" w14:textId="198A6B71" w:rsidR="00E20211" w:rsidRPr="00D970B6" w:rsidRDefault="00E20211" w:rsidP="000474FF">
      <w:pPr>
        <w:pStyle w:val="Heading3"/>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 xml:space="preserve">(OTSTF) </w:t>
      </w:r>
      <w:r w:rsidR="00C51588" w:rsidRPr="00442D6E">
        <w:rPr>
          <w:color w:val="FF0000"/>
        </w:rPr>
        <w:t>–</w:t>
      </w:r>
      <w:r w:rsidR="00442D6E" w:rsidRPr="00442D6E">
        <w:rPr>
          <w:color w:val="FF0000"/>
        </w:rPr>
        <w:t xml:space="preserve"> </w:t>
      </w:r>
      <w:r w:rsidR="009C2C07" w:rsidRPr="00442D6E">
        <w:rPr>
          <w:color w:val="FF0000"/>
        </w:rPr>
        <w:t>Updates</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0272A27B" w:rsidR="009C2C07" w:rsidRPr="00EA6854" w:rsidRDefault="00D16DA5" w:rsidP="009C2C07">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xml:space="preserve">, </w:t>
      </w:r>
      <w:r w:rsidR="009C2C07" w:rsidRPr="00416ADF">
        <w:rPr>
          <w:rStyle w:val="Strong"/>
        </w:rPr>
        <w:t>Jonathan Love</w:t>
      </w:r>
    </w:p>
    <w:p w14:paraId="539CB831" w14:textId="302A0EFD" w:rsidR="009A677E" w:rsidRDefault="009A677E" w:rsidP="00E24E99">
      <w:pPr>
        <w:ind w:left="864"/>
        <w:rPr>
          <w:rStyle w:val="Strong"/>
        </w:rPr>
      </w:pPr>
      <w:r w:rsidRPr="00EA6854">
        <w:rPr>
          <w:rStyle w:val="Strong"/>
        </w:rPr>
        <w:t>Requesting additional members</w:t>
      </w:r>
    </w:p>
    <w:p w14:paraId="66CC010D" w14:textId="77777777" w:rsidR="00463DBB" w:rsidRDefault="00463DBB" w:rsidP="00463DBB">
      <w:pPr>
        <w:pStyle w:val="Topic"/>
      </w:pPr>
    </w:p>
    <w:p w14:paraId="115D389E" w14:textId="4C1B9CAB" w:rsidR="00271853" w:rsidRPr="00271853" w:rsidRDefault="00271853" w:rsidP="0027562D">
      <w:pPr>
        <w:pStyle w:val="Topic"/>
      </w:pPr>
      <w:r>
        <w:t>Topics for 2025 O</w:t>
      </w:r>
      <w:r w:rsidR="0027562D">
        <w:t xml:space="preserve">perations </w:t>
      </w:r>
      <w:r>
        <w:t>T</w:t>
      </w:r>
      <w:r w:rsidR="0027562D">
        <w:t xml:space="preserve">raining </w:t>
      </w:r>
      <w:r>
        <w:t>S</w:t>
      </w:r>
      <w:r w:rsidR="0027562D">
        <w:t>eminar</w:t>
      </w:r>
      <w:r w:rsidR="0031312B">
        <w:t xml:space="preserve"> (OTS)</w:t>
      </w:r>
    </w:p>
    <w:p w14:paraId="7C916816" w14:textId="054E99D9" w:rsidR="00271853" w:rsidRPr="005066BB" w:rsidRDefault="00291B56" w:rsidP="007C57D1">
      <w:pPr>
        <w:pStyle w:val="Topic"/>
        <w:numPr>
          <w:ilvl w:val="0"/>
          <w:numId w:val="18"/>
        </w:numPr>
      </w:pPr>
      <w:r>
        <w:rPr>
          <w:color w:val="auto"/>
          <w:sz w:val="24"/>
          <w:szCs w:val="24"/>
        </w:rPr>
        <w:t>ERCOT will plan to i</w:t>
      </w:r>
      <w:r w:rsidR="00271853">
        <w:rPr>
          <w:color w:val="auto"/>
          <w:sz w:val="24"/>
          <w:szCs w:val="24"/>
        </w:rPr>
        <w:t>nclude some additional topics related to QSEs.</w:t>
      </w:r>
    </w:p>
    <w:p w14:paraId="3370C61E" w14:textId="27A1999F" w:rsidR="005066BB" w:rsidRPr="0031312B" w:rsidRDefault="0031312B" w:rsidP="007C57D1">
      <w:pPr>
        <w:pStyle w:val="Topic"/>
        <w:numPr>
          <w:ilvl w:val="0"/>
          <w:numId w:val="18"/>
        </w:numPr>
      </w:pPr>
      <w:r>
        <w:rPr>
          <w:color w:val="auto"/>
          <w:sz w:val="24"/>
          <w:szCs w:val="24"/>
        </w:rPr>
        <w:t>ERCOT is p</w:t>
      </w:r>
      <w:r w:rsidR="005066BB">
        <w:rPr>
          <w:color w:val="auto"/>
          <w:sz w:val="24"/>
          <w:szCs w:val="24"/>
        </w:rPr>
        <w:t xml:space="preserve">lanning </w:t>
      </w:r>
      <w:r>
        <w:rPr>
          <w:color w:val="auto"/>
          <w:sz w:val="24"/>
          <w:szCs w:val="24"/>
        </w:rPr>
        <w:t xml:space="preserve">to host </w:t>
      </w:r>
      <w:r w:rsidR="005066BB">
        <w:rPr>
          <w:color w:val="auto"/>
          <w:sz w:val="24"/>
          <w:szCs w:val="24"/>
        </w:rPr>
        <w:t>next year’s OTS on March-April timeframe</w:t>
      </w:r>
      <w:r>
        <w:rPr>
          <w:color w:val="auto"/>
          <w:sz w:val="24"/>
          <w:szCs w:val="24"/>
        </w:rPr>
        <w:t xml:space="preserve"> (cycle 2)</w:t>
      </w:r>
      <w:r w:rsidR="005066BB">
        <w:rPr>
          <w:color w:val="auto"/>
          <w:sz w:val="24"/>
          <w:szCs w:val="24"/>
        </w:rPr>
        <w:t>.</w:t>
      </w:r>
    </w:p>
    <w:p w14:paraId="7D8F3077" w14:textId="6D6D2044" w:rsidR="0031312B" w:rsidRPr="00952790" w:rsidRDefault="0031312B" w:rsidP="007C57D1">
      <w:pPr>
        <w:pStyle w:val="Topic"/>
        <w:numPr>
          <w:ilvl w:val="0"/>
          <w:numId w:val="18"/>
        </w:numPr>
      </w:pPr>
      <w:r>
        <w:rPr>
          <w:color w:val="auto"/>
          <w:sz w:val="24"/>
          <w:szCs w:val="24"/>
        </w:rPr>
        <w:t>No plans to have simulation exercises at next year’s OTS.</w:t>
      </w:r>
    </w:p>
    <w:p w14:paraId="799EDB3A" w14:textId="5FD83ECB" w:rsidR="00952790" w:rsidRPr="0027562D" w:rsidRDefault="0031312B" w:rsidP="007C57D1">
      <w:pPr>
        <w:pStyle w:val="Topic"/>
        <w:numPr>
          <w:ilvl w:val="0"/>
          <w:numId w:val="18"/>
        </w:numPr>
      </w:pPr>
      <w:r>
        <w:rPr>
          <w:color w:val="auto"/>
          <w:sz w:val="24"/>
          <w:szCs w:val="24"/>
        </w:rPr>
        <w:t>ERCOT is accepting requests for training in specific topics. P</w:t>
      </w:r>
      <w:r w:rsidR="00952790">
        <w:rPr>
          <w:color w:val="auto"/>
          <w:sz w:val="24"/>
          <w:szCs w:val="24"/>
        </w:rPr>
        <w:t xml:space="preserve">lease reach out to OTWG members or </w:t>
      </w:r>
      <w:r w:rsidR="00463DBB">
        <w:rPr>
          <w:color w:val="auto"/>
          <w:sz w:val="24"/>
          <w:szCs w:val="24"/>
        </w:rPr>
        <w:t>send</w:t>
      </w:r>
      <w:r w:rsidR="00952790">
        <w:rPr>
          <w:color w:val="auto"/>
          <w:sz w:val="24"/>
          <w:szCs w:val="24"/>
        </w:rPr>
        <w:t xml:space="preserve"> you</w:t>
      </w:r>
      <w:r w:rsidR="00463DBB">
        <w:rPr>
          <w:color w:val="auto"/>
          <w:sz w:val="24"/>
          <w:szCs w:val="24"/>
        </w:rPr>
        <w:t>r</w:t>
      </w:r>
      <w:r w:rsidR="00952790">
        <w:rPr>
          <w:color w:val="auto"/>
          <w:sz w:val="24"/>
          <w:szCs w:val="24"/>
        </w:rPr>
        <w:t xml:space="preserve"> </w:t>
      </w:r>
      <w:r w:rsidR="00463DBB">
        <w:rPr>
          <w:color w:val="auto"/>
          <w:sz w:val="24"/>
          <w:szCs w:val="24"/>
        </w:rPr>
        <w:t>recommendations</w:t>
      </w:r>
      <w:r w:rsidR="00952790">
        <w:rPr>
          <w:color w:val="auto"/>
          <w:sz w:val="24"/>
          <w:szCs w:val="24"/>
        </w:rPr>
        <w:t xml:space="preserve"> via email.</w:t>
      </w:r>
    </w:p>
    <w:p w14:paraId="6738720D" w14:textId="77777777" w:rsidR="00271853" w:rsidRDefault="00271853" w:rsidP="000474FF">
      <w:pPr>
        <w:pStyle w:val="Heading3"/>
      </w:pPr>
    </w:p>
    <w:p w14:paraId="6C9B668D" w14:textId="3B1CAA09" w:rsidR="00271853" w:rsidRDefault="00271853" w:rsidP="000474FF">
      <w:pPr>
        <w:pStyle w:val="Heading3"/>
      </w:pPr>
    </w:p>
    <w:p w14:paraId="55B3FD20" w14:textId="75029701" w:rsidR="00043332" w:rsidRDefault="00043332" w:rsidP="00043332"/>
    <w:p w14:paraId="7F67EE28" w14:textId="51286AD8" w:rsidR="00043332" w:rsidRDefault="00043332" w:rsidP="00043332"/>
    <w:p w14:paraId="1697B31E" w14:textId="77777777" w:rsidR="00043332" w:rsidRPr="00043332" w:rsidRDefault="00043332" w:rsidP="00043332"/>
    <w:p w14:paraId="72DBCB21" w14:textId="3006ADB6" w:rsidR="00F5183E" w:rsidRPr="001C7D51" w:rsidRDefault="008672C4" w:rsidP="000474FF">
      <w:pPr>
        <w:pStyle w:val="Heading3"/>
      </w:pPr>
      <w:r w:rsidRPr="001C7D51">
        <w:t xml:space="preserve">ERCOT Severe Weather Drill </w:t>
      </w:r>
      <w:r w:rsidR="00271853">
        <w:t xml:space="preserve">Task Force </w:t>
      </w:r>
      <w:r w:rsidR="00AB096B" w:rsidRPr="001C7D51">
        <w:t>(SWDTF)</w:t>
      </w:r>
      <w:r w:rsidR="00F5183E" w:rsidRPr="001C7D51">
        <w:t xml:space="preserve"> </w:t>
      </w:r>
      <w:r w:rsidR="000C6936" w:rsidRPr="0007630D">
        <w:rPr>
          <w:color w:val="FF0000"/>
        </w:rPr>
        <w:t>–</w:t>
      </w:r>
      <w:r w:rsidR="00144D9F">
        <w:rPr>
          <w:color w:val="FF0000"/>
        </w:rPr>
        <w:t xml:space="preserve"> </w:t>
      </w:r>
      <w:r w:rsidR="000C6936" w:rsidRPr="0007630D">
        <w:rPr>
          <w:color w:val="FF0000"/>
        </w:rPr>
        <w:t>Updates</w:t>
      </w:r>
    </w:p>
    <w:p w14:paraId="750C9F34" w14:textId="25BFD8D7"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w:t>
      </w:r>
      <w:proofErr w:type="spellStart"/>
      <w:r w:rsidR="007A7DED" w:rsidRPr="00BB332C">
        <w:rPr>
          <w:rStyle w:val="Strong"/>
        </w:rPr>
        <w:t>Perio</w:t>
      </w:r>
      <w:proofErr w:type="spellEnd"/>
      <w:r w:rsidR="00E3575F" w:rsidRPr="00BB332C">
        <w:rPr>
          <w:rStyle w:val="Strong"/>
        </w:rPr>
        <w:t xml:space="preserve">, </w:t>
      </w:r>
      <w:r w:rsidRPr="00BB332C">
        <w:rPr>
          <w:rStyle w:val="Strong"/>
        </w:rPr>
        <w:t xml:space="preserve">Vice-Chair </w:t>
      </w:r>
      <w:r w:rsidR="00F36718" w:rsidRPr="00BB332C">
        <w:rPr>
          <w:rStyle w:val="Strong"/>
        </w:rPr>
        <w:t>J</w:t>
      </w:r>
      <w:r w:rsidR="00F36B0A" w:rsidRPr="00BB332C">
        <w:rPr>
          <w:rStyle w:val="Strong"/>
        </w:rPr>
        <w:t>ohn</w:t>
      </w:r>
      <w:r w:rsidR="00F36718" w:rsidRPr="00BB332C">
        <w:rPr>
          <w:rStyle w:val="Strong"/>
        </w:rPr>
        <w:t xml:space="preserve"> Jarmon</w:t>
      </w:r>
    </w:p>
    <w:p w14:paraId="00449597" w14:textId="02CFF7E4" w:rsidR="00873D93" w:rsidRPr="00BB332C" w:rsidRDefault="00873D93" w:rsidP="00BB332C">
      <w:pPr>
        <w:rPr>
          <w:rStyle w:val="Strong"/>
        </w:rPr>
      </w:pPr>
      <w:r w:rsidRPr="00BB332C">
        <w:rPr>
          <w:rStyle w:val="Strong"/>
        </w:rPr>
        <w:t>Member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68A55DC8" w14:textId="4139773E" w:rsidR="001F39D5" w:rsidRDefault="00834A15" w:rsidP="00834A15">
      <w:pPr>
        <w:pStyle w:val="ListParagraph"/>
        <w:numPr>
          <w:ilvl w:val="0"/>
          <w:numId w:val="10"/>
        </w:numPr>
      </w:pPr>
      <w:r>
        <w:t>During cycle 4 2024</w:t>
      </w:r>
    </w:p>
    <w:p w14:paraId="380A2036" w14:textId="490B7266" w:rsidR="00F60F49" w:rsidRDefault="00FF541A" w:rsidP="00F60F49">
      <w:pPr>
        <w:pStyle w:val="ListParagraph"/>
        <w:numPr>
          <w:ilvl w:val="1"/>
          <w:numId w:val="10"/>
        </w:numPr>
      </w:pPr>
      <w:r>
        <w:t>Facilitation</w:t>
      </w:r>
      <w:r w:rsidR="00F60F49">
        <w:t xml:space="preserve"> </w:t>
      </w:r>
      <w:r w:rsidR="000B27E4">
        <w:t>Window</w:t>
      </w:r>
      <w:r w:rsidR="00F60F49">
        <w:t xml:space="preserve"> </w:t>
      </w:r>
      <w:r w:rsidR="00144D9F">
        <w:t>Thursday 8</w:t>
      </w:r>
      <w:r w:rsidR="00F60F49">
        <w:t>/</w:t>
      </w:r>
      <w:r w:rsidR="00144D9F">
        <w:t>29</w:t>
      </w:r>
      <w:r w:rsidR="00F60F49">
        <w:t>/2024</w:t>
      </w:r>
      <w:r w:rsidR="00144D9F">
        <w:t>.</w:t>
      </w:r>
    </w:p>
    <w:p w14:paraId="7AB68BC7" w14:textId="0B90A817" w:rsidR="00144D9F" w:rsidRDefault="00144D9F" w:rsidP="005066BB">
      <w:pPr>
        <w:pStyle w:val="ListParagraph"/>
        <w:numPr>
          <w:ilvl w:val="1"/>
          <w:numId w:val="10"/>
        </w:numPr>
      </w:pPr>
      <w:r>
        <w:t>This session will be related to emergency notifications and communications with the expectation of market participants to respond to these emergency notifications.</w:t>
      </w:r>
    </w:p>
    <w:p w14:paraId="478D1E52" w14:textId="1E901FD2" w:rsidR="00040A18" w:rsidRDefault="00043332" w:rsidP="005066BB">
      <w:pPr>
        <w:pStyle w:val="ListParagraph"/>
        <w:numPr>
          <w:ilvl w:val="1"/>
          <w:numId w:val="10"/>
        </w:numPr>
      </w:pPr>
      <w:r>
        <w:t xml:space="preserve">Additional details will be available </w:t>
      </w:r>
      <w:proofErr w:type="gramStart"/>
      <w:r>
        <w:t>at a later time</w:t>
      </w:r>
      <w:proofErr w:type="gramEnd"/>
      <w:r>
        <w:t>.</w:t>
      </w:r>
    </w:p>
    <w:p w14:paraId="4C0675BC" w14:textId="174E7D8F" w:rsidR="00DE5EC6" w:rsidRPr="00C168A8" w:rsidRDefault="00DE5EC6" w:rsidP="00F22113">
      <w:pPr>
        <w:pStyle w:val="Heading2"/>
      </w:pPr>
      <w:r w:rsidRPr="00C168A8">
        <w:t>T</w:t>
      </w:r>
      <w:r w:rsidR="00B86517">
        <w:t>rainers</w:t>
      </w:r>
      <w:r w:rsidRPr="00C168A8">
        <w:t xml:space="preserve"> sharing with </w:t>
      </w:r>
      <w:proofErr w:type="gramStart"/>
      <w:r w:rsidRPr="00C168A8">
        <w:t>Trainers</w:t>
      </w:r>
      <w:proofErr w:type="gramEnd"/>
    </w:p>
    <w:p w14:paraId="70D05165" w14:textId="47BEF08A" w:rsidR="00932171" w:rsidRDefault="00B01F20" w:rsidP="00F22113">
      <w:pPr>
        <w:rPr>
          <w:color w:val="008195" w:themeColor="accent1" w:themeShade="BF"/>
        </w:rPr>
      </w:pPr>
      <w:r>
        <w:t xml:space="preserve">Training </w:t>
      </w:r>
      <w:r w:rsidR="00511B55">
        <w:t xml:space="preserve">with Mixed </w:t>
      </w:r>
      <w:r w:rsidR="00DE23BD">
        <w:t>Media</w:t>
      </w:r>
      <w:r w:rsidR="008D22DD">
        <w:t xml:space="preserve"> – </w:t>
      </w:r>
      <w:r w:rsidR="003C75D5">
        <w:t>TBD</w:t>
      </w:r>
    </w:p>
    <w:p w14:paraId="7F317BA5" w14:textId="54B7947E" w:rsidR="00CA26EF" w:rsidRPr="00FE7E30" w:rsidRDefault="003C75D5" w:rsidP="00FE7E30">
      <w:pPr>
        <w:pStyle w:val="ListParagraph"/>
        <w:numPr>
          <w:ilvl w:val="0"/>
          <w:numId w:val="11"/>
        </w:numPr>
        <w:rPr>
          <w:color w:val="008195" w:themeColor="accent1" w:themeShade="BF"/>
          <w:sz w:val="22"/>
          <w:szCs w:val="22"/>
        </w:rPr>
      </w:pPr>
      <w:r>
        <w:rPr>
          <w:sz w:val="22"/>
          <w:szCs w:val="22"/>
        </w:rPr>
        <w:t>TBD</w:t>
      </w:r>
      <w:r w:rsidR="00EA30DC">
        <w:rPr>
          <w:sz w:val="22"/>
          <w:szCs w:val="22"/>
        </w:rPr>
        <w:t xml:space="preserve"> </w:t>
      </w:r>
    </w:p>
    <w:p w14:paraId="734DB93F" w14:textId="553A2358" w:rsidR="00752BB5" w:rsidRPr="00E24E99" w:rsidRDefault="0027562D" w:rsidP="00752BB5">
      <w:pPr>
        <w:ind w:left="720"/>
        <w:rPr>
          <w:i/>
          <w:iCs/>
          <w:u w:val="single"/>
        </w:rPr>
      </w:pPr>
      <w:r>
        <w:rPr>
          <w:color w:val="008195" w:themeColor="accent1" w:themeShade="BF"/>
        </w:rPr>
        <w:t>June</w:t>
      </w:r>
      <w:r w:rsidR="00752BB5">
        <w:rPr>
          <w:color w:val="008195" w:themeColor="accent1" w:themeShade="BF"/>
        </w:rPr>
        <w:t>’s Presentation</w:t>
      </w:r>
      <w:r w:rsidR="00C705F1">
        <w:rPr>
          <w:color w:val="008195" w:themeColor="accent1" w:themeShade="BF"/>
        </w:rPr>
        <w:t xml:space="preserve"> by</w:t>
      </w:r>
      <w:r w:rsidR="00752BB5">
        <w:rPr>
          <w:color w:val="008195" w:themeColor="accent1" w:themeShade="BF"/>
        </w:rPr>
        <w:t>: _</w:t>
      </w:r>
      <w:r w:rsidR="003C75D5">
        <w:rPr>
          <w:color w:val="008195" w:themeColor="accent1" w:themeShade="BF"/>
          <w:u w:val="single"/>
        </w:rPr>
        <w:t>TBD</w:t>
      </w:r>
      <w:r w:rsidR="00752BB5">
        <w:rPr>
          <w:color w:val="008195" w:themeColor="accent1" w:themeShade="BF"/>
        </w:rPr>
        <w:t>_</w:t>
      </w:r>
    </w:p>
    <w:p w14:paraId="06776100" w14:textId="5E12F2AC" w:rsidR="003457B9" w:rsidRPr="00042C4A" w:rsidRDefault="003457B9" w:rsidP="00E24E99"/>
    <w:p w14:paraId="2E2DE1E0" w14:textId="6FD81297" w:rsidR="00B314E5" w:rsidRPr="00794000" w:rsidRDefault="00D16DA5" w:rsidP="00B86517">
      <w:pPr>
        <w:pStyle w:val="Heading2"/>
      </w:pPr>
      <w:r w:rsidRPr="00794000">
        <w:t>OLD</w:t>
      </w:r>
      <w:r w:rsidR="00B314E5" w:rsidRPr="00794000">
        <w:t xml:space="preserve"> Business</w:t>
      </w:r>
    </w:p>
    <w:p w14:paraId="49AAB8A2" w14:textId="2CCEDB5A" w:rsidR="00F14C1C" w:rsidRPr="00F2410F" w:rsidRDefault="00F14C1C" w:rsidP="00E24E99">
      <w:pPr>
        <w:pStyle w:val="ListParagraph"/>
        <w:rPr>
          <w:rStyle w:val="Hyperlink"/>
          <w:rFonts w:asciiTheme="minorHAnsi" w:hAnsiTheme="minorHAnsi"/>
          <w:b/>
          <w:color w:val="5B6770" w:themeColor="text2"/>
          <w:sz w:val="26"/>
          <w:szCs w:val="26"/>
          <w:u w:val="none"/>
        </w:rPr>
      </w:pPr>
    </w:p>
    <w:p w14:paraId="0533CEF5" w14:textId="55F914F0" w:rsidR="00144D9F" w:rsidRDefault="00144D9F" w:rsidP="00144D9F">
      <w:pPr>
        <w:pStyle w:val="ListParagraph"/>
        <w:numPr>
          <w:ilvl w:val="1"/>
          <w:numId w:val="16"/>
        </w:numPr>
      </w:pPr>
      <w:r>
        <w:t>I</w:t>
      </w:r>
      <w:r w:rsidRPr="00CB521F">
        <w:t>nclude joint ERCOT-TSP IROL training as required by NERC PER either as part of black start, seminar or stand alone</w:t>
      </w:r>
      <w:r w:rsidR="00040A18">
        <w:t>. This will be discussed in more details as needed.</w:t>
      </w:r>
    </w:p>
    <w:p w14:paraId="5C225A38" w14:textId="553C1894" w:rsidR="003C75D5" w:rsidRPr="00144D9F" w:rsidRDefault="003C75D5" w:rsidP="00144D9F">
      <w:pPr>
        <w:rPr>
          <w:sz w:val="28"/>
          <w:szCs w:val="28"/>
        </w:rPr>
      </w:pPr>
    </w:p>
    <w:p w14:paraId="6E21B8ED" w14:textId="4B9988CF" w:rsidR="00E55B93" w:rsidRPr="00742A1C" w:rsidRDefault="00742A1C" w:rsidP="003C75D5">
      <w:pPr>
        <w:pStyle w:val="ListParagraph"/>
        <w:numPr>
          <w:ilvl w:val="0"/>
          <w:numId w:val="16"/>
        </w:numPr>
        <w:rPr>
          <w:sz w:val="28"/>
          <w:szCs w:val="28"/>
        </w:rPr>
      </w:pPr>
      <w:r w:rsidRPr="00742A1C">
        <w:rPr>
          <w:sz w:val="28"/>
          <w:szCs w:val="28"/>
        </w:rPr>
        <w:t>Future OTWG Meeting dates:</w:t>
      </w:r>
    </w:p>
    <w:p w14:paraId="3D675565" w14:textId="77777777" w:rsidR="00742A1C" w:rsidRPr="00742A1C" w:rsidRDefault="00742A1C" w:rsidP="00742A1C">
      <w:pPr>
        <w:rPr>
          <w:color w:val="auto"/>
        </w:rPr>
      </w:pPr>
      <w:r w:rsidRPr="00742A1C">
        <w:rPr>
          <w:color w:val="auto"/>
        </w:rPr>
        <w:t>Jul 08, 2024 - OTWG Meeting - Webex Only</w:t>
      </w:r>
    </w:p>
    <w:p w14:paraId="4043D48A" w14:textId="77777777" w:rsidR="00742A1C" w:rsidRPr="00742A1C" w:rsidRDefault="00742A1C" w:rsidP="00742A1C">
      <w:pPr>
        <w:rPr>
          <w:color w:val="auto"/>
        </w:rPr>
      </w:pPr>
      <w:r w:rsidRPr="00742A1C">
        <w:rPr>
          <w:color w:val="auto"/>
        </w:rPr>
        <w:t>Aug 08, 2024 - OTWG Meeting</w:t>
      </w:r>
    </w:p>
    <w:p w14:paraId="0E824E67" w14:textId="053D8B9A" w:rsidR="00742A1C" w:rsidRPr="00742A1C" w:rsidRDefault="00742A1C" w:rsidP="00742A1C">
      <w:pPr>
        <w:rPr>
          <w:color w:val="auto"/>
        </w:rPr>
      </w:pPr>
      <w:r w:rsidRPr="00742A1C">
        <w:rPr>
          <w:color w:val="auto"/>
        </w:rPr>
        <w:t>Sep 12, 2024 - OTWG Meeting - Webex Only</w:t>
      </w:r>
    </w:p>
    <w:p w14:paraId="1D5D68D0" w14:textId="77777777" w:rsidR="00E00DE1" w:rsidRPr="00E00DE1" w:rsidRDefault="00E00DE1" w:rsidP="00E00DE1">
      <w:pPr>
        <w:rPr>
          <w:color w:val="auto"/>
        </w:rPr>
      </w:pPr>
      <w:r w:rsidRPr="00E00DE1">
        <w:rPr>
          <w:color w:val="auto"/>
        </w:rPr>
        <w:t>Oct 10, 2024 - OTWG Meeting</w:t>
      </w:r>
    </w:p>
    <w:p w14:paraId="238ABA99" w14:textId="77777777" w:rsidR="00E00DE1" w:rsidRPr="00E00DE1" w:rsidRDefault="00E00DE1" w:rsidP="00E00DE1">
      <w:pPr>
        <w:rPr>
          <w:color w:val="auto"/>
        </w:rPr>
      </w:pPr>
      <w:r w:rsidRPr="00E00DE1">
        <w:rPr>
          <w:color w:val="auto"/>
        </w:rPr>
        <w:t>Nov 14, 2024 - OTWG Meeting - Webex Only</w:t>
      </w:r>
    </w:p>
    <w:p w14:paraId="58A10367" w14:textId="08B7B434" w:rsidR="00742A1C" w:rsidRDefault="00E00DE1" w:rsidP="00E00DE1">
      <w:pPr>
        <w:rPr>
          <w:color w:val="auto"/>
        </w:rPr>
      </w:pPr>
      <w:r w:rsidRPr="00E00DE1">
        <w:rPr>
          <w:color w:val="auto"/>
        </w:rPr>
        <w:t>Dec 12, 2024 - OTWG Meeting - Webex Only</w:t>
      </w:r>
    </w:p>
    <w:p w14:paraId="0A88F1F4" w14:textId="77777777" w:rsidR="003C75D5" w:rsidRPr="00E00DE1" w:rsidRDefault="003C75D5" w:rsidP="00E00DE1">
      <w:pPr>
        <w:rPr>
          <w:color w:val="auto"/>
        </w:rPr>
      </w:pPr>
    </w:p>
    <w:p w14:paraId="7FED4310" w14:textId="3B5D1354" w:rsidR="003222AC" w:rsidRDefault="00997C1E" w:rsidP="00B772B8">
      <w:pPr>
        <w:pStyle w:val="Heading2"/>
      </w:pPr>
      <w:r w:rsidRPr="00B85FB0">
        <w:t>NEW Business</w:t>
      </w:r>
    </w:p>
    <w:p w14:paraId="02BFB40E" w14:textId="77777777" w:rsidR="00C80D11" w:rsidRDefault="00C80D11" w:rsidP="00A647BC"/>
    <w:p w14:paraId="082D618C" w14:textId="64F7E852" w:rsidR="00780320" w:rsidRPr="00040A18" w:rsidRDefault="00043332" w:rsidP="00F26B82">
      <w:pPr>
        <w:pStyle w:val="ListParagraph"/>
        <w:ind w:left="360"/>
      </w:pPr>
      <w:r>
        <w:t xml:space="preserve">None </w:t>
      </w:r>
      <w:proofErr w:type="gramStart"/>
      <w:r>
        <w:t>at this time</w:t>
      </w:r>
      <w:proofErr w:type="gramEnd"/>
      <w:r>
        <w:t>.</w:t>
      </w:r>
    </w:p>
    <w:p w14:paraId="432CEFFE" w14:textId="15988183" w:rsidR="00C90F51" w:rsidRDefault="00C90F51" w:rsidP="00A647BC"/>
    <w:p w14:paraId="16AD2B66" w14:textId="0C66B35C" w:rsidR="00043332" w:rsidRDefault="00043332" w:rsidP="00A647BC"/>
    <w:p w14:paraId="5AFB98F3" w14:textId="01279BE4" w:rsidR="00043332" w:rsidRDefault="00043332" w:rsidP="00A647BC"/>
    <w:p w14:paraId="679425BC" w14:textId="77777777" w:rsidR="00043332" w:rsidRDefault="00043332" w:rsidP="00A647BC"/>
    <w:p w14:paraId="6BAF6A7D" w14:textId="77777777" w:rsidR="0027562D" w:rsidRPr="00B41DFE" w:rsidRDefault="0027562D"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340"/>
        <w:gridCol w:w="3955"/>
      </w:tblGrid>
      <w:tr w:rsidR="007C70DB" w:rsidRPr="00D970B6" w14:paraId="23D83A21" w14:textId="77777777" w:rsidTr="000A6E17">
        <w:trPr>
          <w:trHeight w:val="431"/>
        </w:trPr>
        <w:tc>
          <w:tcPr>
            <w:tcW w:w="4050" w:type="dxa"/>
            <w:tcBorders>
              <w:top w:val="nil"/>
              <w:left w:val="nil"/>
              <w:bottom w:val="nil"/>
            </w:tcBorders>
          </w:tcPr>
          <w:p w14:paraId="34FCFC95" w14:textId="0F1B189B" w:rsidR="007C70DB" w:rsidRPr="00D970B6" w:rsidRDefault="00B264BD" w:rsidP="00BF0266">
            <w:r>
              <w:t xml:space="preserve"> </w:t>
            </w:r>
            <w:r w:rsidR="00040A18">
              <w:t xml:space="preserve">No need for </w:t>
            </w:r>
            <w:r w:rsidR="007C70DB">
              <w:t>closed session</w:t>
            </w:r>
          </w:p>
        </w:tc>
        <w:tc>
          <w:tcPr>
            <w:tcW w:w="2340" w:type="dxa"/>
          </w:tcPr>
          <w:p w14:paraId="6872A19D" w14:textId="4A05F8EA" w:rsidR="007C70DB" w:rsidRPr="00D970B6" w:rsidRDefault="00BF0266" w:rsidP="00BF0266">
            <w:r>
              <w:t>Motion Made</w:t>
            </w:r>
          </w:p>
        </w:tc>
        <w:tc>
          <w:tcPr>
            <w:tcW w:w="3955" w:type="dxa"/>
          </w:tcPr>
          <w:p w14:paraId="10AEFACD" w14:textId="7D774667" w:rsidR="007C70DB" w:rsidRPr="002D4EB1" w:rsidRDefault="00040A18" w:rsidP="00BF0266">
            <w:r>
              <w:t>James Ballard</w:t>
            </w:r>
          </w:p>
        </w:tc>
      </w:tr>
      <w:tr w:rsidR="007C70DB" w:rsidRPr="00D970B6" w14:paraId="12A0BF45" w14:textId="77777777" w:rsidTr="000A6E17">
        <w:tc>
          <w:tcPr>
            <w:tcW w:w="4050" w:type="dxa"/>
            <w:tcBorders>
              <w:top w:val="nil"/>
              <w:left w:val="nil"/>
              <w:bottom w:val="nil"/>
            </w:tcBorders>
          </w:tcPr>
          <w:p w14:paraId="393ACB8C" w14:textId="77777777" w:rsidR="007C70DB" w:rsidRPr="00D970B6" w:rsidRDefault="007C70DB" w:rsidP="00A647BC"/>
        </w:tc>
        <w:tc>
          <w:tcPr>
            <w:tcW w:w="2340" w:type="dxa"/>
          </w:tcPr>
          <w:p w14:paraId="1F9F7F3F" w14:textId="2B5A06FA" w:rsidR="007C70DB" w:rsidRPr="00D970B6" w:rsidRDefault="007C70DB" w:rsidP="00BF0266">
            <w:r w:rsidRPr="00D970B6">
              <w:t xml:space="preserve">2nd </w:t>
            </w:r>
            <w:r w:rsidR="0027562D">
              <w:t>M</w:t>
            </w:r>
            <w:r w:rsidRPr="00D970B6">
              <w:t>otion</w:t>
            </w:r>
          </w:p>
        </w:tc>
        <w:tc>
          <w:tcPr>
            <w:tcW w:w="3955" w:type="dxa"/>
          </w:tcPr>
          <w:p w14:paraId="44E14F01" w14:textId="786EFEFD" w:rsidR="007C70DB" w:rsidRPr="002D4EB1" w:rsidRDefault="00040A18" w:rsidP="00A647BC">
            <w:r>
              <w:t>Jeff Branch</w:t>
            </w:r>
          </w:p>
        </w:tc>
      </w:tr>
    </w:tbl>
    <w:p w14:paraId="49ACEFF7" w14:textId="79A4306B" w:rsidR="004A62CA" w:rsidRDefault="009526A5" w:rsidP="00B264BD">
      <w:pPr>
        <w:pStyle w:val="Heading1"/>
      </w:pPr>
      <w:r w:rsidRPr="00B85FB0">
        <w:t>Adjourn</w:t>
      </w:r>
    </w:p>
    <w:p w14:paraId="2AE27AB9" w14:textId="4D8ADCCE" w:rsidR="00926FD4" w:rsidRDefault="00926FD4" w:rsidP="00926FD4"/>
    <w:p w14:paraId="63459D41" w14:textId="6008F99F" w:rsidR="00926FD4" w:rsidRPr="00926FD4" w:rsidRDefault="00926FD4" w:rsidP="00926FD4">
      <w:r>
        <w:t>Time:</w:t>
      </w:r>
      <w:r w:rsidR="00973C8A">
        <w:t xml:space="preserve"> Adjourn</w:t>
      </w:r>
      <w:r w:rsidR="00043332">
        <w:t>ed</w:t>
      </w:r>
      <w:r w:rsidR="005E5ECD">
        <w:t xml:space="preserve"> on </w:t>
      </w:r>
      <w:r w:rsidR="00040A18">
        <w:t>June 13</w:t>
      </w:r>
      <w:r w:rsidR="00040A18" w:rsidRPr="00040A18">
        <w:rPr>
          <w:vertAlign w:val="superscript"/>
        </w:rPr>
        <w:t>th</w:t>
      </w:r>
      <w:proofErr w:type="gramStart"/>
      <w:r w:rsidR="005E5ECD">
        <w:t xml:space="preserve"> 2024</w:t>
      </w:r>
      <w:proofErr w:type="gramEnd"/>
      <w:r w:rsidR="005E5ECD">
        <w:t xml:space="preserve"> at </w:t>
      </w:r>
      <w:r w:rsidR="00040A18">
        <w:t>0937</w:t>
      </w:r>
      <w:r w:rsidR="005E5ECD">
        <w:t>.</w:t>
      </w:r>
    </w:p>
    <w:sectPr w:rsidR="00926FD4" w:rsidRPr="00926FD4" w:rsidSect="00CC3F8B">
      <w:footerReference w:type="default" r:id="rId21"/>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AFF5" w14:textId="77777777" w:rsidR="0075690A" w:rsidRDefault="0075690A" w:rsidP="00A647BC">
      <w:r>
        <w:separator/>
      </w:r>
    </w:p>
  </w:endnote>
  <w:endnote w:type="continuationSeparator" w:id="0">
    <w:p w14:paraId="64EDB98F" w14:textId="77777777" w:rsidR="0075690A" w:rsidRDefault="0075690A" w:rsidP="00A647BC">
      <w:r>
        <w:continuationSeparator/>
      </w:r>
    </w:p>
  </w:endnote>
  <w:endnote w:type="continuationNotice" w:id="1">
    <w:p w14:paraId="587A73FB" w14:textId="77777777" w:rsidR="0075690A" w:rsidRDefault="007569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altName w:val="Cambria"/>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D371" w14:textId="77777777" w:rsidR="0075690A" w:rsidRDefault="0075690A" w:rsidP="00A647BC">
      <w:r>
        <w:separator/>
      </w:r>
    </w:p>
  </w:footnote>
  <w:footnote w:type="continuationSeparator" w:id="0">
    <w:p w14:paraId="76B06FAF" w14:textId="77777777" w:rsidR="0075690A" w:rsidRDefault="0075690A" w:rsidP="00A647BC">
      <w:r>
        <w:continuationSeparator/>
      </w:r>
    </w:p>
  </w:footnote>
  <w:footnote w:type="continuationNotice" w:id="1">
    <w:p w14:paraId="0BD69D03" w14:textId="77777777" w:rsidR="0075690A" w:rsidRDefault="0075690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D2237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ullet2"/>
      </v:shape>
    </w:pict>
  </w:numPicBullet>
  <w:numPicBullet w:numPicBulletId="1">
    <w:pict>
      <v:shape id="_x0000_i1045" type="#_x0000_t75" style="width:9pt;height:9pt" o:bullet="t">
        <v:imagedata r:id="rId2" o:title="bullet3"/>
      </v:shape>
    </w:pict>
  </w:numPicBullet>
  <w:numPicBullet w:numPicBulletId="2">
    <w:pict>
      <v:shape id="_x0000_i1046" type="#_x0000_t75" style="width:134.65pt;height:42.5pt" o:bullet="t">
        <v:imagedata r:id="rId3" o:title="ERCOT Swoosh - White 3x1"/>
      </v:shape>
    </w:pic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0B4B"/>
    <w:multiLevelType w:val="hybridMultilevel"/>
    <w:tmpl w:val="1312F63C"/>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0" w15:restartNumberingAfterBreak="0">
    <w:nsid w:val="54160B95"/>
    <w:multiLevelType w:val="hybridMultilevel"/>
    <w:tmpl w:val="C8F4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9EF4F6B"/>
    <w:multiLevelType w:val="hybridMultilevel"/>
    <w:tmpl w:val="F36AD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17A33"/>
    <w:multiLevelType w:val="hybridMultilevel"/>
    <w:tmpl w:val="6F4E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523D4"/>
    <w:multiLevelType w:val="hybridMultilevel"/>
    <w:tmpl w:val="6182240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7" w15:restartNumberingAfterBreak="0">
    <w:nsid w:val="7DE10620"/>
    <w:multiLevelType w:val="hybridMultilevel"/>
    <w:tmpl w:val="7D302E8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335114">
    <w:abstractNumId w:val="9"/>
  </w:num>
  <w:num w:numId="2" w16cid:durableId="1162892535">
    <w:abstractNumId w:val="16"/>
  </w:num>
  <w:num w:numId="3" w16cid:durableId="1278558280">
    <w:abstractNumId w:val="17"/>
  </w:num>
  <w:num w:numId="4" w16cid:durableId="722756478">
    <w:abstractNumId w:val="13"/>
  </w:num>
  <w:num w:numId="5" w16cid:durableId="1917549604">
    <w:abstractNumId w:val="10"/>
  </w:num>
  <w:num w:numId="6" w16cid:durableId="1434862837">
    <w:abstractNumId w:val="14"/>
  </w:num>
  <w:num w:numId="7" w16cid:durableId="905148916">
    <w:abstractNumId w:val="11"/>
  </w:num>
  <w:num w:numId="8" w16cid:durableId="985158388">
    <w:abstractNumId w:val="5"/>
  </w:num>
  <w:num w:numId="9" w16cid:durableId="2071417867">
    <w:abstractNumId w:val="0"/>
  </w:num>
  <w:num w:numId="10" w16cid:durableId="1255164317">
    <w:abstractNumId w:val="12"/>
  </w:num>
  <w:num w:numId="11" w16cid:durableId="852063098">
    <w:abstractNumId w:val="7"/>
  </w:num>
  <w:num w:numId="12" w16cid:durableId="1273242726">
    <w:abstractNumId w:val="3"/>
  </w:num>
  <w:num w:numId="13" w16cid:durableId="1050878472">
    <w:abstractNumId w:val="4"/>
  </w:num>
  <w:num w:numId="14" w16cid:durableId="1548645616">
    <w:abstractNumId w:val="6"/>
  </w:num>
  <w:num w:numId="15" w16cid:durableId="823552247">
    <w:abstractNumId w:val="8"/>
  </w:num>
  <w:num w:numId="16" w16cid:durableId="1214462381">
    <w:abstractNumId w:val="1"/>
  </w:num>
  <w:num w:numId="17" w16cid:durableId="100884409">
    <w:abstractNumId w:val="2"/>
  </w:num>
  <w:num w:numId="18" w16cid:durableId="158703165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31144"/>
    <w:rsid w:val="00031A63"/>
    <w:rsid w:val="00032286"/>
    <w:rsid w:val="00032A9D"/>
    <w:rsid w:val="00033628"/>
    <w:rsid w:val="00033FB6"/>
    <w:rsid w:val="00036797"/>
    <w:rsid w:val="00036C26"/>
    <w:rsid w:val="000370AA"/>
    <w:rsid w:val="00040A18"/>
    <w:rsid w:val="00042C4A"/>
    <w:rsid w:val="000430F9"/>
    <w:rsid w:val="00043332"/>
    <w:rsid w:val="00043878"/>
    <w:rsid w:val="00043AE5"/>
    <w:rsid w:val="000443F6"/>
    <w:rsid w:val="00046DED"/>
    <w:rsid w:val="000474FF"/>
    <w:rsid w:val="00050887"/>
    <w:rsid w:val="00052AFF"/>
    <w:rsid w:val="00053308"/>
    <w:rsid w:val="00054050"/>
    <w:rsid w:val="000545DE"/>
    <w:rsid w:val="00056238"/>
    <w:rsid w:val="00063B90"/>
    <w:rsid w:val="000642EF"/>
    <w:rsid w:val="00064A87"/>
    <w:rsid w:val="000678D1"/>
    <w:rsid w:val="00075106"/>
    <w:rsid w:val="00075577"/>
    <w:rsid w:val="0007630D"/>
    <w:rsid w:val="000829F9"/>
    <w:rsid w:val="00082D95"/>
    <w:rsid w:val="0008457C"/>
    <w:rsid w:val="0008769F"/>
    <w:rsid w:val="00090A99"/>
    <w:rsid w:val="00091270"/>
    <w:rsid w:val="0009267F"/>
    <w:rsid w:val="000962AE"/>
    <w:rsid w:val="00096BA1"/>
    <w:rsid w:val="000A213E"/>
    <w:rsid w:val="000A2296"/>
    <w:rsid w:val="000A2B30"/>
    <w:rsid w:val="000A33C7"/>
    <w:rsid w:val="000A5336"/>
    <w:rsid w:val="000A6599"/>
    <w:rsid w:val="000A6E17"/>
    <w:rsid w:val="000A6E80"/>
    <w:rsid w:val="000A778E"/>
    <w:rsid w:val="000B26BC"/>
    <w:rsid w:val="000B27E4"/>
    <w:rsid w:val="000B2C62"/>
    <w:rsid w:val="000B2CB4"/>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5DB5"/>
    <w:rsid w:val="000D6869"/>
    <w:rsid w:val="000E1EAD"/>
    <w:rsid w:val="000E412A"/>
    <w:rsid w:val="000E5498"/>
    <w:rsid w:val="000E5F0F"/>
    <w:rsid w:val="000E768A"/>
    <w:rsid w:val="000F1AB9"/>
    <w:rsid w:val="000F2CA8"/>
    <w:rsid w:val="000F309C"/>
    <w:rsid w:val="000F33ED"/>
    <w:rsid w:val="000F43CD"/>
    <w:rsid w:val="000F4908"/>
    <w:rsid w:val="000F4AAD"/>
    <w:rsid w:val="000F576F"/>
    <w:rsid w:val="000F577F"/>
    <w:rsid w:val="000F7A00"/>
    <w:rsid w:val="000F7DE3"/>
    <w:rsid w:val="000F7E5E"/>
    <w:rsid w:val="00100A19"/>
    <w:rsid w:val="00104678"/>
    <w:rsid w:val="00104C31"/>
    <w:rsid w:val="00106A83"/>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2660E"/>
    <w:rsid w:val="001311D1"/>
    <w:rsid w:val="00131E08"/>
    <w:rsid w:val="00131E50"/>
    <w:rsid w:val="001326F2"/>
    <w:rsid w:val="00134872"/>
    <w:rsid w:val="0014322B"/>
    <w:rsid w:val="00143BD6"/>
    <w:rsid w:val="00143DA8"/>
    <w:rsid w:val="00144D9F"/>
    <w:rsid w:val="00146E78"/>
    <w:rsid w:val="00147215"/>
    <w:rsid w:val="00147AE1"/>
    <w:rsid w:val="001544C2"/>
    <w:rsid w:val="00155848"/>
    <w:rsid w:val="00155FDB"/>
    <w:rsid w:val="00160B6A"/>
    <w:rsid w:val="00164ED7"/>
    <w:rsid w:val="00165862"/>
    <w:rsid w:val="001661CE"/>
    <w:rsid w:val="00167619"/>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59A8"/>
    <w:rsid w:val="001B6C08"/>
    <w:rsid w:val="001C0BCA"/>
    <w:rsid w:val="001C2C8D"/>
    <w:rsid w:val="001C3037"/>
    <w:rsid w:val="001C3237"/>
    <w:rsid w:val="001C46AA"/>
    <w:rsid w:val="001C712F"/>
    <w:rsid w:val="001C746A"/>
    <w:rsid w:val="001C7D51"/>
    <w:rsid w:val="001D48AD"/>
    <w:rsid w:val="001D48D1"/>
    <w:rsid w:val="001E0EC5"/>
    <w:rsid w:val="001E0EDE"/>
    <w:rsid w:val="001E18A6"/>
    <w:rsid w:val="001E19AA"/>
    <w:rsid w:val="001E2393"/>
    <w:rsid w:val="001E5462"/>
    <w:rsid w:val="001E5BEE"/>
    <w:rsid w:val="001E6D32"/>
    <w:rsid w:val="001E6DFA"/>
    <w:rsid w:val="001F13ED"/>
    <w:rsid w:val="001F1FFF"/>
    <w:rsid w:val="001F39D5"/>
    <w:rsid w:val="001F543A"/>
    <w:rsid w:val="001F61BD"/>
    <w:rsid w:val="001F6A53"/>
    <w:rsid w:val="0020307D"/>
    <w:rsid w:val="00206E0E"/>
    <w:rsid w:val="00211094"/>
    <w:rsid w:val="002112CE"/>
    <w:rsid w:val="002134E2"/>
    <w:rsid w:val="00220048"/>
    <w:rsid w:val="002317D6"/>
    <w:rsid w:val="00232728"/>
    <w:rsid w:val="00234AF6"/>
    <w:rsid w:val="00234EBD"/>
    <w:rsid w:val="00240309"/>
    <w:rsid w:val="00241959"/>
    <w:rsid w:val="00241C34"/>
    <w:rsid w:val="00245385"/>
    <w:rsid w:val="00250384"/>
    <w:rsid w:val="0025159F"/>
    <w:rsid w:val="002519A9"/>
    <w:rsid w:val="00251ACA"/>
    <w:rsid w:val="00252998"/>
    <w:rsid w:val="002536F6"/>
    <w:rsid w:val="002549A3"/>
    <w:rsid w:val="00254A0D"/>
    <w:rsid w:val="00254B77"/>
    <w:rsid w:val="00255F2C"/>
    <w:rsid w:val="00260044"/>
    <w:rsid w:val="002611A9"/>
    <w:rsid w:val="00261252"/>
    <w:rsid w:val="002639F2"/>
    <w:rsid w:val="00264B2B"/>
    <w:rsid w:val="00265218"/>
    <w:rsid w:val="00265A49"/>
    <w:rsid w:val="002660E7"/>
    <w:rsid w:val="00266437"/>
    <w:rsid w:val="002677AC"/>
    <w:rsid w:val="00267821"/>
    <w:rsid w:val="00267921"/>
    <w:rsid w:val="00267EB0"/>
    <w:rsid w:val="00271853"/>
    <w:rsid w:val="00271E27"/>
    <w:rsid w:val="00273397"/>
    <w:rsid w:val="00273FAD"/>
    <w:rsid w:val="0027400D"/>
    <w:rsid w:val="0027562D"/>
    <w:rsid w:val="00284045"/>
    <w:rsid w:val="00284CAD"/>
    <w:rsid w:val="00286930"/>
    <w:rsid w:val="00286E48"/>
    <w:rsid w:val="00291B56"/>
    <w:rsid w:val="0029233B"/>
    <w:rsid w:val="00297669"/>
    <w:rsid w:val="002A009E"/>
    <w:rsid w:val="002A1F33"/>
    <w:rsid w:val="002A2F24"/>
    <w:rsid w:val="002A33DA"/>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601E"/>
    <w:rsid w:val="002D19F8"/>
    <w:rsid w:val="002D1D47"/>
    <w:rsid w:val="002D21A2"/>
    <w:rsid w:val="002D2A99"/>
    <w:rsid w:val="002D4EB1"/>
    <w:rsid w:val="002D7ACE"/>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11B7"/>
    <w:rsid w:val="003125D1"/>
    <w:rsid w:val="00312ADB"/>
    <w:rsid w:val="0031312B"/>
    <w:rsid w:val="00315A93"/>
    <w:rsid w:val="00315E02"/>
    <w:rsid w:val="00316D5D"/>
    <w:rsid w:val="00317D11"/>
    <w:rsid w:val="003207CC"/>
    <w:rsid w:val="0032126B"/>
    <w:rsid w:val="00322053"/>
    <w:rsid w:val="003222AC"/>
    <w:rsid w:val="00325683"/>
    <w:rsid w:val="00325D6D"/>
    <w:rsid w:val="0032719A"/>
    <w:rsid w:val="00330670"/>
    <w:rsid w:val="003306FA"/>
    <w:rsid w:val="00334748"/>
    <w:rsid w:val="00334D22"/>
    <w:rsid w:val="00334F15"/>
    <w:rsid w:val="00336570"/>
    <w:rsid w:val="00340E7C"/>
    <w:rsid w:val="00342368"/>
    <w:rsid w:val="003457B9"/>
    <w:rsid w:val="00345AB8"/>
    <w:rsid w:val="00347840"/>
    <w:rsid w:val="00350942"/>
    <w:rsid w:val="0035192F"/>
    <w:rsid w:val="003539B6"/>
    <w:rsid w:val="00356D0C"/>
    <w:rsid w:val="00357EFD"/>
    <w:rsid w:val="00357F43"/>
    <w:rsid w:val="00360366"/>
    <w:rsid w:val="00361B74"/>
    <w:rsid w:val="00362CDF"/>
    <w:rsid w:val="003640D2"/>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74B0"/>
    <w:rsid w:val="003A168A"/>
    <w:rsid w:val="003A170E"/>
    <w:rsid w:val="003A27B6"/>
    <w:rsid w:val="003A4F83"/>
    <w:rsid w:val="003A5CA9"/>
    <w:rsid w:val="003A64B7"/>
    <w:rsid w:val="003A6664"/>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5D5"/>
    <w:rsid w:val="003C7B2C"/>
    <w:rsid w:val="003D1ACC"/>
    <w:rsid w:val="003E0216"/>
    <w:rsid w:val="003E23F7"/>
    <w:rsid w:val="003E262A"/>
    <w:rsid w:val="003E35DD"/>
    <w:rsid w:val="003E4651"/>
    <w:rsid w:val="003E5545"/>
    <w:rsid w:val="003E6F76"/>
    <w:rsid w:val="003F1397"/>
    <w:rsid w:val="003F187A"/>
    <w:rsid w:val="003F26BE"/>
    <w:rsid w:val="003F2713"/>
    <w:rsid w:val="003F2B19"/>
    <w:rsid w:val="003F3BF2"/>
    <w:rsid w:val="003F3C9A"/>
    <w:rsid w:val="003F47C6"/>
    <w:rsid w:val="003F737A"/>
    <w:rsid w:val="003F73C7"/>
    <w:rsid w:val="004019DB"/>
    <w:rsid w:val="004019EA"/>
    <w:rsid w:val="00401E77"/>
    <w:rsid w:val="0040558D"/>
    <w:rsid w:val="0040709A"/>
    <w:rsid w:val="00407372"/>
    <w:rsid w:val="004075E3"/>
    <w:rsid w:val="00412E48"/>
    <w:rsid w:val="00415CC0"/>
    <w:rsid w:val="00416ADF"/>
    <w:rsid w:val="00420B68"/>
    <w:rsid w:val="00422536"/>
    <w:rsid w:val="00424A72"/>
    <w:rsid w:val="00424F77"/>
    <w:rsid w:val="0043147E"/>
    <w:rsid w:val="0043233D"/>
    <w:rsid w:val="00432803"/>
    <w:rsid w:val="00432B9B"/>
    <w:rsid w:val="00434254"/>
    <w:rsid w:val="004345FB"/>
    <w:rsid w:val="00434E5C"/>
    <w:rsid w:val="00434F28"/>
    <w:rsid w:val="00435D3F"/>
    <w:rsid w:val="00435F66"/>
    <w:rsid w:val="00440096"/>
    <w:rsid w:val="00442D6E"/>
    <w:rsid w:val="00442E23"/>
    <w:rsid w:val="00444076"/>
    <w:rsid w:val="004446F8"/>
    <w:rsid w:val="00444D86"/>
    <w:rsid w:val="0044562E"/>
    <w:rsid w:val="00447308"/>
    <w:rsid w:val="004502E3"/>
    <w:rsid w:val="00453D4D"/>
    <w:rsid w:val="00454B58"/>
    <w:rsid w:val="00456A6D"/>
    <w:rsid w:val="004576CC"/>
    <w:rsid w:val="0046007D"/>
    <w:rsid w:val="00463068"/>
    <w:rsid w:val="00463DBB"/>
    <w:rsid w:val="00465830"/>
    <w:rsid w:val="0046587D"/>
    <w:rsid w:val="0046650B"/>
    <w:rsid w:val="00467215"/>
    <w:rsid w:val="00467FEE"/>
    <w:rsid w:val="00472004"/>
    <w:rsid w:val="004736AA"/>
    <w:rsid w:val="00475F28"/>
    <w:rsid w:val="004814B0"/>
    <w:rsid w:val="004827BF"/>
    <w:rsid w:val="00484896"/>
    <w:rsid w:val="00485987"/>
    <w:rsid w:val="00487ED9"/>
    <w:rsid w:val="00490902"/>
    <w:rsid w:val="004914BD"/>
    <w:rsid w:val="00492968"/>
    <w:rsid w:val="00493408"/>
    <w:rsid w:val="00493859"/>
    <w:rsid w:val="004940E1"/>
    <w:rsid w:val="004944CA"/>
    <w:rsid w:val="00496C24"/>
    <w:rsid w:val="004970C7"/>
    <w:rsid w:val="00497419"/>
    <w:rsid w:val="004A09CD"/>
    <w:rsid w:val="004A0A69"/>
    <w:rsid w:val="004A0FB3"/>
    <w:rsid w:val="004A3249"/>
    <w:rsid w:val="004A3E77"/>
    <w:rsid w:val="004A6205"/>
    <w:rsid w:val="004A62CA"/>
    <w:rsid w:val="004A7E57"/>
    <w:rsid w:val="004B0A6B"/>
    <w:rsid w:val="004B0E50"/>
    <w:rsid w:val="004B0FF5"/>
    <w:rsid w:val="004B2FA1"/>
    <w:rsid w:val="004B40AC"/>
    <w:rsid w:val="004B413A"/>
    <w:rsid w:val="004B5928"/>
    <w:rsid w:val="004B5DE2"/>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316A"/>
    <w:rsid w:val="004E5D1E"/>
    <w:rsid w:val="004E7814"/>
    <w:rsid w:val="004F09B5"/>
    <w:rsid w:val="004F3AA4"/>
    <w:rsid w:val="004F4445"/>
    <w:rsid w:val="004F581C"/>
    <w:rsid w:val="004F66AF"/>
    <w:rsid w:val="004F6732"/>
    <w:rsid w:val="004F6FE6"/>
    <w:rsid w:val="004F76DD"/>
    <w:rsid w:val="00500594"/>
    <w:rsid w:val="0050156B"/>
    <w:rsid w:val="00502125"/>
    <w:rsid w:val="00502ABB"/>
    <w:rsid w:val="00506068"/>
    <w:rsid w:val="005066BB"/>
    <w:rsid w:val="00511305"/>
    <w:rsid w:val="005117A8"/>
    <w:rsid w:val="005117B2"/>
    <w:rsid w:val="00511B55"/>
    <w:rsid w:val="00512443"/>
    <w:rsid w:val="00514E4E"/>
    <w:rsid w:val="0051588D"/>
    <w:rsid w:val="00517C44"/>
    <w:rsid w:val="005205BD"/>
    <w:rsid w:val="0052193E"/>
    <w:rsid w:val="00521DF6"/>
    <w:rsid w:val="00524F29"/>
    <w:rsid w:val="00525685"/>
    <w:rsid w:val="00525802"/>
    <w:rsid w:val="00527983"/>
    <w:rsid w:val="00530BEE"/>
    <w:rsid w:val="005328F5"/>
    <w:rsid w:val="00533648"/>
    <w:rsid w:val="00534087"/>
    <w:rsid w:val="005358B3"/>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67A4"/>
    <w:rsid w:val="005570D3"/>
    <w:rsid w:val="005628A6"/>
    <w:rsid w:val="005657ED"/>
    <w:rsid w:val="00565CB9"/>
    <w:rsid w:val="00572FED"/>
    <w:rsid w:val="005737A6"/>
    <w:rsid w:val="00574D19"/>
    <w:rsid w:val="00580D19"/>
    <w:rsid w:val="005814F9"/>
    <w:rsid w:val="005817B2"/>
    <w:rsid w:val="00582209"/>
    <w:rsid w:val="00582ABA"/>
    <w:rsid w:val="005831CA"/>
    <w:rsid w:val="00583F3F"/>
    <w:rsid w:val="005856CB"/>
    <w:rsid w:val="00590192"/>
    <w:rsid w:val="005926DA"/>
    <w:rsid w:val="005938EC"/>
    <w:rsid w:val="0059410E"/>
    <w:rsid w:val="00594596"/>
    <w:rsid w:val="00595525"/>
    <w:rsid w:val="00596441"/>
    <w:rsid w:val="005965C6"/>
    <w:rsid w:val="005A033E"/>
    <w:rsid w:val="005A05D0"/>
    <w:rsid w:val="005A0C49"/>
    <w:rsid w:val="005A1536"/>
    <w:rsid w:val="005A1C3C"/>
    <w:rsid w:val="005A7013"/>
    <w:rsid w:val="005A766C"/>
    <w:rsid w:val="005B6FA3"/>
    <w:rsid w:val="005B74A2"/>
    <w:rsid w:val="005C090F"/>
    <w:rsid w:val="005C3574"/>
    <w:rsid w:val="005C3CDF"/>
    <w:rsid w:val="005D4378"/>
    <w:rsid w:val="005D457C"/>
    <w:rsid w:val="005D4724"/>
    <w:rsid w:val="005D49D6"/>
    <w:rsid w:val="005D624B"/>
    <w:rsid w:val="005D6787"/>
    <w:rsid w:val="005E025C"/>
    <w:rsid w:val="005E0BC1"/>
    <w:rsid w:val="005E5ECD"/>
    <w:rsid w:val="005E6734"/>
    <w:rsid w:val="005E7099"/>
    <w:rsid w:val="005F2E33"/>
    <w:rsid w:val="005F2FAD"/>
    <w:rsid w:val="005F30C6"/>
    <w:rsid w:val="005F475F"/>
    <w:rsid w:val="005F51C2"/>
    <w:rsid w:val="005F7F4C"/>
    <w:rsid w:val="006022E3"/>
    <w:rsid w:val="00603B15"/>
    <w:rsid w:val="0060606F"/>
    <w:rsid w:val="00606983"/>
    <w:rsid w:val="006071B5"/>
    <w:rsid w:val="006073A9"/>
    <w:rsid w:val="00607B5F"/>
    <w:rsid w:val="00607C15"/>
    <w:rsid w:val="0061181F"/>
    <w:rsid w:val="00615403"/>
    <w:rsid w:val="006174E9"/>
    <w:rsid w:val="006201D1"/>
    <w:rsid w:val="00620D25"/>
    <w:rsid w:val="00627B5E"/>
    <w:rsid w:val="00630955"/>
    <w:rsid w:val="00634E93"/>
    <w:rsid w:val="00635D7C"/>
    <w:rsid w:val="006379F6"/>
    <w:rsid w:val="00640603"/>
    <w:rsid w:val="0064347A"/>
    <w:rsid w:val="00645B11"/>
    <w:rsid w:val="00646424"/>
    <w:rsid w:val="00653427"/>
    <w:rsid w:val="00653EB8"/>
    <w:rsid w:val="00654674"/>
    <w:rsid w:val="00654FD7"/>
    <w:rsid w:val="00660FB6"/>
    <w:rsid w:val="006613D1"/>
    <w:rsid w:val="0066556F"/>
    <w:rsid w:val="00665695"/>
    <w:rsid w:val="00666CA6"/>
    <w:rsid w:val="0067016D"/>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3587"/>
    <w:rsid w:val="00697273"/>
    <w:rsid w:val="006A0285"/>
    <w:rsid w:val="006A071F"/>
    <w:rsid w:val="006A1848"/>
    <w:rsid w:val="006A1FC2"/>
    <w:rsid w:val="006A224A"/>
    <w:rsid w:val="006A2BC5"/>
    <w:rsid w:val="006A4378"/>
    <w:rsid w:val="006A5F85"/>
    <w:rsid w:val="006B0469"/>
    <w:rsid w:val="006B0E57"/>
    <w:rsid w:val="006B216B"/>
    <w:rsid w:val="006B253F"/>
    <w:rsid w:val="006B2556"/>
    <w:rsid w:val="006B27C3"/>
    <w:rsid w:val="006B3E12"/>
    <w:rsid w:val="006B4104"/>
    <w:rsid w:val="006B4D8C"/>
    <w:rsid w:val="006B6E13"/>
    <w:rsid w:val="006C1CDB"/>
    <w:rsid w:val="006C20D2"/>
    <w:rsid w:val="006C23E0"/>
    <w:rsid w:val="006C339D"/>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6C8E"/>
    <w:rsid w:val="00706D35"/>
    <w:rsid w:val="00707E83"/>
    <w:rsid w:val="007153AC"/>
    <w:rsid w:val="00720AF8"/>
    <w:rsid w:val="00721E62"/>
    <w:rsid w:val="00723890"/>
    <w:rsid w:val="007247D8"/>
    <w:rsid w:val="007251E9"/>
    <w:rsid w:val="007310BF"/>
    <w:rsid w:val="00731F16"/>
    <w:rsid w:val="007325D0"/>
    <w:rsid w:val="00732622"/>
    <w:rsid w:val="00733738"/>
    <w:rsid w:val="0073386F"/>
    <w:rsid w:val="00733F97"/>
    <w:rsid w:val="007346F3"/>
    <w:rsid w:val="00735157"/>
    <w:rsid w:val="0073597A"/>
    <w:rsid w:val="00740D26"/>
    <w:rsid w:val="00741352"/>
    <w:rsid w:val="007416A0"/>
    <w:rsid w:val="00742A1C"/>
    <w:rsid w:val="0074322B"/>
    <w:rsid w:val="00744F61"/>
    <w:rsid w:val="00746729"/>
    <w:rsid w:val="007468A8"/>
    <w:rsid w:val="00750733"/>
    <w:rsid w:val="00752309"/>
    <w:rsid w:val="00752BB5"/>
    <w:rsid w:val="0075605E"/>
    <w:rsid w:val="0075690A"/>
    <w:rsid w:val="007572BC"/>
    <w:rsid w:val="007614C5"/>
    <w:rsid w:val="00761B6E"/>
    <w:rsid w:val="00764273"/>
    <w:rsid w:val="00764924"/>
    <w:rsid w:val="00764E2B"/>
    <w:rsid w:val="0076565D"/>
    <w:rsid w:val="00766044"/>
    <w:rsid w:val="0077115B"/>
    <w:rsid w:val="00772599"/>
    <w:rsid w:val="00773464"/>
    <w:rsid w:val="00773989"/>
    <w:rsid w:val="007740D5"/>
    <w:rsid w:val="00774786"/>
    <w:rsid w:val="0077511A"/>
    <w:rsid w:val="00775ADC"/>
    <w:rsid w:val="007774E9"/>
    <w:rsid w:val="00777E8D"/>
    <w:rsid w:val="00780320"/>
    <w:rsid w:val="00781154"/>
    <w:rsid w:val="00781618"/>
    <w:rsid w:val="007822C6"/>
    <w:rsid w:val="007834A7"/>
    <w:rsid w:val="00784EC2"/>
    <w:rsid w:val="007906CC"/>
    <w:rsid w:val="00791B5E"/>
    <w:rsid w:val="00794000"/>
    <w:rsid w:val="0079429E"/>
    <w:rsid w:val="007A3857"/>
    <w:rsid w:val="007A6599"/>
    <w:rsid w:val="007A6797"/>
    <w:rsid w:val="007A72EF"/>
    <w:rsid w:val="007A7609"/>
    <w:rsid w:val="007A7DED"/>
    <w:rsid w:val="007B14E8"/>
    <w:rsid w:val="007B1C21"/>
    <w:rsid w:val="007B2C74"/>
    <w:rsid w:val="007B2F8E"/>
    <w:rsid w:val="007B4A9B"/>
    <w:rsid w:val="007B61AF"/>
    <w:rsid w:val="007B6A63"/>
    <w:rsid w:val="007B76AB"/>
    <w:rsid w:val="007C19D4"/>
    <w:rsid w:val="007C3863"/>
    <w:rsid w:val="007C46B5"/>
    <w:rsid w:val="007C4A33"/>
    <w:rsid w:val="007C4A7B"/>
    <w:rsid w:val="007C559C"/>
    <w:rsid w:val="007C57D1"/>
    <w:rsid w:val="007C5FF9"/>
    <w:rsid w:val="007C6258"/>
    <w:rsid w:val="007C6A7B"/>
    <w:rsid w:val="007C70DB"/>
    <w:rsid w:val="007C7F49"/>
    <w:rsid w:val="007D1D53"/>
    <w:rsid w:val="007D3178"/>
    <w:rsid w:val="007D365A"/>
    <w:rsid w:val="007D4B35"/>
    <w:rsid w:val="007D6017"/>
    <w:rsid w:val="007D7727"/>
    <w:rsid w:val="007D7FDC"/>
    <w:rsid w:val="007E0078"/>
    <w:rsid w:val="007E27B9"/>
    <w:rsid w:val="007E4682"/>
    <w:rsid w:val="007E4B2F"/>
    <w:rsid w:val="007E54A6"/>
    <w:rsid w:val="007E56B3"/>
    <w:rsid w:val="007E618A"/>
    <w:rsid w:val="007E71A4"/>
    <w:rsid w:val="007E7842"/>
    <w:rsid w:val="007E7B28"/>
    <w:rsid w:val="007F01F8"/>
    <w:rsid w:val="007F0991"/>
    <w:rsid w:val="007F1AA5"/>
    <w:rsid w:val="007F40A3"/>
    <w:rsid w:val="007F4A3B"/>
    <w:rsid w:val="007F4A96"/>
    <w:rsid w:val="007F5723"/>
    <w:rsid w:val="007F5A78"/>
    <w:rsid w:val="007F6268"/>
    <w:rsid w:val="008008F0"/>
    <w:rsid w:val="00800A68"/>
    <w:rsid w:val="00802195"/>
    <w:rsid w:val="00803B03"/>
    <w:rsid w:val="00805B12"/>
    <w:rsid w:val="00805EEB"/>
    <w:rsid w:val="008064AC"/>
    <w:rsid w:val="0080764D"/>
    <w:rsid w:val="00811424"/>
    <w:rsid w:val="00812C59"/>
    <w:rsid w:val="00812EB9"/>
    <w:rsid w:val="0081328D"/>
    <w:rsid w:val="008135D2"/>
    <w:rsid w:val="0081492E"/>
    <w:rsid w:val="00814F64"/>
    <w:rsid w:val="00815C35"/>
    <w:rsid w:val="00816F7D"/>
    <w:rsid w:val="00817065"/>
    <w:rsid w:val="0081727A"/>
    <w:rsid w:val="00821C66"/>
    <w:rsid w:val="00822F28"/>
    <w:rsid w:val="008238FE"/>
    <w:rsid w:val="00823DF6"/>
    <w:rsid w:val="008312FB"/>
    <w:rsid w:val="008317D3"/>
    <w:rsid w:val="0083234F"/>
    <w:rsid w:val="00833C1D"/>
    <w:rsid w:val="00834952"/>
    <w:rsid w:val="00834A15"/>
    <w:rsid w:val="008408A1"/>
    <w:rsid w:val="008425F0"/>
    <w:rsid w:val="008433EA"/>
    <w:rsid w:val="00844A9F"/>
    <w:rsid w:val="00852504"/>
    <w:rsid w:val="008570E5"/>
    <w:rsid w:val="0085723C"/>
    <w:rsid w:val="00857B08"/>
    <w:rsid w:val="00861294"/>
    <w:rsid w:val="008619FF"/>
    <w:rsid w:val="0086268D"/>
    <w:rsid w:val="0086287D"/>
    <w:rsid w:val="00862922"/>
    <w:rsid w:val="00863140"/>
    <w:rsid w:val="00864A01"/>
    <w:rsid w:val="00866FBD"/>
    <w:rsid w:val="00867280"/>
    <w:rsid w:val="008672C4"/>
    <w:rsid w:val="00867D97"/>
    <w:rsid w:val="00870BFF"/>
    <w:rsid w:val="00873D93"/>
    <w:rsid w:val="008740FA"/>
    <w:rsid w:val="00874CC8"/>
    <w:rsid w:val="00875F91"/>
    <w:rsid w:val="0087605D"/>
    <w:rsid w:val="00876135"/>
    <w:rsid w:val="00882B3B"/>
    <w:rsid w:val="00887FDD"/>
    <w:rsid w:val="0089010B"/>
    <w:rsid w:val="00891B8C"/>
    <w:rsid w:val="00891CCA"/>
    <w:rsid w:val="008920CA"/>
    <w:rsid w:val="00892E0C"/>
    <w:rsid w:val="00897421"/>
    <w:rsid w:val="008A1010"/>
    <w:rsid w:val="008A1EBD"/>
    <w:rsid w:val="008A3F04"/>
    <w:rsid w:val="008A5193"/>
    <w:rsid w:val="008A569C"/>
    <w:rsid w:val="008A699C"/>
    <w:rsid w:val="008A6EF3"/>
    <w:rsid w:val="008B2E84"/>
    <w:rsid w:val="008B3579"/>
    <w:rsid w:val="008B48AF"/>
    <w:rsid w:val="008B49C4"/>
    <w:rsid w:val="008C09A6"/>
    <w:rsid w:val="008C391A"/>
    <w:rsid w:val="008C487D"/>
    <w:rsid w:val="008C508A"/>
    <w:rsid w:val="008C6640"/>
    <w:rsid w:val="008C6721"/>
    <w:rsid w:val="008C71D0"/>
    <w:rsid w:val="008C7AF3"/>
    <w:rsid w:val="008D1A9A"/>
    <w:rsid w:val="008D22DD"/>
    <w:rsid w:val="008D27AE"/>
    <w:rsid w:val="008D36DC"/>
    <w:rsid w:val="008D49E8"/>
    <w:rsid w:val="008D5596"/>
    <w:rsid w:val="008D5BDC"/>
    <w:rsid w:val="008D6109"/>
    <w:rsid w:val="008E1A5E"/>
    <w:rsid w:val="008E1CA7"/>
    <w:rsid w:val="008E2634"/>
    <w:rsid w:val="008E37CA"/>
    <w:rsid w:val="008E4271"/>
    <w:rsid w:val="008E4875"/>
    <w:rsid w:val="008E5581"/>
    <w:rsid w:val="008F0924"/>
    <w:rsid w:val="008F0DA0"/>
    <w:rsid w:val="008F180C"/>
    <w:rsid w:val="008F1A9A"/>
    <w:rsid w:val="0090138C"/>
    <w:rsid w:val="00901784"/>
    <w:rsid w:val="00904BF7"/>
    <w:rsid w:val="009055CC"/>
    <w:rsid w:val="009111C5"/>
    <w:rsid w:val="00911F21"/>
    <w:rsid w:val="00911F9E"/>
    <w:rsid w:val="009120E0"/>
    <w:rsid w:val="009126D7"/>
    <w:rsid w:val="00914DE3"/>
    <w:rsid w:val="00915E04"/>
    <w:rsid w:val="009175D8"/>
    <w:rsid w:val="009217F1"/>
    <w:rsid w:val="00922260"/>
    <w:rsid w:val="0092275D"/>
    <w:rsid w:val="00923954"/>
    <w:rsid w:val="00923C4C"/>
    <w:rsid w:val="00926102"/>
    <w:rsid w:val="00926FD4"/>
    <w:rsid w:val="00927C38"/>
    <w:rsid w:val="00931B3A"/>
    <w:rsid w:val="00931CFD"/>
    <w:rsid w:val="00932171"/>
    <w:rsid w:val="00933679"/>
    <w:rsid w:val="009365F6"/>
    <w:rsid w:val="00937814"/>
    <w:rsid w:val="00940EA4"/>
    <w:rsid w:val="0094166C"/>
    <w:rsid w:val="00941882"/>
    <w:rsid w:val="009426FE"/>
    <w:rsid w:val="00942E93"/>
    <w:rsid w:val="00946D70"/>
    <w:rsid w:val="00950DB9"/>
    <w:rsid w:val="009526A5"/>
    <w:rsid w:val="00952790"/>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3B67"/>
    <w:rsid w:val="00973C8A"/>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E18A5"/>
    <w:rsid w:val="009E1F7A"/>
    <w:rsid w:val="009E283C"/>
    <w:rsid w:val="009E3A9C"/>
    <w:rsid w:val="009E4134"/>
    <w:rsid w:val="009E532E"/>
    <w:rsid w:val="009E7371"/>
    <w:rsid w:val="009F28FB"/>
    <w:rsid w:val="009F36DC"/>
    <w:rsid w:val="009F46D4"/>
    <w:rsid w:val="009F5C8E"/>
    <w:rsid w:val="009F753D"/>
    <w:rsid w:val="00A011C0"/>
    <w:rsid w:val="00A0346B"/>
    <w:rsid w:val="00A049A5"/>
    <w:rsid w:val="00A04C9D"/>
    <w:rsid w:val="00A05BB2"/>
    <w:rsid w:val="00A07977"/>
    <w:rsid w:val="00A07C75"/>
    <w:rsid w:val="00A07CFD"/>
    <w:rsid w:val="00A1117C"/>
    <w:rsid w:val="00A1227E"/>
    <w:rsid w:val="00A13BF5"/>
    <w:rsid w:val="00A14082"/>
    <w:rsid w:val="00A17914"/>
    <w:rsid w:val="00A22548"/>
    <w:rsid w:val="00A239FB"/>
    <w:rsid w:val="00A249C6"/>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52D7B"/>
    <w:rsid w:val="00A53975"/>
    <w:rsid w:val="00A53FB1"/>
    <w:rsid w:val="00A55351"/>
    <w:rsid w:val="00A563EA"/>
    <w:rsid w:val="00A57F8F"/>
    <w:rsid w:val="00A60289"/>
    <w:rsid w:val="00A60B5A"/>
    <w:rsid w:val="00A62A18"/>
    <w:rsid w:val="00A6332B"/>
    <w:rsid w:val="00A6414E"/>
    <w:rsid w:val="00A647BC"/>
    <w:rsid w:val="00A64F1E"/>
    <w:rsid w:val="00A711A7"/>
    <w:rsid w:val="00A7169E"/>
    <w:rsid w:val="00A72BFB"/>
    <w:rsid w:val="00A72F9B"/>
    <w:rsid w:val="00A731AA"/>
    <w:rsid w:val="00A7320F"/>
    <w:rsid w:val="00A744F2"/>
    <w:rsid w:val="00A74B90"/>
    <w:rsid w:val="00A74E88"/>
    <w:rsid w:val="00A81149"/>
    <w:rsid w:val="00A83EDD"/>
    <w:rsid w:val="00A849CC"/>
    <w:rsid w:val="00A84ED9"/>
    <w:rsid w:val="00A86166"/>
    <w:rsid w:val="00A86333"/>
    <w:rsid w:val="00A93555"/>
    <w:rsid w:val="00AA422A"/>
    <w:rsid w:val="00AA59C2"/>
    <w:rsid w:val="00AA6EB3"/>
    <w:rsid w:val="00AA78C7"/>
    <w:rsid w:val="00AA7E80"/>
    <w:rsid w:val="00AB096B"/>
    <w:rsid w:val="00AB2DAF"/>
    <w:rsid w:val="00AB7616"/>
    <w:rsid w:val="00AB7D61"/>
    <w:rsid w:val="00AC10C4"/>
    <w:rsid w:val="00AC2C77"/>
    <w:rsid w:val="00AC5FF6"/>
    <w:rsid w:val="00AC6497"/>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63A4"/>
    <w:rsid w:val="00AE7325"/>
    <w:rsid w:val="00AF102C"/>
    <w:rsid w:val="00AF15E5"/>
    <w:rsid w:val="00AF1E7B"/>
    <w:rsid w:val="00AF650C"/>
    <w:rsid w:val="00B00F05"/>
    <w:rsid w:val="00B0162C"/>
    <w:rsid w:val="00B01F20"/>
    <w:rsid w:val="00B03105"/>
    <w:rsid w:val="00B06165"/>
    <w:rsid w:val="00B07A2F"/>
    <w:rsid w:val="00B1021B"/>
    <w:rsid w:val="00B10565"/>
    <w:rsid w:val="00B140AA"/>
    <w:rsid w:val="00B209B6"/>
    <w:rsid w:val="00B21C9F"/>
    <w:rsid w:val="00B22706"/>
    <w:rsid w:val="00B24C9B"/>
    <w:rsid w:val="00B25D45"/>
    <w:rsid w:val="00B264BD"/>
    <w:rsid w:val="00B307BF"/>
    <w:rsid w:val="00B30F2A"/>
    <w:rsid w:val="00B314E5"/>
    <w:rsid w:val="00B34218"/>
    <w:rsid w:val="00B35D77"/>
    <w:rsid w:val="00B401B9"/>
    <w:rsid w:val="00B40450"/>
    <w:rsid w:val="00B41846"/>
    <w:rsid w:val="00B41B1B"/>
    <w:rsid w:val="00B41DFE"/>
    <w:rsid w:val="00B426F4"/>
    <w:rsid w:val="00B44453"/>
    <w:rsid w:val="00B44828"/>
    <w:rsid w:val="00B46DE2"/>
    <w:rsid w:val="00B476C5"/>
    <w:rsid w:val="00B47AB1"/>
    <w:rsid w:val="00B50549"/>
    <w:rsid w:val="00B50C38"/>
    <w:rsid w:val="00B5364C"/>
    <w:rsid w:val="00B56481"/>
    <w:rsid w:val="00B61BB5"/>
    <w:rsid w:val="00B637F0"/>
    <w:rsid w:val="00B63A53"/>
    <w:rsid w:val="00B63B50"/>
    <w:rsid w:val="00B70F7A"/>
    <w:rsid w:val="00B7123D"/>
    <w:rsid w:val="00B71F37"/>
    <w:rsid w:val="00B72414"/>
    <w:rsid w:val="00B7284A"/>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301B"/>
    <w:rsid w:val="00BA5B57"/>
    <w:rsid w:val="00BA5B59"/>
    <w:rsid w:val="00BA7ECF"/>
    <w:rsid w:val="00BB332C"/>
    <w:rsid w:val="00BB3B1C"/>
    <w:rsid w:val="00BB5052"/>
    <w:rsid w:val="00BB5972"/>
    <w:rsid w:val="00BB71E3"/>
    <w:rsid w:val="00BB770B"/>
    <w:rsid w:val="00BC0A5B"/>
    <w:rsid w:val="00BC0E01"/>
    <w:rsid w:val="00BC29D4"/>
    <w:rsid w:val="00BC3A60"/>
    <w:rsid w:val="00BC5667"/>
    <w:rsid w:val="00BC611B"/>
    <w:rsid w:val="00BC6E2A"/>
    <w:rsid w:val="00BC7FAB"/>
    <w:rsid w:val="00BD0FF9"/>
    <w:rsid w:val="00BD17FB"/>
    <w:rsid w:val="00BD52B1"/>
    <w:rsid w:val="00BD673C"/>
    <w:rsid w:val="00BD6836"/>
    <w:rsid w:val="00BE5188"/>
    <w:rsid w:val="00BE7704"/>
    <w:rsid w:val="00BF0098"/>
    <w:rsid w:val="00BF0266"/>
    <w:rsid w:val="00BF4C12"/>
    <w:rsid w:val="00BF58BB"/>
    <w:rsid w:val="00BF59C3"/>
    <w:rsid w:val="00BF6E66"/>
    <w:rsid w:val="00C02263"/>
    <w:rsid w:val="00C050DE"/>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6561"/>
    <w:rsid w:val="00C3088D"/>
    <w:rsid w:val="00C30D70"/>
    <w:rsid w:val="00C349D4"/>
    <w:rsid w:val="00C4012C"/>
    <w:rsid w:val="00C406FE"/>
    <w:rsid w:val="00C407C9"/>
    <w:rsid w:val="00C46071"/>
    <w:rsid w:val="00C4653F"/>
    <w:rsid w:val="00C508A8"/>
    <w:rsid w:val="00C50D71"/>
    <w:rsid w:val="00C5145C"/>
    <w:rsid w:val="00C51588"/>
    <w:rsid w:val="00C51F7E"/>
    <w:rsid w:val="00C521D6"/>
    <w:rsid w:val="00C5356B"/>
    <w:rsid w:val="00C53D26"/>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3E29"/>
    <w:rsid w:val="00C85861"/>
    <w:rsid w:val="00C86BF5"/>
    <w:rsid w:val="00C87596"/>
    <w:rsid w:val="00C90E40"/>
    <w:rsid w:val="00C90F51"/>
    <w:rsid w:val="00C9126E"/>
    <w:rsid w:val="00C919B4"/>
    <w:rsid w:val="00C94BA4"/>
    <w:rsid w:val="00C97666"/>
    <w:rsid w:val="00CA26EF"/>
    <w:rsid w:val="00CA277E"/>
    <w:rsid w:val="00CA2BA6"/>
    <w:rsid w:val="00CA4209"/>
    <w:rsid w:val="00CA4352"/>
    <w:rsid w:val="00CA575F"/>
    <w:rsid w:val="00CA5EE1"/>
    <w:rsid w:val="00CA5F82"/>
    <w:rsid w:val="00CB0AD1"/>
    <w:rsid w:val="00CB1C3E"/>
    <w:rsid w:val="00CB2A4F"/>
    <w:rsid w:val="00CB3B4A"/>
    <w:rsid w:val="00CB521F"/>
    <w:rsid w:val="00CB5925"/>
    <w:rsid w:val="00CB77B4"/>
    <w:rsid w:val="00CC1D81"/>
    <w:rsid w:val="00CC3F8B"/>
    <w:rsid w:val="00CC596E"/>
    <w:rsid w:val="00CC62FD"/>
    <w:rsid w:val="00CC6DD1"/>
    <w:rsid w:val="00CD2DA6"/>
    <w:rsid w:val="00CD3849"/>
    <w:rsid w:val="00CD400E"/>
    <w:rsid w:val="00CD4B15"/>
    <w:rsid w:val="00CD4CB2"/>
    <w:rsid w:val="00CD5739"/>
    <w:rsid w:val="00CD5CF2"/>
    <w:rsid w:val="00CD6DFD"/>
    <w:rsid w:val="00CD70A0"/>
    <w:rsid w:val="00CE0BF9"/>
    <w:rsid w:val="00CE1D30"/>
    <w:rsid w:val="00CE262B"/>
    <w:rsid w:val="00CE313F"/>
    <w:rsid w:val="00CE38FD"/>
    <w:rsid w:val="00CE4BCE"/>
    <w:rsid w:val="00CE5E13"/>
    <w:rsid w:val="00CE7F79"/>
    <w:rsid w:val="00CF050F"/>
    <w:rsid w:val="00CF0C5A"/>
    <w:rsid w:val="00CF2E85"/>
    <w:rsid w:val="00CF3062"/>
    <w:rsid w:val="00CF3123"/>
    <w:rsid w:val="00CF4E9D"/>
    <w:rsid w:val="00CF5E8D"/>
    <w:rsid w:val="00CF7BBB"/>
    <w:rsid w:val="00D01552"/>
    <w:rsid w:val="00D016F0"/>
    <w:rsid w:val="00D034D8"/>
    <w:rsid w:val="00D04A57"/>
    <w:rsid w:val="00D04CE3"/>
    <w:rsid w:val="00D04EAB"/>
    <w:rsid w:val="00D1413C"/>
    <w:rsid w:val="00D16DA5"/>
    <w:rsid w:val="00D171B4"/>
    <w:rsid w:val="00D20A75"/>
    <w:rsid w:val="00D2191C"/>
    <w:rsid w:val="00D232CC"/>
    <w:rsid w:val="00D2357F"/>
    <w:rsid w:val="00D2489A"/>
    <w:rsid w:val="00D24FED"/>
    <w:rsid w:val="00D267AF"/>
    <w:rsid w:val="00D30941"/>
    <w:rsid w:val="00D32F71"/>
    <w:rsid w:val="00D34F88"/>
    <w:rsid w:val="00D42B15"/>
    <w:rsid w:val="00D4509C"/>
    <w:rsid w:val="00D45922"/>
    <w:rsid w:val="00D46169"/>
    <w:rsid w:val="00D463DB"/>
    <w:rsid w:val="00D47205"/>
    <w:rsid w:val="00D478A0"/>
    <w:rsid w:val="00D51BAF"/>
    <w:rsid w:val="00D53371"/>
    <w:rsid w:val="00D54BD6"/>
    <w:rsid w:val="00D564D8"/>
    <w:rsid w:val="00D5685B"/>
    <w:rsid w:val="00D57857"/>
    <w:rsid w:val="00D60087"/>
    <w:rsid w:val="00D6174A"/>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3D03"/>
    <w:rsid w:val="00D94185"/>
    <w:rsid w:val="00D94C6B"/>
    <w:rsid w:val="00D957F4"/>
    <w:rsid w:val="00D968D4"/>
    <w:rsid w:val="00D970B6"/>
    <w:rsid w:val="00DA1A21"/>
    <w:rsid w:val="00DA22FF"/>
    <w:rsid w:val="00DA435C"/>
    <w:rsid w:val="00DA4B24"/>
    <w:rsid w:val="00DA68FB"/>
    <w:rsid w:val="00DA7010"/>
    <w:rsid w:val="00DA7A52"/>
    <w:rsid w:val="00DB03DD"/>
    <w:rsid w:val="00DB164A"/>
    <w:rsid w:val="00DB205F"/>
    <w:rsid w:val="00DB2E2B"/>
    <w:rsid w:val="00DB3580"/>
    <w:rsid w:val="00DB5F08"/>
    <w:rsid w:val="00DB6452"/>
    <w:rsid w:val="00DB6E98"/>
    <w:rsid w:val="00DC06CD"/>
    <w:rsid w:val="00DC1964"/>
    <w:rsid w:val="00DC290F"/>
    <w:rsid w:val="00DC309E"/>
    <w:rsid w:val="00DC4589"/>
    <w:rsid w:val="00DC5E2F"/>
    <w:rsid w:val="00DC5F30"/>
    <w:rsid w:val="00DC7BDB"/>
    <w:rsid w:val="00DD06A7"/>
    <w:rsid w:val="00DD0A35"/>
    <w:rsid w:val="00DD4259"/>
    <w:rsid w:val="00DD7DF7"/>
    <w:rsid w:val="00DE23BD"/>
    <w:rsid w:val="00DE2515"/>
    <w:rsid w:val="00DE2803"/>
    <w:rsid w:val="00DE28E1"/>
    <w:rsid w:val="00DE2DBC"/>
    <w:rsid w:val="00DE3E82"/>
    <w:rsid w:val="00DE5EC6"/>
    <w:rsid w:val="00DF0284"/>
    <w:rsid w:val="00DF0D69"/>
    <w:rsid w:val="00DF0F8D"/>
    <w:rsid w:val="00DF1216"/>
    <w:rsid w:val="00DF2309"/>
    <w:rsid w:val="00DF672E"/>
    <w:rsid w:val="00E00901"/>
    <w:rsid w:val="00E00DE1"/>
    <w:rsid w:val="00E01A31"/>
    <w:rsid w:val="00E034F0"/>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3B2"/>
    <w:rsid w:val="00E41E4D"/>
    <w:rsid w:val="00E455FF"/>
    <w:rsid w:val="00E50705"/>
    <w:rsid w:val="00E5135A"/>
    <w:rsid w:val="00E524A7"/>
    <w:rsid w:val="00E54C07"/>
    <w:rsid w:val="00E54CF4"/>
    <w:rsid w:val="00E5500D"/>
    <w:rsid w:val="00E55B93"/>
    <w:rsid w:val="00E57029"/>
    <w:rsid w:val="00E603D7"/>
    <w:rsid w:val="00E63814"/>
    <w:rsid w:val="00E641A4"/>
    <w:rsid w:val="00E67325"/>
    <w:rsid w:val="00E70F3D"/>
    <w:rsid w:val="00E71A3A"/>
    <w:rsid w:val="00E7467B"/>
    <w:rsid w:val="00E74F17"/>
    <w:rsid w:val="00E7796F"/>
    <w:rsid w:val="00E77CCE"/>
    <w:rsid w:val="00E810DC"/>
    <w:rsid w:val="00E85AB6"/>
    <w:rsid w:val="00E861CF"/>
    <w:rsid w:val="00E869BF"/>
    <w:rsid w:val="00E86C38"/>
    <w:rsid w:val="00E87B02"/>
    <w:rsid w:val="00E904B1"/>
    <w:rsid w:val="00E90B6C"/>
    <w:rsid w:val="00E95BC5"/>
    <w:rsid w:val="00E96EDE"/>
    <w:rsid w:val="00EA14CA"/>
    <w:rsid w:val="00EA1BC6"/>
    <w:rsid w:val="00EA1F47"/>
    <w:rsid w:val="00EA20FD"/>
    <w:rsid w:val="00EA2B0F"/>
    <w:rsid w:val="00EA30DC"/>
    <w:rsid w:val="00EA398E"/>
    <w:rsid w:val="00EA49F5"/>
    <w:rsid w:val="00EA4CDF"/>
    <w:rsid w:val="00EA544F"/>
    <w:rsid w:val="00EA6854"/>
    <w:rsid w:val="00EB0DDB"/>
    <w:rsid w:val="00EB1931"/>
    <w:rsid w:val="00EB312D"/>
    <w:rsid w:val="00EB3FF3"/>
    <w:rsid w:val="00EB4DBE"/>
    <w:rsid w:val="00EB5713"/>
    <w:rsid w:val="00EB7CE9"/>
    <w:rsid w:val="00EC0AA2"/>
    <w:rsid w:val="00EC114F"/>
    <w:rsid w:val="00EC1B97"/>
    <w:rsid w:val="00EC5932"/>
    <w:rsid w:val="00EC5D10"/>
    <w:rsid w:val="00EC7188"/>
    <w:rsid w:val="00ED0249"/>
    <w:rsid w:val="00ED0349"/>
    <w:rsid w:val="00ED1485"/>
    <w:rsid w:val="00ED260A"/>
    <w:rsid w:val="00ED2745"/>
    <w:rsid w:val="00ED3593"/>
    <w:rsid w:val="00ED517E"/>
    <w:rsid w:val="00ED6D12"/>
    <w:rsid w:val="00ED7C70"/>
    <w:rsid w:val="00ED7F64"/>
    <w:rsid w:val="00EE231C"/>
    <w:rsid w:val="00EE3B20"/>
    <w:rsid w:val="00EE41A8"/>
    <w:rsid w:val="00EE5048"/>
    <w:rsid w:val="00EE5EA9"/>
    <w:rsid w:val="00EF078D"/>
    <w:rsid w:val="00EF14EC"/>
    <w:rsid w:val="00EF2291"/>
    <w:rsid w:val="00EF240B"/>
    <w:rsid w:val="00EF249A"/>
    <w:rsid w:val="00EF5398"/>
    <w:rsid w:val="00EF5D11"/>
    <w:rsid w:val="00EF6E1A"/>
    <w:rsid w:val="00F05466"/>
    <w:rsid w:val="00F06137"/>
    <w:rsid w:val="00F07236"/>
    <w:rsid w:val="00F10CD3"/>
    <w:rsid w:val="00F11D67"/>
    <w:rsid w:val="00F12C8C"/>
    <w:rsid w:val="00F130FA"/>
    <w:rsid w:val="00F144F7"/>
    <w:rsid w:val="00F14729"/>
    <w:rsid w:val="00F14C1C"/>
    <w:rsid w:val="00F17A42"/>
    <w:rsid w:val="00F20015"/>
    <w:rsid w:val="00F22020"/>
    <w:rsid w:val="00F22113"/>
    <w:rsid w:val="00F22215"/>
    <w:rsid w:val="00F222C5"/>
    <w:rsid w:val="00F2410F"/>
    <w:rsid w:val="00F2580E"/>
    <w:rsid w:val="00F267BD"/>
    <w:rsid w:val="00F26B82"/>
    <w:rsid w:val="00F2747F"/>
    <w:rsid w:val="00F3047A"/>
    <w:rsid w:val="00F3250E"/>
    <w:rsid w:val="00F32BCF"/>
    <w:rsid w:val="00F36718"/>
    <w:rsid w:val="00F36B0A"/>
    <w:rsid w:val="00F36EA5"/>
    <w:rsid w:val="00F37AF6"/>
    <w:rsid w:val="00F4097A"/>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C34"/>
    <w:rsid w:val="00F67117"/>
    <w:rsid w:val="00F6716E"/>
    <w:rsid w:val="00F71E7A"/>
    <w:rsid w:val="00F71F83"/>
    <w:rsid w:val="00F7386D"/>
    <w:rsid w:val="00F7424B"/>
    <w:rsid w:val="00F74B74"/>
    <w:rsid w:val="00F77E02"/>
    <w:rsid w:val="00F8080F"/>
    <w:rsid w:val="00F80A3E"/>
    <w:rsid w:val="00F81028"/>
    <w:rsid w:val="00F81C01"/>
    <w:rsid w:val="00F83A46"/>
    <w:rsid w:val="00F83BD4"/>
    <w:rsid w:val="00F83FAA"/>
    <w:rsid w:val="00F853E4"/>
    <w:rsid w:val="00F863A5"/>
    <w:rsid w:val="00F92861"/>
    <w:rsid w:val="00F93A5A"/>
    <w:rsid w:val="00F948C3"/>
    <w:rsid w:val="00F95130"/>
    <w:rsid w:val="00F95887"/>
    <w:rsid w:val="00FA13E5"/>
    <w:rsid w:val="00FA3EC4"/>
    <w:rsid w:val="00FA5AAE"/>
    <w:rsid w:val="00FA6467"/>
    <w:rsid w:val="00FB183F"/>
    <w:rsid w:val="00FB1E40"/>
    <w:rsid w:val="00FB2A24"/>
    <w:rsid w:val="00FB2A87"/>
    <w:rsid w:val="00FB3E8C"/>
    <w:rsid w:val="00FB4888"/>
    <w:rsid w:val="00FC0BBD"/>
    <w:rsid w:val="00FC12CE"/>
    <w:rsid w:val="00FC1420"/>
    <w:rsid w:val="00FC3CE4"/>
    <w:rsid w:val="00FC46FC"/>
    <w:rsid w:val="00FC4B82"/>
    <w:rsid w:val="00FC753B"/>
    <w:rsid w:val="00FC7BA6"/>
    <w:rsid w:val="00FD1497"/>
    <w:rsid w:val="00FD3F77"/>
    <w:rsid w:val="00FD5227"/>
    <w:rsid w:val="00FE0A8C"/>
    <w:rsid w:val="00FE1746"/>
    <w:rsid w:val="00FE1EC1"/>
    <w:rsid w:val="00FE5AE5"/>
    <w:rsid w:val="00FE7E30"/>
    <w:rsid w:val="00FF0030"/>
    <w:rsid w:val="00FF0E89"/>
    <w:rsid w:val="00FF1ACD"/>
    <w:rsid w:val="00FF261F"/>
    <w:rsid w:val="00FF2887"/>
    <w:rsid w:val="00FF2978"/>
    <w:rsid w:val="00FF341F"/>
    <w:rsid w:val="00FF5224"/>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b75,#003966"/>
    </o:shapedefaults>
    <o:shapelayout v:ext="edit">
      <o:idmap v:ext="edit" data="2"/>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12679807">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yperlink" Target="mailto:NDA@erco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mailto:Benjamin.Ray@austinenergy.com" TargetMode="External"/><Relationship Id="rId2" Type="http://schemas.openxmlformats.org/officeDocument/2006/relationships/customXml" Target="../customXml/item2.xml"/><Relationship Id="rId16" Type="http://schemas.openxmlformats.org/officeDocument/2006/relationships/hyperlink" Target="mailto:Manuel.Sanchez@oncor.com" TargetMode="External"/><Relationship Id="rId20" Type="http://schemas.openxmlformats.org/officeDocument/2006/relationships/package" Target="embeddings/Microsoft_PowerPoint_Presentation.ppt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6ZWJJVXUU5RK-1360520385-9639</_dlc_DocId>
    <_dlc_DocIdUrl xmlns="67157e50-dfd0-4d95-ba22-a558b94dcf95">
      <Url>https://intranet.corp.oncor.com/sites/OTSTraining/_layouts/15/DocIdRedir.aspx?ID=6ZWJJVXUU5RK-1360520385-9639</Url>
      <Description>6ZWJJVXUU5RK-1360520385-9639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2.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67157e50-dfd0-4d95-ba22-a558b94dcf95"/>
  </ds:schemaRefs>
</ds:datastoreItem>
</file>

<file path=customXml/itemProps3.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5.xml><?xml version="1.0" encoding="utf-8"?>
<ds:datastoreItem xmlns:ds="http://schemas.openxmlformats.org/officeDocument/2006/customXml" ds:itemID="{E35485D6-7738-4629-9B2A-DE8C964FCE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Agenda.dot</Template>
  <TotalTime>4</TotalTime>
  <Pages>7</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Ballard, James</cp:lastModifiedBy>
  <cp:revision>2</cp:revision>
  <cp:lastPrinted>2020-11-17T12:14:00Z</cp:lastPrinted>
  <dcterms:created xsi:type="dcterms:W3CDTF">2024-07-01T15:36:00Z</dcterms:created>
  <dcterms:modified xsi:type="dcterms:W3CDTF">2024-07-01T15:36:00Z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MSIP_Label_7084cbda-52b8-46fb-a7b7-cb5bd465ed85_Enabled">
    <vt:lpwstr>true</vt:lpwstr>
  </property>
  <property fmtid="{D5CDD505-2E9C-101B-9397-08002B2CF9AE}" pid="12" name="MSIP_Label_7084cbda-52b8-46fb-a7b7-cb5bd465ed85_SetDate">
    <vt:lpwstr>2023-08-02T17:05:49Z</vt:lpwstr>
  </property>
  <property fmtid="{D5CDD505-2E9C-101B-9397-08002B2CF9AE}" pid="13" name="MSIP_Label_7084cbda-52b8-46fb-a7b7-cb5bd465ed85_Method">
    <vt:lpwstr>Standard</vt:lpwstr>
  </property>
  <property fmtid="{D5CDD505-2E9C-101B-9397-08002B2CF9AE}" pid="14" name="MSIP_Label_7084cbda-52b8-46fb-a7b7-cb5bd465ed85_Name">
    <vt:lpwstr>Internal</vt:lpwstr>
  </property>
  <property fmtid="{D5CDD505-2E9C-101B-9397-08002B2CF9AE}" pid="15" name="MSIP_Label_7084cbda-52b8-46fb-a7b7-cb5bd465ed85_SiteId">
    <vt:lpwstr>0afb747d-bff7-4596-a9fc-950ef9e0ec45</vt:lpwstr>
  </property>
  <property fmtid="{D5CDD505-2E9C-101B-9397-08002B2CF9AE}" pid="16" name="MSIP_Label_7084cbda-52b8-46fb-a7b7-cb5bd465ed85_ActionId">
    <vt:lpwstr>a716407a-91d5-45b9-939d-e4cd90f40a8f</vt:lpwstr>
  </property>
  <property fmtid="{D5CDD505-2E9C-101B-9397-08002B2CF9AE}" pid="17" name="MSIP_Label_7084cbda-52b8-46fb-a7b7-cb5bd465ed85_ContentBits">
    <vt:lpwstr>0</vt:lpwstr>
  </property>
  <property fmtid="{D5CDD505-2E9C-101B-9397-08002B2CF9AE}" pid="18" name="_dlc_DocIdItemGuid">
    <vt:lpwstr>c0ab315a-f115-4dac-8e35-87a66cfa184a</vt:lpwstr>
  </property>
</Properties>
</file>