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3158" w14:textId="08E09D03" w:rsidR="00106DCF" w:rsidRDefault="00106DCF" w:rsidP="00106DCF">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629C265E" w:rsidR="00CC3F8B" w:rsidRDefault="00CC3F8B">
          <w:r>
            <w:rPr>
              <w:noProof/>
            </w:rPr>
            <mc:AlternateContent>
              <mc:Choice Requires="wpg">
                <w:drawing>
                  <wp:anchor distT="0" distB="0" distL="114300" distR="114300" simplePos="0" relativeHeight="251652608" behindDoc="1" locked="0" layoutInCell="1" allowOverlap="1" wp14:anchorId="27A376F9" wp14:editId="2C2873F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6B6AD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6B6AD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442239FC" w:rsidR="00CC3F8B" w:rsidRDefault="002707C0">
          <w:pPr>
            <w:spacing w:line="240" w:lineRule="auto"/>
            <w:contextualSpacing w:val="0"/>
            <w:rPr>
              <w:rStyle w:val="Hyperlink"/>
              <w:rFonts w:asciiTheme="minorHAnsi" w:hAnsiTheme="minorHAnsi"/>
              <w:noProof/>
              <w:color w:val="00AEC7" w:themeColor="accent1"/>
              <w:sz w:val="26"/>
              <w:szCs w:val="26"/>
            </w:rPr>
          </w:pPr>
          <w:r w:rsidRPr="002707C0">
            <w:rPr>
              <w:rStyle w:val="Hyperlink"/>
              <w:rFonts w:asciiTheme="minorHAnsi" w:hAnsiTheme="minorHAnsi"/>
              <w:noProof/>
              <w:color w:val="00AEC7" w:themeColor="accent1"/>
              <w:sz w:val="26"/>
              <w:szCs w:val="26"/>
            </w:rPr>
            <w:drawing>
              <wp:anchor distT="0" distB="0" distL="114300" distR="114300" simplePos="0" relativeHeight="251658752" behindDoc="0" locked="0" layoutInCell="1" allowOverlap="1" wp14:anchorId="19E1FD6C" wp14:editId="19751CA0">
                <wp:simplePos x="0" y="0"/>
                <wp:positionH relativeFrom="column">
                  <wp:posOffset>-1905</wp:posOffset>
                </wp:positionH>
                <wp:positionV relativeFrom="paragraph">
                  <wp:posOffset>4652645</wp:posOffset>
                </wp:positionV>
                <wp:extent cx="6492240" cy="2012950"/>
                <wp:effectExtent l="0" t="0" r="3810" b="6350"/>
                <wp:wrapNone/>
                <wp:docPr id="1380197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97843" name=""/>
                        <pic:cNvPicPr/>
                      </pic:nvPicPr>
                      <pic:blipFill>
                        <a:blip r:embed="rId12">
                          <a:extLst>
                            <a:ext uri="{28A0092B-C50C-407E-A947-70E740481C1C}">
                              <a14:useLocalDpi xmlns:a14="http://schemas.microsoft.com/office/drawing/2010/main" val="0"/>
                            </a:ext>
                          </a:extLst>
                        </a:blip>
                        <a:stretch>
                          <a:fillRect/>
                        </a:stretch>
                      </pic:blipFill>
                      <pic:spPr>
                        <a:xfrm>
                          <a:off x="0" y="0"/>
                          <a:ext cx="6492240" cy="2012950"/>
                        </a:xfrm>
                        <a:prstGeom prst="rect">
                          <a:avLst/>
                        </a:prstGeom>
                      </pic:spPr>
                    </pic:pic>
                  </a:graphicData>
                </a:graphic>
              </wp:anchor>
            </w:drawing>
          </w:r>
          <w:r w:rsidR="00356724">
            <w:rPr>
              <w:noProof/>
            </w:rPr>
            <mc:AlternateContent>
              <mc:Choice Requires="wps">
                <w:drawing>
                  <wp:anchor distT="0" distB="0" distL="114300" distR="114300" simplePos="0" relativeHeight="251657728" behindDoc="0" locked="0" layoutInCell="1" allowOverlap="1" wp14:anchorId="497C2DE3" wp14:editId="67F49E40">
                    <wp:simplePos x="0" y="0"/>
                    <wp:positionH relativeFrom="margin">
                      <wp:align>center</wp:align>
                    </wp:positionH>
                    <wp:positionV relativeFrom="paragraph">
                      <wp:posOffset>2614769</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468B9D46" w:rsidR="0046587D" w:rsidRPr="0046587D" w:rsidRDefault="00226507"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Febr</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uary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22CA0">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05.9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" filled="f" stroked="f">
                    <v:textbox style="mso-fit-shape-to-text:t">
                      <w:txbxContent>
                        <w:p w14:paraId="0722500F" w14:textId="468B9D46" w:rsidR="0046587D" w:rsidRPr="0046587D" w:rsidRDefault="00226507"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Febr</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uary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22CA0">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380DAB91" w14:textId="4E0415CA" w:rsidR="008B3215" w:rsidRDefault="008B3215" w:rsidP="008B3215">
      <w:pPr>
        <w:pStyle w:val="NormalWeb"/>
      </w:pPr>
    </w:p>
    <w:p w14:paraId="04669C66" w14:textId="2830F0C9" w:rsidR="00151B1A" w:rsidRDefault="00151B1A" w:rsidP="00151B1A">
      <w:pPr>
        <w:pStyle w:val="NormalWeb"/>
      </w:pPr>
    </w:p>
    <w:p w14:paraId="7510F321" w14:textId="72D6F7DC" w:rsidR="009D6CF8" w:rsidRPr="00B85FB0" w:rsidRDefault="00CA575F" w:rsidP="00A647BC">
      <w:r w:rsidRPr="00B85FB0">
        <w:rPr>
          <w:noProof/>
        </w:rPr>
        <w:drawing>
          <wp:anchor distT="0" distB="0" distL="114300" distR="114300" simplePos="0" relativeHeight="251655168" behindDoc="0" locked="0" layoutInCell="1" allowOverlap="1" wp14:anchorId="5D22379D" wp14:editId="457E3840">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96CF5" w14:textId="1E39BFB1" w:rsidR="00DB03DD" w:rsidRPr="00DB03DD" w:rsidRDefault="00812C59" w:rsidP="00DB03DD">
      <w:pPr>
        <w:pStyle w:val="Title"/>
      </w:pPr>
      <w:bookmarkStart w:id="0" w:name="_Hlk141971842"/>
      <w:r w:rsidRPr="00DB03DD">
        <w:t>Operations Training Working Group (OTWG)</w:t>
      </w:r>
      <w:bookmarkEnd w:id="0"/>
    </w:p>
    <w:p w14:paraId="264C2E2E" w14:textId="34D01860" w:rsidR="00C5356B" w:rsidRPr="00B85FB0" w:rsidRDefault="008574AA"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3A4D7E11" w:rsidR="00C5356B" w:rsidRPr="00DD7DF7" w:rsidRDefault="00226507" w:rsidP="00A647BC">
      <w:pPr>
        <w:pStyle w:val="TimeLocation"/>
      </w:pPr>
      <w:r>
        <w:t>Febru</w:t>
      </w:r>
      <w:r w:rsidR="00C936A3">
        <w:t>ary</w:t>
      </w:r>
      <w:r w:rsidR="008202B9">
        <w:t xml:space="preserve"> </w:t>
      </w:r>
      <w:r w:rsidR="00495264">
        <w:t>1</w:t>
      </w:r>
      <w:r>
        <w:t>3</w:t>
      </w:r>
      <w:r w:rsidR="00F55EED" w:rsidRPr="00F55EED">
        <w:rPr>
          <w:vertAlign w:val="superscript"/>
        </w:rPr>
        <w:t>th</w:t>
      </w:r>
      <w:r w:rsidR="00B72414" w:rsidRPr="00DD7DF7">
        <w:t>, 202</w:t>
      </w:r>
      <w:r w:rsidR="00C936A3">
        <w:t>5</w:t>
      </w:r>
    </w:p>
    <w:p w14:paraId="7C06D36A" w14:textId="595E694E" w:rsidR="00C5356B" w:rsidRPr="00DD7DF7" w:rsidRDefault="00334748" w:rsidP="00A647BC">
      <w:pPr>
        <w:pStyle w:val="TimeLocation"/>
      </w:pPr>
      <w:r w:rsidRPr="00DD7DF7">
        <w:t>WebEx</w:t>
      </w:r>
    </w:p>
    <w:p w14:paraId="2CE993C1" w14:textId="2E5CD606"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66EBB05" w:rsidR="00DE5EC6" w:rsidRDefault="00DE5EC6" w:rsidP="00A647BC">
      <w:pPr>
        <w:rPr>
          <w:noProof/>
        </w:rPr>
      </w:pPr>
    </w:p>
    <w:p w14:paraId="130CF925" w14:textId="55F77CA1" w:rsidR="005D2B3D" w:rsidRPr="00D01DC3" w:rsidRDefault="00A7169E" w:rsidP="005D2B3D">
      <w:pPr>
        <w:rPr>
          <w:rFonts w:ascii="Calibri" w:hAnsi="Calibri" w:cs="Calibri"/>
          <w:color w:val="auto"/>
          <w:kern w:val="0"/>
          <w:sz w:val="22"/>
          <w:szCs w:val="22"/>
          <w:lang w:val="en-US"/>
        </w:rPr>
      </w:pPr>
      <w:r>
        <w:rPr>
          <w:noProof/>
        </w:rPr>
        <w:t>Meeting Roster:</w:t>
      </w:r>
      <w:r w:rsidR="00B71F37">
        <w:rPr>
          <w:i/>
          <w:color w:val="008195" w:themeColor="accent1" w:themeShade="BF"/>
        </w:rPr>
        <w:t xml:space="preserve"> </w:t>
      </w:r>
      <w:r w:rsidR="008574AA">
        <w:rPr>
          <w:color w:val="auto"/>
        </w:rPr>
        <w:t>insert Results</w:t>
      </w:r>
    </w:p>
    <w:p w14:paraId="44949BDF" w14:textId="3A1E8C71" w:rsidR="007B00DC" w:rsidRPr="00106DCF" w:rsidRDefault="007B00DC" w:rsidP="005D2B3D">
      <w:pPr>
        <w:rPr>
          <w:rFonts w:ascii="Calibri" w:hAnsi="Calibri" w:cs="Calibri"/>
          <w:color w:val="auto"/>
          <w:kern w:val="0"/>
          <w:sz w:val="22"/>
          <w:szCs w:val="22"/>
          <w:lang w:val="en-US"/>
        </w:rPr>
      </w:pPr>
    </w:p>
    <w:p w14:paraId="73BEBA5C" w14:textId="229E1664" w:rsidR="00A7169E" w:rsidRDefault="00A7169E" w:rsidP="00A7169E">
      <w:pPr>
        <w:rPr>
          <w:noProof/>
        </w:rPr>
      </w:pPr>
    </w:p>
    <w:p w14:paraId="5B8D8137" w14:textId="118271A3"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5EB61AA7" w:rsidR="00E50705" w:rsidRPr="00E50705" w:rsidRDefault="00E50705" w:rsidP="00834952">
      <w:r w:rsidRPr="00E50705">
        <w:t xml:space="preserve">Chair/Vice-Chair will only recognize those that use the </w:t>
      </w:r>
      <w:r w:rsidR="007E0110">
        <w:t>“</w:t>
      </w:r>
      <w:r w:rsidRPr="00E50705">
        <w:t>raise hand” feature in WebEx</w:t>
      </w:r>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BFDDAE8" w:rsidR="00F853E4" w:rsidRPr="00D970B6" w:rsidRDefault="004827BF" w:rsidP="0027562D">
            <w:r>
              <w:t xml:space="preserve">Made </w:t>
            </w:r>
            <w:r w:rsidR="0027562D">
              <w:t>M</w:t>
            </w:r>
            <w:r w:rsidR="00F853E4" w:rsidRPr="00D970B6">
              <w:t>otion</w:t>
            </w:r>
          </w:p>
        </w:tc>
        <w:tc>
          <w:tcPr>
            <w:tcW w:w="4770" w:type="dxa"/>
          </w:tcPr>
          <w:p w14:paraId="67E5C8C9" w14:textId="2AD6D5C8" w:rsidR="00F853E4" w:rsidRPr="002D4EB1" w:rsidRDefault="00CB7277" w:rsidP="004E2AB1">
            <w:pPr>
              <w:tabs>
                <w:tab w:val="left" w:pos="1075"/>
              </w:tabs>
            </w:pPr>
            <w:r>
              <w:t>Rosemary H.</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159957C4" w:rsidR="00F853E4" w:rsidRPr="00D970B6" w:rsidRDefault="00F853E4" w:rsidP="0027562D">
            <w:r w:rsidRPr="00D970B6">
              <w:t xml:space="preserve">2nd </w:t>
            </w:r>
            <w:r w:rsidR="0027562D">
              <w:t>M</w:t>
            </w:r>
            <w:r w:rsidRPr="00D970B6">
              <w:t>otion</w:t>
            </w:r>
          </w:p>
        </w:tc>
        <w:tc>
          <w:tcPr>
            <w:tcW w:w="4770" w:type="dxa"/>
          </w:tcPr>
          <w:p w14:paraId="674F1CEC" w14:textId="6864AD7E" w:rsidR="00F853E4" w:rsidRPr="002D4EB1" w:rsidRDefault="00CB7277" w:rsidP="00A647BC">
            <w:r>
              <w:t>Michael G.</w:t>
            </w:r>
          </w:p>
        </w:tc>
      </w:tr>
      <w:bookmarkEnd w:id="1"/>
    </w:tbl>
    <w:p w14:paraId="64BD389D" w14:textId="15B18723" w:rsidR="009126D7" w:rsidRDefault="009126D7" w:rsidP="000474FF">
      <w:pPr>
        <w:pStyle w:val="Heading2"/>
      </w:pPr>
    </w:p>
    <w:p w14:paraId="5699FFBD" w14:textId="6CF4CE13" w:rsidR="00B64543" w:rsidRDefault="00B64543" w:rsidP="00B64543"/>
    <w:p w14:paraId="069295A2" w14:textId="77777777" w:rsidR="00B64543" w:rsidRPr="00B64543" w:rsidRDefault="00B64543" w:rsidP="00B64543"/>
    <w:p w14:paraId="5C32E7F8" w14:textId="77777777" w:rsidR="004B0A6B" w:rsidRPr="004B0A6B" w:rsidRDefault="004B0A6B" w:rsidP="004B0A6B"/>
    <w:p w14:paraId="7AAD526C" w14:textId="7918C5B2"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C936A3">
        <w:t>5</w:t>
      </w:r>
      <w:r w:rsidR="00C152D0" w:rsidRPr="00781154">
        <w:t xml:space="preserve"> Training Schedule</w:t>
      </w:r>
    </w:p>
    <w:p w14:paraId="24C9383A" w14:textId="3B506528" w:rsidR="00C940A2" w:rsidRDefault="00C940A2" w:rsidP="00F63B73"/>
    <w:p w14:paraId="16457DD6" w14:textId="79A281D6" w:rsidR="00F63B73" w:rsidRPr="00774786" w:rsidRDefault="00473348" w:rsidP="00F63B73">
      <w:r>
        <w:t>None</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404A414" w:rsidR="00B46DE2" w:rsidRDefault="00E01A31" w:rsidP="00A647BC">
      <w:pPr>
        <w:rPr>
          <w:sz w:val="28"/>
          <w:szCs w:val="28"/>
        </w:rPr>
      </w:pPr>
      <w:r>
        <w:rPr>
          <w:sz w:val="28"/>
          <w:szCs w:val="28"/>
        </w:rPr>
        <w:t>N</w:t>
      </w:r>
      <w:r w:rsidR="007C57D1">
        <w:rPr>
          <w:sz w:val="28"/>
          <w:szCs w:val="28"/>
        </w:rPr>
        <w:t>OGRR 2</w:t>
      </w:r>
      <w:r w:rsidR="00E413B2">
        <w:rPr>
          <w:sz w:val="28"/>
          <w:szCs w:val="28"/>
        </w:rPr>
        <w:t>4</w:t>
      </w:r>
      <w:r w:rsidR="007C57D1">
        <w:rPr>
          <w:sz w:val="28"/>
          <w:szCs w:val="28"/>
        </w:rPr>
        <w:t>7 concerning UFLS</w:t>
      </w:r>
      <w:r>
        <w:rPr>
          <w:sz w:val="28"/>
          <w:szCs w:val="28"/>
        </w:rPr>
        <w:t>.</w:t>
      </w:r>
      <w:r w:rsidR="007C57D1">
        <w:rPr>
          <w:sz w:val="28"/>
          <w:szCs w:val="28"/>
        </w:rPr>
        <w:t xml:space="preserve"> Review the notice and the dates of these UFLS to be in effect.</w:t>
      </w:r>
    </w:p>
    <w:p w14:paraId="3117677D" w14:textId="5BD3F517" w:rsidR="00B64543" w:rsidRDefault="00B64543" w:rsidP="00A647BC">
      <w:pPr>
        <w:rPr>
          <w:sz w:val="28"/>
          <w:szCs w:val="28"/>
        </w:rPr>
      </w:pPr>
      <w:r>
        <w:rPr>
          <w:sz w:val="28"/>
          <w:szCs w:val="28"/>
        </w:rPr>
        <w:t xml:space="preserve">Market Notification Link: </w:t>
      </w:r>
      <w:hyperlink r:id="rId14" w:history="1">
        <w:r w:rsidR="002A3D88" w:rsidRPr="00024A45">
          <w:rPr>
            <w:rStyle w:val="Hyperlink"/>
            <w:sz w:val="28"/>
            <w:szCs w:val="28"/>
          </w:rPr>
          <w:t>https://www.ercot.com/services/comm/mkt_notices/M-A022924-01</w:t>
        </w:r>
      </w:hyperlink>
    </w:p>
    <w:p w14:paraId="17EED1E0" w14:textId="77777777" w:rsidR="00B64543" w:rsidRPr="009D0C33" w:rsidRDefault="00B64543" w:rsidP="00A647BC">
      <w:pPr>
        <w:rPr>
          <w:sz w:val="28"/>
          <w:szCs w:val="28"/>
        </w:rPr>
      </w:pPr>
    </w:p>
    <w:bookmarkStart w:id="2" w:name="_MON_1774356747"/>
    <w:bookmarkEnd w:id="2"/>
    <w:p w14:paraId="272615BE" w14:textId="7960AFCF" w:rsidR="00CF050F" w:rsidRDefault="00E413B2" w:rsidP="009D0C33">
      <w:r>
        <w:object w:dxaOrig="1552" w:dyaOrig="1004" w14:anchorId="75D90ACF">
          <v:shape id="_x0000_i1028" type="#_x0000_t75" style="width:77.6pt;height:50.2pt" o:ole="">
            <v:imagedata r:id="rId15" o:title=""/>
          </v:shape>
          <o:OLEObject Type="Embed" ProgID="Word.Document.12" ShapeID="_x0000_i1028" DrawAspect="Icon" ObjectID="_1801892564" r:id="rId16">
            <o:FieldCodes>\s</o:FieldCodes>
          </o:OLEObject>
        </w:object>
      </w:r>
    </w:p>
    <w:p w14:paraId="0DDBDC19" w14:textId="77777777" w:rsidR="00CB7277" w:rsidRDefault="00CB7277" w:rsidP="009D0C33"/>
    <w:p w14:paraId="0D458DC4" w14:textId="099BE469" w:rsidR="00CB7277" w:rsidRDefault="00CB7277" w:rsidP="009D0C33">
      <w:r>
        <w:t xml:space="preserve">NOGRR 245 just passed. </w:t>
      </w:r>
      <w:r w:rsidR="00FD7090">
        <w:t>See status and documentation related to this NOGRR</w:t>
      </w:r>
      <w:r w:rsidR="005805FC">
        <w:t>.</w:t>
      </w:r>
      <w:r w:rsidR="00FD7090">
        <w:t xml:space="preserve"> </w:t>
      </w:r>
      <w:hyperlink r:id="rId17" w:anchor="summary" w:history="1">
        <w:r w:rsidR="00FD7090" w:rsidRPr="00B04AD9">
          <w:rPr>
            <w:rStyle w:val="Hyperlink"/>
          </w:rPr>
          <w:t>https://www.ercot.com/mktrules/issues/NOGRR245#summary</w:t>
        </w:r>
      </w:hyperlink>
      <w:r w:rsidR="00FD7090">
        <w:t xml:space="preserve"> </w:t>
      </w:r>
    </w:p>
    <w:p w14:paraId="56DDED4C" w14:textId="1AE563DD" w:rsidR="00FD7090" w:rsidRDefault="00FD7090" w:rsidP="009D0C33"/>
    <w:p w14:paraId="6D34D44C" w14:textId="3540D852" w:rsidR="00FD7090" w:rsidRDefault="00FD7090" w:rsidP="009D0C33">
      <w:r>
        <w:t xml:space="preserve">Location of all NOGRR - </w:t>
      </w:r>
      <w:hyperlink r:id="rId18" w:history="1">
        <w:r w:rsidRPr="00B04AD9">
          <w:rPr>
            <w:rStyle w:val="Hyperlink"/>
          </w:rPr>
          <w:t>https://www.ercot.com/mktrules/issues/reports/nogrr</w:t>
        </w:r>
      </w:hyperlink>
      <w:r>
        <w:t xml:space="preserve"> </w:t>
      </w:r>
    </w:p>
    <w:p w14:paraId="064C4707" w14:textId="0DC6263C" w:rsidR="00B401B9" w:rsidRDefault="00B401B9"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9"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20"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21" w:history="1">
        <w:r w:rsidRPr="00172E0D">
          <w:rPr>
            <w:rStyle w:val="Hyperlink"/>
            <w:rFonts w:asciiTheme="minorHAnsi" w:hAnsiTheme="minorHAnsi"/>
            <w:color w:val="0000FF"/>
            <w:sz w:val="26"/>
            <w:szCs w:val="26"/>
          </w:rPr>
          <w:t>NDA@ercot.com</w:t>
        </w:r>
      </w:hyperlink>
    </w:p>
    <w:p w14:paraId="69D54735" w14:textId="3619A65A" w:rsidR="003C75D5" w:rsidRDefault="003C75D5" w:rsidP="00B71F37"/>
    <w:p w14:paraId="110FAC54" w14:textId="77777777" w:rsidR="003C75D5" w:rsidRDefault="003C75D5" w:rsidP="00B71F37"/>
    <w:p w14:paraId="3195C760" w14:textId="487C8641" w:rsidR="00B71F37" w:rsidRDefault="00B71F37" w:rsidP="00B71F37"/>
    <w:p w14:paraId="6C37406E" w14:textId="77777777" w:rsidR="003D0D99" w:rsidRDefault="003D0D99" w:rsidP="00B71F37"/>
    <w:p w14:paraId="6B81C863" w14:textId="77777777" w:rsidR="00B64543" w:rsidRPr="00B71F37" w:rsidRDefault="00B64543" w:rsidP="00B71F37"/>
    <w:p w14:paraId="6341E9B9" w14:textId="769B712A" w:rsidR="00D564D8" w:rsidRPr="00D970B6" w:rsidRDefault="00FF541A" w:rsidP="000474FF">
      <w:pPr>
        <w:pStyle w:val="Heading3"/>
      </w:pPr>
      <w:r>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45B1E595" w14:textId="627490AF" w:rsidR="000A428B" w:rsidRPr="00BB4E47" w:rsidRDefault="000A428B" w:rsidP="000A428B">
      <w:pPr>
        <w:pStyle w:val="ListParagraph"/>
        <w:rPr>
          <w:highlight w:val="yellow"/>
        </w:rPr>
      </w:pPr>
    </w:p>
    <w:p w14:paraId="549F025A" w14:textId="29E233E3" w:rsidR="003D0D99" w:rsidRPr="00852B67" w:rsidRDefault="00236E2B" w:rsidP="00B64543">
      <w:pPr>
        <w:pStyle w:val="ListParagraph"/>
        <w:numPr>
          <w:ilvl w:val="0"/>
          <w:numId w:val="4"/>
        </w:numPr>
      </w:pPr>
      <w:r w:rsidRPr="00852B67">
        <w:t>ERCOT has c</w:t>
      </w:r>
      <w:r w:rsidR="003D0D99" w:rsidRPr="00852B67">
        <w:t>losing agreements with a new vendor.</w:t>
      </w:r>
    </w:p>
    <w:p w14:paraId="0F77F8E7" w14:textId="460659FF" w:rsidR="00236E2B" w:rsidRPr="00852B67" w:rsidRDefault="003D0D99" w:rsidP="00B64543">
      <w:pPr>
        <w:pStyle w:val="ListParagraph"/>
        <w:numPr>
          <w:ilvl w:val="0"/>
          <w:numId w:val="4"/>
        </w:numPr>
      </w:pPr>
      <w:r w:rsidRPr="00852B67">
        <w:t xml:space="preserve">ERCOT will finalize transition and data conversion for the </w:t>
      </w:r>
      <w:r w:rsidR="00236E2B" w:rsidRPr="00852B67">
        <w:t xml:space="preserve">exam and </w:t>
      </w:r>
      <w:r w:rsidR="00473348" w:rsidRPr="00852B67">
        <w:t xml:space="preserve">new </w:t>
      </w:r>
      <w:r w:rsidRPr="00852B67">
        <w:t>test</w:t>
      </w:r>
      <w:r w:rsidR="00236E2B" w:rsidRPr="00852B67">
        <w:t>ing platform.</w:t>
      </w:r>
    </w:p>
    <w:p w14:paraId="6B880F8B" w14:textId="7DD3576A" w:rsidR="003D0D99" w:rsidRPr="00852B67" w:rsidRDefault="00236E2B" w:rsidP="00B64543">
      <w:pPr>
        <w:pStyle w:val="ListParagraph"/>
        <w:numPr>
          <w:ilvl w:val="0"/>
          <w:numId w:val="4"/>
        </w:numPr>
      </w:pPr>
      <w:r w:rsidRPr="00852B67">
        <w:t>New vendor will complete t</w:t>
      </w:r>
      <w:r w:rsidR="003D0D99" w:rsidRPr="00852B67">
        <w:t xml:space="preserve">raining </w:t>
      </w:r>
      <w:r w:rsidRPr="00852B67">
        <w:t>with</w:t>
      </w:r>
      <w:r w:rsidR="003D0D99" w:rsidRPr="00852B67">
        <w:t xml:space="preserve"> ERCOT personnel </w:t>
      </w:r>
      <w:r w:rsidRPr="00852B67">
        <w:t>using the new platform</w:t>
      </w:r>
      <w:r w:rsidR="003D0D99" w:rsidRPr="00852B67">
        <w:t>.</w:t>
      </w:r>
    </w:p>
    <w:p w14:paraId="47930511" w14:textId="1BEAAA03" w:rsidR="003D0D99" w:rsidRPr="00852B67" w:rsidRDefault="003D0D99" w:rsidP="003D0D99">
      <w:pPr>
        <w:pStyle w:val="ListParagraph"/>
        <w:numPr>
          <w:ilvl w:val="1"/>
          <w:numId w:val="4"/>
        </w:numPr>
      </w:pPr>
      <w:r w:rsidRPr="00852B67">
        <w:t xml:space="preserve">The ERCOT Certification test will be remote using a local proctor to help manage and validate </w:t>
      </w:r>
      <w:r w:rsidR="00473348" w:rsidRPr="00852B67">
        <w:t>that the testing location</w:t>
      </w:r>
      <w:r w:rsidRPr="00852B67">
        <w:t xml:space="preserve"> is secured.</w:t>
      </w:r>
    </w:p>
    <w:p w14:paraId="310E9A31" w14:textId="7493E1BB" w:rsidR="00B64543" w:rsidRDefault="003D0D99" w:rsidP="00B64543">
      <w:pPr>
        <w:pStyle w:val="ListParagraph"/>
        <w:numPr>
          <w:ilvl w:val="1"/>
          <w:numId w:val="4"/>
        </w:numPr>
      </w:pPr>
      <w:r w:rsidRPr="00852B67">
        <w:t>The proctor will need to lock web browser configurations to avoid invalidating the test.</w:t>
      </w:r>
    </w:p>
    <w:p w14:paraId="1BDCE951" w14:textId="77777777" w:rsidR="00871C52" w:rsidRDefault="007662B9" w:rsidP="007662B9">
      <w:pPr>
        <w:pStyle w:val="ListParagraph"/>
        <w:numPr>
          <w:ilvl w:val="0"/>
          <w:numId w:val="4"/>
        </w:numPr>
      </w:pPr>
      <w:r>
        <w:t>ERCOT will begin testing on site at Taylor starting February 4</w:t>
      </w:r>
      <w:r w:rsidRPr="007662B9">
        <w:rPr>
          <w:vertAlign w:val="superscript"/>
        </w:rPr>
        <w:t>th</w:t>
      </w:r>
      <w:r>
        <w:t>. Use the link</w:t>
      </w:r>
      <w:r w:rsidR="00871C52">
        <w:t xml:space="preserve"> below for more details:</w:t>
      </w:r>
    </w:p>
    <w:p w14:paraId="6847BC3E" w14:textId="04EF8951" w:rsidR="007662B9" w:rsidRDefault="006B6AD7" w:rsidP="00871C52">
      <w:pPr>
        <w:pStyle w:val="ListParagraph"/>
      </w:pPr>
      <w:hyperlink r:id="rId22" w:history="1">
        <w:r w:rsidR="007662B9" w:rsidRPr="00CB7277">
          <w:rPr>
            <w:rStyle w:val="Hyperlink"/>
            <w:highlight w:val="yellow"/>
          </w:rPr>
          <w:t>https://web.cvent.com/event/1b1ffc4d-f78a-4e4b-b36b-2894e2835863/summary</w:t>
        </w:r>
      </w:hyperlink>
    </w:p>
    <w:p w14:paraId="1A006B46" w14:textId="0C06BEFB" w:rsidR="007662B9" w:rsidRDefault="007662B9" w:rsidP="007662B9">
      <w:pPr>
        <w:pStyle w:val="ListParagraph"/>
        <w:numPr>
          <w:ilvl w:val="0"/>
          <w:numId w:val="4"/>
        </w:numPr>
      </w:pPr>
      <w:r>
        <w:t>There will be a waiting list for the first two sessions to allocate candidates who want to take the exam.</w:t>
      </w:r>
    </w:p>
    <w:p w14:paraId="79D958FB" w14:textId="49683368" w:rsidR="007662B9" w:rsidRDefault="007662B9" w:rsidP="007662B9">
      <w:pPr>
        <w:pStyle w:val="ListParagraph"/>
        <w:numPr>
          <w:ilvl w:val="0"/>
          <w:numId w:val="4"/>
        </w:numPr>
      </w:pPr>
      <w:r>
        <w:t>ERCOT will open test every two weeks through</w:t>
      </w:r>
      <w:r w:rsidR="00871C52">
        <w:t>out</w:t>
      </w:r>
      <w:r>
        <w:t xml:space="preserve"> the year.</w:t>
      </w:r>
      <w:r w:rsidR="007321E7">
        <w:t xml:space="preserve"> Cost will be $50 via credit card using CVENT to complete registration.</w:t>
      </w:r>
    </w:p>
    <w:p w14:paraId="29109A84" w14:textId="01D1B2E7" w:rsidR="007321E7" w:rsidRDefault="007321E7" w:rsidP="007662B9">
      <w:pPr>
        <w:pStyle w:val="ListParagraph"/>
        <w:numPr>
          <w:ilvl w:val="0"/>
          <w:numId w:val="4"/>
        </w:numPr>
      </w:pPr>
      <w:r w:rsidRPr="00CB7277">
        <w:rPr>
          <w:highlight w:val="yellow"/>
        </w:rPr>
        <w:t>Waiting period will be 21 days before retest</w:t>
      </w:r>
      <w:r>
        <w:t>.</w:t>
      </w:r>
    </w:p>
    <w:p w14:paraId="64C8F480" w14:textId="01FFF6F0" w:rsidR="007321E7" w:rsidRDefault="007321E7" w:rsidP="007662B9">
      <w:pPr>
        <w:pStyle w:val="ListParagraph"/>
        <w:numPr>
          <w:ilvl w:val="0"/>
          <w:numId w:val="4"/>
        </w:numPr>
      </w:pPr>
      <w:r>
        <w:t>PLEASE USE THE CVENT SITE FOR ALL QUESTIONS.</w:t>
      </w:r>
      <w:r w:rsidR="00871C52">
        <w:t xml:space="preserve"> A FAQ document will be added to the site for more details.</w:t>
      </w:r>
    </w:p>
    <w:p w14:paraId="4AAC8106" w14:textId="694FEAAE" w:rsidR="007662B9" w:rsidRDefault="007662B9" w:rsidP="007662B9">
      <w:pPr>
        <w:pStyle w:val="ListParagraph"/>
        <w:numPr>
          <w:ilvl w:val="0"/>
          <w:numId w:val="4"/>
        </w:numPr>
      </w:pPr>
      <w:r>
        <w:t>No testing center will be available at this time. There are a few logistics to work out before using external proctors other than ERCOT’s site.</w:t>
      </w:r>
    </w:p>
    <w:p w14:paraId="632C7B3E" w14:textId="39819100" w:rsidR="00852B67" w:rsidRDefault="006635F8" w:rsidP="00852B67">
      <w:r>
        <w:object w:dxaOrig="1552" w:dyaOrig="1004" w14:anchorId="3AA479E1">
          <v:shape id="_x0000_i1029" type="#_x0000_t75" style="width:77.6pt;height:50.2pt" o:ole="">
            <v:imagedata r:id="rId23" o:title=""/>
          </v:shape>
          <o:OLEObject Type="Embed" ProgID="Package" ShapeID="_x0000_i1029" DrawAspect="Icon" ObjectID="_1801892565" r:id="rId24"/>
        </w:object>
      </w:r>
    </w:p>
    <w:p w14:paraId="78D33F93" w14:textId="5B3AE0B6" w:rsidR="00852B67" w:rsidRDefault="00852B67" w:rsidP="00852B67"/>
    <w:p w14:paraId="7CCB9F1F" w14:textId="14EC4669" w:rsidR="00852B67" w:rsidRDefault="00852B67" w:rsidP="00852B67"/>
    <w:p w14:paraId="5FA29219" w14:textId="7ACBADEF" w:rsidR="007321E7" w:rsidRDefault="007321E7" w:rsidP="00852B67"/>
    <w:p w14:paraId="72DC9664" w14:textId="1382822D" w:rsidR="007321E7" w:rsidRDefault="007321E7" w:rsidP="00852B67"/>
    <w:p w14:paraId="10C8B7F7" w14:textId="794C07F0" w:rsidR="007321E7" w:rsidRDefault="007321E7" w:rsidP="00852B67"/>
    <w:p w14:paraId="74D98310" w14:textId="5785E6D6" w:rsidR="00C4124C" w:rsidRDefault="00C4124C" w:rsidP="00852B67"/>
    <w:p w14:paraId="46F57A7B" w14:textId="5268993F" w:rsidR="00C4124C" w:rsidRDefault="00C4124C" w:rsidP="00852B67"/>
    <w:p w14:paraId="11CBFA8E" w14:textId="77777777" w:rsidR="00C4124C" w:rsidRDefault="00C4124C" w:rsidP="00852B67"/>
    <w:p w14:paraId="56AAA0A6" w14:textId="77777777" w:rsidR="00852B67" w:rsidRPr="00852B67" w:rsidRDefault="00852B67" w:rsidP="00852B67"/>
    <w:p w14:paraId="7D15CC3F" w14:textId="434DC95F" w:rsidR="00A57F8F" w:rsidRPr="00D970B6" w:rsidRDefault="00A57F8F" w:rsidP="000474FF">
      <w:pPr>
        <w:pStyle w:val="Heading3"/>
      </w:pPr>
      <w:r w:rsidRPr="00D970B6">
        <w:t xml:space="preserve">Human Performance Improvement </w:t>
      </w:r>
      <w:r w:rsidR="0029233B">
        <w:t>Topics</w:t>
      </w:r>
    </w:p>
    <w:p w14:paraId="7C459E6B" w14:textId="6AEE365C" w:rsidR="004F66AF" w:rsidRPr="00C90F51" w:rsidRDefault="0029233B" w:rsidP="00CF050F">
      <w:pPr>
        <w:pStyle w:val="ListParagraph"/>
        <w:numPr>
          <w:ilvl w:val="0"/>
          <w:numId w:val="5"/>
        </w:numPr>
      </w:pPr>
      <w:r>
        <w:t>Ideas for HPI topics:</w:t>
      </w:r>
    </w:p>
    <w:p w14:paraId="2025C6C7" w14:textId="644774AA" w:rsidR="008D11F6" w:rsidRDefault="008D11F6" w:rsidP="003C75D5">
      <w:pPr>
        <w:pStyle w:val="ListParagraph"/>
        <w:numPr>
          <w:ilvl w:val="1"/>
          <w:numId w:val="5"/>
        </w:numPr>
      </w:pPr>
      <w:r>
        <w:t>Identify topics for Human Performance Metrics for Real-Time operations.</w:t>
      </w:r>
    </w:p>
    <w:p w14:paraId="5C6C3681" w14:textId="298F8755" w:rsidR="00BC5667" w:rsidRDefault="00F37345" w:rsidP="003C75D5">
      <w:pPr>
        <w:pStyle w:val="ListParagraph"/>
        <w:numPr>
          <w:ilvl w:val="1"/>
          <w:numId w:val="5"/>
        </w:numPr>
      </w:pPr>
      <w:r>
        <w:lastRenderedPageBreak/>
        <w:t xml:space="preserve">Visit NERC Event reports for additional resources at </w:t>
      </w:r>
      <w:hyperlink r:id="rId25" w:history="1">
        <w:r w:rsidRPr="00154FC9">
          <w:rPr>
            <w:rStyle w:val="Hyperlink"/>
          </w:rPr>
          <w:t>https://www.nerc.com/pa/rrm/ea/Pages/Major-Event-Reports.aspx</w:t>
        </w:r>
      </w:hyperlink>
    </w:p>
    <w:p w14:paraId="3BFEB866" w14:textId="30638764" w:rsidR="00F37345" w:rsidRDefault="00F37345" w:rsidP="003C75D5">
      <w:pPr>
        <w:pStyle w:val="ListParagraph"/>
        <w:numPr>
          <w:ilvl w:val="1"/>
          <w:numId w:val="5"/>
        </w:numPr>
      </w:pPr>
      <w:r>
        <w:t xml:space="preserve">Visit NERC lessons learned site for additional reference at </w:t>
      </w:r>
      <w:hyperlink r:id="rId26" w:history="1">
        <w:r w:rsidRPr="00154FC9">
          <w:rPr>
            <w:rStyle w:val="Hyperlink"/>
          </w:rPr>
          <w:t>https://www.nerc.com/pa/rrm/ea/Pages/Lessons-Learned.aspx</w:t>
        </w:r>
      </w:hyperlink>
    </w:p>
    <w:p w14:paraId="03D04A9D" w14:textId="2C1B6BCC" w:rsidR="0045068C" w:rsidRDefault="0045068C" w:rsidP="00B01226">
      <w:pPr>
        <w:pStyle w:val="ListParagraph"/>
        <w:numPr>
          <w:ilvl w:val="1"/>
          <w:numId w:val="5"/>
        </w:numPr>
      </w:pPr>
      <w:r>
        <w:t xml:space="preserve">Visit the </w:t>
      </w:r>
      <w:hyperlink r:id="rId27" w:history="1">
        <w:r w:rsidR="0048044B" w:rsidRPr="00717B93">
          <w:rPr>
            <w:rStyle w:val="Hyperlink"/>
          </w:rPr>
          <w:t>https://www.natf.net/</w:t>
        </w:r>
      </w:hyperlink>
      <w:r w:rsidR="0048044B">
        <w:t xml:space="preserve"> portal for HPI resources, discussion boards and initiatives</w:t>
      </w:r>
      <w:r w:rsidR="00076A7B">
        <w:t>,</w:t>
      </w:r>
      <w:r w:rsidR="0048044B">
        <w:t xml:space="preserve"> other companies are doing related to Human Performance Improvement.</w:t>
      </w:r>
    </w:p>
    <w:p w14:paraId="3FD46D91" w14:textId="55E9C250" w:rsidR="00EA4F52" w:rsidRDefault="00B01226" w:rsidP="00B01226">
      <w:pPr>
        <w:pStyle w:val="ListParagraph"/>
        <w:numPr>
          <w:ilvl w:val="1"/>
          <w:numId w:val="5"/>
        </w:numPr>
      </w:pPr>
      <w:r>
        <w:t>There will be a Human Performance in Action Conference March 17</w:t>
      </w:r>
      <w:r w:rsidRPr="00B01226">
        <w:rPr>
          <w:vertAlign w:val="superscript"/>
        </w:rPr>
        <w:t>th</w:t>
      </w:r>
      <w:r>
        <w:t xml:space="preserve"> – 19</w:t>
      </w:r>
      <w:r w:rsidRPr="00B01226">
        <w:rPr>
          <w:vertAlign w:val="superscript"/>
        </w:rPr>
        <w:t>th</w:t>
      </w:r>
      <w:r>
        <w:t xml:space="preserve">, 2025 in Westin River Walk San Antonio, TX. Please see registration link at: </w:t>
      </w:r>
      <w:hyperlink r:id="rId28" w:history="1">
        <w:r w:rsidRPr="00B01226">
          <w:rPr>
            <w:rStyle w:val="Hyperlink"/>
          </w:rPr>
          <w:t>HPAC Registration 2025</w:t>
        </w:r>
      </w:hyperlink>
    </w:p>
    <w:p w14:paraId="3A359AEC" w14:textId="0646B797" w:rsidR="00B01226" w:rsidRDefault="00B01226" w:rsidP="00B01226">
      <w:pPr>
        <w:pStyle w:val="ListParagraph"/>
        <w:numPr>
          <w:ilvl w:val="2"/>
          <w:numId w:val="5"/>
        </w:numPr>
      </w:pPr>
      <w:r>
        <w:t xml:space="preserve">See details in the link: </w:t>
      </w:r>
      <w:hyperlink r:id="rId29" w:history="1">
        <w:r w:rsidRPr="00EC1A6B">
          <w:rPr>
            <w:rStyle w:val="Hyperlink"/>
          </w:rPr>
          <w:t>https://www.humanperformanceinaction.com/</w:t>
        </w:r>
      </w:hyperlink>
      <w:r>
        <w:t xml:space="preserve"> </w:t>
      </w:r>
    </w:p>
    <w:p w14:paraId="0932ED6B" w14:textId="77777777" w:rsidR="00C936A3" w:rsidRDefault="00C936A3" w:rsidP="000474FF">
      <w:pPr>
        <w:pStyle w:val="Heading3"/>
      </w:pPr>
    </w:p>
    <w:p w14:paraId="52364D11" w14:textId="5957C5F1" w:rsidR="00C936A3" w:rsidRDefault="00C936A3" w:rsidP="00C936A3"/>
    <w:p w14:paraId="17519CC6" w14:textId="30F812D3" w:rsidR="00C4124C" w:rsidRDefault="00C4124C" w:rsidP="00C936A3"/>
    <w:p w14:paraId="37F6F9A7" w14:textId="77777777" w:rsidR="00C4124C" w:rsidRPr="00C936A3" w:rsidRDefault="00C4124C" w:rsidP="00C936A3"/>
    <w:p w14:paraId="1844000B" w14:textId="7BDBC54E" w:rsidR="00100A19" w:rsidRPr="00D970B6" w:rsidRDefault="00FF541A" w:rsidP="000474FF">
      <w:pPr>
        <w:pStyle w:val="Heading3"/>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p>
    <w:p w14:paraId="03C26910" w14:textId="70380A6E" w:rsidR="008B48AF" w:rsidRPr="00EA6854" w:rsidRDefault="008B48AF" w:rsidP="00EA6854">
      <w:pPr>
        <w:rPr>
          <w:rStyle w:val="Strong"/>
        </w:rPr>
      </w:pPr>
      <w:r w:rsidRPr="00416ADF">
        <w:rPr>
          <w:rStyle w:val="Strong"/>
        </w:rPr>
        <w:t>Chair</w:t>
      </w:r>
      <w:r w:rsidR="00C95DFC">
        <w:rPr>
          <w:rStyle w:val="Strong"/>
        </w:rPr>
        <w:t xml:space="preserve"> </w:t>
      </w:r>
      <w:r w:rsidR="00CB7277">
        <w:rPr>
          <w:rStyle w:val="Strong"/>
        </w:rPr>
        <w:t>Mark Spinner</w:t>
      </w:r>
      <w:r w:rsidR="00670DE7" w:rsidRPr="00416ADF">
        <w:rPr>
          <w:rStyle w:val="Strong"/>
        </w:rPr>
        <w:t xml:space="preserve">, </w:t>
      </w:r>
      <w:r w:rsidRPr="00416ADF">
        <w:rPr>
          <w:rStyle w:val="Strong"/>
        </w:rPr>
        <w:t xml:space="preserve">Vice-Chair </w:t>
      </w:r>
      <w:r w:rsidR="00284045" w:rsidRPr="00416ADF">
        <w:rPr>
          <w:rStyle w:val="Strong"/>
        </w:rPr>
        <w:t>N</w:t>
      </w:r>
      <w:r w:rsidR="00C4124C">
        <w:rPr>
          <w:rStyle w:val="Strong"/>
        </w:rPr>
        <w:t>ate</w:t>
      </w:r>
      <w:r w:rsidR="00284045" w:rsidRPr="00416ADF">
        <w:rPr>
          <w:rStyle w:val="Strong"/>
        </w:rPr>
        <w:t xml:space="preserve"> Perio</w:t>
      </w:r>
    </w:p>
    <w:p w14:paraId="54452DBA" w14:textId="098C8A6E"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193C83CD" w14:textId="77777777" w:rsidR="00C936A3" w:rsidRDefault="00C936A3" w:rsidP="007C6A7B">
      <w:pPr>
        <w:pStyle w:val="Topic"/>
      </w:pPr>
    </w:p>
    <w:p w14:paraId="51DFD01F" w14:textId="6CBFC073" w:rsidR="00C936A3" w:rsidRDefault="00C936A3" w:rsidP="00C936A3">
      <w:pPr>
        <w:pStyle w:val="Topic"/>
        <w:ind w:left="0"/>
      </w:pPr>
      <w:r>
        <w:t xml:space="preserve">BSTTF Chair Nominations: </w:t>
      </w:r>
      <w:r w:rsidR="00CB7277">
        <w:t>Mark Spinner</w:t>
      </w:r>
    </w:p>
    <w:p w14:paraId="1CD1E5AD" w14:textId="00031DDB" w:rsidR="00CB7277" w:rsidRPr="00C90F51" w:rsidRDefault="00CB7277" w:rsidP="00C936A3">
      <w:pPr>
        <w:rPr>
          <w:color w:val="auto"/>
        </w:rPr>
      </w:pPr>
      <w:r>
        <w:rPr>
          <w:color w:val="auto"/>
        </w:rPr>
        <w:t xml:space="preserve">Mark Spinner was selected as the Chair for </w:t>
      </w:r>
      <w:r w:rsidR="00C4124C">
        <w:rPr>
          <w:color w:val="auto"/>
        </w:rPr>
        <w:t>ERCOT Black Start Restoration Training Task Force</w:t>
      </w:r>
    </w:p>
    <w:p w14:paraId="19407C7D" w14:textId="77777777" w:rsidR="00C936A3" w:rsidRDefault="00C936A3" w:rsidP="007C6A7B">
      <w:pPr>
        <w:pStyle w:val="Topic"/>
      </w:pPr>
    </w:p>
    <w:p w14:paraId="5D32B771" w14:textId="1B1F4255" w:rsidR="00F36B0A" w:rsidRPr="00E24E99" w:rsidRDefault="00F36B0A" w:rsidP="007C6A7B">
      <w:pPr>
        <w:pStyle w:val="Topic"/>
        <w:rPr>
          <w:i/>
          <w:iCs/>
          <w:u w:val="single"/>
        </w:rPr>
      </w:pPr>
      <w:r w:rsidRPr="00F36B0A">
        <w:t>202</w:t>
      </w:r>
      <w:r w:rsidR="00C95DFC">
        <w:t>5</w:t>
      </w:r>
      <w:r w:rsidRPr="00F36B0A">
        <w:t xml:space="preserve"> Black Start Training</w:t>
      </w:r>
    </w:p>
    <w:p w14:paraId="7AB3B6F1" w14:textId="35182D86" w:rsidR="00DD592A" w:rsidRDefault="00236E2B" w:rsidP="003D0D99">
      <w:pPr>
        <w:pStyle w:val="ListParagraph"/>
        <w:numPr>
          <w:ilvl w:val="0"/>
          <w:numId w:val="5"/>
        </w:numPr>
        <w:rPr>
          <w:highlight w:val="yellow"/>
        </w:rPr>
      </w:pPr>
      <w:r>
        <w:rPr>
          <w:highlight w:val="yellow"/>
        </w:rPr>
        <w:t xml:space="preserve">This </w:t>
      </w:r>
      <w:r w:rsidR="003D0D99">
        <w:rPr>
          <w:highlight w:val="yellow"/>
        </w:rPr>
        <w:t>Task force will need a new chair for 2025.</w:t>
      </w:r>
    </w:p>
    <w:p w14:paraId="7B972B44" w14:textId="53F7123D" w:rsidR="007321E7" w:rsidRDefault="007321E7" w:rsidP="003D0D99">
      <w:pPr>
        <w:pStyle w:val="ListParagraph"/>
        <w:numPr>
          <w:ilvl w:val="0"/>
          <w:numId w:val="5"/>
        </w:numPr>
        <w:rPr>
          <w:highlight w:val="yellow"/>
        </w:rPr>
      </w:pPr>
      <w:r>
        <w:rPr>
          <w:highlight w:val="yellow"/>
        </w:rPr>
        <w:t xml:space="preserve">Onsite </w:t>
      </w:r>
      <w:r w:rsidR="00871C52">
        <w:rPr>
          <w:highlight w:val="yellow"/>
        </w:rPr>
        <w:t xml:space="preserve">training </w:t>
      </w:r>
      <w:r>
        <w:rPr>
          <w:highlight w:val="yellow"/>
        </w:rPr>
        <w:t>during Weeks of October-November 2025.</w:t>
      </w:r>
    </w:p>
    <w:p w14:paraId="5B653098" w14:textId="54705213" w:rsidR="00CC0A27" w:rsidRDefault="00CC0A27" w:rsidP="003D0D99">
      <w:pPr>
        <w:pStyle w:val="ListParagraph"/>
        <w:numPr>
          <w:ilvl w:val="0"/>
          <w:numId w:val="5"/>
        </w:numPr>
        <w:rPr>
          <w:highlight w:val="yellow"/>
        </w:rPr>
      </w:pPr>
      <w:r>
        <w:rPr>
          <w:highlight w:val="yellow"/>
        </w:rPr>
        <w:t>Traditionally will be 20 hrs of simulation plus the EOP standard portion (~7 CEHs).</w:t>
      </w:r>
    </w:p>
    <w:p w14:paraId="59FD8577" w14:textId="6357A9A1" w:rsidR="000B3056" w:rsidRDefault="000B3056" w:rsidP="003B4DD0"/>
    <w:p w14:paraId="35137A01" w14:textId="473C3D26" w:rsidR="00852B67" w:rsidRDefault="00852B67" w:rsidP="003B4DD0"/>
    <w:p w14:paraId="6D02AAE7" w14:textId="57E3CECA" w:rsidR="00852B67" w:rsidRDefault="00852B67" w:rsidP="003B4DD0"/>
    <w:p w14:paraId="598104BB" w14:textId="459F629C" w:rsidR="007321E7" w:rsidRDefault="007321E7" w:rsidP="003B4DD0"/>
    <w:p w14:paraId="0E96CB00" w14:textId="12750090" w:rsidR="007321E7" w:rsidRDefault="007321E7" w:rsidP="003B4DD0"/>
    <w:p w14:paraId="2DA34026" w14:textId="6AE0AF3E" w:rsidR="008574AA" w:rsidRDefault="008574AA" w:rsidP="003B4DD0"/>
    <w:p w14:paraId="78B5FA4B" w14:textId="14D6E3E2" w:rsidR="00E20211" w:rsidRPr="00F13EF5" w:rsidRDefault="00E20211" w:rsidP="000474FF">
      <w:pPr>
        <w:pStyle w:val="Heading3"/>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(OTSTF)</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115D389E" w14:textId="7FB46912" w:rsidR="00271853" w:rsidRPr="00271853" w:rsidRDefault="00271853" w:rsidP="0027562D">
      <w:pPr>
        <w:pStyle w:val="Topic"/>
      </w:pPr>
      <w:r>
        <w:t>Topics for 2025 O</w:t>
      </w:r>
      <w:r w:rsidR="0027562D">
        <w:t xml:space="preserve">perations </w:t>
      </w:r>
      <w:r>
        <w:t>T</w:t>
      </w:r>
      <w:r w:rsidR="0027562D">
        <w:t xml:space="preserve">raining </w:t>
      </w:r>
      <w:r>
        <w:t>S</w:t>
      </w:r>
      <w:r w:rsidR="0027562D">
        <w:t>eminar</w:t>
      </w:r>
    </w:p>
    <w:p w14:paraId="7C916816" w14:textId="12F9C18A" w:rsidR="00271853" w:rsidRPr="0014093A" w:rsidRDefault="00291B56" w:rsidP="007C57D1">
      <w:pPr>
        <w:pStyle w:val="Topic"/>
        <w:numPr>
          <w:ilvl w:val="0"/>
          <w:numId w:val="18"/>
        </w:numPr>
        <w:rPr>
          <w:color w:val="auto"/>
        </w:rPr>
      </w:pPr>
      <w:r w:rsidRPr="0014093A">
        <w:rPr>
          <w:color w:val="auto"/>
          <w:sz w:val="24"/>
          <w:szCs w:val="24"/>
        </w:rPr>
        <w:t>ERCOT will plan to i</w:t>
      </w:r>
      <w:r w:rsidR="00271853" w:rsidRPr="0014093A">
        <w:rPr>
          <w:color w:val="auto"/>
          <w:sz w:val="24"/>
          <w:szCs w:val="24"/>
        </w:rPr>
        <w:t>nclude some additional topics related to QSEs.</w:t>
      </w:r>
    </w:p>
    <w:p w14:paraId="4F553FFA" w14:textId="34ED4E77" w:rsidR="004E2AB1" w:rsidRPr="00703DD4" w:rsidRDefault="007B49BC" w:rsidP="004E2AB1">
      <w:pPr>
        <w:pStyle w:val="Topic"/>
        <w:numPr>
          <w:ilvl w:val="1"/>
          <w:numId w:val="18"/>
        </w:numPr>
        <w:rPr>
          <w:color w:val="auto"/>
        </w:rPr>
      </w:pPr>
      <w:r w:rsidRPr="0014093A">
        <w:rPr>
          <w:color w:val="auto"/>
          <w:sz w:val="24"/>
          <w:szCs w:val="24"/>
        </w:rPr>
        <w:lastRenderedPageBreak/>
        <w:t>ERCOT i</w:t>
      </w:r>
      <w:r w:rsidR="00E63DAB" w:rsidRPr="0014093A">
        <w:rPr>
          <w:color w:val="auto"/>
          <w:sz w:val="24"/>
          <w:szCs w:val="24"/>
        </w:rPr>
        <w:t>nclude</w:t>
      </w:r>
      <w:r w:rsidR="00DE4559">
        <w:rPr>
          <w:color w:val="auto"/>
          <w:sz w:val="24"/>
          <w:szCs w:val="24"/>
        </w:rPr>
        <w:t>d</w:t>
      </w:r>
      <w:r w:rsidR="00E63DAB" w:rsidRPr="0014093A">
        <w:rPr>
          <w:color w:val="auto"/>
          <w:sz w:val="24"/>
          <w:szCs w:val="24"/>
        </w:rPr>
        <w:t xml:space="preserve"> additional speakers from market participants</w:t>
      </w:r>
      <w:r w:rsidRPr="0014093A">
        <w:rPr>
          <w:color w:val="auto"/>
          <w:sz w:val="24"/>
          <w:szCs w:val="24"/>
        </w:rPr>
        <w:t>.</w:t>
      </w:r>
      <w:r w:rsidR="007321E7">
        <w:rPr>
          <w:color w:val="auto"/>
          <w:sz w:val="24"/>
          <w:szCs w:val="24"/>
        </w:rPr>
        <w:t xml:space="preserve"> Enough material for 1.5 days of training</w:t>
      </w:r>
      <w:r w:rsidR="00DE4559">
        <w:rPr>
          <w:color w:val="auto"/>
          <w:sz w:val="24"/>
          <w:szCs w:val="24"/>
        </w:rPr>
        <w:t xml:space="preserve"> with t</w:t>
      </w:r>
      <w:r w:rsidR="00703DD4">
        <w:rPr>
          <w:color w:val="auto"/>
          <w:sz w:val="24"/>
          <w:szCs w:val="24"/>
        </w:rPr>
        <w:t xml:space="preserve">otal CEHs </w:t>
      </w:r>
      <w:r w:rsidR="00DE4559">
        <w:rPr>
          <w:color w:val="auto"/>
          <w:sz w:val="24"/>
          <w:szCs w:val="24"/>
        </w:rPr>
        <w:t>of about</w:t>
      </w:r>
      <w:r w:rsidR="00703DD4">
        <w:rPr>
          <w:color w:val="auto"/>
          <w:sz w:val="24"/>
          <w:szCs w:val="24"/>
        </w:rPr>
        <w:t xml:space="preserve"> 12 hrs.</w:t>
      </w:r>
    </w:p>
    <w:p w14:paraId="0246CE16" w14:textId="77777777" w:rsidR="00F13EF5" w:rsidRPr="0014093A" w:rsidRDefault="00F13EF5" w:rsidP="00F13EF5">
      <w:pPr>
        <w:pStyle w:val="ListParagraph"/>
        <w:numPr>
          <w:ilvl w:val="1"/>
          <w:numId w:val="18"/>
        </w:numPr>
        <w:textAlignment w:val="center"/>
        <w:rPr>
          <w:rFonts w:cs="Calibri"/>
          <w:lang w:val="en-US"/>
        </w:rPr>
      </w:pPr>
      <w:r w:rsidRPr="0014093A">
        <w:t>Topics locked in and confirmed to be available for each week of training</w:t>
      </w:r>
    </w:p>
    <w:p w14:paraId="0C8D373A" w14:textId="433F0062" w:rsidR="00927CE6" w:rsidRPr="00DE4559" w:rsidRDefault="00927CE6" w:rsidP="00927CE6">
      <w:pPr>
        <w:pStyle w:val="ListParagraph"/>
        <w:numPr>
          <w:ilvl w:val="2"/>
          <w:numId w:val="18"/>
        </w:numPr>
        <w:rPr>
          <w:sz w:val="22"/>
          <w:szCs w:val="22"/>
        </w:rPr>
      </w:pPr>
      <w:r>
        <w:t>1</w:t>
      </w:r>
      <w:r w:rsidR="00703DD4" w:rsidRPr="00DE4559">
        <w:rPr>
          <w:sz w:val="22"/>
          <w:szCs w:val="22"/>
        </w:rPr>
        <w:t>.5</w:t>
      </w:r>
      <w:r w:rsidRPr="00DE4559">
        <w:rPr>
          <w:sz w:val="22"/>
          <w:szCs w:val="22"/>
        </w:rPr>
        <w:t xml:space="preserve"> Hour – RTC Project (ERCOT - Matt Mereness Sr Director Strategic Mkt Design Programs and Delivery)</w:t>
      </w:r>
    </w:p>
    <w:p w14:paraId="208C6086" w14:textId="77777777" w:rsidR="00927CE6" w:rsidRPr="00DE4559" w:rsidRDefault="00927CE6" w:rsidP="00927CE6">
      <w:pPr>
        <w:pStyle w:val="ListParagraph"/>
        <w:numPr>
          <w:ilvl w:val="2"/>
          <w:numId w:val="18"/>
        </w:numPr>
        <w:rPr>
          <w:sz w:val="22"/>
          <w:szCs w:val="22"/>
        </w:rPr>
      </w:pPr>
      <w:r w:rsidRPr="00DE4559">
        <w:rPr>
          <w:sz w:val="22"/>
          <w:szCs w:val="22"/>
        </w:rPr>
        <w:t>1 Hour - System Restoration requirement (ERCOT - Bobby Gray)</w:t>
      </w:r>
    </w:p>
    <w:p w14:paraId="259D4E60" w14:textId="0642A345" w:rsidR="00927CE6" w:rsidRPr="00DE4559" w:rsidRDefault="00927CE6" w:rsidP="00927CE6">
      <w:pPr>
        <w:pStyle w:val="ListParagraph"/>
        <w:numPr>
          <w:ilvl w:val="2"/>
          <w:numId w:val="18"/>
        </w:numPr>
        <w:rPr>
          <w:sz w:val="22"/>
          <w:szCs w:val="22"/>
        </w:rPr>
      </w:pPr>
      <w:r w:rsidRPr="00DE4559">
        <w:rPr>
          <w:sz w:val="22"/>
          <w:szCs w:val="22"/>
        </w:rPr>
        <w:t>1 Hour Summer Weather Outlook (Chris Coleman)</w:t>
      </w:r>
    </w:p>
    <w:p w14:paraId="1ED48BF9" w14:textId="77777777" w:rsidR="00927CE6" w:rsidRPr="00DE4559" w:rsidRDefault="00927CE6" w:rsidP="00927CE6">
      <w:pPr>
        <w:pStyle w:val="ListParagraph"/>
        <w:numPr>
          <w:ilvl w:val="2"/>
          <w:numId w:val="18"/>
        </w:numPr>
        <w:rPr>
          <w:sz w:val="22"/>
          <w:szCs w:val="22"/>
        </w:rPr>
      </w:pPr>
      <w:r w:rsidRPr="00DE4559">
        <w:rPr>
          <w:sz w:val="22"/>
          <w:szCs w:val="22"/>
        </w:rPr>
        <w:t>2 Hrs MPs, TOAPS, RAPS, PCAPS - which are automatic and which is manual. This would need to be high level due to confidentiality (Steve Rainwater team).</w:t>
      </w:r>
    </w:p>
    <w:p w14:paraId="3FD49F66" w14:textId="02107516" w:rsidR="00927CE6" w:rsidRPr="00DE4559" w:rsidRDefault="00927CE6" w:rsidP="00927CE6">
      <w:pPr>
        <w:pStyle w:val="ListParagraph"/>
        <w:numPr>
          <w:ilvl w:val="2"/>
          <w:numId w:val="18"/>
        </w:numPr>
        <w:rPr>
          <w:sz w:val="22"/>
          <w:szCs w:val="22"/>
        </w:rPr>
      </w:pPr>
      <w:r w:rsidRPr="00DE4559">
        <w:rPr>
          <w:sz w:val="22"/>
          <w:szCs w:val="22"/>
        </w:rPr>
        <w:t>1 Hr TRE Topic</w:t>
      </w:r>
    </w:p>
    <w:p w14:paraId="5AF3DEED" w14:textId="6E726539" w:rsidR="00927CE6" w:rsidRPr="00DE4559" w:rsidRDefault="00927CE6" w:rsidP="00927CE6">
      <w:pPr>
        <w:pStyle w:val="ListParagraph"/>
        <w:numPr>
          <w:ilvl w:val="2"/>
          <w:numId w:val="18"/>
        </w:numPr>
        <w:rPr>
          <w:sz w:val="22"/>
          <w:szCs w:val="22"/>
        </w:rPr>
      </w:pPr>
      <w:r w:rsidRPr="00DE4559">
        <w:rPr>
          <w:sz w:val="22"/>
          <w:szCs w:val="22"/>
        </w:rPr>
        <w:t>1.5 Hr Oncor</w:t>
      </w:r>
      <w:r w:rsidR="00C4124C" w:rsidRPr="00DE4559">
        <w:rPr>
          <w:sz w:val="22"/>
          <w:szCs w:val="22"/>
        </w:rPr>
        <w:t xml:space="preserve"> </w:t>
      </w:r>
      <w:r w:rsidRPr="00DE4559">
        <w:rPr>
          <w:sz w:val="22"/>
          <w:szCs w:val="22"/>
        </w:rPr>
        <w:t>Load shed process</w:t>
      </w:r>
    </w:p>
    <w:p w14:paraId="011ACA29" w14:textId="7663B150" w:rsidR="00703DD4" w:rsidRPr="00DE4559" w:rsidRDefault="00703DD4" w:rsidP="00927CE6">
      <w:pPr>
        <w:pStyle w:val="ListParagraph"/>
        <w:numPr>
          <w:ilvl w:val="2"/>
          <w:numId w:val="18"/>
        </w:numPr>
        <w:rPr>
          <w:sz w:val="22"/>
          <w:szCs w:val="22"/>
        </w:rPr>
      </w:pPr>
      <w:r w:rsidRPr="00DE4559">
        <w:rPr>
          <w:sz w:val="22"/>
          <w:szCs w:val="22"/>
        </w:rPr>
        <w:t>0.5 Hr System Restoration</w:t>
      </w:r>
    </w:p>
    <w:p w14:paraId="3370C61E" w14:textId="4C560A82" w:rsidR="005066BB" w:rsidRPr="0014093A" w:rsidRDefault="005066BB" w:rsidP="007C57D1">
      <w:pPr>
        <w:pStyle w:val="Topic"/>
        <w:numPr>
          <w:ilvl w:val="0"/>
          <w:numId w:val="18"/>
        </w:numPr>
        <w:rPr>
          <w:color w:val="auto"/>
        </w:rPr>
      </w:pPr>
      <w:r w:rsidRPr="0014093A">
        <w:rPr>
          <w:color w:val="auto"/>
          <w:sz w:val="24"/>
          <w:szCs w:val="24"/>
        </w:rPr>
        <w:t>Planning for next year’s OTS on March-April timeframe.</w:t>
      </w:r>
    </w:p>
    <w:p w14:paraId="0CB8BA80" w14:textId="032255BC" w:rsidR="00F13EF5" w:rsidRPr="0014093A" w:rsidRDefault="00DE4559" w:rsidP="00B00D84">
      <w:pPr>
        <w:pStyle w:val="Topic"/>
        <w:numPr>
          <w:ilvl w:val="1"/>
          <w:numId w:val="18"/>
        </w:numPr>
        <w:rPr>
          <w:color w:val="auto"/>
        </w:rPr>
      </w:pPr>
      <w:r>
        <w:rPr>
          <w:color w:val="auto"/>
          <w:sz w:val="24"/>
          <w:szCs w:val="24"/>
        </w:rPr>
        <w:t>2025 Training</w:t>
      </w:r>
      <w:r w:rsidR="00F13EF5" w:rsidRPr="0014093A">
        <w:rPr>
          <w:color w:val="auto"/>
          <w:sz w:val="24"/>
          <w:szCs w:val="24"/>
        </w:rPr>
        <w:t xml:space="preserve"> weeks:</w:t>
      </w:r>
    </w:p>
    <w:p w14:paraId="3AE5B86D" w14:textId="76E4FB9B" w:rsidR="00F13EF5" w:rsidRPr="00DE4559" w:rsidRDefault="00703DD4" w:rsidP="00F13EF5">
      <w:pPr>
        <w:pStyle w:val="ListParagraph"/>
        <w:numPr>
          <w:ilvl w:val="2"/>
          <w:numId w:val="18"/>
        </w:numPr>
        <w:rPr>
          <w:rFonts w:cs="Calibri"/>
          <w:sz w:val="20"/>
          <w:szCs w:val="20"/>
          <w:lang w:val="en-US"/>
        </w:rPr>
      </w:pPr>
      <w:r w:rsidRPr="00DE4559">
        <w:rPr>
          <w:sz w:val="22"/>
          <w:szCs w:val="22"/>
        </w:rPr>
        <w:t xml:space="preserve">No </w:t>
      </w:r>
      <w:r w:rsidR="00F13EF5" w:rsidRPr="00DE4559">
        <w:rPr>
          <w:sz w:val="22"/>
          <w:szCs w:val="22"/>
        </w:rPr>
        <w:t>Pilot</w:t>
      </w:r>
      <w:r w:rsidR="00236E2B" w:rsidRPr="00DE4559">
        <w:rPr>
          <w:sz w:val="22"/>
          <w:szCs w:val="22"/>
        </w:rPr>
        <w:t xml:space="preserve"> – </w:t>
      </w:r>
      <w:r w:rsidR="00F13EF5" w:rsidRPr="00DE4559">
        <w:rPr>
          <w:sz w:val="22"/>
          <w:szCs w:val="22"/>
        </w:rPr>
        <w:t xml:space="preserve">Week of March 10 or Week of March 17 </w:t>
      </w:r>
      <w:r w:rsidR="00837D37" w:rsidRPr="00DE4559">
        <w:rPr>
          <w:sz w:val="22"/>
          <w:szCs w:val="22"/>
        </w:rPr>
        <w:t>(only for the presenters, no market participants expected)</w:t>
      </w:r>
    </w:p>
    <w:p w14:paraId="19E0F77B" w14:textId="576DCAC1" w:rsidR="00F13EF5" w:rsidRPr="00DE4559" w:rsidRDefault="00F13EF5" w:rsidP="00F13EF5">
      <w:pPr>
        <w:pStyle w:val="ListParagraph"/>
        <w:numPr>
          <w:ilvl w:val="2"/>
          <w:numId w:val="18"/>
        </w:numPr>
        <w:rPr>
          <w:sz w:val="22"/>
          <w:szCs w:val="22"/>
        </w:rPr>
      </w:pPr>
      <w:r w:rsidRPr="00DE4559">
        <w:rPr>
          <w:sz w:val="22"/>
          <w:szCs w:val="22"/>
        </w:rPr>
        <w:t>Week 1     3/25-3/2</w:t>
      </w:r>
      <w:r w:rsidR="00226507" w:rsidRPr="00DE4559">
        <w:rPr>
          <w:sz w:val="22"/>
          <w:szCs w:val="22"/>
        </w:rPr>
        <w:t>6</w:t>
      </w:r>
    </w:p>
    <w:p w14:paraId="6682E0E7" w14:textId="6DFE0874" w:rsidR="00F13EF5" w:rsidRPr="00DE4559" w:rsidRDefault="00F13EF5" w:rsidP="00F13EF5">
      <w:pPr>
        <w:pStyle w:val="ListParagraph"/>
        <w:numPr>
          <w:ilvl w:val="2"/>
          <w:numId w:val="18"/>
        </w:numPr>
        <w:rPr>
          <w:sz w:val="22"/>
          <w:szCs w:val="22"/>
        </w:rPr>
      </w:pPr>
      <w:r w:rsidRPr="00DE4559">
        <w:rPr>
          <w:sz w:val="22"/>
          <w:szCs w:val="22"/>
        </w:rPr>
        <w:t>Week 2     4/1-4/</w:t>
      </w:r>
      <w:r w:rsidR="00226507" w:rsidRPr="00DE4559">
        <w:rPr>
          <w:sz w:val="22"/>
          <w:szCs w:val="22"/>
        </w:rPr>
        <w:t>2</w:t>
      </w:r>
    </w:p>
    <w:p w14:paraId="45FAF91A" w14:textId="108E079D" w:rsidR="00F13EF5" w:rsidRPr="00DE4559" w:rsidRDefault="00F13EF5" w:rsidP="00F13EF5">
      <w:pPr>
        <w:pStyle w:val="ListParagraph"/>
        <w:numPr>
          <w:ilvl w:val="2"/>
          <w:numId w:val="18"/>
        </w:numPr>
        <w:rPr>
          <w:sz w:val="22"/>
          <w:szCs w:val="22"/>
        </w:rPr>
      </w:pPr>
      <w:r w:rsidRPr="00DE4559">
        <w:rPr>
          <w:sz w:val="22"/>
          <w:szCs w:val="22"/>
        </w:rPr>
        <w:t>Week 3     4/8-4/</w:t>
      </w:r>
      <w:r w:rsidR="00226507" w:rsidRPr="00DE4559">
        <w:rPr>
          <w:sz w:val="22"/>
          <w:szCs w:val="22"/>
        </w:rPr>
        <w:t>9</w:t>
      </w:r>
    </w:p>
    <w:p w14:paraId="48332599" w14:textId="05B11C8C" w:rsidR="00F13EF5" w:rsidRPr="00DE4559" w:rsidRDefault="00F13EF5" w:rsidP="00F13EF5">
      <w:pPr>
        <w:pStyle w:val="ListParagraph"/>
        <w:numPr>
          <w:ilvl w:val="2"/>
          <w:numId w:val="18"/>
        </w:numPr>
        <w:rPr>
          <w:sz w:val="22"/>
          <w:szCs w:val="22"/>
        </w:rPr>
      </w:pPr>
      <w:r w:rsidRPr="00DE4559">
        <w:rPr>
          <w:sz w:val="22"/>
          <w:szCs w:val="22"/>
        </w:rPr>
        <w:t>Week 4     4/15-4/1</w:t>
      </w:r>
      <w:r w:rsidR="00226507" w:rsidRPr="00DE4559">
        <w:rPr>
          <w:sz w:val="22"/>
          <w:szCs w:val="22"/>
        </w:rPr>
        <w:t>6</w:t>
      </w:r>
    </w:p>
    <w:p w14:paraId="23786FAF" w14:textId="02AC94EB" w:rsidR="00F13EF5" w:rsidRPr="00DE4559" w:rsidRDefault="00F13EF5" w:rsidP="00361264">
      <w:pPr>
        <w:pStyle w:val="ListParagraph"/>
        <w:numPr>
          <w:ilvl w:val="2"/>
          <w:numId w:val="18"/>
        </w:numPr>
        <w:rPr>
          <w:sz w:val="22"/>
          <w:szCs w:val="22"/>
        </w:rPr>
      </w:pPr>
      <w:r w:rsidRPr="00DE4559">
        <w:rPr>
          <w:sz w:val="22"/>
          <w:szCs w:val="22"/>
        </w:rPr>
        <w:t>Week 5     4/22-4/2</w:t>
      </w:r>
      <w:r w:rsidR="00226507" w:rsidRPr="00DE4559">
        <w:rPr>
          <w:sz w:val="22"/>
          <w:szCs w:val="22"/>
        </w:rPr>
        <w:t>3</w:t>
      </w:r>
    </w:p>
    <w:p w14:paraId="2657421F" w14:textId="6497260B" w:rsidR="00F13EF5" w:rsidRPr="00DE4559" w:rsidRDefault="00F13EF5" w:rsidP="00361264">
      <w:pPr>
        <w:pStyle w:val="ListParagraph"/>
        <w:numPr>
          <w:ilvl w:val="2"/>
          <w:numId w:val="18"/>
        </w:numPr>
        <w:rPr>
          <w:sz w:val="22"/>
          <w:szCs w:val="22"/>
        </w:rPr>
      </w:pPr>
      <w:r w:rsidRPr="00DE4559">
        <w:rPr>
          <w:sz w:val="22"/>
          <w:szCs w:val="22"/>
        </w:rPr>
        <w:t>Week 6     4/29-</w:t>
      </w:r>
      <w:r w:rsidR="00226507" w:rsidRPr="00DE4559">
        <w:rPr>
          <w:sz w:val="22"/>
          <w:szCs w:val="22"/>
        </w:rPr>
        <w:t>4</w:t>
      </w:r>
      <w:r w:rsidRPr="00DE4559">
        <w:rPr>
          <w:sz w:val="22"/>
          <w:szCs w:val="22"/>
        </w:rPr>
        <w:t>/</w:t>
      </w:r>
      <w:r w:rsidR="00226507" w:rsidRPr="00DE4559">
        <w:rPr>
          <w:sz w:val="22"/>
          <w:szCs w:val="22"/>
        </w:rPr>
        <w:t>30</w:t>
      </w:r>
    </w:p>
    <w:p w14:paraId="2A14E75D" w14:textId="0EE7F317" w:rsidR="00E63DAB" w:rsidRPr="00703DD4" w:rsidRDefault="00E63DAB" w:rsidP="007C57D1">
      <w:pPr>
        <w:pStyle w:val="Topic"/>
        <w:numPr>
          <w:ilvl w:val="0"/>
          <w:numId w:val="18"/>
        </w:numPr>
        <w:rPr>
          <w:color w:val="auto"/>
        </w:rPr>
      </w:pPr>
      <w:r w:rsidRPr="0014093A">
        <w:rPr>
          <w:color w:val="auto"/>
          <w:sz w:val="24"/>
          <w:szCs w:val="24"/>
        </w:rPr>
        <w:t xml:space="preserve">No EEA or emergency training with the </w:t>
      </w:r>
      <w:r w:rsidR="007B49BC" w:rsidRPr="0014093A">
        <w:rPr>
          <w:color w:val="auto"/>
          <w:sz w:val="24"/>
          <w:szCs w:val="24"/>
        </w:rPr>
        <w:t>seminar</w:t>
      </w:r>
      <w:r w:rsidRPr="0014093A">
        <w:rPr>
          <w:color w:val="auto"/>
          <w:sz w:val="24"/>
          <w:szCs w:val="24"/>
        </w:rPr>
        <w:t>.</w:t>
      </w:r>
      <w:r w:rsidR="00DE4559">
        <w:rPr>
          <w:color w:val="auto"/>
          <w:sz w:val="24"/>
          <w:szCs w:val="24"/>
        </w:rPr>
        <w:t xml:space="preserve"> No virtual options for the seminar at this time.</w:t>
      </w:r>
    </w:p>
    <w:p w14:paraId="00CA5D46" w14:textId="0C948D67" w:rsidR="00703DD4" w:rsidRPr="00703DD4" w:rsidRDefault="00703DD4" w:rsidP="007C57D1">
      <w:pPr>
        <w:pStyle w:val="Topic"/>
        <w:numPr>
          <w:ilvl w:val="0"/>
          <w:numId w:val="18"/>
        </w:numPr>
        <w:rPr>
          <w:color w:val="auto"/>
        </w:rPr>
      </w:pPr>
      <w:r>
        <w:rPr>
          <w:color w:val="auto"/>
          <w:sz w:val="24"/>
          <w:szCs w:val="24"/>
        </w:rPr>
        <w:t>Registration link will not work until 2/19/25.</w:t>
      </w:r>
    </w:p>
    <w:p w14:paraId="3A01542D" w14:textId="3E64A312" w:rsidR="00703DD4" w:rsidRPr="007321E7" w:rsidRDefault="00703DD4" w:rsidP="007C57D1">
      <w:pPr>
        <w:pStyle w:val="Topic"/>
        <w:numPr>
          <w:ilvl w:val="0"/>
          <w:numId w:val="18"/>
        </w:numPr>
        <w:rPr>
          <w:color w:val="auto"/>
        </w:rPr>
      </w:pPr>
      <w:r>
        <w:rPr>
          <w:color w:val="auto"/>
          <w:sz w:val="24"/>
          <w:szCs w:val="24"/>
        </w:rPr>
        <w:t>ERCOT requests to pay attention on last day to cancel or modify registrations. Use the details from the market notice.</w:t>
      </w:r>
    </w:p>
    <w:p w14:paraId="72877BA7" w14:textId="31118473" w:rsidR="007321E7" w:rsidRPr="008574AA" w:rsidRDefault="007321E7" w:rsidP="007C57D1">
      <w:pPr>
        <w:pStyle w:val="Topic"/>
        <w:numPr>
          <w:ilvl w:val="0"/>
          <w:numId w:val="18"/>
        </w:numPr>
        <w:rPr>
          <w:color w:val="auto"/>
        </w:rPr>
      </w:pPr>
      <w:r w:rsidRPr="00871C52">
        <w:rPr>
          <w:color w:val="auto"/>
          <w:sz w:val="24"/>
          <w:szCs w:val="24"/>
          <w:highlight w:val="yellow"/>
        </w:rPr>
        <w:t>Market notice will be sen</w:t>
      </w:r>
      <w:r w:rsidR="00CF2550" w:rsidRPr="00871C52">
        <w:rPr>
          <w:color w:val="auto"/>
          <w:sz w:val="24"/>
          <w:szCs w:val="24"/>
          <w:highlight w:val="yellow"/>
        </w:rPr>
        <w:t>t</w:t>
      </w:r>
      <w:r w:rsidRPr="00871C52">
        <w:rPr>
          <w:color w:val="auto"/>
          <w:sz w:val="24"/>
          <w:szCs w:val="24"/>
          <w:highlight w:val="yellow"/>
        </w:rPr>
        <w:t xml:space="preserve"> out </w:t>
      </w:r>
      <w:r w:rsidR="00C4124C">
        <w:rPr>
          <w:color w:val="auto"/>
          <w:sz w:val="24"/>
          <w:szCs w:val="24"/>
          <w:highlight w:val="yellow"/>
        </w:rPr>
        <w:t xml:space="preserve">the week of </w:t>
      </w:r>
      <w:r w:rsidRPr="00871C52">
        <w:rPr>
          <w:color w:val="auto"/>
          <w:sz w:val="24"/>
          <w:szCs w:val="24"/>
          <w:highlight w:val="yellow"/>
        </w:rPr>
        <w:t>February</w:t>
      </w:r>
      <w:r w:rsidR="00C4124C">
        <w:rPr>
          <w:color w:val="auto"/>
          <w:sz w:val="24"/>
          <w:szCs w:val="24"/>
          <w:highlight w:val="yellow"/>
        </w:rPr>
        <w:t xml:space="preserve"> 10</w:t>
      </w:r>
      <w:r w:rsidR="00C4124C" w:rsidRPr="00C4124C">
        <w:rPr>
          <w:color w:val="auto"/>
          <w:sz w:val="24"/>
          <w:szCs w:val="24"/>
          <w:highlight w:val="yellow"/>
          <w:vertAlign w:val="superscript"/>
        </w:rPr>
        <w:t>th</w:t>
      </w:r>
      <w:r w:rsidRPr="00871C52">
        <w:rPr>
          <w:color w:val="auto"/>
          <w:sz w:val="24"/>
          <w:szCs w:val="24"/>
          <w:highlight w:val="yellow"/>
        </w:rPr>
        <w:t>.</w:t>
      </w:r>
    </w:p>
    <w:p w14:paraId="0812EB6D" w14:textId="17DF763A" w:rsidR="008574AA" w:rsidRPr="00CF2550" w:rsidRDefault="008574AA" w:rsidP="008574AA">
      <w:pPr>
        <w:pStyle w:val="Topic"/>
        <w:ind w:left="1152"/>
        <w:rPr>
          <w:color w:val="auto"/>
        </w:rPr>
      </w:pPr>
      <w:r w:rsidRPr="00DE4559">
        <w:rPr>
          <w:color w:val="auto"/>
          <w:sz w:val="24"/>
          <w:szCs w:val="24"/>
        </w:rPr>
        <w:object w:dxaOrig="1552" w:dyaOrig="1004" w14:anchorId="72C745FD">
          <v:shape id="_x0000_i1030" type="#_x0000_t75" style="width:77.6pt;height:50.2pt" o:ole="">
            <v:imagedata r:id="rId30" o:title=""/>
          </v:shape>
          <o:OLEObject Type="Embed" ProgID="Package" ShapeID="_x0000_i1030" DrawAspect="Icon" ObjectID="_1801892566" r:id="rId31"/>
        </w:object>
      </w:r>
    </w:p>
    <w:p w14:paraId="6C906165" w14:textId="77777777" w:rsidR="00034D9A" w:rsidRDefault="00034D9A" w:rsidP="000474FF">
      <w:pPr>
        <w:pStyle w:val="Heading3"/>
      </w:pPr>
    </w:p>
    <w:p w14:paraId="72DBCB21" w14:textId="6E5405FA" w:rsidR="00F5183E" w:rsidRPr="001C7D51" w:rsidRDefault="008672C4" w:rsidP="000474FF">
      <w:pPr>
        <w:pStyle w:val="Heading3"/>
      </w:pPr>
      <w:r w:rsidRPr="001C7D51">
        <w:t xml:space="preserve">ERCOT Severe Weather Drill </w:t>
      </w:r>
      <w:r w:rsidR="00271853">
        <w:t xml:space="preserve">Task Force </w:t>
      </w:r>
      <w:r w:rsidR="00AB096B" w:rsidRPr="001C7D51">
        <w:t>(SWDTF)</w:t>
      </w:r>
      <w:r w:rsidR="00B00D84">
        <w:t xml:space="preserve"> </w:t>
      </w:r>
    </w:p>
    <w:p w14:paraId="750C9F34" w14:textId="099D1B17"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5D5D1EDC" w14:textId="5D9C8538" w:rsidR="00034D9A" w:rsidRDefault="002C4E67" w:rsidP="00834A15">
      <w:pPr>
        <w:pStyle w:val="ListParagraph"/>
        <w:numPr>
          <w:ilvl w:val="0"/>
          <w:numId w:val="10"/>
        </w:numPr>
      </w:pPr>
      <w:r>
        <w:t>Planning for the</w:t>
      </w:r>
      <w:r w:rsidR="00CC0A27">
        <w:t xml:space="preserve"> month of June cycle training (6/6/25</w:t>
      </w:r>
      <w:r>
        <w:t>,</w:t>
      </w:r>
      <w:r w:rsidR="00CC0A27">
        <w:t xml:space="preserve"> Hurricane Drill).</w:t>
      </w:r>
    </w:p>
    <w:p w14:paraId="611B2040" w14:textId="51AB15F8" w:rsidR="00CC0A27" w:rsidRDefault="002C4E67" w:rsidP="00834A15">
      <w:pPr>
        <w:pStyle w:val="ListParagraph"/>
        <w:numPr>
          <w:ilvl w:val="0"/>
          <w:numId w:val="10"/>
        </w:numPr>
      </w:pPr>
      <w:r>
        <w:t>This session will</w:t>
      </w:r>
      <w:r w:rsidR="00CC0A27">
        <w:t xml:space="preserve"> be a communication drill.</w:t>
      </w:r>
    </w:p>
    <w:p w14:paraId="2B76AF20" w14:textId="1B63181D" w:rsidR="002C4E67" w:rsidRDefault="002C4E67" w:rsidP="00834A15">
      <w:pPr>
        <w:pStyle w:val="ListParagraph"/>
        <w:numPr>
          <w:ilvl w:val="0"/>
          <w:numId w:val="10"/>
        </w:numPr>
      </w:pPr>
      <w:r>
        <w:t>More details will be released later.</w:t>
      </w:r>
    </w:p>
    <w:p w14:paraId="1FD94157" w14:textId="77777777" w:rsidR="0014093A" w:rsidRPr="0014093A" w:rsidRDefault="0014093A" w:rsidP="0014093A"/>
    <w:p w14:paraId="2E2DE1E0" w14:textId="6FD81297" w:rsidR="00B314E5" w:rsidRPr="00794000" w:rsidRDefault="00D16DA5" w:rsidP="00B86517">
      <w:pPr>
        <w:pStyle w:val="Heading2"/>
      </w:pPr>
      <w:r w:rsidRPr="00794000">
        <w:lastRenderedPageBreak/>
        <w:t>OLD</w:t>
      </w:r>
      <w:r w:rsidR="00B314E5" w:rsidRPr="00794000">
        <w:t xml:space="preserve"> Business</w:t>
      </w:r>
    </w:p>
    <w:p w14:paraId="49AAB8A2" w14:textId="557BAF37" w:rsidR="00F14C1C" w:rsidRDefault="00F14C1C" w:rsidP="00E24E99">
      <w:pPr>
        <w:pStyle w:val="ListParagraph"/>
        <w:rPr>
          <w:rStyle w:val="Hyperlink"/>
          <w:rFonts w:asciiTheme="minorHAnsi" w:hAnsiTheme="minorHAnsi"/>
          <w:b/>
          <w:color w:val="5B6770" w:themeColor="text2"/>
          <w:sz w:val="26"/>
          <w:szCs w:val="26"/>
          <w:u w:val="none"/>
        </w:rPr>
      </w:pPr>
    </w:p>
    <w:p w14:paraId="04FDC57F" w14:textId="0527E378" w:rsidR="00A74767" w:rsidRPr="005B2C20" w:rsidRDefault="00DE4559" w:rsidP="005B2C20">
      <w:pPr>
        <w:pStyle w:val="ListParagraph"/>
        <w:numPr>
          <w:ilvl w:val="0"/>
          <w:numId w:val="10"/>
        </w:numPr>
        <w:ind w:left="360"/>
        <w:rPr>
          <w:rStyle w:val="Hyperlink"/>
          <w:rFonts w:asciiTheme="minorHAnsi" w:hAnsiTheme="minorHAnsi"/>
          <w:bCs/>
          <w:color w:val="auto"/>
          <w:sz w:val="26"/>
          <w:szCs w:val="26"/>
          <w:u w:val="none"/>
        </w:rPr>
      </w:pPr>
      <w:r>
        <w:rPr>
          <w:sz w:val="28"/>
          <w:szCs w:val="28"/>
        </w:rPr>
        <w:t>The discussion of the South Texas IROL training has been taken off the table. This decision was made due to confidentiality and complexity of the topic for market participants.</w:t>
      </w:r>
    </w:p>
    <w:p w14:paraId="71F7928B" w14:textId="41BDDA81" w:rsidR="00DD592A" w:rsidRDefault="00DD592A" w:rsidP="00E00DE1">
      <w:pPr>
        <w:rPr>
          <w:color w:val="auto"/>
        </w:rPr>
      </w:pPr>
    </w:p>
    <w:p w14:paraId="5A18DCFF" w14:textId="77777777" w:rsidR="00777490" w:rsidRPr="00E00DE1" w:rsidRDefault="00777490" w:rsidP="00E00DE1">
      <w:pPr>
        <w:rPr>
          <w:color w:val="auto"/>
        </w:rPr>
      </w:pPr>
    </w:p>
    <w:p w14:paraId="7FED4310" w14:textId="3B5D1354" w:rsidR="003222AC" w:rsidRDefault="00997C1E" w:rsidP="00B772B8">
      <w:pPr>
        <w:pStyle w:val="Heading2"/>
      </w:pPr>
      <w:r w:rsidRPr="00B85FB0">
        <w:t>NEW Business</w:t>
      </w:r>
    </w:p>
    <w:p w14:paraId="02BFB40E" w14:textId="7F5BCB76" w:rsidR="00C80D11" w:rsidRDefault="00C80D11" w:rsidP="00A647BC"/>
    <w:p w14:paraId="6A528F4B" w14:textId="060FC0DA" w:rsidR="005B2C20" w:rsidRDefault="00DE4559" w:rsidP="00236E2B">
      <w:pPr>
        <w:pStyle w:val="ListParagraph"/>
        <w:numPr>
          <w:ilvl w:val="0"/>
          <w:numId w:val="16"/>
        </w:numPr>
        <w:rPr>
          <w:sz w:val="28"/>
          <w:szCs w:val="28"/>
        </w:rPr>
      </w:pPr>
      <w:r>
        <w:rPr>
          <w:sz w:val="28"/>
          <w:szCs w:val="28"/>
        </w:rPr>
        <w:t>None</w:t>
      </w:r>
    </w:p>
    <w:p w14:paraId="68ACC482" w14:textId="46FB93C8" w:rsidR="00BE7EC2" w:rsidRDefault="00BE7EC2" w:rsidP="005B2C20">
      <w:pPr>
        <w:rPr>
          <w:sz w:val="28"/>
          <w:szCs w:val="28"/>
        </w:rPr>
      </w:pPr>
    </w:p>
    <w:p w14:paraId="3C61305B" w14:textId="7788DE95" w:rsidR="00BE7EC2" w:rsidRDefault="00BE7EC2" w:rsidP="005B2C20">
      <w:pPr>
        <w:rPr>
          <w:sz w:val="28"/>
          <w:szCs w:val="28"/>
        </w:rPr>
      </w:pPr>
    </w:p>
    <w:p w14:paraId="3892953C" w14:textId="77777777" w:rsidR="00BE7EC2" w:rsidRDefault="00BE7EC2" w:rsidP="005B2C20">
      <w:pPr>
        <w:rPr>
          <w:sz w:val="28"/>
          <w:szCs w:val="28"/>
        </w:rPr>
      </w:pPr>
    </w:p>
    <w:p w14:paraId="3F21C1D0" w14:textId="4578CF41" w:rsidR="005B2C20" w:rsidRDefault="005B2C20" w:rsidP="005B2C20">
      <w:pPr>
        <w:pStyle w:val="Heading2"/>
      </w:pPr>
      <w:r>
        <w:t>Upcoming OTWG Meetings</w:t>
      </w:r>
    </w:p>
    <w:p w14:paraId="7A26D762" w14:textId="77777777" w:rsidR="005B2C20" w:rsidRPr="005B2C20" w:rsidRDefault="005B2C20" w:rsidP="005B2C20">
      <w:pPr>
        <w:rPr>
          <w:sz w:val="28"/>
          <w:szCs w:val="28"/>
        </w:rPr>
      </w:pPr>
    </w:p>
    <w:p w14:paraId="5678CB19" w14:textId="57B3C2E2" w:rsidR="00236E2B" w:rsidRPr="00742A1C" w:rsidRDefault="00236E2B" w:rsidP="00236E2B">
      <w:pPr>
        <w:pStyle w:val="ListParagraph"/>
        <w:numPr>
          <w:ilvl w:val="0"/>
          <w:numId w:val="16"/>
        </w:numPr>
        <w:rPr>
          <w:sz w:val="28"/>
          <w:szCs w:val="28"/>
        </w:rPr>
      </w:pPr>
      <w:r w:rsidRPr="00742A1C">
        <w:rPr>
          <w:sz w:val="28"/>
          <w:szCs w:val="28"/>
        </w:rPr>
        <w:t>OTWG Meeting dates:</w:t>
      </w:r>
    </w:p>
    <w:p w14:paraId="6C91C996" w14:textId="77777777" w:rsidR="00236E2B" w:rsidRPr="005B2C20" w:rsidRDefault="00236E2B" w:rsidP="005B2C20">
      <w:pPr>
        <w:pStyle w:val="ListParagraph"/>
        <w:spacing w:before="200"/>
        <w:ind w:left="360"/>
      </w:pPr>
      <w:r w:rsidRPr="005B2C20">
        <w:t>March 13</w:t>
      </w:r>
      <w:r w:rsidRPr="005B2C20">
        <w:rPr>
          <w:vertAlign w:val="superscript"/>
        </w:rPr>
        <w:t>th</w:t>
      </w:r>
      <w:r w:rsidRPr="005B2C20">
        <w:t>, 2025 – OTWG Meeting</w:t>
      </w:r>
    </w:p>
    <w:p w14:paraId="2FEF74D5" w14:textId="5DFCCDB3" w:rsidR="00236E2B" w:rsidRPr="005B2C20" w:rsidRDefault="00236E2B" w:rsidP="005B2C20">
      <w:pPr>
        <w:pStyle w:val="ListParagraph"/>
        <w:spacing w:before="200"/>
        <w:ind w:left="360"/>
      </w:pPr>
      <w:r w:rsidRPr="005B2C20">
        <w:t>April 10</w:t>
      </w:r>
      <w:r w:rsidRPr="005B2C20">
        <w:rPr>
          <w:vertAlign w:val="superscript"/>
        </w:rPr>
        <w:t>th</w:t>
      </w:r>
      <w:r w:rsidRPr="005B2C20">
        <w:t>, 2025 – OTWG Meeting</w:t>
      </w:r>
      <w:r w:rsidR="002A3D88">
        <w:t xml:space="preserve"> – Consider this meeting in person.</w:t>
      </w:r>
    </w:p>
    <w:p w14:paraId="1061D43E" w14:textId="77777777" w:rsidR="00236E2B" w:rsidRPr="005B2C20" w:rsidRDefault="00236E2B" w:rsidP="005B2C20">
      <w:pPr>
        <w:pStyle w:val="ListParagraph"/>
        <w:spacing w:before="200"/>
        <w:ind w:left="360"/>
      </w:pPr>
      <w:r w:rsidRPr="005B2C20">
        <w:t>May 8</w:t>
      </w:r>
      <w:r w:rsidRPr="005B2C20">
        <w:rPr>
          <w:vertAlign w:val="superscript"/>
        </w:rPr>
        <w:t>th</w:t>
      </w:r>
      <w:r w:rsidRPr="005B2C20">
        <w:t>, 2025 – OTWG Meeting</w:t>
      </w:r>
    </w:p>
    <w:p w14:paraId="1417FF3B" w14:textId="77777777" w:rsidR="00236E2B" w:rsidRPr="005B2C20" w:rsidRDefault="00236E2B" w:rsidP="005B2C20">
      <w:pPr>
        <w:pStyle w:val="ListParagraph"/>
        <w:spacing w:before="200"/>
        <w:ind w:left="360"/>
      </w:pPr>
      <w:r w:rsidRPr="005B2C20">
        <w:t>June 12</w:t>
      </w:r>
      <w:r w:rsidRPr="005B2C20">
        <w:rPr>
          <w:vertAlign w:val="superscript"/>
        </w:rPr>
        <w:t>th</w:t>
      </w:r>
      <w:r w:rsidRPr="005B2C20">
        <w:t>, 2025 – OTWG Meeting</w:t>
      </w:r>
    </w:p>
    <w:p w14:paraId="77A73074" w14:textId="4DF7A43F" w:rsidR="00236E2B" w:rsidRPr="005B2C20" w:rsidRDefault="00236E2B" w:rsidP="005B2C20">
      <w:pPr>
        <w:pStyle w:val="ListParagraph"/>
        <w:spacing w:before="200"/>
        <w:ind w:left="360"/>
      </w:pPr>
      <w:r w:rsidRPr="005B2C20">
        <w:t>July 1</w:t>
      </w:r>
      <w:r w:rsidR="00D22CA0">
        <w:t>7</w:t>
      </w:r>
      <w:r w:rsidRPr="005B2C20">
        <w:rPr>
          <w:vertAlign w:val="superscript"/>
        </w:rPr>
        <w:t>th</w:t>
      </w:r>
      <w:r w:rsidRPr="005B2C20">
        <w:t>, 2025 – OTWG Meeting</w:t>
      </w:r>
    </w:p>
    <w:p w14:paraId="63FAD0EB" w14:textId="77777777" w:rsidR="00236E2B" w:rsidRPr="005B2C20" w:rsidRDefault="00236E2B" w:rsidP="005B2C20">
      <w:pPr>
        <w:pStyle w:val="ListParagraph"/>
        <w:spacing w:before="200"/>
        <w:ind w:left="360"/>
      </w:pPr>
      <w:r w:rsidRPr="005B2C20">
        <w:t>August 14</w:t>
      </w:r>
      <w:r w:rsidRPr="005B2C20">
        <w:rPr>
          <w:vertAlign w:val="superscript"/>
        </w:rPr>
        <w:t>th</w:t>
      </w:r>
      <w:r w:rsidRPr="005B2C20">
        <w:t>, 2025 – OTWG Meeting</w:t>
      </w:r>
    </w:p>
    <w:p w14:paraId="282DAE19" w14:textId="282ECC3A" w:rsidR="00236E2B" w:rsidRPr="005B2C20" w:rsidRDefault="00236E2B" w:rsidP="005B2C20">
      <w:pPr>
        <w:pStyle w:val="ListParagraph"/>
        <w:spacing w:before="200"/>
        <w:ind w:left="360"/>
      </w:pPr>
      <w:r w:rsidRPr="005B2C20">
        <w:t>September 1</w:t>
      </w:r>
      <w:r w:rsidR="00D22CA0">
        <w:t>8</w:t>
      </w:r>
      <w:r w:rsidRPr="005B2C20">
        <w:rPr>
          <w:vertAlign w:val="superscript"/>
        </w:rPr>
        <w:t>th</w:t>
      </w:r>
      <w:r w:rsidRPr="005B2C20">
        <w:t>, 2025 – OTWG Meeting</w:t>
      </w:r>
    </w:p>
    <w:p w14:paraId="7B7CD00B" w14:textId="77777777" w:rsidR="00236E2B" w:rsidRPr="005B2C20" w:rsidRDefault="00236E2B" w:rsidP="005B2C20">
      <w:pPr>
        <w:pStyle w:val="ListParagraph"/>
        <w:tabs>
          <w:tab w:val="left" w:pos="2070"/>
        </w:tabs>
        <w:spacing w:before="200"/>
        <w:ind w:left="360"/>
      </w:pPr>
      <w:r w:rsidRPr="005B2C20">
        <w:t>October 9</w:t>
      </w:r>
      <w:r w:rsidRPr="005B2C20">
        <w:rPr>
          <w:vertAlign w:val="superscript"/>
        </w:rPr>
        <w:t>th</w:t>
      </w:r>
      <w:r w:rsidRPr="005B2C20">
        <w:t>, 2025 – OTWG Meeting</w:t>
      </w:r>
      <w:r w:rsidRPr="005B2C20">
        <w:tab/>
      </w:r>
    </w:p>
    <w:p w14:paraId="7E462376" w14:textId="72B2FD7E" w:rsidR="00236E2B" w:rsidRPr="005B2C20" w:rsidRDefault="00236E2B" w:rsidP="005B2C20">
      <w:pPr>
        <w:pStyle w:val="ListParagraph"/>
        <w:spacing w:before="200"/>
        <w:ind w:left="360"/>
      </w:pPr>
      <w:r w:rsidRPr="005B2C20">
        <w:t>November 13</w:t>
      </w:r>
      <w:r w:rsidRPr="005B2C20">
        <w:rPr>
          <w:vertAlign w:val="superscript"/>
        </w:rPr>
        <w:t>th</w:t>
      </w:r>
      <w:r w:rsidRPr="005B2C20">
        <w:t>, 2025 – OTWG Meeting</w:t>
      </w:r>
      <w:r w:rsidR="00BE7EC2">
        <w:t xml:space="preserve"> – Potential Cancellation due to ERCOT Black Start</w:t>
      </w:r>
    </w:p>
    <w:p w14:paraId="63CB749B" w14:textId="77777777" w:rsidR="00236E2B" w:rsidRPr="001F7D74" w:rsidRDefault="00236E2B" w:rsidP="005B2C20">
      <w:pPr>
        <w:pStyle w:val="ListParagraph"/>
        <w:spacing w:before="200"/>
        <w:ind w:left="360"/>
      </w:pPr>
      <w:r w:rsidRPr="005B2C20">
        <w:t>December 11</w:t>
      </w:r>
      <w:r w:rsidRPr="005B2C20">
        <w:rPr>
          <w:vertAlign w:val="superscript"/>
        </w:rPr>
        <w:t>th</w:t>
      </w:r>
      <w:r w:rsidRPr="005B2C20">
        <w:t>, 2025 – OTWG Meeting</w:t>
      </w:r>
    </w:p>
    <w:p w14:paraId="060AC134" w14:textId="77777777" w:rsidR="00FC215E" w:rsidRDefault="00FC215E" w:rsidP="00A647BC"/>
    <w:p w14:paraId="2B391C55" w14:textId="4900A113" w:rsidR="0014093A" w:rsidRDefault="0014093A" w:rsidP="00A647BC"/>
    <w:p w14:paraId="38303895" w14:textId="77777777" w:rsidR="0014093A" w:rsidRPr="00B41DFE" w:rsidRDefault="0014093A"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0F1B189B" w:rsidR="007C70DB" w:rsidRPr="00D970B6" w:rsidRDefault="00B264BD" w:rsidP="00BF0266">
            <w:r>
              <w:t xml:space="preserve"> </w:t>
            </w:r>
            <w:r w:rsidR="00040A18">
              <w:t xml:space="preserve">No need for </w:t>
            </w:r>
            <w:r w:rsidR="007C70DB">
              <w:t>closed session</w:t>
            </w:r>
          </w:p>
        </w:tc>
        <w:tc>
          <w:tcPr>
            <w:tcW w:w="2340" w:type="dxa"/>
          </w:tcPr>
          <w:p w14:paraId="6872A19D" w14:textId="4A05F8EA" w:rsidR="007C70DB" w:rsidRPr="00D970B6" w:rsidRDefault="00BF0266" w:rsidP="00BF0266">
            <w:r>
              <w:t>Motion Made</w:t>
            </w:r>
          </w:p>
        </w:tc>
        <w:tc>
          <w:tcPr>
            <w:tcW w:w="3955" w:type="dxa"/>
          </w:tcPr>
          <w:p w14:paraId="10AEFACD" w14:textId="5EDA9186" w:rsidR="007C70DB" w:rsidRPr="002D4EB1" w:rsidRDefault="002A3D88" w:rsidP="00BF0266">
            <w:r>
              <w:t>Kevin G.</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2B5A06FA" w:rsidR="007C70DB" w:rsidRPr="00D970B6" w:rsidRDefault="007C70DB" w:rsidP="00BF0266">
            <w:r w:rsidRPr="00D970B6">
              <w:t xml:space="preserve">2nd </w:t>
            </w:r>
            <w:r w:rsidR="0027562D">
              <w:t>M</w:t>
            </w:r>
            <w:r w:rsidRPr="00D970B6">
              <w:t>otion</w:t>
            </w:r>
          </w:p>
        </w:tc>
        <w:tc>
          <w:tcPr>
            <w:tcW w:w="3955" w:type="dxa"/>
          </w:tcPr>
          <w:p w14:paraId="44E14F01" w14:textId="61F0D936" w:rsidR="007C70DB" w:rsidRPr="002D4EB1" w:rsidRDefault="002A3D88" w:rsidP="00A647BC">
            <w:r>
              <w:t>Steve R.</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2F66BB15" w:rsidR="00926FD4" w:rsidRPr="00926FD4" w:rsidRDefault="00926FD4" w:rsidP="00926FD4">
      <w:r>
        <w:t>Time:</w:t>
      </w:r>
      <w:r w:rsidR="00973C8A">
        <w:t xml:space="preserve"> Adjourn</w:t>
      </w:r>
      <w:r w:rsidR="005E5ECD">
        <w:t xml:space="preserve"> on</w:t>
      </w:r>
      <w:r w:rsidR="00662A9C">
        <w:t xml:space="preserve"> </w:t>
      </w:r>
      <w:r w:rsidR="002A3D88">
        <w:t>February 13</w:t>
      </w:r>
      <w:r w:rsidR="002A3D88" w:rsidRPr="002A3D88">
        <w:rPr>
          <w:vertAlign w:val="superscript"/>
        </w:rPr>
        <w:t>th</w:t>
      </w:r>
      <w:r w:rsidR="002A3D88">
        <w:t>,</w:t>
      </w:r>
      <w:r w:rsidR="009402F9">
        <w:t xml:space="preserve"> 202</w:t>
      </w:r>
      <w:r w:rsidR="005B2C20">
        <w:t>5</w:t>
      </w:r>
      <w:r w:rsidR="009402F9">
        <w:t xml:space="preserve"> </w:t>
      </w:r>
      <w:r w:rsidR="005E5ECD">
        <w:t>at</w:t>
      </w:r>
      <w:r w:rsidR="00A74767">
        <w:t xml:space="preserve"> </w:t>
      </w:r>
      <w:r w:rsidR="002A3D88">
        <w:t>0927</w:t>
      </w:r>
      <w:r w:rsidR="00662A9C">
        <w:t>.</w:t>
      </w:r>
    </w:p>
    <w:sectPr w:rsidR="00926FD4" w:rsidRPr="00926FD4" w:rsidSect="00CC3F8B">
      <w:footerReference w:type="default" r:id="rId32"/>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46C1" w14:textId="77777777" w:rsidR="00F2747F" w:rsidRDefault="00F2747F" w:rsidP="00A647BC">
      <w:r>
        <w:separator/>
      </w:r>
    </w:p>
  </w:endnote>
  <w:endnote w:type="continuationSeparator" w:id="0">
    <w:p w14:paraId="530EEE7C" w14:textId="77777777" w:rsidR="00F2747F" w:rsidRDefault="00F2747F" w:rsidP="00A647BC">
      <w:r>
        <w:continuationSeparator/>
      </w:r>
    </w:p>
  </w:endnote>
  <w:endnote w:type="continuationNotice" w:id="1">
    <w:p w14:paraId="70005741" w14:textId="77777777" w:rsidR="00F2747F" w:rsidRDefault="00F274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2E85" w14:textId="77777777" w:rsidR="00F2747F" w:rsidRDefault="00F2747F" w:rsidP="00A647BC">
      <w:r>
        <w:separator/>
      </w:r>
    </w:p>
  </w:footnote>
  <w:footnote w:type="continuationSeparator" w:id="0">
    <w:p w14:paraId="47BB3AEE" w14:textId="77777777" w:rsidR="00F2747F" w:rsidRDefault="00F2747F" w:rsidP="00A647BC">
      <w:r>
        <w:continuationSeparator/>
      </w:r>
    </w:p>
  </w:footnote>
  <w:footnote w:type="continuationNotice" w:id="1">
    <w:p w14:paraId="0402B88B" w14:textId="77777777" w:rsidR="00F2747F" w:rsidRDefault="00F274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2"/>
      </v:shape>
    </w:pict>
  </w:numPicBullet>
  <w:numPicBullet w:numPicBulletId="1">
    <w:pict>
      <v:shape w14:anchorId="27A376F9" id="_x0000_i1027" type="#_x0000_t75" style="width:9pt;height:9pt" o:bullet="t">
        <v:imagedata r:id="rId2" o:title="bullet3"/>
      </v:shape>
    </w:pict>
  </w:numPicBullet>
  <w:numPicBullet w:numPicBulletId="2">
    <w:pict>
      <v:shape id="_x0000_i1028" type="#_x0000_t75" style="width:134.65pt;height:42.5pt" o:bullet="t">
        <v:imagedata r:id="rId3" o:title="ERCOT Swoosh - White 3x1"/>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5B3A2674"/>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A0B6027"/>
    <w:multiLevelType w:val="hybridMultilevel"/>
    <w:tmpl w:val="ECBA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B29B3"/>
    <w:multiLevelType w:val="multilevel"/>
    <w:tmpl w:val="CCE4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054BA"/>
    <w:multiLevelType w:val="hybridMultilevel"/>
    <w:tmpl w:val="310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3" w15:restartNumberingAfterBreak="0">
    <w:nsid w:val="54160B95"/>
    <w:multiLevelType w:val="hybridMultilevel"/>
    <w:tmpl w:val="D4E4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9EF4F6B"/>
    <w:multiLevelType w:val="hybridMultilevel"/>
    <w:tmpl w:val="E62EF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17A33"/>
    <w:multiLevelType w:val="hybridMultilevel"/>
    <w:tmpl w:val="E8B0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523D4"/>
    <w:multiLevelType w:val="hybridMultilevel"/>
    <w:tmpl w:val="188AE33E"/>
    <w:lvl w:ilvl="0" w:tplc="04090001">
      <w:start w:val="1"/>
      <w:numFmt w:val="bullet"/>
      <w:lvlText w:val=""/>
      <w:lvlJc w:val="left"/>
      <w:pPr>
        <w:ind w:left="1152" w:hanging="360"/>
      </w:pPr>
      <w:rPr>
        <w:rFonts w:ascii="Symbol" w:hAnsi="Symbol" w:hint="default"/>
      </w:rPr>
    </w:lvl>
    <w:lvl w:ilvl="1" w:tplc="217631EA">
      <w:start w:val="1"/>
      <w:numFmt w:val="bullet"/>
      <w:lvlText w:val="o"/>
      <w:lvlJc w:val="left"/>
      <w:pPr>
        <w:ind w:left="1872" w:hanging="360"/>
      </w:pPr>
      <w:rPr>
        <w:rFonts w:ascii="Georgia Pro" w:hAnsi="Georgia Pro"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7DE10620"/>
    <w:multiLevelType w:val="hybridMultilevel"/>
    <w:tmpl w:val="9454C2F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570264">
    <w:abstractNumId w:val="12"/>
  </w:num>
  <w:num w:numId="2" w16cid:durableId="1130786206">
    <w:abstractNumId w:val="19"/>
  </w:num>
  <w:num w:numId="3" w16cid:durableId="1898665605">
    <w:abstractNumId w:val="20"/>
  </w:num>
  <w:num w:numId="4" w16cid:durableId="1029261859">
    <w:abstractNumId w:val="16"/>
  </w:num>
  <w:num w:numId="5" w16cid:durableId="948856611">
    <w:abstractNumId w:val="13"/>
  </w:num>
  <w:num w:numId="6" w16cid:durableId="1182738631">
    <w:abstractNumId w:val="17"/>
  </w:num>
  <w:num w:numId="7" w16cid:durableId="1613784918">
    <w:abstractNumId w:val="14"/>
  </w:num>
  <w:num w:numId="8" w16cid:durableId="1845894123">
    <w:abstractNumId w:val="6"/>
  </w:num>
  <w:num w:numId="9" w16cid:durableId="708069701">
    <w:abstractNumId w:val="0"/>
  </w:num>
  <w:num w:numId="10" w16cid:durableId="856968445">
    <w:abstractNumId w:val="15"/>
  </w:num>
  <w:num w:numId="11" w16cid:durableId="257758679">
    <w:abstractNumId w:val="10"/>
  </w:num>
  <w:num w:numId="12" w16cid:durableId="1480154717">
    <w:abstractNumId w:val="4"/>
  </w:num>
  <w:num w:numId="13" w16cid:durableId="1871216636">
    <w:abstractNumId w:val="5"/>
  </w:num>
  <w:num w:numId="14" w16cid:durableId="1358000668">
    <w:abstractNumId w:val="9"/>
  </w:num>
  <w:num w:numId="15" w16cid:durableId="349918112">
    <w:abstractNumId w:val="11"/>
  </w:num>
  <w:num w:numId="16" w16cid:durableId="1662659656">
    <w:abstractNumId w:val="1"/>
  </w:num>
  <w:num w:numId="17" w16cid:durableId="302656452">
    <w:abstractNumId w:val="3"/>
  </w:num>
  <w:num w:numId="18" w16cid:durableId="75563653">
    <w:abstractNumId w:val="18"/>
  </w:num>
  <w:num w:numId="19" w16cid:durableId="1242984056">
    <w:abstractNumId w:val="8"/>
  </w:num>
  <w:num w:numId="20" w16cid:durableId="1764299057">
    <w:abstractNumId w:val="7"/>
  </w:num>
  <w:num w:numId="21" w16cid:durableId="127429113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4D9A"/>
    <w:rsid w:val="00036797"/>
    <w:rsid w:val="00036C26"/>
    <w:rsid w:val="000370AA"/>
    <w:rsid w:val="00040A18"/>
    <w:rsid w:val="00042C4A"/>
    <w:rsid w:val="000430F9"/>
    <w:rsid w:val="00043878"/>
    <w:rsid w:val="00043AE5"/>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7630D"/>
    <w:rsid w:val="00076A7B"/>
    <w:rsid w:val="000829F9"/>
    <w:rsid w:val="00082D95"/>
    <w:rsid w:val="0008457C"/>
    <w:rsid w:val="0008769F"/>
    <w:rsid w:val="00090A99"/>
    <w:rsid w:val="00091270"/>
    <w:rsid w:val="00092120"/>
    <w:rsid w:val="0009267F"/>
    <w:rsid w:val="000962AE"/>
    <w:rsid w:val="00096BA1"/>
    <w:rsid w:val="000A213E"/>
    <w:rsid w:val="000A2296"/>
    <w:rsid w:val="000A2B30"/>
    <w:rsid w:val="000A33C7"/>
    <w:rsid w:val="000A428B"/>
    <w:rsid w:val="000A5336"/>
    <w:rsid w:val="000A6599"/>
    <w:rsid w:val="000A6E17"/>
    <w:rsid w:val="000A6E80"/>
    <w:rsid w:val="000A778E"/>
    <w:rsid w:val="000B26BC"/>
    <w:rsid w:val="000B27E4"/>
    <w:rsid w:val="000B2C62"/>
    <w:rsid w:val="000B2CB4"/>
    <w:rsid w:val="000B3056"/>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5DB5"/>
    <w:rsid w:val="000D6869"/>
    <w:rsid w:val="000E1EAD"/>
    <w:rsid w:val="000E412A"/>
    <w:rsid w:val="000E5498"/>
    <w:rsid w:val="000E5F0F"/>
    <w:rsid w:val="000E768A"/>
    <w:rsid w:val="000F1AB9"/>
    <w:rsid w:val="000F2CA8"/>
    <w:rsid w:val="000F309C"/>
    <w:rsid w:val="000F33ED"/>
    <w:rsid w:val="000F43CD"/>
    <w:rsid w:val="000F4908"/>
    <w:rsid w:val="000F4AAD"/>
    <w:rsid w:val="000F576F"/>
    <w:rsid w:val="000F577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093A"/>
    <w:rsid w:val="0014322B"/>
    <w:rsid w:val="00143BD6"/>
    <w:rsid w:val="00143DA8"/>
    <w:rsid w:val="00144D9F"/>
    <w:rsid w:val="00146E78"/>
    <w:rsid w:val="00147215"/>
    <w:rsid w:val="00147AE1"/>
    <w:rsid w:val="00151B1A"/>
    <w:rsid w:val="001544C2"/>
    <w:rsid w:val="00155848"/>
    <w:rsid w:val="00155FDB"/>
    <w:rsid w:val="00160B6A"/>
    <w:rsid w:val="00164644"/>
    <w:rsid w:val="00164ED7"/>
    <w:rsid w:val="00165862"/>
    <w:rsid w:val="001661CE"/>
    <w:rsid w:val="00167619"/>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B6C08"/>
    <w:rsid w:val="001C0BCA"/>
    <w:rsid w:val="001C2C8D"/>
    <w:rsid w:val="001C3037"/>
    <w:rsid w:val="001C3237"/>
    <w:rsid w:val="001C46AA"/>
    <w:rsid w:val="001C712F"/>
    <w:rsid w:val="001C746A"/>
    <w:rsid w:val="001C7D51"/>
    <w:rsid w:val="001D48AD"/>
    <w:rsid w:val="001D48D1"/>
    <w:rsid w:val="001E09FA"/>
    <w:rsid w:val="001E0EC5"/>
    <w:rsid w:val="001E0EDE"/>
    <w:rsid w:val="001E18A6"/>
    <w:rsid w:val="001E19AA"/>
    <w:rsid w:val="001E2393"/>
    <w:rsid w:val="001E532A"/>
    <w:rsid w:val="001E5462"/>
    <w:rsid w:val="001E5BEE"/>
    <w:rsid w:val="001E5E10"/>
    <w:rsid w:val="001E6D32"/>
    <w:rsid w:val="001E6DFA"/>
    <w:rsid w:val="001F13ED"/>
    <w:rsid w:val="001F1FFF"/>
    <w:rsid w:val="001F39D5"/>
    <w:rsid w:val="001F543A"/>
    <w:rsid w:val="001F61BD"/>
    <w:rsid w:val="001F6A53"/>
    <w:rsid w:val="001F7D74"/>
    <w:rsid w:val="00201CCC"/>
    <w:rsid w:val="0020307D"/>
    <w:rsid w:val="00206E0E"/>
    <w:rsid w:val="00211094"/>
    <w:rsid w:val="002112CE"/>
    <w:rsid w:val="002134E2"/>
    <w:rsid w:val="00220048"/>
    <w:rsid w:val="00226507"/>
    <w:rsid w:val="002317D6"/>
    <w:rsid w:val="00232728"/>
    <w:rsid w:val="00234AF6"/>
    <w:rsid w:val="00234EBD"/>
    <w:rsid w:val="00236E2B"/>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B0E"/>
    <w:rsid w:val="00267EB0"/>
    <w:rsid w:val="002707C0"/>
    <w:rsid w:val="00271853"/>
    <w:rsid w:val="00271E27"/>
    <w:rsid w:val="00273397"/>
    <w:rsid w:val="00273FAD"/>
    <w:rsid w:val="0027400D"/>
    <w:rsid w:val="0027562D"/>
    <w:rsid w:val="00284045"/>
    <w:rsid w:val="00284CAD"/>
    <w:rsid w:val="00286930"/>
    <w:rsid w:val="00286E48"/>
    <w:rsid w:val="00291B56"/>
    <w:rsid w:val="0029233B"/>
    <w:rsid w:val="00292FE3"/>
    <w:rsid w:val="00297669"/>
    <w:rsid w:val="002A009E"/>
    <w:rsid w:val="002A1F33"/>
    <w:rsid w:val="002A2F24"/>
    <w:rsid w:val="002A33DA"/>
    <w:rsid w:val="002A3D88"/>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4E67"/>
    <w:rsid w:val="002C601E"/>
    <w:rsid w:val="002D19F8"/>
    <w:rsid w:val="002D1D47"/>
    <w:rsid w:val="002D21A2"/>
    <w:rsid w:val="002D2A99"/>
    <w:rsid w:val="002D4EB1"/>
    <w:rsid w:val="002D7ACE"/>
    <w:rsid w:val="002E1173"/>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4748"/>
    <w:rsid w:val="00334D22"/>
    <w:rsid w:val="00334F15"/>
    <w:rsid w:val="00336570"/>
    <w:rsid w:val="00340E7C"/>
    <w:rsid w:val="00342368"/>
    <w:rsid w:val="003457B9"/>
    <w:rsid w:val="00345AB8"/>
    <w:rsid w:val="00347840"/>
    <w:rsid w:val="00350942"/>
    <w:rsid w:val="0035192F"/>
    <w:rsid w:val="003539B6"/>
    <w:rsid w:val="003555EF"/>
    <w:rsid w:val="00356724"/>
    <w:rsid w:val="00356D0C"/>
    <w:rsid w:val="00357EFD"/>
    <w:rsid w:val="00357F43"/>
    <w:rsid w:val="00360366"/>
    <w:rsid w:val="00361B74"/>
    <w:rsid w:val="00362CDF"/>
    <w:rsid w:val="003640D2"/>
    <w:rsid w:val="00365A11"/>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27B6"/>
    <w:rsid w:val="003A4F83"/>
    <w:rsid w:val="003A5CA9"/>
    <w:rsid w:val="003A64B7"/>
    <w:rsid w:val="003A6664"/>
    <w:rsid w:val="003B43FB"/>
    <w:rsid w:val="003B4DD0"/>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0D99"/>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400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40096"/>
    <w:rsid w:val="00442D6E"/>
    <w:rsid w:val="00442E23"/>
    <w:rsid w:val="00444076"/>
    <w:rsid w:val="004446F8"/>
    <w:rsid w:val="00444D86"/>
    <w:rsid w:val="0044562E"/>
    <w:rsid w:val="00447308"/>
    <w:rsid w:val="004502E3"/>
    <w:rsid w:val="0045068C"/>
    <w:rsid w:val="00453D4D"/>
    <w:rsid w:val="00454B58"/>
    <w:rsid w:val="00456A6D"/>
    <w:rsid w:val="004576CC"/>
    <w:rsid w:val="0046007D"/>
    <w:rsid w:val="00463068"/>
    <w:rsid w:val="00463DBB"/>
    <w:rsid w:val="00465830"/>
    <w:rsid w:val="0046587D"/>
    <w:rsid w:val="0046650B"/>
    <w:rsid w:val="00467215"/>
    <w:rsid w:val="00467FEE"/>
    <w:rsid w:val="00472004"/>
    <w:rsid w:val="00473348"/>
    <w:rsid w:val="004736AA"/>
    <w:rsid w:val="00475F28"/>
    <w:rsid w:val="0048044B"/>
    <w:rsid w:val="004814B0"/>
    <w:rsid w:val="004827BF"/>
    <w:rsid w:val="00484896"/>
    <w:rsid w:val="00485987"/>
    <w:rsid w:val="00487ED9"/>
    <w:rsid w:val="00490902"/>
    <w:rsid w:val="004914BD"/>
    <w:rsid w:val="00492968"/>
    <w:rsid w:val="00493408"/>
    <w:rsid w:val="00493859"/>
    <w:rsid w:val="004940E1"/>
    <w:rsid w:val="004944CA"/>
    <w:rsid w:val="00495264"/>
    <w:rsid w:val="00496C24"/>
    <w:rsid w:val="004970C7"/>
    <w:rsid w:val="00497419"/>
    <w:rsid w:val="004A09CD"/>
    <w:rsid w:val="004A0A69"/>
    <w:rsid w:val="004A0FB3"/>
    <w:rsid w:val="004A3249"/>
    <w:rsid w:val="004A3E77"/>
    <w:rsid w:val="004A6205"/>
    <w:rsid w:val="004A62CA"/>
    <w:rsid w:val="004A7E57"/>
    <w:rsid w:val="004B0A6B"/>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7983"/>
    <w:rsid w:val="00530BEE"/>
    <w:rsid w:val="005328F5"/>
    <w:rsid w:val="00533648"/>
    <w:rsid w:val="00534087"/>
    <w:rsid w:val="005358B3"/>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1179"/>
    <w:rsid w:val="005628A6"/>
    <w:rsid w:val="005657ED"/>
    <w:rsid w:val="00565CB9"/>
    <w:rsid w:val="00572FED"/>
    <w:rsid w:val="005737A6"/>
    <w:rsid w:val="00574D19"/>
    <w:rsid w:val="005805FC"/>
    <w:rsid w:val="00580D19"/>
    <w:rsid w:val="005814F9"/>
    <w:rsid w:val="005817B2"/>
    <w:rsid w:val="00582209"/>
    <w:rsid w:val="00582ABA"/>
    <w:rsid w:val="005831CA"/>
    <w:rsid w:val="00583F3F"/>
    <w:rsid w:val="005856CB"/>
    <w:rsid w:val="00590192"/>
    <w:rsid w:val="005926DA"/>
    <w:rsid w:val="005938EC"/>
    <w:rsid w:val="0059410E"/>
    <w:rsid w:val="00594596"/>
    <w:rsid w:val="00594BAE"/>
    <w:rsid w:val="00595525"/>
    <w:rsid w:val="00596441"/>
    <w:rsid w:val="005965C6"/>
    <w:rsid w:val="005A033E"/>
    <w:rsid w:val="005A05D0"/>
    <w:rsid w:val="005A0C49"/>
    <w:rsid w:val="005A1536"/>
    <w:rsid w:val="005A1C3C"/>
    <w:rsid w:val="005A7013"/>
    <w:rsid w:val="005A766C"/>
    <w:rsid w:val="005B2C20"/>
    <w:rsid w:val="005B6FA3"/>
    <w:rsid w:val="005B74A2"/>
    <w:rsid w:val="005C090F"/>
    <w:rsid w:val="005C3574"/>
    <w:rsid w:val="005C3CDF"/>
    <w:rsid w:val="005D2B3D"/>
    <w:rsid w:val="005D4378"/>
    <w:rsid w:val="005D457C"/>
    <w:rsid w:val="005D4724"/>
    <w:rsid w:val="005D49D6"/>
    <w:rsid w:val="005D624B"/>
    <w:rsid w:val="005D6787"/>
    <w:rsid w:val="005D7261"/>
    <w:rsid w:val="005E025C"/>
    <w:rsid w:val="005E0BC1"/>
    <w:rsid w:val="005E5ECD"/>
    <w:rsid w:val="005E6734"/>
    <w:rsid w:val="005E7099"/>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1752F"/>
    <w:rsid w:val="006201D1"/>
    <w:rsid w:val="00620D25"/>
    <w:rsid w:val="00627B5E"/>
    <w:rsid w:val="00630955"/>
    <w:rsid w:val="00634E93"/>
    <w:rsid w:val="00635D7C"/>
    <w:rsid w:val="006379F6"/>
    <w:rsid w:val="00640603"/>
    <w:rsid w:val="0064347A"/>
    <w:rsid w:val="00645B11"/>
    <w:rsid w:val="00646424"/>
    <w:rsid w:val="006512C9"/>
    <w:rsid w:val="00653427"/>
    <w:rsid w:val="00653EB8"/>
    <w:rsid w:val="00654674"/>
    <w:rsid w:val="00654FD7"/>
    <w:rsid w:val="00660FB6"/>
    <w:rsid w:val="006613D1"/>
    <w:rsid w:val="00662A9C"/>
    <w:rsid w:val="006635F8"/>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AD7"/>
    <w:rsid w:val="006B6E13"/>
    <w:rsid w:val="006C00B0"/>
    <w:rsid w:val="006C1CDB"/>
    <w:rsid w:val="006C20D2"/>
    <w:rsid w:val="006C23E0"/>
    <w:rsid w:val="006C339D"/>
    <w:rsid w:val="006C405F"/>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3DD4"/>
    <w:rsid w:val="00706C8E"/>
    <w:rsid w:val="00706D35"/>
    <w:rsid w:val="00707E83"/>
    <w:rsid w:val="007153AC"/>
    <w:rsid w:val="00720AF8"/>
    <w:rsid w:val="00721E62"/>
    <w:rsid w:val="00723890"/>
    <w:rsid w:val="007247D8"/>
    <w:rsid w:val="007251E9"/>
    <w:rsid w:val="007310BF"/>
    <w:rsid w:val="00731CA1"/>
    <w:rsid w:val="00731F16"/>
    <w:rsid w:val="007321E7"/>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5E"/>
    <w:rsid w:val="007572BC"/>
    <w:rsid w:val="007614C5"/>
    <w:rsid w:val="00761B6E"/>
    <w:rsid w:val="00764273"/>
    <w:rsid w:val="00764924"/>
    <w:rsid w:val="00764E2B"/>
    <w:rsid w:val="0076565D"/>
    <w:rsid w:val="00766044"/>
    <w:rsid w:val="007662B9"/>
    <w:rsid w:val="0077115B"/>
    <w:rsid w:val="00772599"/>
    <w:rsid w:val="00773464"/>
    <w:rsid w:val="00773989"/>
    <w:rsid w:val="007740D5"/>
    <w:rsid w:val="00774786"/>
    <w:rsid w:val="0077511A"/>
    <w:rsid w:val="00775ADC"/>
    <w:rsid w:val="00777490"/>
    <w:rsid w:val="007774E9"/>
    <w:rsid w:val="00777E8D"/>
    <w:rsid w:val="00780320"/>
    <w:rsid w:val="00781154"/>
    <w:rsid w:val="00781618"/>
    <w:rsid w:val="007822C6"/>
    <w:rsid w:val="007834A7"/>
    <w:rsid w:val="00784EC2"/>
    <w:rsid w:val="00786947"/>
    <w:rsid w:val="007906CC"/>
    <w:rsid w:val="00791B5E"/>
    <w:rsid w:val="00794000"/>
    <w:rsid w:val="0079429E"/>
    <w:rsid w:val="007A3857"/>
    <w:rsid w:val="007A6599"/>
    <w:rsid w:val="007A6797"/>
    <w:rsid w:val="007A72EF"/>
    <w:rsid w:val="007A7609"/>
    <w:rsid w:val="007A7DED"/>
    <w:rsid w:val="007B00DC"/>
    <w:rsid w:val="007B14E8"/>
    <w:rsid w:val="007B1C21"/>
    <w:rsid w:val="007B2C74"/>
    <w:rsid w:val="007B2F8E"/>
    <w:rsid w:val="007B49BC"/>
    <w:rsid w:val="007B4A9B"/>
    <w:rsid w:val="007B61AF"/>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0110"/>
    <w:rsid w:val="007E27B9"/>
    <w:rsid w:val="007E4682"/>
    <w:rsid w:val="007E4B2F"/>
    <w:rsid w:val="007E54A6"/>
    <w:rsid w:val="007E56B3"/>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B85"/>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312FB"/>
    <w:rsid w:val="008317D3"/>
    <w:rsid w:val="0083234F"/>
    <w:rsid w:val="00833C1D"/>
    <w:rsid w:val="00834952"/>
    <w:rsid w:val="00834A15"/>
    <w:rsid w:val="00837D37"/>
    <w:rsid w:val="008408A1"/>
    <w:rsid w:val="0084114E"/>
    <w:rsid w:val="008425F0"/>
    <w:rsid w:val="00842D35"/>
    <w:rsid w:val="008433EA"/>
    <w:rsid w:val="00844A9F"/>
    <w:rsid w:val="00852504"/>
    <w:rsid w:val="00852B67"/>
    <w:rsid w:val="008570E5"/>
    <w:rsid w:val="0085723C"/>
    <w:rsid w:val="008574AA"/>
    <w:rsid w:val="00857B08"/>
    <w:rsid w:val="00861294"/>
    <w:rsid w:val="008619FF"/>
    <w:rsid w:val="0086268D"/>
    <w:rsid w:val="0086287D"/>
    <w:rsid w:val="00862922"/>
    <w:rsid w:val="00863140"/>
    <w:rsid w:val="00864A01"/>
    <w:rsid w:val="00866FBD"/>
    <w:rsid w:val="00867280"/>
    <w:rsid w:val="008672C4"/>
    <w:rsid w:val="00867D97"/>
    <w:rsid w:val="00870BFF"/>
    <w:rsid w:val="00871C52"/>
    <w:rsid w:val="00873D93"/>
    <w:rsid w:val="008740FA"/>
    <w:rsid w:val="00874CC8"/>
    <w:rsid w:val="00875F91"/>
    <w:rsid w:val="0087605D"/>
    <w:rsid w:val="00876135"/>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2E84"/>
    <w:rsid w:val="008B3215"/>
    <w:rsid w:val="008B3579"/>
    <w:rsid w:val="008B48AF"/>
    <w:rsid w:val="008B49C4"/>
    <w:rsid w:val="008C09A6"/>
    <w:rsid w:val="008C391A"/>
    <w:rsid w:val="008C487D"/>
    <w:rsid w:val="008C508A"/>
    <w:rsid w:val="008C6640"/>
    <w:rsid w:val="008C6721"/>
    <w:rsid w:val="008C71D0"/>
    <w:rsid w:val="008C7AF3"/>
    <w:rsid w:val="008D11F6"/>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17F1"/>
    <w:rsid w:val="00922260"/>
    <w:rsid w:val="0092275D"/>
    <w:rsid w:val="00923954"/>
    <w:rsid w:val="00923C4C"/>
    <w:rsid w:val="00926102"/>
    <w:rsid w:val="00926FD4"/>
    <w:rsid w:val="00927C38"/>
    <w:rsid w:val="00927CE6"/>
    <w:rsid w:val="0093066C"/>
    <w:rsid w:val="00931B3A"/>
    <w:rsid w:val="00931CFD"/>
    <w:rsid w:val="00932171"/>
    <w:rsid w:val="00933679"/>
    <w:rsid w:val="009365F6"/>
    <w:rsid w:val="00937814"/>
    <w:rsid w:val="009402F9"/>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4134"/>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767"/>
    <w:rsid w:val="00A74B90"/>
    <w:rsid w:val="00A74E88"/>
    <w:rsid w:val="00A81149"/>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7325"/>
    <w:rsid w:val="00AF102C"/>
    <w:rsid w:val="00AF15E5"/>
    <w:rsid w:val="00AF1E7B"/>
    <w:rsid w:val="00AF650C"/>
    <w:rsid w:val="00B00D84"/>
    <w:rsid w:val="00B00F05"/>
    <w:rsid w:val="00B01226"/>
    <w:rsid w:val="00B0162C"/>
    <w:rsid w:val="00B01F20"/>
    <w:rsid w:val="00B024EF"/>
    <w:rsid w:val="00B03105"/>
    <w:rsid w:val="00B06165"/>
    <w:rsid w:val="00B07A2F"/>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37F0"/>
    <w:rsid w:val="00B63A53"/>
    <w:rsid w:val="00B63B50"/>
    <w:rsid w:val="00B64543"/>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4E47"/>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238C"/>
    <w:rsid w:val="00BD3655"/>
    <w:rsid w:val="00BD52B1"/>
    <w:rsid w:val="00BD673C"/>
    <w:rsid w:val="00BD6836"/>
    <w:rsid w:val="00BE50C5"/>
    <w:rsid w:val="00BE5188"/>
    <w:rsid w:val="00BE7704"/>
    <w:rsid w:val="00BE7EC2"/>
    <w:rsid w:val="00BF0098"/>
    <w:rsid w:val="00BF0266"/>
    <w:rsid w:val="00BF4C12"/>
    <w:rsid w:val="00BF58BB"/>
    <w:rsid w:val="00BF59C3"/>
    <w:rsid w:val="00BF6586"/>
    <w:rsid w:val="00BF6E66"/>
    <w:rsid w:val="00C02263"/>
    <w:rsid w:val="00C050DE"/>
    <w:rsid w:val="00C058A3"/>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88D"/>
    <w:rsid w:val="00C30D70"/>
    <w:rsid w:val="00C33016"/>
    <w:rsid w:val="00C349D4"/>
    <w:rsid w:val="00C4012C"/>
    <w:rsid w:val="00C406FE"/>
    <w:rsid w:val="00C407C9"/>
    <w:rsid w:val="00C4124C"/>
    <w:rsid w:val="00C46071"/>
    <w:rsid w:val="00C4653F"/>
    <w:rsid w:val="00C508A8"/>
    <w:rsid w:val="00C50D71"/>
    <w:rsid w:val="00C5145C"/>
    <w:rsid w:val="00C51588"/>
    <w:rsid w:val="00C51F7E"/>
    <w:rsid w:val="00C521D6"/>
    <w:rsid w:val="00C5356B"/>
    <w:rsid w:val="00C53D26"/>
    <w:rsid w:val="00C54B0D"/>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3E29"/>
    <w:rsid w:val="00C85861"/>
    <w:rsid w:val="00C86BF5"/>
    <w:rsid w:val="00C87596"/>
    <w:rsid w:val="00C90E40"/>
    <w:rsid w:val="00C90F51"/>
    <w:rsid w:val="00C9126E"/>
    <w:rsid w:val="00C919B4"/>
    <w:rsid w:val="00C936A3"/>
    <w:rsid w:val="00C940A2"/>
    <w:rsid w:val="00C94BA4"/>
    <w:rsid w:val="00C95DFC"/>
    <w:rsid w:val="00C97666"/>
    <w:rsid w:val="00CA26EF"/>
    <w:rsid w:val="00CA277E"/>
    <w:rsid w:val="00CA2BA6"/>
    <w:rsid w:val="00CA4209"/>
    <w:rsid w:val="00CA4352"/>
    <w:rsid w:val="00CA575F"/>
    <w:rsid w:val="00CA5EE1"/>
    <w:rsid w:val="00CA5F82"/>
    <w:rsid w:val="00CB0AD1"/>
    <w:rsid w:val="00CB1C3E"/>
    <w:rsid w:val="00CB2A4F"/>
    <w:rsid w:val="00CB3B4A"/>
    <w:rsid w:val="00CB521F"/>
    <w:rsid w:val="00CB5925"/>
    <w:rsid w:val="00CB7277"/>
    <w:rsid w:val="00CB77B4"/>
    <w:rsid w:val="00CC0A27"/>
    <w:rsid w:val="00CC1D81"/>
    <w:rsid w:val="00CC3F8B"/>
    <w:rsid w:val="00CC596E"/>
    <w:rsid w:val="00CC62FD"/>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550"/>
    <w:rsid w:val="00CF2E85"/>
    <w:rsid w:val="00CF3062"/>
    <w:rsid w:val="00CF3123"/>
    <w:rsid w:val="00CF4E9D"/>
    <w:rsid w:val="00CF5E8D"/>
    <w:rsid w:val="00CF7BBB"/>
    <w:rsid w:val="00D01552"/>
    <w:rsid w:val="00D016F0"/>
    <w:rsid w:val="00D01DC3"/>
    <w:rsid w:val="00D034D8"/>
    <w:rsid w:val="00D04A57"/>
    <w:rsid w:val="00D04CE3"/>
    <w:rsid w:val="00D04EAB"/>
    <w:rsid w:val="00D1413C"/>
    <w:rsid w:val="00D16DA5"/>
    <w:rsid w:val="00D171B4"/>
    <w:rsid w:val="00D20A75"/>
    <w:rsid w:val="00D2191C"/>
    <w:rsid w:val="00D22CA0"/>
    <w:rsid w:val="00D232CC"/>
    <w:rsid w:val="00D2357F"/>
    <w:rsid w:val="00D2489A"/>
    <w:rsid w:val="00D24FED"/>
    <w:rsid w:val="00D267AF"/>
    <w:rsid w:val="00D30941"/>
    <w:rsid w:val="00D32F71"/>
    <w:rsid w:val="00D34F88"/>
    <w:rsid w:val="00D42B15"/>
    <w:rsid w:val="00D4509C"/>
    <w:rsid w:val="00D45922"/>
    <w:rsid w:val="00D46169"/>
    <w:rsid w:val="00D463DB"/>
    <w:rsid w:val="00D47205"/>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435C"/>
    <w:rsid w:val="00DA4B24"/>
    <w:rsid w:val="00DA68FB"/>
    <w:rsid w:val="00DA7010"/>
    <w:rsid w:val="00DA7A52"/>
    <w:rsid w:val="00DB03DD"/>
    <w:rsid w:val="00DB164A"/>
    <w:rsid w:val="00DB205F"/>
    <w:rsid w:val="00DB2E2B"/>
    <w:rsid w:val="00DB3580"/>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515E"/>
    <w:rsid w:val="00DD592A"/>
    <w:rsid w:val="00DD7DF7"/>
    <w:rsid w:val="00DE23BD"/>
    <w:rsid w:val="00DE2515"/>
    <w:rsid w:val="00DE2803"/>
    <w:rsid w:val="00DE28E1"/>
    <w:rsid w:val="00DE2DBC"/>
    <w:rsid w:val="00DE3E82"/>
    <w:rsid w:val="00DE4559"/>
    <w:rsid w:val="00DE5EC6"/>
    <w:rsid w:val="00DF0284"/>
    <w:rsid w:val="00DF0D69"/>
    <w:rsid w:val="00DF0F8D"/>
    <w:rsid w:val="00DF1216"/>
    <w:rsid w:val="00DF2309"/>
    <w:rsid w:val="00DF672E"/>
    <w:rsid w:val="00E00901"/>
    <w:rsid w:val="00E00DE1"/>
    <w:rsid w:val="00E01A31"/>
    <w:rsid w:val="00E034F0"/>
    <w:rsid w:val="00E038C5"/>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17BB0"/>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F3D"/>
    <w:rsid w:val="00E71A3A"/>
    <w:rsid w:val="00E7467B"/>
    <w:rsid w:val="00E74F17"/>
    <w:rsid w:val="00E7796F"/>
    <w:rsid w:val="00E77CCE"/>
    <w:rsid w:val="00E810DC"/>
    <w:rsid w:val="00E8427E"/>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4F52"/>
    <w:rsid w:val="00EA544F"/>
    <w:rsid w:val="00EA6854"/>
    <w:rsid w:val="00EB0DDB"/>
    <w:rsid w:val="00EB1931"/>
    <w:rsid w:val="00EB312D"/>
    <w:rsid w:val="00EB3FF3"/>
    <w:rsid w:val="00EB4DBE"/>
    <w:rsid w:val="00EB5713"/>
    <w:rsid w:val="00EB7CE9"/>
    <w:rsid w:val="00EC0AA2"/>
    <w:rsid w:val="00EC114F"/>
    <w:rsid w:val="00EC1B97"/>
    <w:rsid w:val="00EC5932"/>
    <w:rsid w:val="00EC5D10"/>
    <w:rsid w:val="00EC7188"/>
    <w:rsid w:val="00ED0249"/>
    <w:rsid w:val="00ED0349"/>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3EF5"/>
    <w:rsid w:val="00F144F7"/>
    <w:rsid w:val="00F14729"/>
    <w:rsid w:val="00F14C1C"/>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6718"/>
    <w:rsid w:val="00F36B0A"/>
    <w:rsid w:val="00F36EA5"/>
    <w:rsid w:val="00F37345"/>
    <w:rsid w:val="00F37AF6"/>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B73"/>
    <w:rsid w:val="00F63C34"/>
    <w:rsid w:val="00F67117"/>
    <w:rsid w:val="00F6716E"/>
    <w:rsid w:val="00F71E7A"/>
    <w:rsid w:val="00F71F83"/>
    <w:rsid w:val="00F72096"/>
    <w:rsid w:val="00F7386D"/>
    <w:rsid w:val="00F7424B"/>
    <w:rsid w:val="00F74B74"/>
    <w:rsid w:val="00F77E02"/>
    <w:rsid w:val="00F8080F"/>
    <w:rsid w:val="00F80A3E"/>
    <w:rsid w:val="00F81028"/>
    <w:rsid w:val="00F81C01"/>
    <w:rsid w:val="00F83A46"/>
    <w:rsid w:val="00F83BD4"/>
    <w:rsid w:val="00F83FAA"/>
    <w:rsid w:val="00F853E4"/>
    <w:rsid w:val="00F863A5"/>
    <w:rsid w:val="00F86964"/>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476"/>
    <w:rsid w:val="00FC0BBD"/>
    <w:rsid w:val="00FC12CE"/>
    <w:rsid w:val="00FC1420"/>
    <w:rsid w:val="00FC215E"/>
    <w:rsid w:val="00FC3CE4"/>
    <w:rsid w:val="00FC46FC"/>
    <w:rsid w:val="00FC4B82"/>
    <w:rsid w:val="00FC5B53"/>
    <w:rsid w:val="00FC753B"/>
    <w:rsid w:val="00FC7BA6"/>
    <w:rsid w:val="00FD1497"/>
    <w:rsid w:val="00FD3F77"/>
    <w:rsid w:val="00FD5227"/>
    <w:rsid w:val="00FD7090"/>
    <w:rsid w:val="00FE0A8C"/>
    <w:rsid w:val="00FE1746"/>
    <w:rsid w:val="00FE1EC1"/>
    <w:rsid w:val="00FE3D4C"/>
    <w:rsid w:val="00FE5AE5"/>
    <w:rsid w:val="00FE7E30"/>
    <w:rsid w:val="00FF0030"/>
    <w:rsid w:val="00FF0E89"/>
    <w:rsid w:val="00FF1ACD"/>
    <w:rsid w:val="00FF261F"/>
    <w:rsid w:val="00FF2887"/>
    <w:rsid w:val="00FF2978"/>
    <w:rsid w:val="00FF341F"/>
    <w:rsid w:val="00FF5224"/>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 w:type="character" w:customStyle="1" w:styleId="cf01">
    <w:name w:val="cf01"/>
    <w:basedOn w:val="DefaultParagraphFont"/>
    <w:rsid w:val="00F13EF5"/>
    <w:rPr>
      <w:rFonts w:ascii="Segoe UI" w:hAnsi="Segoe UI" w:cs="Segoe U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62">
      <w:bodyDiv w:val="1"/>
      <w:marLeft w:val="0"/>
      <w:marRight w:val="0"/>
      <w:marTop w:val="0"/>
      <w:marBottom w:val="0"/>
      <w:divBdr>
        <w:top w:val="none" w:sz="0" w:space="0" w:color="auto"/>
        <w:left w:val="none" w:sz="0" w:space="0" w:color="auto"/>
        <w:bottom w:val="none" w:sz="0" w:space="0" w:color="auto"/>
        <w:right w:val="none" w:sz="0" w:space="0" w:color="auto"/>
      </w:divBdr>
    </w:div>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176964381">
      <w:bodyDiv w:val="1"/>
      <w:marLeft w:val="0"/>
      <w:marRight w:val="0"/>
      <w:marTop w:val="0"/>
      <w:marBottom w:val="0"/>
      <w:divBdr>
        <w:top w:val="none" w:sz="0" w:space="0" w:color="auto"/>
        <w:left w:val="none" w:sz="0" w:space="0" w:color="auto"/>
        <w:bottom w:val="none" w:sz="0" w:space="0" w:color="auto"/>
        <w:right w:val="none" w:sz="0" w:space="0" w:color="auto"/>
      </w:divBdr>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01354606">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3637450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695907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28843769">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0733070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682661968">
      <w:bodyDiv w:val="1"/>
      <w:marLeft w:val="0"/>
      <w:marRight w:val="0"/>
      <w:marTop w:val="0"/>
      <w:marBottom w:val="0"/>
      <w:divBdr>
        <w:top w:val="none" w:sz="0" w:space="0" w:color="auto"/>
        <w:left w:val="none" w:sz="0" w:space="0" w:color="auto"/>
        <w:bottom w:val="none" w:sz="0" w:space="0" w:color="auto"/>
        <w:right w:val="none" w:sz="0" w:space="0" w:color="auto"/>
      </w:divBdr>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ercot.com/mktrules/issues/reports/nogrr" TargetMode="External"/><Relationship Id="rId26" Type="http://schemas.openxmlformats.org/officeDocument/2006/relationships/hyperlink" Target="https://www.nerc.com/pa/rrm/ea/Pages/Lessons-Learned.aspx" TargetMode="External"/><Relationship Id="rId3" Type="http://schemas.openxmlformats.org/officeDocument/2006/relationships/customXml" Target="../customXml/item3.xml"/><Relationship Id="rId21" Type="http://schemas.openxmlformats.org/officeDocument/2006/relationships/hyperlink" Target="mailto:NDA@ercot.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ercot.com/mktrules/issues/NOGRR245" TargetMode="External"/><Relationship Id="rId25" Type="http://schemas.openxmlformats.org/officeDocument/2006/relationships/hyperlink" Target="https://www.nerc.com/pa/rrm/ea/Pages/Major-Event-Report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yperlink" Target="mailto:Benjamin.Ray@austinenergy.com" TargetMode="External"/><Relationship Id="rId29" Type="http://schemas.openxmlformats.org/officeDocument/2006/relationships/hyperlink" Target="https://www.humanperformanceinactio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6.emf"/><Relationship Id="rId23" Type="http://schemas.openxmlformats.org/officeDocument/2006/relationships/image" Target="media/image7.emf"/><Relationship Id="rId28" Type="http://schemas.openxmlformats.org/officeDocument/2006/relationships/hyperlink" Target="https://isolate.menlosecurity.com/1/3735928009/https:/linkprotect.cudasvc.com/url?a=http%3a%2f%2fwww.humanperformanceinaction.com%2f&amp;c=E,1,y2oDnQd-x0hrtSDJbHWzNNQgq3bKwtE6RvPrvrP4LG7UlO77l1tZ7nZSr0wW4L-xwQC6EGffhICUIf_aFafmVQ9qyfn4z9V_S_kXYRbP&amp;typo=1" TargetMode="External"/><Relationship Id="rId10" Type="http://schemas.openxmlformats.org/officeDocument/2006/relationships/footnotes" Target="footnotes.xml"/><Relationship Id="rId19" Type="http://schemas.openxmlformats.org/officeDocument/2006/relationships/hyperlink" Target="mailto:Manuel.Sanchez@oncor.com"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rcot.com/services/comm/mkt_notices/M-A022924-01" TargetMode="External"/><Relationship Id="rId22" Type="http://schemas.openxmlformats.org/officeDocument/2006/relationships/hyperlink" Target="https://web.cvent.com/event/1b1ffc4d-f78a-4e4b-b36b-2894e2835863/summary" TargetMode="External"/><Relationship Id="rId27" Type="http://schemas.openxmlformats.org/officeDocument/2006/relationships/hyperlink" Target="https://www.natf.net/" TargetMode="External"/><Relationship Id="rId30" Type="http://schemas.openxmlformats.org/officeDocument/2006/relationships/image" Target="media/image8.emf"/><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6ZWJJVXUU5RK-1360520385-11293</_dlc_DocId>
    <_dlc_DocIdUrl xmlns="67157e50-dfd0-4d95-ba22-a558b94dcf95">
      <Url>https://intranet.corp.oncor.com/sites/OTSTraining/_layouts/15/DocIdRedir.aspx?ID=6ZWJJVXUU5RK-1360520385-11293</Url>
      <Description>6ZWJJVXUU5RK-1360520385-11293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2.xml><?xml version="1.0" encoding="utf-8"?>
<ds:datastoreItem xmlns:ds="http://schemas.openxmlformats.org/officeDocument/2006/customXml" ds:itemID="{F995347E-3A02-4A08-AF1A-F976ED0962C0}">
  <ds:schemaRefs>
    <ds:schemaRef ds:uri="http://schemas.microsoft.com/office/2006/documentManagement/types"/>
    <ds:schemaRef ds:uri="http://purl.org/dc/elements/1.1/"/>
    <ds:schemaRef ds:uri="67157e50-dfd0-4d95-ba22-a558b94dcf95"/>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5.xml><?xml version="1.0" encoding="utf-8"?>
<ds:datastoreItem xmlns:ds="http://schemas.openxmlformats.org/officeDocument/2006/customXml" ds:itemID="{E35485D6-7738-4629-9B2A-DE8C964FCE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Agenda.dot</Template>
  <TotalTime>8</TotalTime>
  <Pages>7</Pages>
  <Words>1071</Words>
  <Characters>7142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2025-02-24T14:56:00Z</dcterms:created>
  <dcterms:modified xsi:type="dcterms:W3CDTF">2025-02-24T14:56:00Z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y fmtid="{D5CDD505-2E9C-101B-9397-08002B2CF9AE}" pid="18" name="_dlc_DocIdItemGuid">
    <vt:lpwstr>e8ed5140-4bda-4ed0-a7bd-c9feb63807c5</vt:lpwstr>
  </property>
</Properties>
</file>