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158" w14:textId="60BEE510"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2C2873F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2D195C2D" w:rsidR="00CC3F8B" w:rsidRDefault="00EC5DB2">
          <w:pPr>
            <w:spacing w:line="240" w:lineRule="auto"/>
            <w:contextualSpacing w:val="0"/>
            <w:rPr>
              <w:rStyle w:val="Hyperlink"/>
              <w:rFonts w:asciiTheme="minorHAnsi" w:hAnsiTheme="minorHAnsi"/>
              <w:noProof/>
              <w:color w:val="00AEC7" w:themeColor="accent1"/>
              <w:sz w:val="26"/>
              <w:szCs w:val="26"/>
            </w:rPr>
          </w:pPr>
          <w:r w:rsidRPr="00EC5DB2">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40F1E7F0" wp14:editId="32ED3481">
                <wp:simplePos x="0" y="0"/>
                <wp:positionH relativeFrom="column">
                  <wp:posOffset>-30480</wp:posOffset>
                </wp:positionH>
                <wp:positionV relativeFrom="paragraph">
                  <wp:posOffset>4900295</wp:posOffset>
                </wp:positionV>
                <wp:extent cx="6492240" cy="2200910"/>
                <wp:effectExtent l="0" t="0" r="3810" b="8890"/>
                <wp:wrapNone/>
                <wp:docPr id="1803140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0805" name=""/>
                        <pic:cNvPicPr/>
                      </pic:nvPicPr>
                      <pic:blipFill>
                        <a:blip r:embed="rId12">
                          <a:extLst>
                            <a:ext uri="{28A0092B-C50C-407E-A947-70E740481C1C}">
                              <a14:useLocalDpi xmlns:a14="http://schemas.microsoft.com/office/drawing/2010/main" val="0"/>
                            </a:ext>
                          </a:extLst>
                        </a:blip>
                        <a:stretch>
                          <a:fillRect/>
                        </a:stretch>
                      </pic:blipFill>
                      <pic:spPr>
                        <a:xfrm>
                          <a:off x="0" y="0"/>
                          <a:ext cx="6492240" cy="2200910"/>
                        </a:xfrm>
                        <a:prstGeom prst="rect">
                          <a:avLst/>
                        </a:prstGeom>
                      </pic:spPr>
                    </pic:pic>
                  </a:graphicData>
                </a:graphic>
              </wp:anchor>
            </w:drawing>
          </w:r>
          <w:r w:rsidR="00356724">
            <w:rPr>
              <w:noProof/>
            </w:rPr>
            <mc:AlternateContent>
              <mc:Choice Requires="wps">
                <w:drawing>
                  <wp:anchor distT="0" distB="0" distL="114300" distR="114300" simplePos="0" relativeHeight="251657728" behindDoc="0" locked="0" layoutInCell="1" allowOverlap="1" wp14:anchorId="497C2DE3" wp14:editId="27B5366F">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45A6C1AB" w:rsidR="0046587D" w:rsidRPr="0046587D" w:rsidRDefault="00F63B73"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Decem</w:t>
                                </w:r>
                                <w:r w:rsidR="00356724">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56724">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45A6C1AB" w:rsidR="0046587D" w:rsidRPr="0046587D" w:rsidRDefault="00F63B73"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Decem</w:t>
                          </w:r>
                          <w:r w:rsidR="00356724">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56724">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7510F321" w14:textId="70B0A063" w:rsidR="009D6CF8" w:rsidRPr="00B85FB0" w:rsidRDefault="00CA575F" w:rsidP="00A647BC">
      <w:r w:rsidRPr="00B85FB0">
        <w:rPr>
          <w:noProof/>
        </w:rPr>
        <w:lastRenderedPageBreak/>
        <w:drawing>
          <wp:anchor distT="0" distB="0" distL="114300" distR="114300" simplePos="0" relativeHeight="251655168" behindDoc="0" locked="0" layoutInCell="1" allowOverlap="1" wp14:anchorId="5D22379D" wp14:editId="510418D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494F62F8" w:rsidR="00DB03DD" w:rsidRPr="00DB03DD" w:rsidRDefault="00812C59" w:rsidP="00DB03DD">
      <w:pPr>
        <w:pStyle w:val="Title"/>
      </w:pPr>
      <w:bookmarkStart w:id="0" w:name="_Hlk141971842"/>
      <w:r w:rsidRPr="00DB03DD">
        <w:t>Operations Training Working Group (OTWG)</w:t>
      </w:r>
      <w:bookmarkEnd w:id="0"/>
    </w:p>
    <w:p w14:paraId="264C2E2E" w14:textId="7E1C51E7" w:rsidR="00C5356B" w:rsidRPr="00B85FB0" w:rsidRDefault="00B64543"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Agenda</w:t>
      </w:r>
      <w:r w:rsidR="00432B9B">
        <w:rPr>
          <w:rFonts w:asciiTheme="minorHAnsi" w:hAnsiTheme="minorHAnsi" w:cstheme="minorHAnsi"/>
          <w:i/>
          <w:color w:val="5B6770" w:themeColor="text2"/>
          <w:spacing w:val="0"/>
          <w:sz w:val="26"/>
          <w:szCs w:val="26"/>
          <w:u w:val="single"/>
        </w:rPr>
        <w:t xml:space="preserve"> </w:t>
      </w:r>
    </w:p>
    <w:p w14:paraId="5394517C" w14:textId="1099C664" w:rsidR="00C5356B" w:rsidRPr="00DD7DF7" w:rsidRDefault="00F63B73" w:rsidP="00A647BC">
      <w:pPr>
        <w:pStyle w:val="TimeLocation"/>
      </w:pPr>
      <w:r>
        <w:t>Decem</w:t>
      </w:r>
      <w:r w:rsidR="00356724">
        <w:t>ber</w:t>
      </w:r>
      <w:r w:rsidR="008202B9">
        <w:t xml:space="preserve"> </w:t>
      </w:r>
      <w:r w:rsidR="00356724">
        <w:t>1</w:t>
      </w:r>
      <w:r>
        <w:t>2</w:t>
      </w:r>
      <w:r w:rsidR="00F55EED" w:rsidRPr="00F55EED">
        <w:rPr>
          <w:vertAlign w:val="superscript"/>
        </w:rPr>
        <w:t>th</w:t>
      </w:r>
      <w:r w:rsidR="00B72414" w:rsidRPr="00DD7DF7">
        <w:t>, 202</w:t>
      </w:r>
      <w:r w:rsidR="006A5F85">
        <w:t>4</w:t>
      </w:r>
    </w:p>
    <w:p w14:paraId="7C06D36A" w14:textId="20C3B85C" w:rsidR="00C5356B" w:rsidRPr="00DD7DF7" w:rsidRDefault="00334748" w:rsidP="00A647BC">
      <w:pPr>
        <w:pStyle w:val="TimeLocation"/>
      </w:pPr>
      <w:proofErr w:type="spellStart"/>
      <w:r w:rsidRPr="00DD7DF7">
        <w:t>WebEx</w:t>
      </w:r>
      <w:proofErr w:type="spellEnd"/>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67269C77" w14:textId="1921019C" w:rsidR="00D01DC3" w:rsidRDefault="00A7169E" w:rsidP="005D2B3D">
      <w:pPr>
        <w:rPr>
          <w:i/>
          <w:color w:val="008195" w:themeColor="accent1" w:themeShade="BF"/>
        </w:rPr>
      </w:pPr>
      <w:r>
        <w:rPr>
          <w:noProof/>
        </w:rPr>
        <w:t>Meeting Roster:</w:t>
      </w:r>
      <w:r w:rsidR="00B71F37">
        <w:rPr>
          <w:i/>
          <w:color w:val="008195" w:themeColor="accent1" w:themeShade="BF"/>
        </w:rPr>
        <w:t xml:space="preserve"> </w:t>
      </w:r>
      <w:hyperlink r:id="rId14" w:history="1">
        <w:r w:rsidR="00473348">
          <w:rPr>
            <w:rStyle w:val="Hyperlink"/>
          </w:rPr>
          <w:t>link</w:t>
        </w:r>
      </w:hyperlink>
      <w:r w:rsidR="00473348">
        <w:rPr>
          <w:rStyle w:val="Hyperlink"/>
        </w:rPr>
        <w:t xml:space="preserve"> disabled after meeting.</w:t>
      </w:r>
    </w:p>
    <w:p w14:paraId="130CF925" w14:textId="63D1152F" w:rsidR="005D2B3D" w:rsidRPr="00D01DC3" w:rsidRDefault="00B64543" w:rsidP="005D2B3D">
      <w:pPr>
        <w:rPr>
          <w:rFonts w:ascii="Calibri" w:hAnsi="Calibri" w:cs="Calibri"/>
          <w:color w:val="auto"/>
          <w:kern w:val="0"/>
          <w:sz w:val="22"/>
          <w:szCs w:val="22"/>
          <w:lang w:val="en-US"/>
        </w:rPr>
      </w:pPr>
      <w:r w:rsidRPr="00251ACA">
        <w:rPr>
          <w:color w:val="auto"/>
        </w:rPr>
        <w:t>Completed</w:t>
      </w:r>
      <w:r w:rsidRPr="00251ACA">
        <w:rPr>
          <w:rStyle w:val="Hyperlink"/>
          <w:color w:val="auto"/>
          <w:u w:val="none"/>
        </w:rPr>
        <w:t xml:space="preserve"> during the </w:t>
      </w:r>
      <w:proofErr w:type="gramStart"/>
      <w:r w:rsidRPr="00251ACA">
        <w:rPr>
          <w:rStyle w:val="Hyperlink"/>
          <w:color w:val="auto"/>
          <w:u w:val="none"/>
        </w:rPr>
        <w:t>meeting</w:t>
      </w:r>
      <w:proofErr w:type="gramEnd"/>
    </w:p>
    <w:p w14:paraId="44949BDF" w14:textId="3A1E8C71" w:rsidR="007B00DC" w:rsidRPr="00106DCF" w:rsidRDefault="007B00DC" w:rsidP="005D2B3D">
      <w:pPr>
        <w:rPr>
          <w:rFonts w:ascii="Calibri" w:hAnsi="Calibri" w:cs="Calibri"/>
          <w:color w:val="auto"/>
          <w:kern w:val="0"/>
          <w:sz w:val="22"/>
          <w:szCs w:val="22"/>
          <w:lang w:val="en-US"/>
        </w:rPr>
      </w:pPr>
    </w:p>
    <w:p w14:paraId="73BEBA5C" w14:textId="229E1664" w:rsidR="00A7169E" w:rsidRDefault="00A7169E"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 xml:space="preserve">raise hand” feature in </w:t>
      </w:r>
      <w:proofErr w:type="spellStart"/>
      <w:proofErr w:type="gramStart"/>
      <w:r w:rsidRPr="00E50705">
        <w:t>WebEx</w:t>
      </w:r>
      <w:proofErr w:type="spellEnd"/>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50932419" w:rsidR="00F853E4" w:rsidRPr="002D4EB1" w:rsidRDefault="003D0D99" w:rsidP="004E2AB1">
            <w:pPr>
              <w:tabs>
                <w:tab w:val="left" w:pos="1075"/>
              </w:tabs>
            </w:pPr>
            <w:r>
              <w:t>Kevin Griffin</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0FC30AA8" w:rsidR="00F853E4" w:rsidRPr="002D4EB1" w:rsidRDefault="003D0D99" w:rsidP="00A647BC">
            <w:r>
              <w:t>Michael Goulding</w:t>
            </w:r>
          </w:p>
        </w:tc>
      </w:tr>
      <w:bookmarkEnd w:id="1"/>
    </w:tbl>
    <w:p w14:paraId="64BD389D" w14:textId="15B18723" w:rsidR="009126D7" w:rsidRDefault="009126D7" w:rsidP="000474FF">
      <w:pPr>
        <w:pStyle w:val="Heading2"/>
      </w:pPr>
    </w:p>
    <w:p w14:paraId="5699FFBD" w14:textId="6CF4CE13" w:rsidR="00B64543" w:rsidRDefault="00B64543" w:rsidP="00B64543"/>
    <w:p w14:paraId="069295A2" w14:textId="77777777" w:rsidR="00B64543" w:rsidRPr="00B64543" w:rsidRDefault="00B64543" w:rsidP="00B64543"/>
    <w:p w14:paraId="5C32E7F8" w14:textId="77777777" w:rsidR="004B0A6B" w:rsidRPr="004B0A6B" w:rsidRDefault="004B0A6B" w:rsidP="004B0A6B"/>
    <w:p w14:paraId="7AAD526C" w14:textId="04A304D9"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24C9383A" w14:textId="3B506528" w:rsidR="00C940A2" w:rsidRDefault="00C940A2" w:rsidP="00F63B73"/>
    <w:p w14:paraId="16457DD6" w14:textId="79A281D6" w:rsidR="00F63B73" w:rsidRPr="00774786" w:rsidRDefault="00473348" w:rsidP="00F63B73">
      <w:r>
        <w:t>None</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p>
    <w:p w14:paraId="3117677D" w14:textId="26ED55C4" w:rsidR="00B64543" w:rsidRDefault="00B64543" w:rsidP="00A647BC">
      <w:pPr>
        <w:rPr>
          <w:sz w:val="28"/>
          <w:szCs w:val="28"/>
        </w:rPr>
      </w:pPr>
      <w:r>
        <w:rPr>
          <w:sz w:val="28"/>
          <w:szCs w:val="28"/>
        </w:rPr>
        <w:t xml:space="preserve">Market Notification Link: </w:t>
      </w:r>
      <w:hyperlink r:id="rId15" w:history="1">
        <w:r w:rsidRPr="00154FC9">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bookmarkStart w:id="2" w:name="_MON_1774356747"/>
    <w:bookmarkEnd w:id="2"/>
    <w:p w14:paraId="272615BE" w14:textId="732BE40F" w:rsidR="00CF050F" w:rsidRDefault="00E413B2" w:rsidP="009D0C33">
      <w:r>
        <w:object w:dxaOrig="1552" w:dyaOrig="1004" w14:anchorId="75D90ACF">
          <v:shape id="_x0000_i1028" type="#_x0000_t75" style="width:77.6pt;height:50.2pt" o:ole="">
            <v:imagedata r:id="rId16" o:title=""/>
          </v:shape>
          <o:OLEObject Type="Embed" ProgID="Word.Document.12" ShapeID="_x0000_i1028" DrawAspect="Icon" ObjectID="_1797932091" r:id="rId17">
            <o:FieldCodes>\s</o:FieldCodes>
          </o:OLEObject>
        </w:object>
      </w:r>
    </w:p>
    <w:p w14:paraId="064C4707" w14:textId="0DC6263C"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8"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9"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20"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341E9B9" w14:textId="68BA43DB"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53F16DFA" w14:textId="4DAAD232" w:rsidR="000A428B" w:rsidRPr="00B64543" w:rsidRDefault="000A428B" w:rsidP="00A14082">
      <w:pPr>
        <w:pStyle w:val="ListParagraph"/>
        <w:numPr>
          <w:ilvl w:val="0"/>
          <w:numId w:val="4"/>
        </w:numPr>
      </w:pPr>
      <w:r w:rsidRPr="00B64543">
        <w:lastRenderedPageBreak/>
        <w:t xml:space="preserve">The ERCOT Operator Certification exam has been </w:t>
      </w:r>
      <w:proofErr w:type="gramStart"/>
      <w:r w:rsidRPr="00B64543">
        <w:t>temporarily suspended</w:t>
      </w:r>
      <w:proofErr w:type="gramEnd"/>
      <w:r w:rsidRPr="00B64543">
        <w:t xml:space="preserve"> due to coordination issues with testing center.</w:t>
      </w:r>
      <w:r w:rsidR="00EA4F52" w:rsidRPr="00B64543">
        <w:t xml:space="preserve"> ERCOT is looking into options to resolve this issue.</w:t>
      </w:r>
    </w:p>
    <w:p w14:paraId="1ED02A6A" w14:textId="6A4486A7" w:rsidR="000A428B" w:rsidRPr="00B64543" w:rsidRDefault="000A428B" w:rsidP="00A14082">
      <w:pPr>
        <w:pStyle w:val="ListParagraph"/>
        <w:numPr>
          <w:ilvl w:val="0"/>
          <w:numId w:val="4"/>
        </w:numPr>
      </w:pPr>
      <w:r w:rsidRPr="00B64543">
        <w:t>ERCOT notification sent to all market participants on September 9</w:t>
      </w:r>
      <w:r w:rsidRPr="00B64543">
        <w:rPr>
          <w:vertAlign w:val="superscript"/>
        </w:rPr>
        <w:t>th</w:t>
      </w:r>
      <w:r w:rsidR="00842D35" w:rsidRPr="00B64543">
        <w:t xml:space="preserve"> indicating the ERCOT Operator Certification exam has been </w:t>
      </w:r>
      <w:proofErr w:type="gramStart"/>
      <w:r w:rsidR="00842D35" w:rsidRPr="00B64543">
        <w:t>temporarily suspended</w:t>
      </w:r>
      <w:proofErr w:type="gramEnd"/>
      <w:r w:rsidR="00842D35" w:rsidRPr="00B64543">
        <w:t>. See note below:</w:t>
      </w:r>
    </w:p>
    <w:p w14:paraId="45B1E595" w14:textId="1E77B464" w:rsidR="000A428B" w:rsidRPr="00BB4E47" w:rsidRDefault="000A428B" w:rsidP="000A428B">
      <w:pPr>
        <w:pStyle w:val="ListParagraph"/>
        <w:rPr>
          <w:highlight w:val="yellow"/>
        </w:rPr>
      </w:pPr>
      <w:r w:rsidRPr="000A428B">
        <w:object w:dxaOrig="1552" w:dyaOrig="1004" w14:anchorId="71502B67">
          <v:shape id="_x0000_i1029" type="#_x0000_t75" style="width:77.6pt;height:50.2pt" o:ole="">
            <v:imagedata r:id="rId21" o:title=""/>
          </v:shape>
          <o:OLEObject Type="Embed" ProgID="Package" ShapeID="_x0000_i1029" DrawAspect="Icon" ObjectID="_1797932092" r:id="rId22"/>
        </w:object>
      </w:r>
    </w:p>
    <w:p w14:paraId="549F025A" w14:textId="29E233E3" w:rsidR="003D0D99" w:rsidRDefault="00236E2B" w:rsidP="00B64543">
      <w:pPr>
        <w:pStyle w:val="ListParagraph"/>
        <w:numPr>
          <w:ilvl w:val="0"/>
          <w:numId w:val="4"/>
        </w:numPr>
        <w:rPr>
          <w:highlight w:val="yellow"/>
        </w:rPr>
      </w:pPr>
      <w:r>
        <w:rPr>
          <w:highlight w:val="yellow"/>
        </w:rPr>
        <w:t>ERCOT has c</w:t>
      </w:r>
      <w:r w:rsidR="003D0D99">
        <w:rPr>
          <w:highlight w:val="yellow"/>
        </w:rPr>
        <w:t>losing agreements with a new vendor.</w:t>
      </w:r>
    </w:p>
    <w:p w14:paraId="0F77F8E7" w14:textId="460659FF" w:rsidR="00236E2B" w:rsidRDefault="003D0D99" w:rsidP="00B64543">
      <w:pPr>
        <w:pStyle w:val="ListParagraph"/>
        <w:numPr>
          <w:ilvl w:val="0"/>
          <w:numId w:val="4"/>
        </w:numPr>
        <w:rPr>
          <w:highlight w:val="yellow"/>
        </w:rPr>
      </w:pPr>
      <w:r>
        <w:rPr>
          <w:highlight w:val="yellow"/>
        </w:rPr>
        <w:t xml:space="preserve">ERCOT will finalize transition and data conversion for the </w:t>
      </w:r>
      <w:r w:rsidR="00236E2B">
        <w:rPr>
          <w:highlight w:val="yellow"/>
        </w:rPr>
        <w:t xml:space="preserve">exam and </w:t>
      </w:r>
      <w:r w:rsidR="00473348">
        <w:rPr>
          <w:highlight w:val="yellow"/>
        </w:rPr>
        <w:t xml:space="preserve">new </w:t>
      </w:r>
      <w:r>
        <w:rPr>
          <w:highlight w:val="yellow"/>
        </w:rPr>
        <w:t>test</w:t>
      </w:r>
      <w:r w:rsidR="00236E2B">
        <w:rPr>
          <w:highlight w:val="yellow"/>
        </w:rPr>
        <w:t>ing platform.</w:t>
      </w:r>
    </w:p>
    <w:p w14:paraId="6B880F8B" w14:textId="7DD3576A" w:rsidR="003D0D99" w:rsidRDefault="00236E2B" w:rsidP="00B64543">
      <w:pPr>
        <w:pStyle w:val="ListParagraph"/>
        <w:numPr>
          <w:ilvl w:val="0"/>
          <w:numId w:val="4"/>
        </w:numPr>
        <w:rPr>
          <w:highlight w:val="yellow"/>
        </w:rPr>
      </w:pPr>
      <w:r>
        <w:rPr>
          <w:highlight w:val="yellow"/>
        </w:rPr>
        <w:t>New vendor will complete t</w:t>
      </w:r>
      <w:r w:rsidR="003D0D99">
        <w:rPr>
          <w:highlight w:val="yellow"/>
        </w:rPr>
        <w:t xml:space="preserve">raining </w:t>
      </w:r>
      <w:r>
        <w:rPr>
          <w:highlight w:val="yellow"/>
        </w:rPr>
        <w:t>with</w:t>
      </w:r>
      <w:r w:rsidR="003D0D99">
        <w:rPr>
          <w:highlight w:val="yellow"/>
        </w:rPr>
        <w:t xml:space="preserve"> ERCOT personnel </w:t>
      </w:r>
      <w:r>
        <w:rPr>
          <w:highlight w:val="yellow"/>
        </w:rPr>
        <w:t>using the new platform</w:t>
      </w:r>
      <w:r w:rsidR="003D0D99">
        <w:rPr>
          <w:highlight w:val="yellow"/>
        </w:rPr>
        <w:t>.</w:t>
      </w:r>
    </w:p>
    <w:p w14:paraId="47930511" w14:textId="1BEAAA03" w:rsidR="003D0D99" w:rsidRDefault="003D0D99" w:rsidP="003D0D99">
      <w:pPr>
        <w:pStyle w:val="ListParagraph"/>
        <w:numPr>
          <w:ilvl w:val="1"/>
          <w:numId w:val="4"/>
        </w:numPr>
        <w:rPr>
          <w:highlight w:val="yellow"/>
        </w:rPr>
      </w:pPr>
      <w:r>
        <w:rPr>
          <w:highlight w:val="yellow"/>
        </w:rPr>
        <w:t xml:space="preserve">The ERCOT Certification test will be remote using a local proctor to help manage and validate </w:t>
      </w:r>
      <w:r w:rsidR="00473348">
        <w:rPr>
          <w:highlight w:val="yellow"/>
        </w:rPr>
        <w:t>that the testing location</w:t>
      </w:r>
      <w:r>
        <w:rPr>
          <w:highlight w:val="yellow"/>
        </w:rPr>
        <w:t xml:space="preserve"> is secured.</w:t>
      </w:r>
    </w:p>
    <w:p w14:paraId="310E9A31" w14:textId="63B124B9" w:rsidR="00B64543" w:rsidRPr="00236E2B" w:rsidRDefault="003D0D99" w:rsidP="00B64543">
      <w:pPr>
        <w:pStyle w:val="ListParagraph"/>
        <w:numPr>
          <w:ilvl w:val="1"/>
          <w:numId w:val="4"/>
        </w:numPr>
        <w:rPr>
          <w:highlight w:val="yellow"/>
        </w:rPr>
      </w:pPr>
      <w:r>
        <w:rPr>
          <w:highlight w:val="yellow"/>
        </w:rPr>
        <w:t>The proctor will need to lock web browser configurations to avoid invalidating the test.</w:t>
      </w:r>
    </w:p>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626C97F0" w14:textId="638DA50F" w:rsidR="004F66AF" w:rsidRDefault="004F66AF" w:rsidP="004F66AF">
      <w:pPr>
        <w:pStyle w:val="ListParagraph"/>
        <w:numPr>
          <w:ilvl w:val="1"/>
          <w:numId w:val="5"/>
        </w:numPr>
      </w:pPr>
      <w:r w:rsidRPr="00C90F51">
        <w:t xml:space="preserve">Access to NERC data for </w:t>
      </w:r>
      <w:r w:rsidR="002519A9" w:rsidRPr="00C90F51">
        <w:t>Human Error events</w:t>
      </w:r>
      <w:r w:rsidR="008D11F6">
        <w:t xml:space="preserve">, see </w:t>
      </w:r>
      <w:r w:rsidR="002519A9" w:rsidRPr="00C90F51">
        <w:t>David Penny</w:t>
      </w:r>
      <w:r w:rsidR="008D11F6">
        <w:t>’s</w:t>
      </w:r>
      <w:r w:rsidR="002519A9" w:rsidRPr="00C90F51">
        <w:t xml:space="preserve"> share</w:t>
      </w:r>
      <w:r w:rsidR="008D11F6">
        <w:t>d information</w:t>
      </w:r>
      <w:r w:rsidR="002519A9" w:rsidRPr="00C90F51">
        <w:t xml:space="preserve"> for reference and analysis. No information related to Human or Performance Metrics </w:t>
      </w:r>
      <w:proofErr w:type="gramStart"/>
      <w:r w:rsidR="002519A9" w:rsidRPr="00C90F51">
        <w:t>at the moment</w:t>
      </w:r>
      <w:proofErr w:type="gramEnd"/>
      <w:r w:rsidR="002519A9" w:rsidRPr="00C90F51">
        <w:t>.</w:t>
      </w:r>
    </w:p>
    <w:p w14:paraId="41CD9EAD" w14:textId="18A69A70" w:rsidR="00780320" w:rsidRPr="00C90F51" w:rsidRDefault="00B71F37" w:rsidP="00931B3A">
      <w:pPr>
        <w:pStyle w:val="ListParagraph"/>
        <w:ind w:left="1440"/>
      </w:pPr>
      <w:r>
        <w:object w:dxaOrig="2129" w:dyaOrig="1378" w14:anchorId="4C2A0A3C">
          <v:shape id="_x0000_i1030" type="#_x0000_t75" style="width:106.45pt;height:68.9pt" o:ole="">
            <v:imagedata r:id="rId23" o:title=""/>
          </v:shape>
          <o:OLEObject Type="Embed" ProgID="PowerPoint.Show.12" ShapeID="_x0000_i1030" DrawAspect="Icon" ObjectID="_1797932093" r:id="rId24"/>
        </w:object>
      </w:r>
    </w:p>
    <w:p w14:paraId="2025C6C7" w14:textId="644774AA" w:rsidR="008D11F6" w:rsidRDefault="008D11F6" w:rsidP="003C75D5">
      <w:pPr>
        <w:pStyle w:val="ListParagraph"/>
        <w:numPr>
          <w:ilvl w:val="1"/>
          <w:numId w:val="5"/>
        </w:numPr>
      </w:pPr>
      <w:r>
        <w:t>Identify topics for Human Performance Metrics for Real-Time operations.</w:t>
      </w:r>
    </w:p>
    <w:p w14:paraId="5C6C3681" w14:textId="298F8755" w:rsidR="00BC5667" w:rsidRDefault="00F37345" w:rsidP="003C75D5">
      <w:pPr>
        <w:pStyle w:val="ListParagraph"/>
        <w:numPr>
          <w:ilvl w:val="1"/>
          <w:numId w:val="5"/>
        </w:numPr>
      </w:pPr>
      <w:r>
        <w:t xml:space="preserve">Visit NERC Event reports for additional resources at </w:t>
      </w:r>
      <w:hyperlink r:id="rId25" w:history="1">
        <w:r w:rsidRPr="00154FC9">
          <w:rPr>
            <w:rStyle w:val="Hyperlink"/>
          </w:rPr>
          <w:t>https://www.nerc.com/pa/rrm/ea/Pages/Major-Event-Reports.aspx</w:t>
        </w:r>
      </w:hyperlink>
    </w:p>
    <w:p w14:paraId="3BFEB866" w14:textId="30638764" w:rsidR="00F37345" w:rsidRDefault="00F37345" w:rsidP="003C75D5">
      <w:pPr>
        <w:pStyle w:val="ListParagraph"/>
        <w:numPr>
          <w:ilvl w:val="1"/>
          <w:numId w:val="5"/>
        </w:numPr>
      </w:pPr>
      <w:r>
        <w:t xml:space="preserve">Visit NERC lessons learned site for additional reference at </w:t>
      </w:r>
      <w:hyperlink r:id="rId26" w:history="1">
        <w:r w:rsidRPr="00154FC9">
          <w:rPr>
            <w:rStyle w:val="Hyperlink"/>
          </w:rPr>
          <w:t>https://www.nerc.com/pa/rrm/ea/Pages/Lessons-Learned.aspx</w:t>
        </w:r>
      </w:hyperlink>
    </w:p>
    <w:p w14:paraId="03D04A9D" w14:textId="2C1B6BCC" w:rsidR="0045068C" w:rsidRDefault="0045068C" w:rsidP="00B01226">
      <w:pPr>
        <w:pStyle w:val="ListParagraph"/>
        <w:numPr>
          <w:ilvl w:val="1"/>
          <w:numId w:val="5"/>
        </w:numPr>
      </w:pPr>
      <w:r>
        <w:t xml:space="preserve">Visit the </w:t>
      </w:r>
      <w:hyperlink r:id="rId27" w:history="1">
        <w:r w:rsidR="0048044B" w:rsidRPr="00717B93">
          <w:rPr>
            <w:rStyle w:val="Hyperlink"/>
          </w:rPr>
          <w:t>https://www.natf.net/</w:t>
        </w:r>
      </w:hyperlink>
      <w:r w:rsidR="0048044B">
        <w:t xml:space="preserve"> portal for HPI resources, discussion boards and initiatives</w:t>
      </w:r>
      <w:r w:rsidR="00076A7B">
        <w:t>,</w:t>
      </w:r>
      <w:r w:rsidR="0048044B">
        <w:t xml:space="preserve"> other companies are doing related to Human Performance Improvement.</w:t>
      </w:r>
    </w:p>
    <w:p w14:paraId="3FD46D91" w14:textId="55E9C250" w:rsidR="00EA4F52" w:rsidRDefault="00B01226" w:rsidP="00B01226">
      <w:pPr>
        <w:pStyle w:val="ListParagraph"/>
        <w:numPr>
          <w:ilvl w:val="1"/>
          <w:numId w:val="5"/>
        </w:numPr>
      </w:pPr>
      <w:r>
        <w:t>There will be a Human Performance in Action Conference March 17</w:t>
      </w:r>
      <w:r w:rsidRPr="00B01226">
        <w:rPr>
          <w:vertAlign w:val="superscript"/>
        </w:rPr>
        <w:t>th</w:t>
      </w:r>
      <w:r>
        <w:t xml:space="preserve"> – 19</w:t>
      </w:r>
      <w:r w:rsidRPr="00B01226">
        <w:rPr>
          <w:vertAlign w:val="superscript"/>
        </w:rPr>
        <w:t>th</w:t>
      </w:r>
      <w:r>
        <w:t xml:space="preserve">, 2025 in Westin River Walk San Antonio, TX. Please see registration link at: </w:t>
      </w:r>
      <w:hyperlink r:id="rId28" w:history="1">
        <w:r w:rsidRPr="00B01226">
          <w:rPr>
            <w:rStyle w:val="Hyperlink"/>
          </w:rPr>
          <w:t>HPAC Registration 2025</w:t>
        </w:r>
      </w:hyperlink>
    </w:p>
    <w:p w14:paraId="3A359AEC" w14:textId="0646B797" w:rsidR="00B01226" w:rsidRDefault="00B01226" w:rsidP="00B01226">
      <w:pPr>
        <w:pStyle w:val="ListParagraph"/>
        <w:numPr>
          <w:ilvl w:val="2"/>
          <w:numId w:val="5"/>
        </w:numPr>
      </w:pPr>
      <w:r>
        <w:t xml:space="preserve">See details in the link: </w:t>
      </w:r>
      <w:hyperlink r:id="rId29" w:history="1">
        <w:r w:rsidRPr="00EC1A6B">
          <w:rPr>
            <w:rStyle w:val="Hyperlink"/>
          </w:rPr>
          <w:t>https://www.humanperformanceinaction.com/</w:t>
        </w:r>
      </w:hyperlink>
      <w:r>
        <w:t xml:space="preserve"> </w:t>
      </w:r>
    </w:p>
    <w:p w14:paraId="1844000B" w14:textId="496BB673"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495154DD" w:rsidR="008B48AF" w:rsidRPr="00EA6854" w:rsidRDefault="008B48AF" w:rsidP="00EA6854">
      <w:pPr>
        <w:rPr>
          <w:rStyle w:val="Strong"/>
        </w:rPr>
      </w:pPr>
      <w:r w:rsidRPr="00416ADF">
        <w:rPr>
          <w:rStyle w:val="Strong"/>
        </w:rPr>
        <w:t>Chair</w:t>
      </w:r>
      <w:r w:rsidR="00C95DFC">
        <w:rPr>
          <w:rStyle w:val="Strong"/>
        </w:rPr>
        <w:t xml:space="preserve"> VACANT</w:t>
      </w:r>
      <w:r w:rsidR="00670DE7" w:rsidRPr="00416ADF">
        <w:rPr>
          <w:rStyle w:val="Strong"/>
        </w:rPr>
        <w:t xml:space="preserve">, </w:t>
      </w:r>
      <w:r w:rsidRPr="00416ADF">
        <w:rPr>
          <w:rStyle w:val="Strong"/>
        </w:rPr>
        <w:t xml:space="preserve">Vice-Chair </w:t>
      </w:r>
      <w:r w:rsidR="00284045" w:rsidRPr="00416ADF">
        <w:rPr>
          <w:rStyle w:val="Strong"/>
        </w:rPr>
        <w:t xml:space="preserve">N. </w:t>
      </w:r>
      <w:proofErr w:type="spellStart"/>
      <w:r w:rsidR="00284045" w:rsidRPr="00416ADF">
        <w:rPr>
          <w:rStyle w:val="Strong"/>
        </w:rPr>
        <w:t>Perio</w:t>
      </w:r>
      <w:proofErr w:type="spellEnd"/>
    </w:p>
    <w:p w14:paraId="54452DBA" w14:textId="2765AB8A"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2F4D2ADA" w:rsidR="00F36B0A" w:rsidRPr="00E24E99" w:rsidRDefault="00F36B0A" w:rsidP="007C6A7B">
      <w:pPr>
        <w:pStyle w:val="Topic"/>
        <w:rPr>
          <w:i/>
          <w:iCs/>
          <w:u w:val="single"/>
        </w:rPr>
      </w:pPr>
      <w:r w:rsidRPr="00F36B0A">
        <w:t>202</w:t>
      </w:r>
      <w:r w:rsidR="00C95DFC">
        <w:t>5</w:t>
      </w:r>
      <w:r w:rsidRPr="00F36B0A">
        <w:t xml:space="preserve"> Black Start Training</w:t>
      </w:r>
    </w:p>
    <w:p w14:paraId="7AB3B6F1" w14:textId="65E38292" w:rsidR="00DD592A" w:rsidRDefault="00236E2B" w:rsidP="003D0D99">
      <w:pPr>
        <w:pStyle w:val="ListParagraph"/>
        <w:numPr>
          <w:ilvl w:val="0"/>
          <w:numId w:val="5"/>
        </w:numPr>
        <w:rPr>
          <w:highlight w:val="yellow"/>
        </w:rPr>
      </w:pPr>
      <w:r>
        <w:rPr>
          <w:highlight w:val="yellow"/>
        </w:rPr>
        <w:t xml:space="preserve">This </w:t>
      </w:r>
      <w:r w:rsidR="003D0D99">
        <w:rPr>
          <w:highlight w:val="yellow"/>
        </w:rPr>
        <w:t>Task force will need a new chair for 2025.</w:t>
      </w:r>
    </w:p>
    <w:p w14:paraId="70CB85CF" w14:textId="26749150" w:rsidR="00A74767" w:rsidRDefault="00A74767" w:rsidP="003D0D99">
      <w:pPr>
        <w:pStyle w:val="ListParagraph"/>
        <w:numPr>
          <w:ilvl w:val="0"/>
          <w:numId w:val="5"/>
        </w:numPr>
        <w:rPr>
          <w:highlight w:val="yellow"/>
        </w:rPr>
      </w:pPr>
      <w:r>
        <w:rPr>
          <w:highlight w:val="yellow"/>
        </w:rPr>
        <w:lastRenderedPageBreak/>
        <w:t>December 31</w:t>
      </w:r>
      <w:r w:rsidRPr="00A74767">
        <w:rPr>
          <w:highlight w:val="yellow"/>
          <w:vertAlign w:val="superscript"/>
        </w:rPr>
        <w:t>st</w:t>
      </w:r>
      <w:r>
        <w:rPr>
          <w:highlight w:val="yellow"/>
        </w:rPr>
        <w:t xml:space="preserve"> is the last day to complete the CBT of 2024 Black Start.</w:t>
      </w:r>
    </w:p>
    <w:p w14:paraId="60F76302" w14:textId="039DA649" w:rsidR="00A74767" w:rsidRDefault="00A74767" w:rsidP="003D0D99">
      <w:pPr>
        <w:pStyle w:val="ListParagraph"/>
        <w:numPr>
          <w:ilvl w:val="0"/>
          <w:numId w:val="5"/>
        </w:numPr>
        <w:rPr>
          <w:highlight w:val="yellow"/>
        </w:rPr>
      </w:pPr>
      <w:r>
        <w:rPr>
          <w:highlight w:val="yellow"/>
        </w:rPr>
        <w:t xml:space="preserve">CBT hours from September and October are currently awarded, if </w:t>
      </w:r>
      <w:r w:rsidR="00236E2B">
        <w:rPr>
          <w:highlight w:val="yellow"/>
        </w:rPr>
        <w:t xml:space="preserve">CBT is </w:t>
      </w:r>
      <w:r>
        <w:rPr>
          <w:highlight w:val="yellow"/>
        </w:rPr>
        <w:t>complete in December, hours will be awarded in January 2025.</w:t>
      </w:r>
    </w:p>
    <w:p w14:paraId="790B03FD" w14:textId="1488E499" w:rsidR="00A74767" w:rsidRDefault="00A74767" w:rsidP="003D0D99">
      <w:pPr>
        <w:pStyle w:val="ListParagraph"/>
        <w:numPr>
          <w:ilvl w:val="0"/>
          <w:numId w:val="5"/>
        </w:numPr>
        <w:rPr>
          <w:highlight w:val="yellow"/>
        </w:rPr>
      </w:pPr>
      <w:r>
        <w:rPr>
          <w:highlight w:val="yellow"/>
        </w:rPr>
        <w:t xml:space="preserve">If there are any problems with access to CBT or your hours have not been rewarded, contact Sarah Janak </w:t>
      </w:r>
      <w:r w:rsidR="00236E2B">
        <w:rPr>
          <w:highlight w:val="yellow"/>
        </w:rPr>
        <w:t>from ERCOT.</w:t>
      </w:r>
    </w:p>
    <w:p w14:paraId="62B67B33" w14:textId="25F78407" w:rsidR="00473348" w:rsidRPr="003D0D99" w:rsidRDefault="00473348" w:rsidP="003D0D99">
      <w:pPr>
        <w:pStyle w:val="ListParagraph"/>
        <w:numPr>
          <w:ilvl w:val="0"/>
          <w:numId w:val="5"/>
        </w:numPr>
        <w:rPr>
          <w:highlight w:val="yellow"/>
        </w:rPr>
      </w:pPr>
      <w:r>
        <w:rPr>
          <w:highlight w:val="yellow"/>
        </w:rPr>
        <w:t xml:space="preserve">Visit the </w:t>
      </w:r>
      <w:hyperlink r:id="rId30" w:history="1">
        <w:r w:rsidRPr="00473348">
          <w:rPr>
            <w:rStyle w:val="Hyperlink"/>
            <w:highlight w:val="yellow"/>
          </w:rPr>
          <w:t>2024 ERCOT Black Start CVENT</w:t>
        </w:r>
      </w:hyperlink>
      <w:r>
        <w:rPr>
          <w:highlight w:val="yellow"/>
        </w:rPr>
        <w:t xml:space="preserve"> details for additional information.</w:t>
      </w:r>
    </w:p>
    <w:p w14:paraId="59FD8577" w14:textId="6DF61559" w:rsidR="000B3056" w:rsidRDefault="000B3056" w:rsidP="003B4DD0"/>
    <w:p w14:paraId="78B5FA4B" w14:textId="4C25C009" w:rsidR="00E20211" w:rsidRPr="00F13EF5"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B46912" w:rsidR="00271853" w:rsidRPr="00271853" w:rsidRDefault="00271853" w:rsidP="0027562D">
      <w:pPr>
        <w:pStyle w:val="Topic"/>
      </w:pPr>
      <w:r>
        <w:t>Topics for 2025 O</w:t>
      </w:r>
      <w:r w:rsidR="0027562D">
        <w:t xml:space="preserve">perations </w:t>
      </w:r>
      <w:r>
        <w:t>T</w:t>
      </w:r>
      <w:r w:rsidR="0027562D">
        <w:t xml:space="preserve">raining </w:t>
      </w:r>
      <w:r>
        <w:t>S</w:t>
      </w:r>
      <w:r w:rsidR="0027562D">
        <w:t>eminar</w:t>
      </w:r>
    </w:p>
    <w:p w14:paraId="7C916816" w14:textId="12F9C18A" w:rsidR="00271853" w:rsidRPr="0014093A" w:rsidRDefault="00291B56" w:rsidP="007C57D1">
      <w:pPr>
        <w:pStyle w:val="Topic"/>
        <w:numPr>
          <w:ilvl w:val="0"/>
          <w:numId w:val="18"/>
        </w:numPr>
        <w:rPr>
          <w:color w:val="auto"/>
        </w:rPr>
      </w:pPr>
      <w:r w:rsidRPr="0014093A">
        <w:rPr>
          <w:color w:val="auto"/>
          <w:sz w:val="24"/>
          <w:szCs w:val="24"/>
        </w:rPr>
        <w:t>ERCOT will plan to i</w:t>
      </w:r>
      <w:r w:rsidR="00271853" w:rsidRPr="0014093A">
        <w:rPr>
          <w:color w:val="auto"/>
          <w:sz w:val="24"/>
          <w:szCs w:val="24"/>
        </w:rPr>
        <w:t>nclude some additional topics related to QSEs.</w:t>
      </w:r>
    </w:p>
    <w:p w14:paraId="4F553FFA" w14:textId="6D802CD8" w:rsidR="004E2AB1" w:rsidRPr="0014093A" w:rsidRDefault="007B49BC" w:rsidP="004E2AB1">
      <w:pPr>
        <w:pStyle w:val="Topic"/>
        <w:numPr>
          <w:ilvl w:val="1"/>
          <w:numId w:val="18"/>
        </w:numPr>
        <w:rPr>
          <w:color w:val="auto"/>
        </w:rPr>
      </w:pPr>
      <w:r w:rsidRPr="0014093A">
        <w:rPr>
          <w:color w:val="auto"/>
          <w:sz w:val="24"/>
          <w:szCs w:val="24"/>
        </w:rPr>
        <w:t>ERCOT will i</w:t>
      </w:r>
      <w:r w:rsidR="00E63DAB" w:rsidRPr="0014093A">
        <w:rPr>
          <w:color w:val="auto"/>
          <w:sz w:val="24"/>
          <w:szCs w:val="24"/>
        </w:rPr>
        <w:t>nclude additional speakers from market participants</w:t>
      </w:r>
      <w:r w:rsidRPr="0014093A">
        <w:rPr>
          <w:color w:val="auto"/>
          <w:sz w:val="24"/>
          <w:szCs w:val="24"/>
        </w:rPr>
        <w:t xml:space="preserve"> as needed.</w:t>
      </w:r>
    </w:p>
    <w:p w14:paraId="0246CE16" w14:textId="77777777" w:rsidR="00F13EF5" w:rsidRPr="0014093A" w:rsidRDefault="00F13EF5" w:rsidP="00F13EF5">
      <w:pPr>
        <w:pStyle w:val="ListParagraph"/>
        <w:numPr>
          <w:ilvl w:val="1"/>
          <w:numId w:val="18"/>
        </w:numPr>
        <w:textAlignment w:val="center"/>
        <w:rPr>
          <w:rFonts w:cs="Calibri"/>
          <w:lang w:val="en-US"/>
        </w:rPr>
      </w:pPr>
      <w:r w:rsidRPr="0014093A">
        <w:t xml:space="preserve">Topics locked in and confirmed to be available for each week of </w:t>
      </w:r>
      <w:proofErr w:type="gramStart"/>
      <w:r w:rsidRPr="0014093A">
        <w:t>training</w:t>
      </w:r>
      <w:proofErr w:type="gramEnd"/>
    </w:p>
    <w:p w14:paraId="0C8D373A" w14:textId="77777777" w:rsidR="00927CE6" w:rsidRDefault="00927CE6" w:rsidP="00927CE6">
      <w:pPr>
        <w:pStyle w:val="ListParagraph"/>
        <w:numPr>
          <w:ilvl w:val="2"/>
          <w:numId w:val="18"/>
        </w:numPr>
      </w:pPr>
      <w:r>
        <w:t xml:space="preserve">1 Hour – RTC Project (ERCOT - Matt </w:t>
      </w:r>
      <w:proofErr w:type="spellStart"/>
      <w:r>
        <w:t>Mereness</w:t>
      </w:r>
      <w:proofErr w:type="spellEnd"/>
      <w:r>
        <w:t xml:space="preserve"> Sr Director Strategic Mkt Design Programs and Delivery)</w:t>
      </w:r>
    </w:p>
    <w:p w14:paraId="208C6086" w14:textId="77777777" w:rsidR="00927CE6" w:rsidRDefault="00927CE6" w:rsidP="00927CE6">
      <w:pPr>
        <w:pStyle w:val="ListParagraph"/>
        <w:numPr>
          <w:ilvl w:val="2"/>
          <w:numId w:val="18"/>
        </w:numPr>
      </w:pPr>
      <w:r>
        <w:t>1 Hour - System Restoration requirement (ERCOT - Bobby Gray)</w:t>
      </w:r>
    </w:p>
    <w:p w14:paraId="445FADDA" w14:textId="027C284D" w:rsidR="00927CE6" w:rsidRDefault="00927CE6" w:rsidP="00927CE6">
      <w:pPr>
        <w:pStyle w:val="ListParagraph"/>
        <w:numPr>
          <w:ilvl w:val="2"/>
          <w:numId w:val="18"/>
        </w:numPr>
      </w:pPr>
      <w:r>
        <w:t xml:space="preserve">1-4 Hour Topic on Ukraine </w:t>
      </w:r>
      <w:proofErr w:type="spellStart"/>
      <w:r>
        <w:t>Cyber attack</w:t>
      </w:r>
      <w:proofErr w:type="spellEnd"/>
      <w:r>
        <w:t xml:space="preserve"> (Tim Conway)</w:t>
      </w:r>
    </w:p>
    <w:p w14:paraId="259D4E60" w14:textId="77777777" w:rsidR="00927CE6" w:rsidRDefault="00927CE6" w:rsidP="00927CE6">
      <w:pPr>
        <w:pStyle w:val="ListParagraph"/>
        <w:numPr>
          <w:ilvl w:val="2"/>
          <w:numId w:val="18"/>
        </w:numPr>
      </w:pPr>
      <w:r>
        <w:t>1 Hour Summer Weather Outlook (Chris Coleman, Mark Witte backup)</w:t>
      </w:r>
    </w:p>
    <w:p w14:paraId="1ED48BF9" w14:textId="77777777" w:rsidR="00927CE6" w:rsidRDefault="00927CE6" w:rsidP="00927CE6">
      <w:pPr>
        <w:pStyle w:val="ListParagraph"/>
        <w:numPr>
          <w:ilvl w:val="2"/>
          <w:numId w:val="18"/>
        </w:numPr>
      </w:pPr>
      <w:r>
        <w:t xml:space="preserve">2 </w:t>
      </w:r>
      <w:proofErr w:type="spellStart"/>
      <w:r>
        <w:t>Hrs</w:t>
      </w:r>
      <w:proofErr w:type="spellEnd"/>
      <w:r>
        <w:t xml:space="preserve"> MPs, TOAPS, RAPS, PCAPS - which are </w:t>
      </w:r>
      <w:proofErr w:type="gramStart"/>
      <w:r>
        <w:t>automatic</w:t>
      </w:r>
      <w:proofErr w:type="gramEnd"/>
      <w:r>
        <w:t xml:space="preserve"> and which is manual. This would need to be high level due to confidentiality (Steve Rainwater team).</w:t>
      </w:r>
    </w:p>
    <w:p w14:paraId="5B0A93CA" w14:textId="18AA32BC" w:rsidR="00927CE6" w:rsidRDefault="00927CE6" w:rsidP="00927CE6">
      <w:pPr>
        <w:pStyle w:val="ListParagraph"/>
        <w:numPr>
          <w:ilvl w:val="2"/>
          <w:numId w:val="18"/>
        </w:numPr>
      </w:pPr>
      <w:r>
        <w:t xml:space="preserve">1 </w:t>
      </w:r>
      <w:proofErr w:type="spellStart"/>
      <w:r w:rsidR="003D0D99">
        <w:t>Hr</w:t>
      </w:r>
      <w:proofErr w:type="spellEnd"/>
      <w:r w:rsidR="003D0D99">
        <w:t xml:space="preserve"> </w:t>
      </w:r>
      <w:r>
        <w:t>VAR Standard (</w:t>
      </w:r>
      <w:r w:rsidRPr="00927CE6">
        <w:rPr>
          <w:highlight w:val="yellow"/>
        </w:rPr>
        <w:t>placeholder</w:t>
      </w:r>
      <w:r>
        <w:t>)</w:t>
      </w:r>
    </w:p>
    <w:p w14:paraId="3FD49F66" w14:textId="77777777" w:rsidR="00927CE6" w:rsidRDefault="00927CE6" w:rsidP="00927CE6">
      <w:pPr>
        <w:pStyle w:val="ListParagraph"/>
        <w:numPr>
          <w:ilvl w:val="2"/>
          <w:numId w:val="18"/>
        </w:numPr>
      </w:pPr>
      <w:r>
        <w:t xml:space="preserve">1 </w:t>
      </w:r>
      <w:proofErr w:type="spellStart"/>
      <w:r>
        <w:t>Hr</w:t>
      </w:r>
      <w:proofErr w:type="spellEnd"/>
      <w:r>
        <w:t xml:space="preserve"> TRE Topic</w:t>
      </w:r>
    </w:p>
    <w:p w14:paraId="5AF3DEED" w14:textId="77777777" w:rsidR="00927CE6" w:rsidRDefault="00927CE6" w:rsidP="00927CE6">
      <w:pPr>
        <w:pStyle w:val="ListParagraph"/>
        <w:numPr>
          <w:ilvl w:val="2"/>
          <w:numId w:val="18"/>
        </w:numPr>
      </w:pPr>
      <w:r>
        <w:t xml:space="preserve">1.5 </w:t>
      </w:r>
      <w:proofErr w:type="spellStart"/>
      <w:r>
        <w:t>Hr</w:t>
      </w:r>
      <w:proofErr w:type="spellEnd"/>
      <w:r>
        <w:t xml:space="preserve"> (Oncor) Load shed </w:t>
      </w:r>
      <w:proofErr w:type="gramStart"/>
      <w:r>
        <w:t>process</w:t>
      </w:r>
      <w:proofErr w:type="gramEnd"/>
    </w:p>
    <w:p w14:paraId="58BBFFE4" w14:textId="77777777" w:rsidR="00927CE6" w:rsidRPr="00927CE6" w:rsidRDefault="00927CE6" w:rsidP="00927CE6">
      <w:pPr>
        <w:pStyle w:val="ListParagraph"/>
        <w:numPr>
          <w:ilvl w:val="2"/>
          <w:numId w:val="18"/>
        </w:numPr>
        <w:rPr>
          <w:highlight w:val="yellow"/>
        </w:rPr>
      </w:pPr>
      <w:r w:rsidRPr="00927CE6">
        <w:rPr>
          <w:highlight w:val="yellow"/>
        </w:rPr>
        <w:t>Market Participant Topic(s)</w:t>
      </w:r>
    </w:p>
    <w:p w14:paraId="3370C61E" w14:textId="4C560A82" w:rsidR="005066BB" w:rsidRPr="0014093A" w:rsidRDefault="005066BB" w:rsidP="007C57D1">
      <w:pPr>
        <w:pStyle w:val="Topic"/>
        <w:numPr>
          <w:ilvl w:val="0"/>
          <w:numId w:val="18"/>
        </w:numPr>
        <w:rPr>
          <w:color w:val="auto"/>
        </w:rPr>
      </w:pPr>
      <w:r w:rsidRPr="0014093A">
        <w:rPr>
          <w:color w:val="auto"/>
          <w:sz w:val="24"/>
          <w:szCs w:val="24"/>
        </w:rPr>
        <w:t>Planning for next year’s OTS on March-April timeframe.</w:t>
      </w:r>
    </w:p>
    <w:p w14:paraId="1BDE0B4C" w14:textId="1AD92980" w:rsidR="00B00D84" w:rsidRPr="0014093A" w:rsidRDefault="00E038C5" w:rsidP="00B00D84">
      <w:pPr>
        <w:pStyle w:val="Topic"/>
        <w:numPr>
          <w:ilvl w:val="1"/>
          <w:numId w:val="18"/>
        </w:numPr>
        <w:rPr>
          <w:color w:val="auto"/>
        </w:rPr>
      </w:pPr>
      <w:r w:rsidRPr="0014093A">
        <w:rPr>
          <w:color w:val="auto"/>
          <w:sz w:val="24"/>
          <w:szCs w:val="24"/>
        </w:rPr>
        <w:t>Planning for a</w:t>
      </w:r>
      <w:r w:rsidR="00B00D84" w:rsidRPr="0014093A">
        <w:rPr>
          <w:color w:val="auto"/>
          <w:sz w:val="24"/>
          <w:szCs w:val="24"/>
        </w:rPr>
        <w:t>fter spring break</w:t>
      </w:r>
      <w:r w:rsidR="0014093A">
        <w:rPr>
          <w:color w:val="auto"/>
          <w:sz w:val="24"/>
          <w:szCs w:val="24"/>
        </w:rPr>
        <w:t xml:space="preserve"> week.</w:t>
      </w:r>
    </w:p>
    <w:p w14:paraId="0CB8BA80" w14:textId="06B69AA4" w:rsidR="00F13EF5" w:rsidRPr="0014093A" w:rsidRDefault="00F13EF5" w:rsidP="00B00D84">
      <w:pPr>
        <w:pStyle w:val="Topic"/>
        <w:numPr>
          <w:ilvl w:val="1"/>
          <w:numId w:val="18"/>
        </w:numPr>
        <w:rPr>
          <w:color w:val="auto"/>
        </w:rPr>
      </w:pPr>
      <w:r w:rsidRPr="0014093A">
        <w:rPr>
          <w:color w:val="auto"/>
          <w:sz w:val="24"/>
          <w:szCs w:val="24"/>
        </w:rPr>
        <w:t>Proposed weeks:</w:t>
      </w:r>
    </w:p>
    <w:p w14:paraId="3AE5B86D" w14:textId="7F69A72C" w:rsidR="00F13EF5" w:rsidRPr="0014093A" w:rsidRDefault="00F13EF5" w:rsidP="00F13EF5">
      <w:pPr>
        <w:pStyle w:val="ListParagraph"/>
        <w:numPr>
          <w:ilvl w:val="2"/>
          <w:numId w:val="18"/>
        </w:numPr>
        <w:rPr>
          <w:rFonts w:cs="Calibri"/>
          <w:sz w:val="22"/>
          <w:szCs w:val="22"/>
          <w:lang w:val="en-US"/>
        </w:rPr>
      </w:pPr>
      <w:r w:rsidRPr="0014093A">
        <w:t>Pilot</w:t>
      </w:r>
      <w:r w:rsidR="00236E2B">
        <w:t xml:space="preserve"> – </w:t>
      </w:r>
      <w:r w:rsidRPr="0014093A">
        <w:t xml:space="preserve">Week of March 10 or Week of March 17 </w:t>
      </w:r>
      <w:r w:rsidR="00837D37">
        <w:t>(only for the presenters, no market participants expected)</w:t>
      </w:r>
    </w:p>
    <w:p w14:paraId="19E0F77B" w14:textId="77777777" w:rsidR="00F13EF5" w:rsidRPr="0014093A" w:rsidRDefault="00F13EF5" w:rsidP="00F13EF5">
      <w:pPr>
        <w:pStyle w:val="ListParagraph"/>
        <w:numPr>
          <w:ilvl w:val="2"/>
          <w:numId w:val="18"/>
        </w:numPr>
      </w:pPr>
      <w:r w:rsidRPr="0014093A">
        <w:t>Week 1     3/25-3/27</w:t>
      </w:r>
    </w:p>
    <w:p w14:paraId="6682E0E7" w14:textId="77777777" w:rsidR="00F13EF5" w:rsidRPr="0014093A" w:rsidRDefault="00F13EF5" w:rsidP="00F13EF5">
      <w:pPr>
        <w:pStyle w:val="ListParagraph"/>
        <w:numPr>
          <w:ilvl w:val="2"/>
          <w:numId w:val="18"/>
        </w:numPr>
      </w:pPr>
      <w:r w:rsidRPr="0014093A">
        <w:t>Week 2     4/1-4/3</w:t>
      </w:r>
    </w:p>
    <w:p w14:paraId="45FAF91A" w14:textId="77777777" w:rsidR="00F13EF5" w:rsidRPr="0014093A" w:rsidRDefault="00F13EF5" w:rsidP="00F13EF5">
      <w:pPr>
        <w:pStyle w:val="ListParagraph"/>
        <w:numPr>
          <w:ilvl w:val="2"/>
          <w:numId w:val="18"/>
        </w:numPr>
      </w:pPr>
      <w:r w:rsidRPr="0014093A">
        <w:t>Week 3     4/8-4/10</w:t>
      </w:r>
    </w:p>
    <w:p w14:paraId="48332599" w14:textId="77777777" w:rsidR="00F13EF5" w:rsidRPr="0014093A" w:rsidRDefault="00F13EF5" w:rsidP="00F13EF5">
      <w:pPr>
        <w:pStyle w:val="ListParagraph"/>
        <w:numPr>
          <w:ilvl w:val="2"/>
          <w:numId w:val="18"/>
        </w:numPr>
      </w:pPr>
      <w:r w:rsidRPr="0014093A">
        <w:t>Week 4     4/15-4/17</w:t>
      </w:r>
    </w:p>
    <w:p w14:paraId="23786FAF" w14:textId="77777777" w:rsidR="00F13EF5" w:rsidRPr="0014093A" w:rsidRDefault="00F13EF5" w:rsidP="00361264">
      <w:pPr>
        <w:pStyle w:val="ListParagraph"/>
        <w:numPr>
          <w:ilvl w:val="2"/>
          <w:numId w:val="18"/>
        </w:numPr>
      </w:pPr>
      <w:r w:rsidRPr="0014093A">
        <w:t>Week 5     4/22-4/24</w:t>
      </w:r>
    </w:p>
    <w:p w14:paraId="2657421F" w14:textId="6F0B66EC" w:rsidR="00F13EF5" w:rsidRPr="0014093A" w:rsidRDefault="00F13EF5" w:rsidP="00361264">
      <w:pPr>
        <w:pStyle w:val="ListParagraph"/>
        <w:numPr>
          <w:ilvl w:val="2"/>
          <w:numId w:val="18"/>
        </w:numPr>
      </w:pPr>
      <w:r w:rsidRPr="0014093A">
        <w:t>Week 6     4/29-5/1</w:t>
      </w:r>
    </w:p>
    <w:p w14:paraId="2A14E75D" w14:textId="64C338E8" w:rsidR="00E63DAB" w:rsidRPr="0014093A" w:rsidRDefault="00E63DAB" w:rsidP="007C57D1">
      <w:pPr>
        <w:pStyle w:val="Topic"/>
        <w:numPr>
          <w:ilvl w:val="0"/>
          <w:numId w:val="18"/>
        </w:numPr>
        <w:rPr>
          <w:color w:val="auto"/>
        </w:rPr>
      </w:pPr>
      <w:r w:rsidRPr="0014093A">
        <w:rPr>
          <w:color w:val="auto"/>
          <w:sz w:val="24"/>
          <w:szCs w:val="24"/>
        </w:rPr>
        <w:t xml:space="preserve">No EEA or emergency training with the </w:t>
      </w:r>
      <w:r w:rsidR="007B49BC" w:rsidRPr="0014093A">
        <w:rPr>
          <w:color w:val="auto"/>
          <w:sz w:val="24"/>
          <w:szCs w:val="24"/>
        </w:rPr>
        <w:t>seminar</w:t>
      </w:r>
      <w:r w:rsidRPr="0014093A">
        <w:rPr>
          <w:color w:val="auto"/>
          <w:sz w:val="24"/>
          <w:szCs w:val="24"/>
        </w:rPr>
        <w:t>.</w:t>
      </w:r>
    </w:p>
    <w:p w14:paraId="29E51E57" w14:textId="010ED277" w:rsidR="0027562D" w:rsidRPr="0014093A" w:rsidRDefault="00952790" w:rsidP="00E63DAB">
      <w:pPr>
        <w:pStyle w:val="Topic"/>
        <w:numPr>
          <w:ilvl w:val="0"/>
          <w:numId w:val="18"/>
        </w:numPr>
        <w:rPr>
          <w:color w:val="auto"/>
        </w:rPr>
      </w:pPr>
      <w:r w:rsidRPr="0014093A">
        <w:rPr>
          <w:color w:val="auto"/>
          <w:sz w:val="24"/>
          <w:szCs w:val="24"/>
        </w:rPr>
        <w:lastRenderedPageBreak/>
        <w:t xml:space="preserve">If there are any additional topics for future OTS, please reach out to OTWG members or </w:t>
      </w:r>
      <w:r w:rsidR="00463DBB" w:rsidRPr="0014093A">
        <w:rPr>
          <w:color w:val="auto"/>
          <w:sz w:val="24"/>
          <w:szCs w:val="24"/>
        </w:rPr>
        <w:t>send</w:t>
      </w:r>
      <w:r w:rsidRPr="0014093A">
        <w:rPr>
          <w:color w:val="auto"/>
          <w:sz w:val="24"/>
          <w:szCs w:val="24"/>
        </w:rPr>
        <w:t xml:space="preserve"> you</w:t>
      </w:r>
      <w:r w:rsidR="00463DBB" w:rsidRPr="0014093A">
        <w:rPr>
          <w:color w:val="auto"/>
          <w:sz w:val="24"/>
          <w:szCs w:val="24"/>
        </w:rPr>
        <w:t>r</w:t>
      </w:r>
      <w:r w:rsidRPr="0014093A">
        <w:rPr>
          <w:color w:val="auto"/>
          <w:sz w:val="24"/>
          <w:szCs w:val="24"/>
        </w:rPr>
        <w:t xml:space="preserve"> </w:t>
      </w:r>
      <w:r w:rsidR="00463DBB" w:rsidRPr="0014093A">
        <w:rPr>
          <w:color w:val="auto"/>
          <w:sz w:val="24"/>
          <w:szCs w:val="24"/>
        </w:rPr>
        <w:t>recommendations</w:t>
      </w:r>
      <w:r w:rsidRPr="0014093A">
        <w:rPr>
          <w:color w:val="auto"/>
          <w:sz w:val="24"/>
          <w:szCs w:val="24"/>
        </w:rPr>
        <w:t xml:space="preserve"> via email.</w:t>
      </w:r>
    </w:p>
    <w:p w14:paraId="6C906165" w14:textId="77777777" w:rsidR="00034D9A" w:rsidRDefault="00034D9A" w:rsidP="000474FF">
      <w:pPr>
        <w:pStyle w:val="Heading3"/>
      </w:pPr>
    </w:p>
    <w:p w14:paraId="72DBCB21" w14:textId="20A41761"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B00D84">
        <w:t xml:space="preserve"> </w:t>
      </w:r>
      <w:r w:rsidR="00B00D84" w:rsidRPr="00B00D84">
        <w:rPr>
          <w:color w:val="FF0000"/>
        </w:rPr>
        <w:t>–</w:t>
      </w:r>
      <w:r w:rsidR="00236E2B">
        <w:rPr>
          <w:color w:val="FF0000"/>
        </w:rPr>
        <w:t xml:space="preserve">No </w:t>
      </w:r>
      <w:r w:rsidR="00B00D84" w:rsidRPr="00B00D84">
        <w:rPr>
          <w:color w:val="FF0000"/>
        </w:rPr>
        <w:t>Updates</w:t>
      </w:r>
    </w:p>
    <w:p w14:paraId="750C9F34" w14:textId="099D1B1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w:t>
      </w:r>
      <w:proofErr w:type="spellStart"/>
      <w:r w:rsidR="007A7DED" w:rsidRPr="00BB332C">
        <w:rPr>
          <w:rStyle w:val="Strong"/>
        </w:rPr>
        <w:t>Perio</w:t>
      </w:r>
      <w:proofErr w:type="spellEnd"/>
      <w:r w:rsidR="00E3575F" w:rsidRPr="00BB332C">
        <w:rPr>
          <w:rStyle w:val="Strong"/>
        </w:rPr>
        <w:t xml:space="preserve">, </w:t>
      </w:r>
      <w:r w:rsidRPr="00BB332C">
        <w:rPr>
          <w:rStyle w:val="Strong"/>
        </w:rPr>
        <w:t xml:space="preserve">Vice-Chair </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5D5D1EDC" w14:textId="22D4B6F6" w:rsidR="00034D9A" w:rsidRDefault="00A74767" w:rsidP="00834A15">
      <w:pPr>
        <w:pStyle w:val="ListParagraph"/>
        <w:numPr>
          <w:ilvl w:val="0"/>
          <w:numId w:val="10"/>
        </w:numPr>
      </w:pPr>
      <w:r>
        <w:t>No updates</w:t>
      </w:r>
    </w:p>
    <w:p w14:paraId="1FD94157" w14:textId="77777777" w:rsidR="0014093A" w:rsidRPr="0014093A" w:rsidRDefault="0014093A" w:rsidP="0014093A"/>
    <w:p w14:paraId="4C0675BC" w14:textId="79F54418"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47BEF08A"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3C75D5">
        <w:t>TBD</w:t>
      </w:r>
    </w:p>
    <w:p w14:paraId="7F317BA5" w14:textId="54B7947E" w:rsidR="00CA26EF" w:rsidRPr="00FE7E30" w:rsidRDefault="003C75D5" w:rsidP="00FE7E30">
      <w:pPr>
        <w:pStyle w:val="ListParagraph"/>
        <w:numPr>
          <w:ilvl w:val="0"/>
          <w:numId w:val="11"/>
        </w:numPr>
        <w:rPr>
          <w:color w:val="008195" w:themeColor="accent1" w:themeShade="BF"/>
          <w:sz w:val="22"/>
          <w:szCs w:val="22"/>
        </w:rPr>
      </w:pPr>
      <w:r>
        <w:rPr>
          <w:sz w:val="22"/>
          <w:szCs w:val="22"/>
        </w:rPr>
        <w:t>TBD</w:t>
      </w:r>
      <w:r w:rsidR="00EA30DC">
        <w:rPr>
          <w:sz w:val="22"/>
          <w:szCs w:val="22"/>
        </w:rPr>
        <w:t xml:space="preserve"> </w:t>
      </w:r>
    </w:p>
    <w:p w14:paraId="734DB93F" w14:textId="1F5D3F1A" w:rsidR="00752BB5" w:rsidRPr="00E24E99" w:rsidRDefault="0027562D" w:rsidP="00752BB5">
      <w:pPr>
        <w:ind w:left="720"/>
        <w:rPr>
          <w:i/>
          <w:iCs/>
          <w:u w:val="single"/>
        </w:rPr>
      </w:pPr>
      <w:r>
        <w:rPr>
          <w:color w:val="008195" w:themeColor="accent1" w:themeShade="BF"/>
        </w:rPr>
        <w:t>Ju</w:t>
      </w:r>
      <w:r w:rsidR="00092120">
        <w:rPr>
          <w:color w:val="008195" w:themeColor="accent1" w:themeShade="BF"/>
        </w:rPr>
        <w:t>ly</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w:t>
      </w:r>
      <w:r w:rsidR="003C75D5">
        <w:rPr>
          <w:color w:val="008195" w:themeColor="accent1" w:themeShade="BF"/>
          <w:u w:val="single"/>
        </w:rPr>
        <w:t>TBD</w:t>
      </w:r>
      <w:r w:rsidR="00752BB5">
        <w:rPr>
          <w:color w:val="008195" w:themeColor="accent1" w:themeShade="BF"/>
        </w:rPr>
        <w:t>_</w:t>
      </w:r>
    </w:p>
    <w:p w14:paraId="2B8EE2CE" w14:textId="77777777" w:rsidR="0014093A" w:rsidRDefault="0014093A"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04FDC57F" w14:textId="03588DE5" w:rsidR="00A74767" w:rsidRPr="00F2410F" w:rsidRDefault="00A74767" w:rsidP="00E24E99">
      <w:pPr>
        <w:pStyle w:val="ListParagraph"/>
        <w:rPr>
          <w:rStyle w:val="Hyperlink"/>
          <w:rFonts w:asciiTheme="minorHAnsi" w:hAnsiTheme="minorHAnsi"/>
          <w:b/>
          <w:color w:val="5B6770" w:themeColor="text2"/>
          <w:sz w:val="26"/>
          <w:szCs w:val="26"/>
          <w:u w:val="none"/>
        </w:rPr>
      </w:pPr>
      <w:r>
        <w:rPr>
          <w:rStyle w:val="Hyperlink"/>
          <w:rFonts w:asciiTheme="minorHAnsi" w:hAnsiTheme="minorHAnsi"/>
          <w:b/>
          <w:color w:val="5B6770" w:themeColor="text2"/>
          <w:sz w:val="26"/>
          <w:szCs w:val="26"/>
          <w:u w:val="none"/>
        </w:rPr>
        <w:t>None</w:t>
      </w:r>
    </w:p>
    <w:p w14:paraId="3EB91261" w14:textId="77777777" w:rsidR="00BE50C5" w:rsidRPr="00144D9F" w:rsidRDefault="00BE50C5" w:rsidP="00144D9F">
      <w:pPr>
        <w:rPr>
          <w:sz w:val="28"/>
          <w:szCs w:val="28"/>
        </w:rPr>
      </w:pPr>
    </w:p>
    <w:p w14:paraId="2B1DC898" w14:textId="30A52B9D" w:rsidR="00DD592A" w:rsidRDefault="00DD592A" w:rsidP="00E00DE1">
      <w:pPr>
        <w:rPr>
          <w:color w:val="auto"/>
        </w:rPr>
      </w:pPr>
    </w:p>
    <w:p w14:paraId="4B86E8F2" w14:textId="11A36DA0" w:rsidR="00DD592A" w:rsidRDefault="00DD592A" w:rsidP="00E00DE1">
      <w:pPr>
        <w:rPr>
          <w:color w:val="auto"/>
        </w:rPr>
      </w:pPr>
    </w:p>
    <w:p w14:paraId="45B14135" w14:textId="3C1F5CEE" w:rsidR="00DD592A" w:rsidRDefault="00DD592A" w:rsidP="00E00DE1">
      <w:pPr>
        <w:rPr>
          <w:color w:val="auto"/>
        </w:rPr>
      </w:pPr>
    </w:p>
    <w:p w14:paraId="1A3CE5AA" w14:textId="2D435E03" w:rsidR="00DD592A" w:rsidRDefault="00DD592A" w:rsidP="00E00DE1">
      <w:pPr>
        <w:rPr>
          <w:color w:val="auto"/>
        </w:rPr>
      </w:pPr>
    </w:p>
    <w:p w14:paraId="0C7A55DC" w14:textId="4C3C9850" w:rsidR="00DD592A" w:rsidRDefault="00DD592A" w:rsidP="00E00DE1">
      <w:pPr>
        <w:rPr>
          <w:color w:val="auto"/>
        </w:rPr>
      </w:pPr>
    </w:p>
    <w:p w14:paraId="4BAC022A" w14:textId="20DBDB94" w:rsidR="00DD592A" w:rsidRDefault="00DD592A" w:rsidP="00E00DE1">
      <w:pPr>
        <w:rPr>
          <w:color w:val="auto"/>
        </w:rPr>
      </w:pPr>
    </w:p>
    <w:p w14:paraId="2D8379D5" w14:textId="27E5BBA5" w:rsidR="00DD592A" w:rsidRDefault="00DD592A" w:rsidP="00E00DE1">
      <w:pPr>
        <w:rPr>
          <w:color w:val="auto"/>
        </w:rPr>
      </w:pPr>
    </w:p>
    <w:p w14:paraId="335C658F" w14:textId="7AB0F6C3" w:rsidR="00DD592A" w:rsidRDefault="00DD592A" w:rsidP="00E00DE1">
      <w:pPr>
        <w:rPr>
          <w:color w:val="auto"/>
        </w:rPr>
      </w:pPr>
    </w:p>
    <w:p w14:paraId="71F7928B" w14:textId="41BDDA81" w:rsidR="00DD592A" w:rsidRDefault="00DD592A" w:rsidP="00E00DE1">
      <w:pPr>
        <w:rPr>
          <w:color w:val="auto"/>
        </w:rPr>
      </w:pPr>
    </w:p>
    <w:p w14:paraId="5A18DCFF" w14:textId="77777777" w:rsidR="00777490" w:rsidRPr="00E00DE1" w:rsidRDefault="00777490"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5678CB19" w14:textId="77777777" w:rsidR="00236E2B" w:rsidRPr="00742A1C" w:rsidRDefault="00236E2B" w:rsidP="00236E2B">
      <w:pPr>
        <w:pStyle w:val="ListParagraph"/>
        <w:numPr>
          <w:ilvl w:val="0"/>
          <w:numId w:val="16"/>
        </w:numPr>
        <w:rPr>
          <w:sz w:val="28"/>
          <w:szCs w:val="28"/>
        </w:rPr>
      </w:pPr>
      <w:r w:rsidRPr="00742A1C">
        <w:rPr>
          <w:sz w:val="28"/>
          <w:szCs w:val="28"/>
        </w:rPr>
        <w:t>Future OTWG Meeting dates:</w:t>
      </w:r>
    </w:p>
    <w:p w14:paraId="73146029" w14:textId="6FA70CBE" w:rsidR="00236E2B" w:rsidRDefault="00236E2B" w:rsidP="00236E2B">
      <w:pPr>
        <w:pStyle w:val="ListParagraph"/>
        <w:numPr>
          <w:ilvl w:val="0"/>
          <w:numId w:val="16"/>
        </w:numPr>
      </w:pPr>
      <w:r>
        <w:t>Second Thursdays of the month</w:t>
      </w:r>
      <w:r w:rsidR="00473348">
        <w:t>: (Recommended dates below)</w:t>
      </w:r>
    </w:p>
    <w:p w14:paraId="6FB9FC2E" w14:textId="77777777" w:rsidR="00236E2B" w:rsidRPr="00F72096" w:rsidRDefault="00236E2B" w:rsidP="00236E2B">
      <w:pPr>
        <w:pStyle w:val="ListParagraph"/>
        <w:ind w:left="360"/>
        <w:rPr>
          <w:color w:val="595959" w:themeColor="text1" w:themeTint="A6"/>
        </w:rPr>
      </w:pPr>
      <w:r w:rsidRPr="00F72096">
        <w:rPr>
          <w:color w:val="595959" w:themeColor="text1" w:themeTint="A6"/>
        </w:rPr>
        <w:t>January 9</w:t>
      </w:r>
      <w:r w:rsidRPr="00F72096">
        <w:rPr>
          <w:color w:val="595959" w:themeColor="text1" w:themeTint="A6"/>
          <w:vertAlign w:val="superscript"/>
        </w:rPr>
        <w:t>th</w:t>
      </w:r>
      <w:r w:rsidRPr="00F72096">
        <w:rPr>
          <w:color w:val="595959" w:themeColor="text1" w:themeTint="A6"/>
        </w:rPr>
        <w:t>, 2025 – OTWG Meeting</w:t>
      </w:r>
    </w:p>
    <w:p w14:paraId="4D0C5125" w14:textId="77777777" w:rsidR="00236E2B" w:rsidRPr="00F72096" w:rsidRDefault="00236E2B" w:rsidP="00236E2B">
      <w:pPr>
        <w:pStyle w:val="ListParagraph"/>
        <w:ind w:left="360"/>
        <w:rPr>
          <w:color w:val="595959" w:themeColor="text1" w:themeTint="A6"/>
        </w:rPr>
      </w:pPr>
      <w:r w:rsidRPr="00F72096">
        <w:rPr>
          <w:color w:val="595959" w:themeColor="text1" w:themeTint="A6"/>
        </w:rPr>
        <w:t>February 13</w:t>
      </w:r>
      <w:r w:rsidRPr="00F72096">
        <w:rPr>
          <w:color w:val="595959" w:themeColor="text1" w:themeTint="A6"/>
          <w:vertAlign w:val="superscript"/>
        </w:rPr>
        <w:t>th</w:t>
      </w:r>
      <w:r w:rsidRPr="00F72096">
        <w:rPr>
          <w:color w:val="595959" w:themeColor="text1" w:themeTint="A6"/>
        </w:rPr>
        <w:t>, 2025 – OTWG Meeting</w:t>
      </w:r>
    </w:p>
    <w:p w14:paraId="6C91C996" w14:textId="77777777" w:rsidR="00236E2B" w:rsidRPr="00F72096" w:rsidRDefault="00236E2B" w:rsidP="00236E2B">
      <w:pPr>
        <w:pStyle w:val="ListParagraph"/>
        <w:ind w:left="360"/>
        <w:rPr>
          <w:color w:val="595959" w:themeColor="text1" w:themeTint="A6"/>
        </w:rPr>
      </w:pPr>
      <w:r w:rsidRPr="00F72096">
        <w:rPr>
          <w:color w:val="595959" w:themeColor="text1" w:themeTint="A6"/>
        </w:rPr>
        <w:t>March 13</w:t>
      </w:r>
      <w:r w:rsidRPr="00F72096">
        <w:rPr>
          <w:color w:val="595959" w:themeColor="text1" w:themeTint="A6"/>
          <w:vertAlign w:val="superscript"/>
        </w:rPr>
        <w:t>th</w:t>
      </w:r>
      <w:r w:rsidRPr="00F72096">
        <w:rPr>
          <w:color w:val="595959" w:themeColor="text1" w:themeTint="A6"/>
        </w:rPr>
        <w:t>, 2025 – OTWG Meeting</w:t>
      </w:r>
    </w:p>
    <w:p w14:paraId="2FEF74D5" w14:textId="77777777" w:rsidR="00236E2B" w:rsidRPr="00F72096" w:rsidRDefault="00236E2B" w:rsidP="00236E2B">
      <w:pPr>
        <w:pStyle w:val="ListParagraph"/>
        <w:ind w:left="360"/>
        <w:rPr>
          <w:color w:val="595959" w:themeColor="text1" w:themeTint="A6"/>
        </w:rPr>
      </w:pPr>
      <w:r w:rsidRPr="00F72096">
        <w:rPr>
          <w:color w:val="595959" w:themeColor="text1" w:themeTint="A6"/>
        </w:rPr>
        <w:t>April 10</w:t>
      </w:r>
      <w:r w:rsidRPr="00F72096">
        <w:rPr>
          <w:color w:val="595959" w:themeColor="text1" w:themeTint="A6"/>
          <w:vertAlign w:val="superscript"/>
        </w:rPr>
        <w:t>th</w:t>
      </w:r>
      <w:r w:rsidRPr="00F72096">
        <w:rPr>
          <w:color w:val="595959" w:themeColor="text1" w:themeTint="A6"/>
        </w:rPr>
        <w:t>, 2025 – OTWG Meeting</w:t>
      </w:r>
      <w:r>
        <w:rPr>
          <w:color w:val="595959" w:themeColor="text1" w:themeTint="A6"/>
        </w:rPr>
        <w:t xml:space="preserve"> – Potential Cancellation</w:t>
      </w:r>
    </w:p>
    <w:p w14:paraId="1061D43E" w14:textId="77777777" w:rsidR="00236E2B" w:rsidRPr="00F72096" w:rsidRDefault="00236E2B" w:rsidP="00236E2B">
      <w:pPr>
        <w:pStyle w:val="ListParagraph"/>
        <w:ind w:left="360"/>
        <w:rPr>
          <w:color w:val="595959" w:themeColor="text1" w:themeTint="A6"/>
        </w:rPr>
      </w:pPr>
      <w:r w:rsidRPr="00F72096">
        <w:rPr>
          <w:color w:val="595959" w:themeColor="text1" w:themeTint="A6"/>
        </w:rPr>
        <w:t>May 8</w:t>
      </w:r>
      <w:r w:rsidRPr="00F72096">
        <w:rPr>
          <w:color w:val="595959" w:themeColor="text1" w:themeTint="A6"/>
          <w:vertAlign w:val="superscript"/>
        </w:rPr>
        <w:t>th</w:t>
      </w:r>
      <w:r w:rsidRPr="00F72096">
        <w:rPr>
          <w:color w:val="595959" w:themeColor="text1" w:themeTint="A6"/>
        </w:rPr>
        <w:t>, 2025 – OTWG Meeting</w:t>
      </w:r>
    </w:p>
    <w:p w14:paraId="1417FF3B" w14:textId="77777777" w:rsidR="00236E2B" w:rsidRPr="00F72096" w:rsidRDefault="00236E2B" w:rsidP="00236E2B">
      <w:pPr>
        <w:pStyle w:val="ListParagraph"/>
        <w:ind w:left="360"/>
        <w:rPr>
          <w:color w:val="595959" w:themeColor="text1" w:themeTint="A6"/>
        </w:rPr>
      </w:pPr>
      <w:r w:rsidRPr="00F72096">
        <w:rPr>
          <w:color w:val="595959" w:themeColor="text1" w:themeTint="A6"/>
        </w:rPr>
        <w:t>June 12</w:t>
      </w:r>
      <w:r w:rsidRPr="00F72096">
        <w:rPr>
          <w:color w:val="595959" w:themeColor="text1" w:themeTint="A6"/>
          <w:vertAlign w:val="superscript"/>
        </w:rPr>
        <w:t>th</w:t>
      </w:r>
      <w:r w:rsidRPr="00F72096">
        <w:rPr>
          <w:color w:val="595959" w:themeColor="text1" w:themeTint="A6"/>
        </w:rPr>
        <w:t>, 2025 – OTWG Meeting</w:t>
      </w:r>
    </w:p>
    <w:p w14:paraId="77A73074" w14:textId="77777777" w:rsidR="00236E2B" w:rsidRPr="00F72096" w:rsidRDefault="00236E2B" w:rsidP="00236E2B">
      <w:pPr>
        <w:pStyle w:val="ListParagraph"/>
        <w:ind w:left="360"/>
        <w:rPr>
          <w:color w:val="595959" w:themeColor="text1" w:themeTint="A6"/>
        </w:rPr>
      </w:pPr>
      <w:r w:rsidRPr="00F72096">
        <w:rPr>
          <w:color w:val="595959" w:themeColor="text1" w:themeTint="A6"/>
        </w:rPr>
        <w:lastRenderedPageBreak/>
        <w:t>July 10</w:t>
      </w:r>
      <w:r w:rsidRPr="00F72096">
        <w:rPr>
          <w:color w:val="595959" w:themeColor="text1" w:themeTint="A6"/>
          <w:vertAlign w:val="superscript"/>
        </w:rPr>
        <w:t>th</w:t>
      </w:r>
      <w:r w:rsidRPr="00F72096">
        <w:rPr>
          <w:color w:val="595959" w:themeColor="text1" w:themeTint="A6"/>
        </w:rPr>
        <w:t>, 2025 – OTWG Meeting</w:t>
      </w:r>
    </w:p>
    <w:p w14:paraId="63FAD0EB" w14:textId="77777777" w:rsidR="00236E2B" w:rsidRPr="00F72096" w:rsidRDefault="00236E2B" w:rsidP="00236E2B">
      <w:pPr>
        <w:pStyle w:val="ListParagraph"/>
        <w:ind w:left="360"/>
        <w:rPr>
          <w:color w:val="595959" w:themeColor="text1" w:themeTint="A6"/>
        </w:rPr>
      </w:pPr>
      <w:r w:rsidRPr="00F72096">
        <w:rPr>
          <w:color w:val="595959" w:themeColor="text1" w:themeTint="A6"/>
        </w:rPr>
        <w:t>August 14</w:t>
      </w:r>
      <w:r w:rsidRPr="00F72096">
        <w:rPr>
          <w:color w:val="595959" w:themeColor="text1" w:themeTint="A6"/>
          <w:vertAlign w:val="superscript"/>
        </w:rPr>
        <w:t>th</w:t>
      </w:r>
      <w:r w:rsidRPr="00F72096">
        <w:rPr>
          <w:color w:val="595959" w:themeColor="text1" w:themeTint="A6"/>
        </w:rPr>
        <w:t>, 2025 – OTWG Meeting</w:t>
      </w:r>
    </w:p>
    <w:p w14:paraId="282DAE19" w14:textId="77777777" w:rsidR="00236E2B" w:rsidRPr="00F72096" w:rsidRDefault="00236E2B" w:rsidP="00236E2B">
      <w:pPr>
        <w:pStyle w:val="ListParagraph"/>
        <w:ind w:left="360"/>
        <w:rPr>
          <w:color w:val="595959" w:themeColor="text1" w:themeTint="A6"/>
        </w:rPr>
      </w:pPr>
      <w:r w:rsidRPr="00F72096">
        <w:rPr>
          <w:color w:val="595959" w:themeColor="text1" w:themeTint="A6"/>
        </w:rPr>
        <w:t>September 11</w:t>
      </w:r>
      <w:r w:rsidRPr="00F72096">
        <w:rPr>
          <w:color w:val="595959" w:themeColor="text1" w:themeTint="A6"/>
          <w:vertAlign w:val="superscript"/>
        </w:rPr>
        <w:t>th</w:t>
      </w:r>
      <w:r w:rsidRPr="00F72096">
        <w:rPr>
          <w:color w:val="595959" w:themeColor="text1" w:themeTint="A6"/>
        </w:rPr>
        <w:t>, 2025 – OTWG Meeting</w:t>
      </w:r>
    </w:p>
    <w:p w14:paraId="7B7CD00B" w14:textId="77777777" w:rsidR="00236E2B" w:rsidRPr="00F72096" w:rsidRDefault="00236E2B" w:rsidP="00236E2B">
      <w:pPr>
        <w:pStyle w:val="ListParagraph"/>
        <w:tabs>
          <w:tab w:val="left" w:pos="2070"/>
        </w:tabs>
        <w:ind w:left="360"/>
        <w:rPr>
          <w:color w:val="595959" w:themeColor="text1" w:themeTint="A6"/>
        </w:rPr>
      </w:pPr>
      <w:r w:rsidRPr="00F72096">
        <w:rPr>
          <w:color w:val="595959" w:themeColor="text1" w:themeTint="A6"/>
        </w:rPr>
        <w:t>October 9</w:t>
      </w:r>
      <w:r w:rsidRPr="00F72096">
        <w:rPr>
          <w:color w:val="595959" w:themeColor="text1" w:themeTint="A6"/>
          <w:vertAlign w:val="superscript"/>
        </w:rPr>
        <w:t>th</w:t>
      </w:r>
      <w:r w:rsidRPr="00F72096">
        <w:rPr>
          <w:color w:val="595959" w:themeColor="text1" w:themeTint="A6"/>
        </w:rPr>
        <w:t>, 2025 – OTWG Meeting</w:t>
      </w:r>
      <w:r w:rsidRPr="00F72096">
        <w:rPr>
          <w:color w:val="595959" w:themeColor="text1" w:themeTint="A6"/>
        </w:rPr>
        <w:tab/>
      </w:r>
    </w:p>
    <w:p w14:paraId="7E462376" w14:textId="77777777" w:rsidR="00236E2B" w:rsidRPr="00F72096" w:rsidRDefault="00236E2B" w:rsidP="00236E2B">
      <w:pPr>
        <w:pStyle w:val="ListParagraph"/>
        <w:ind w:left="360"/>
        <w:rPr>
          <w:color w:val="595959" w:themeColor="text1" w:themeTint="A6"/>
        </w:rPr>
      </w:pPr>
      <w:r w:rsidRPr="00F72096">
        <w:rPr>
          <w:color w:val="595959" w:themeColor="text1" w:themeTint="A6"/>
        </w:rPr>
        <w:t>November 13</w:t>
      </w:r>
      <w:r w:rsidRPr="00F72096">
        <w:rPr>
          <w:color w:val="595959" w:themeColor="text1" w:themeTint="A6"/>
          <w:vertAlign w:val="superscript"/>
        </w:rPr>
        <w:t>th</w:t>
      </w:r>
      <w:r w:rsidRPr="00F72096">
        <w:rPr>
          <w:color w:val="595959" w:themeColor="text1" w:themeTint="A6"/>
        </w:rPr>
        <w:t>, 2025 – OTWG Meeting</w:t>
      </w:r>
    </w:p>
    <w:p w14:paraId="63CB749B" w14:textId="77777777" w:rsidR="00236E2B" w:rsidRPr="001F7D74" w:rsidRDefault="00236E2B" w:rsidP="00236E2B">
      <w:pPr>
        <w:pStyle w:val="ListParagraph"/>
        <w:ind w:left="360"/>
      </w:pPr>
      <w:r w:rsidRPr="00F72096">
        <w:rPr>
          <w:color w:val="595959" w:themeColor="text1" w:themeTint="A6"/>
        </w:rPr>
        <w:t>December 11</w:t>
      </w:r>
      <w:r w:rsidRPr="00F72096">
        <w:rPr>
          <w:color w:val="595959" w:themeColor="text1" w:themeTint="A6"/>
          <w:vertAlign w:val="superscript"/>
        </w:rPr>
        <w:t>th</w:t>
      </w:r>
      <w:r w:rsidRPr="00F72096">
        <w:rPr>
          <w:color w:val="595959" w:themeColor="text1" w:themeTint="A6"/>
        </w:rPr>
        <w:t>, 2025 – OTWG Meeting</w:t>
      </w:r>
    </w:p>
    <w:p w14:paraId="7E11F735" w14:textId="51E9B98C" w:rsidR="0014093A" w:rsidRDefault="0014093A" w:rsidP="00A647BC"/>
    <w:p w14:paraId="0E801012" w14:textId="61F53EB4" w:rsidR="00FC215E" w:rsidRDefault="00FC215E" w:rsidP="00A647BC"/>
    <w:p w14:paraId="18737A20" w14:textId="2120E555" w:rsidR="00FC215E" w:rsidRDefault="00FC215E" w:rsidP="00A647BC"/>
    <w:p w14:paraId="060AC134" w14:textId="77777777" w:rsidR="00FC215E" w:rsidRDefault="00FC215E" w:rsidP="00A647BC"/>
    <w:p w14:paraId="13553484" w14:textId="46CC6B31" w:rsidR="0014093A" w:rsidRDefault="0014093A" w:rsidP="00A647BC"/>
    <w:p w14:paraId="2B391C55" w14:textId="4900A113" w:rsidR="0014093A" w:rsidRDefault="0014093A" w:rsidP="00A647BC"/>
    <w:p w14:paraId="38303895" w14:textId="77777777" w:rsidR="0014093A" w:rsidRPr="00B41DFE" w:rsidRDefault="0014093A"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019023DB" w:rsidR="007C70DB" w:rsidRPr="002D4EB1" w:rsidRDefault="00A74767"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1EF57567" w:rsidR="007C70DB" w:rsidRPr="002D4EB1" w:rsidRDefault="00A74767" w:rsidP="00A647BC">
            <w:r>
              <w:t>Jeff Branch</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17D57B2F" w:rsidR="00926FD4" w:rsidRPr="00926FD4" w:rsidRDefault="00926FD4" w:rsidP="00926FD4">
      <w:r>
        <w:t>Time:</w:t>
      </w:r>
      <w:r w:rsidR="00973C8A">
        <w:t xml:space="preserve"> Adjourn</w:t>
      </w:r>
      <w:r w:rsidR="005E5ECD">
        <w:t xml:space="preserve"> on</w:t>
      </w:r>
      <w:r w:rsidR="00662A9C">
        <w:t xml:space="preserve"> </w:t>
      </w:r>
      <w:r w:rsidR="00A74767">
        <w:t>Thursday December 12</w:t>
      </w:r>
      <w:r w:rsidR="00A74767" w:rsidRPr="00A74767">
        <w:rPr>
          <w:vertAlign w:val="superscript"/>
        </w:rPr>
        <w:t>th</w:t>
      </w:r>
      <w:r w:rsidR="009402F9">
        <w:t xml:space="preserve">, </w:t>
      </w:r>
      <w:proofErr w:type="gramStart"/>
      <w:r w:rsidR="009402F9">
        <w:t>2024</w:t>
      </w:r>
      <w:proofErr w:type="gramEnd"/>
      <w:r w:rsidR="009402F9">
        <w:t xml:space="preserve"> </w:t>
      </w:r>
      <w:r w:rsidR="005E5ECD">
        <w:t>at</w:t>
      </w:r>
      <w:r w:rsidR="00A74767">
        <w:t xml:space="preserve"> 0920</w:t>
      </w:r>
      <w:r w:rsidR="00662A9C">
        <w:t>.</w:t>
      </w:r>
    </w:p>
    <w:sectPr w:rsidR="00926FD4" w:rsidRPr="00926FD4" w:rsidSect="00CC3F8B">
      <w:footerReference w:type="default" r:id="rId31"/>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D5FD" w14:textId="77777777" w:rsidR="006A1109" w:rsidRDefault="006A1109" w:rsidP="00A647BC">
      <w:r>
        <w:separator/>
      </w:r>
    </w:p>
  </w:endnote>
  <w:endnote w:type="continuationSeparator" w:id="0">
    <w:p w14:paraId="386B5130" w14:textId="77777777" w:rsidR="006A1109" w:rsidRDefault="006A1109" w:rsidP="00A647BC">
      <w:r>
        <w:continuationSeparator/>
      </w:r>
    </w:p>
  </w:endnote>
  <w:endnote w:type="continuationNotice" w:id="1">
    <w:p w14:paraId="5D5C7824" w14:textId="77777777" w:rsidR="006A1109" w:rsidRDefault="006A11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0EBA" w14:textId="77777777" w:rsidR="006A1109" w:rsidRDefault="006A1109" w:rsidP="00A647BC">
      <w:r>
        <w:separator/>
      </w:r>
    </w:p>
  </w:footnote>
  <w:footnote w:type="continuationSeparator" w:id="0">
    <w:p w14:paraId="22858CEB" w14:textId="77777777" w:rsidR="006A1109" w:rsidRDefault="006A1109" w:rsidP="00A647BC">
      <w:r>
        <w:continuationSeparator/>
      </w:r>
    </w:p>
  </w:footnote>
  <w:footnote w:type="continuationNotice" w:id="1">
    <w:p w14:paraId="43177B82" w14:textId="77777777" w:rsidR="006A1109" w:rsidRDefault="006A11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ullet2"/>
      </v:shape>
    </w:pict>
  </w:numPicBullet>
  <w:numPicBullet w:numPicBulletId="1">
    <w:pict>
      <v:shape id="_x0000_i1039" type="#_x0000_t75" style="width:9pt;height:9pt" o:bullet="t">
        <v:imagedata r:id="rId2" o:title="bullet3"/>
      </v:shape>
    </w:pict>
  </w:numPicBullet>
  <w:numPicBullet w:numPicBulletId="2">
    <w:pict>
      <v:shape w14:anchorId="5D22379D" id="_x0000_i1040"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5B3A2674"/>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3"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523D4"/>
    <w:multiLevelType w:val="hybridMultilevel"/>
    <w:tmpl w:val="188AE33E"/>
    <w:lvl w:ilvl="0" w:tplc="04090001">
      <w:start w:val="1"/>
      <w:numFmt w:val="bullet"/>
      <w:lvlText w:val=""/>
      <w:lvlJc w:val="left"/>
      <w:pPr>
        <w:ind w:left="1152" w:hanging="360"/>
      </w:pPr>
      <w:rPr>
        <w:rFonts w:ascii="Symbol" w:hAnsi="Symbol" w:hint="default"/>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2427">
    <w:abstractNumId w:val="12"/>
  </w:num>
  <w:num w:numId="2" w16cid:durableId="773938306">
    <w:abstractNumId w:val="19"/>
  </w:num>
  <w:num w:numId="3" w16cid:durableId="1178153574">
    <w:abstractNumId w:val="20"/>
  </w:num>
  <w:num w:numId="4" w16cid:durableId="122503266">
    <w:abstractNumId w:val="16"/>
  </w:num>
  <w:num w:numId="5" w16cid:durableId="1338773520">
    <w:abstractNumId w:val="13"/>
  </w:num>
  <w:num w:numId="6" w16cid:durableId="1111359582">
    <w:abstractNumId w:val="17"/>
  </w:num>
  <w:num w:numId="7" w16cid:durableId="2128044279">
    <w:abstractNumId w:val="14"/>
  </w:num>
  <w:num w:numId="8" w16cid:durableId="1033384010">
    <w:abstractNumId w:val="6"/>
  </w:num>
  <w:num w:numId="9" w16cid:durableId="965620161">
    <w:abstractNumId w:val="0"/>
  </w:num>
  <w:num w:numId="10" w16cid:durableId="446513213">
    <w:abstractNumId w:val="15"/>
  </w:num>
  <w:num w:numId="11" w16cid:durableId="1825006588">
    <w:abstractNumId w:val="10"/>
  </w:num>
  <w:num w:numId="12" w16cid:durableId="165681659">
    <w:abstractNumId w:val="4"/>
  </w:num>
  <w:num w:numId="13" w16cid:durableId="1785463376">
    <w:abstractNumId w:val="5"/>
  </w:num>
  <w:num w:numId="14" w16cid:durableId="2105373171">
    <w:abstractNumId w:val="9"/>
  </w:num>
  <w:num w:numId="15" w16cid:durableId="1684546476">
    <w:abstractNumId w:val="11"/>
  </w:num>
  <w:num w:numId="16" w16cid:durableId="1733459815">
    <w:abstractNumId w:val="1"/>
  </w:num>
  <w:num w:numId="17" w16cid:durableId="776874389">
    <w:abstractNumId w:val="3"/>
  </w:num>
  <w:num w:numId="18" w16cid:durableId="904679300">
    <w:abstractNumId w:val="18"/>
  </w:num>
  <w:num w:numId="19" w16cid:durableId="740981863">
    <w:abstractNumId w:val="8"/>
  </w:num>
  <w:num w:numId="20" w16cid:durableId="1484010516">
    <w:abstractNumId w:val="7"/>
  </w:num>
  <w:num w:numId="21" w16cid:durableId="122769206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76A7B"/>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093A"/>
    <w:rsid w:val="0014322B"/>
    <w:rsid w:val="00143BD6"/>
    <w:rsid w:val="00143DA8"/>
    <w:rsid w:val="00144D9F"/>
    <w:rsid w:val="00146E78"/>
    <w:rsid w:val="00147215"/>
    <w:rsid w:val="00147AE1"/>
    <w:rsid w:val="001544C2"/>
    <w:rsid w:val="00155848"/>
    <w:rsid w:val="00155FDB"/>
    <w:rsid w:val="00160B6A"/>
    <w:rsid w:val="00164644"/>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462"/>
    <w:rsid w:val="001E5BEE"/>
    <w:rsid w:val="001E5E10"/>
    <w:rsid w:val="001E6D32"/>
    <w:rsid w:val="001E6DFA"/>
    <w:rsid w:val="001F13ED"/>
    <w:rsid w:val="001F1FFF"/>
    <w:rsid w:val="001F39D5"/>
    <w:rsid w:val="001F543A"/>
    <w:rsid w:val="001F61BD"/>
    <w:rsid w:val="001F6A53"/>
    <w:rsid w:val="001F7D74"/>
    <w:rsid w:val="00201CCC"/>
    <w:rsid w:val="0020307D"/>
    <w:rsid w:val="00206E0E"/>
    <w:rsid w:val="00211094"/>
    <w:rsid w:val="002112CE"/>
    <w:rsid w:val="002134E2"/>
    <w:rsid w:val="00220048"/>
    <w:rsid w:val="002317D6"/>
    <w:rsid w:val="00232728"/>
    <w:rsid w:val="00234AF6"/>
    <w:rsid w:val="00234EBD"/>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1853"/>
    <w:rsid w:val="00271E27"/>
    <w:rsid w:val="00273397"/>
    <w:rsid w:val="00273FAD"/>
    <w:rsid w:val="0027400D"/>
    <w:rsid w:val="0027562D"/>
    <w:rsid w:val="00284045"/>
    <w:rsid w:val="00284CAD"/>
    <w:rsid w:val="00286930"/>
    <w:rsid w:val="00286E48"/>
    <w:rsid w:val="00291B56"/>
    <w:rsid w:val="0029233B"/>
    <w:rsid w:val="00292FE3"/>
    <w:rsid w:val="00297669"/>
    <w:rsid w:val="002A009E"/>
    <w:rsid w:val="002A1F33"/>
    <w:rsid w:val="002A2F24"/>
    <w:rsid w:val="002A33DA"/>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2B3D"/>
    <w:rsid w:val="005D4378"/>
    <w:rsid w:val="005D457C"/>
    <w:rsid w:val="005D4724"/>
    <w:rsid w:val="005D49D6"/>
    <w:rsid w:val="005D624B"/>
    <w:rsid w:val="005D6787"/>
    <w:rsid w:val="005D7261"/>
    <w:rsid w:val="005E025C"/>
    <w:rsid w:val="005E0BC1"/>
    <w:rsid w:val="005E5ECD"/>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109"/>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CA1"/>
    <w:rsid w:val="00731F16"/>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312FB"/>
    <w:rsid w:val="008317D3"/>
    <w:rsid w:val="0083234F"/>
    <w:rsid w:val="00833C1D"/>
    <w:rsid w:val="00834952"/>
    <w:rsid w:val="00834A15"/>
    <w:rsid w:val="00837D37"/>
    <w:rsid w:val="008408A1"/>
    <w:rsid w:val="008425F0"/>
    <w:rsid w:val="00842D35"/>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767"/>
    <w:rsid w:val="00A74B90"/>
    <w:rsid w:val="00A74E88"/>
    <w:rsid w:val="00A81149"/>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F0098"/>
    <w:rsid w:val="00BF0266"/>
    <w:rsid w:val="00BF4C12"/>
    <w:rsid w:val="00BF58BB"/>
    <w:rsid w:val="00BF59C3"/>
    <w:rsid w:val="00BF6586"/>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3016"/>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0A2"/>
    <w:rsid w:val="00C94BA4"/>
    <w:rsid w:val="00C95DFC"/>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7B4"/>
    <w:rsid w:val="00CC1D81"/>
    <w:rsid w:val="00CC3F8B"/>
    <w:rsid w:val="00CC596E"/>
    <w:rsid w:val="00CC62FD"/>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E85"/>
    <w:rsid w:val="00CF3062"/>
    <w:rsid w:val="00CF3123"/>
    <w:rsid w:val="00CF4E9D"/>
    <w:rsid w:val="00CF5E8D"/>
    <w:rsid w:val="00CF7BBB"/>
    <w:rsid w:val="00D01552"/>
    <w:rsid w:val="00D016F0"/>
    <w:rsid w:val="00D01DC3"/>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5DB2"/>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34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6FC"/>
    <w:rsid w:val="00FC4B82"/>
    <w:rsid w:val="00FC5B53"/>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Manuel.Sanchez@oncor.com" TargetMode="External"/><Relationship Id="rId26" Type="http://schemas.openxmlformats.org/officeDocument/2006/relationships/hyperlink" Target="https://www.nerc.com/pa/rrm/ea/Pages/Lessons-Learned.aspx"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package" Target="embeddings/Microsoft_Word_Document.docx"/><Relationship Id="rId25" Type="http://schemas.openxmlformats.org/officeDocument/2006/relationships/hyperlink" Target="https://www.nerc.com/pa/rrm/ea/Pages/Major-Event-Report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mailto:NDA@ercot.com" TargetMode="External"/><Relationship Id="rId29" Type="http://schemas.openxmlformats.org/officeDocument/2006/relationships/hyperlink" Target="https://www.humanperformanceinacti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Presentation.ppt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services/comm/mkt_notices/M-A022924-01" TargetMode="External"/><Relationship Id="rId23" Type="http://schemas.openxmlformats.org/officeDocument/2006/relationships/image" Target="media/image8.emf"/><Relationship Id="rId28" Type="http://schemas.openxmlformats.org/officeDocument/2006/relationships/hyperlink" Target="https://isolate.menlosecurity.com/1/3735928009/https:/linkprotect.cudasvc.com/url?a=http%3a%2f%2fwww.humanperformanceinaction.com%2f&amp;c=E,1,y2oDnQd-x0hrtSDJbHWzNNQgq3bKwtE6RvPrvrP4LG7UlO77l1tZ7nZSr0wW4L-xwQC6EGffhICUIf_aFafmVQ9qyfn4z9V_S_kXYRbP&amp;typo=1" TargetMode="External"/><Relationship Id="rId10" Type="http://schemas.openxmlformats.org/officeDocument/2006/relationships/footnotes" Target="footnotes.xml"/><Relationship Id="rId19" Type="http://schemas.openxmlformats.org/officeDocument/2006/relationships/hyperlink" Target="mailto:Benjamin.Ray@austinenergy.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olate.menlosecurity.com/1/3735928009/https:/forms.office.com/g/9eC8LNhFfB" TargetMode="External"/><Relationship Id="rId22" Type="http://schemas.openxmlformats.org/officeDocument/2006/relationships/oleObject" Target="embeddings/oleObject1.bin"/><Relationship Id="rId27" Type="http://schemas.openxmlformats.org/officeDocument/2006/relationships/hyperlink" Target="https://www.natf.net/" TargetMode="External"/><Relationship Id="rId30" Type="http://schemas.openxmlformats.org/officeDocument/2006/relationships/hyperlink" Target="https://web.cvent.com/event/a928275a-1e08-4922-865f-b3ac980cb101/websitePage:05606f8c-1a81-40cb-8869-146cccab7436" TargetMode="Externa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6ZWJJVXUU5RK-1360520385-11250</_dlc_DocId>
    <_dlc_DocIdUrl xmlns="67157e50-dfd0-4d95-ba22-a558b94dcf95">
      <Url>https://intranet.corp.oncor.com/sites/OTSTraining/_layouts/15/DocIdRedir.aspx?ID=6ZWJJVXUU5RK-1360520385-11250</Url>
      <Description>6ZWJJVXUU5RK-1360520385-11250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customXml/itemProps4.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5.xml><?xml version="1.0" encoding="utf-8"?>
<ds:datastoreItem xmlns:ds="http://schemas.openxmlformats.org/officeDocument/2006/customXml" ds:itemID="{E35485D6-7738-4629-9B2A-DE8C964FC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Agenda.dot</Template>
  <TotalTime>24</TotalTime>
  <Pages>7</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4</cp:revision>
  <cp:lastPrinted>2020-11-17T12:14:00Z</cp:lastPrinted>
  <dcterms:created xsi:type="dcterms:W3CDTF">2024-12-16T17:05:00Z</dcterms:created>
  <dcterms:modified xsi:type="dcterms:W3CDTF">2025-01-09T18:48:00Z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1c331095-0e15-45fe-9d41-780478ed5302</vt:lpwstr>
  </property>
</Properties>
</file>