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Accent1"/>
        <w:tblW w:w="17455" w:type="dxa"/>
        <w:tblLayout w:type="fixed"/>
        <w:tblLook w:val="04A0" w:firstRow="1" w:lastRow="0" w:firstColumn="1" w:lastColumn="0" w:noHBand="0" w:noVBand="1"/>
      </w:tblPr>
      <w:tblGrid>
        <w:gridCol w:w="1175"/>
        <w:gridCol w:w="5120"/>
        <w:gridCol w:w="4590"/>
        <w:gridCol w:w="6570"/>
      </w:tblGrid>
      <w:tr w:rsidR="00D9048E" w14:paraId="40E343F4" w14:textId="77777777" w:rsidTr="00A42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dxa"/>
          </w:tcPr>
          <w:p w14:paraId="5B0294E5" w14:textId="77777777" w:rsidR="00B37152" w:rsidRDefault="00B37152"/>
        </w:tc>
        <w:tc>
          <w:tcPr>
            <w:tcW w:w="5120" w:type="dxa"/>
          </w:tcPr>
          <w:p w14:paraId="6C882118" w14:textId="4E4F99FE" w:rsidR="00B37152" w:rsidRDefault="00B37152" w:rsidP="00B37152">
            <w:pPr>
              <w:cnfStyle w:val="100000000000" w:firstRow="1" w:lastRow="0" w:firstColumn="0" w:lastColumn="0" w:oddVBand="0" w:evenVBand="0" w:oddHBand="0" w:evenHBand="0" w:firstRowFirstColumn="0" w:firstRowLastColumn="0" w:lastRowFirstColumn="0" w:lastRowLastColumn="0"/>
              <w:rPr>
                <w:rFonts w:ascii="Aptos Narrow" w:hAnsi="Aptos Narrow"/>
                <w:color w:val="000000"/>
                <w:sz w:val="22"/>
                <w:szCs w:val="22"/>
              </w:rPr>
            </w:pPr>
            <w:r>
              <w:rPr>
                <w:rFonts w:ascii="Aptos Narrow" w:hAnsi="Aptos Narrow"/>
                <w:color w:val="000000"/>
                <w:sz w:val="22"/>
                <w:szCs w:val="22"/>
              </w:rPr>
              <w:t>Review of Scope/Procedure</w:t>
            </w:r>
          </w:p>
          <w:p w14:paraId="0D16F9D3" w14:textId="77777777" w:rsidR="00B37152" w:rsidRDefault="00B37152">
            <w:pPr>
              <w:cnfStyle w:val="100000000000" w:firstRow="1" w:lastRow="0" w:firstColumn="0" w:lastColumn="0" w:oddVBand="0" w:evenVBand="0" w:oddHBand="0" w:evenHBand="0" w:firstRowFirstColumn="0" w:firstRowLastColumn="0" w:lastRowFirstColumn="0" w:lastRowLastColumn="0"/>
            </w:pPr>
          </w:p>
        </w:tc>
        <w:tc>
          <w:tcPr>
            <w:tcW w:w="4590" w:type="dxa"/>
          </w:tcPr>
          <w:p w14:paraId="69CD6799" w14:textId="77777777" w:rsidR="00B37152" w:rsidRDefault="00B37152" w:rsidP="00B37152">
            <w:pPr>
              <w:cnfStyle w:val="100000000000" w:firstRow="1" w:lastRow="0" w:firstColumn="0" w:lastColumn="0" w:oddVBand="0" w:evenVBand="0" w:oddHBand="0" w:evenHBand="0" w:firstRowFirstColumn="0" w:firstRowLastColumn="0" w:lastRowFirstColumn="0" w:lastRowLastColumn="0"/>
              <w:rPr>
                <w:rFonts w:ascii="Aptos Narrow" w:hAnsi="Aptos Narrow"/>
                <w:color w:val="000000"/>
                <w:sz w:val="22"/>
                <w:szCs w:val="22"/>
              </w:rPr>
            </w:pPr>
            <w:r>
              <w:rPr>
                <w:rFonts w:ascii="Aptos Narrow" w:hAnsi="Aptos Narrow"/>
                <w:color w:val="000000"/>
                <w:sz w:val="22"/>
                <w:szCs w:val="22"/>
              </w:rPr>
              <w:t>Review of Open Action Items List</w:t>
            </w:r>
          </w:p>
          <w:p w14:paraId="457AC4F5" w14:textId="77777777" w:rsidR="00B37152" w:rsidRDefault="00B37152">
            <w:pPr>
              <w:cnfStyle w:val="100000000000" w:firstRow="1" w:lastRow="0" w:firstColumn="0" w:lastColumn="0" w:oddVBand="0" w:evenVBand="0" w:oddHBand="0" w:evenHBand="0" w:firstRowFirstColumn="0" w:firstRowLastColumn="0" w:lastRowFirstColumn="0" w:lastRowLastColumn="0"/>
            </w:pPr>
          </w:p>
        </w:tc>
        <w:tc>
          <w:tcPr>
            <w:tcW w:w="6570" w:type="dxa"/>
          </w:tcPr>
          <w:p w14:paraId="1034F2E4" w14:textId="77777777" w:rsidR="00B37152" w:rsidRDefault="00B37152" w:rsidP="00B37152">
            <w:pPr>
              <w:cnfStyle w:val="100000000000" w:firstRow="1" w:lastRow="0" w:firstColumn="0" w:lastColumn="0" w:oddVBand="0" w:evenVBand="0" w:oddHBand="0" w:evenHBand="0" w:firstRowFirstColumn="0" w:firstRowLastColumn="0" w:lastRowFirstColumn="0" w:lastRowLastColumn="0"/>
              <w:rPr>
                <w:rFonts w:ascii="Aptos Narrow" w:hAnsi="Aptos Narrow"/>
                <w:color w:val="000000"/>
                <w:sz w:val="22"/>
                <w:szCs w:val="22"/>
              </w:rPr>
            </w:pPr>
            <w:r>
              <w:rPr>
                <w:rFonts w:ascii="Aptos Narrow" w:hAnsi="Aptos Narrow"/>
                <w:color w:val="000000"/>
                <w:sz w:val="22"/>
                <w:szCs w:val="22"/>
              </w:rPr>
              <w:t>SC/WG/TF Meetings</w:t>
            </w:r>
          </w:p>
          <w:p w14:paraId="11E2B26A" w14:textId="77777777" w:rsidR="00B37152" w:rsidRDefault="00B37152">
            <w:pPr>
              <w:cnfStyle w:val="100000000000" w:firstRow="1" w:lastRow="0" w:firstColumn="0" w:lastColumn="0" w:oddVBand="0" w:evenVBand="0" w:oddHBand="0" w:evenHBand="0" w:firstRowFirstColumn="0" w:firstRowLastColumn="0" w:lastRowFirstColumn="0" w:lastRowLastColumn="0"/>
            </w:pPr>
          </w:p>
        </w:tc>
      </w:tr>
      <w:tr w:rsidR="00D9048E" w14:paraId="492F1B58" w14:textId="77777777" w:rsidTr="00A4279A">
        <w:tc>
          <w:tcPr>
            <w:cnfStyle w:val="001000000000" w:firstRow="0" w:lastRow="0" w:firstColumn="1" w:lastColumn="0" w:oddVBand="0" w:evenVBand="0" w:oddHBand="0" w:evenHBand="0" w:firstRowFirstColumn="0" w:firstRowLastColumn="0" w:lastRowFirstColumn="0" w:lastRowLastColumn="0"/>
            <w:tcW w:w="1175" w:type="dxa"/>
          </w:tcPr>
          <w:p w14:paraId="69B2D15D" w14:textId="35417AC1" w:rsidR="00B37152" w:rsidRDefault="00B37152">
            <w:r>
              <w:t>ROS</w:t>
            </w:r>
          </w:p>
        </w:tc>
        <w:tc>
          <w:tcPr>
            <w:tcW w:w="5120" w:type="dxa"/>
          </w:tcPr>
          <w:p w14:paraId="6405A20D" w14:textId="4208F609" w:rsidR="00C0611E" w:rsidRPr="00C0611E" w:rsidRDefault="00C0611E" w:rsidP="0039007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b/>
                <w:bCs/>
              </w:rPr>
            </w:pPr>
            <w:r w:rsidRPr="00C0611E">
              <w:rPr>
                <w:b/>
                <w:bCs/>
              </w:rPr>
              <w:t xml:space="preserve">ROS transitioned to using </w:t>
            </w:r>
            <w:r w:rsidR="00661A86">
              <w:rPr>
                <w:b/>
                <w:bCs/>
              </w:rPr>
              <w:t>strategic objectives</w:t>
            </w:r>
            <w:r w:rsidR="00661A86" w:rsidRPr="00C0611E">
              <w:rPr>
                <w:b/>
                <w:bCs/>
              </w:rPr>
              <w:t xml:space="preserve"> </w:t>
            </w:r>
            <w:r w:rsidRPr="00C0611E">
              <w:rPr>
                <w:b/>
                <w:bCs/>
              </w:rPr>
              <w:t xml:space="preserve">for 2025, which allow more flexibility and longevity.  While ROS can </w:t>
            </w:r>
            <w:proofErr w:type="gramStart"/>
            <w:r w:rsidRPr="00C0611E">
              <w:rPr>
                <w:b/>
                <w:bCs/>
              </w:rPr>
              <w:t>review</w:t>
            </w:r>
            <w:proofErr w:type="gramEnd"/>
            <w:r w:rsidRPr="00C0611E">
              <w:rPr>
                <w:b/>
                <w:bCs/>
              </w:rPr>
              <w:t xml:space="preserve"> every year, revisions may not be needed as frequently.</w:t>
            </w:r>
          </w:p>
          <w:p w14:paraId="586027A6" w14:textId="77777777" w:rsidR="00B37152" w:rsidRPr="00F066A5" w:rsidRDefault="00F066A5" w:rsidP="00390075">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sidRPr="004B2075">
              <w:rPr>
                <w:b/>
                <w:bCs/>
              </w:rPr>
              <w:t>ROS does not share a similar scope with any of the other subcommittees.</w:t>
            </w:r>
          </w:p>
          <w:p w14:paraId="7E57CC4B" w14:textId="77777777" w:rsidR="00F066A5" w:rsidRPr="00C718A6" w:rsidRDefault="00C718A6" w:rsidP="00390075">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sidRPr="005B6A98">
              <w:rPr>
                <w:b/>
                <w:bCs/>
              </w:rPr>
              <w:t>All of the ROS activities are well reflected in the goals.</w:t>
            </w:r>
          </w:p>
          <w:p w14:paraId="6CAA6D7E" w14:textId="4CE3C50D" w:rsidR="00AC185A" w:rsidRPr="00AC185A" w:rsidRDefault="00AC185A" w:rsidP="0039007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b/>
                <w:bCs/>
              </w:rPr>
            </w:pPr>
            <w:r w:rsidRPr="00AC185A">
              <w:rPr>
                <w:b/>
                <w:bCs/>
              </w:rPr>
              <w:t>Applicable to ROS working groups.</w:t>
            </w:r>
          </w:p>
          <w:p w14:paraId="0C16C1F1" w14:textId="46C9E420" w:rsidR="00C718A6" w:rsidRDefault="00C718A6" w:rsidP="00AC185A">
            <w:pPr>
              <w:pStyle w:val="ListParagraph"/>
              <w:cnfStyle w:val="000000000000" w:firstRow="0" w:lastRow="0" w:firstColumn="0" w:lastColumn="0" w:oddVBand="0" w:evenVBand="0" w:oddHBand="0" w:evenHBand="0" w:firstRowFirstColumn="0" w:firstRowLastColumn="0" w:lastRowFirstColumn="0" w:lastRowLastColumn="0"/>
            </w:pPr>
          </w:p>
        </w:tc>
        <w:tc>
          <w:tcPr>
            <w:tcW w:w="4590" w:type="dxa"/>
          </w:tcPr>
          <w:p w14:paraId="24107BD7" w14:textId="1D7CE305" w:rsidR="001A2E47" w:rsidRPr="001A2E47" w:rsidRDefault="001A2E47" w:rsidP="0039007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b/>
                <w:bCs/>
              </w:rPr>
            </w:pPr>
            <w:r w:rsidRPr="001A2E47">
              <w:rPr>
                <w:b/>
                <w:bCs/>
              </w:rPr>
              <w:t>ROS reviews its open action items (which includes ongoing issues not included in revision requests) monthly and tries to work towards completion in a timely manner, keeping TAC informed of its progress.</w:t>
            </w:r>
          </w:p>
          <w:p w14:paraId="2FA5FA07" w14:textId="6BB36044" w:rsidR="008D72C8" w:rsidRPr="008D72C8" w:rsidRDefault="008D72C8" w:rsidP="0039007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b/>
                <w:bCs/>
              </w:rPr>
            </w:pPr>
            <w:r w:rsidRPr="008D72C8">
              <w:rPr>
                <w:b/>
                <w:bCs/>
              </w:rPr>
              <w:t>ROS takes action on around 83 revision requests each year and approves about half (39).  The monthly average number of revisions reviewed is 7 and it approves around 3.</w:t>
            </w:r>
          </w:p>
          <w:p w14:paraId="601AF644" w14:textId="5EE83AC8" w:rsidR="00B37152" w:rsidRDefault="008D72C8" w:rsidP="00390075">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N/A.</w:t>
            </w:r>
          </w:p>
        </w:tc>
        <w:tc>
          <w:tcPr>
            <w:tcW w:w="6570" w:type="dxa"/>
          </w:tcPr>
          <w:p w14:paraId="0A68AB4D" w14:textId="40FF8DC9" w:rsidR="00D447F6" w:rsidRPr="00D447F6" w:rsidRDefault="00D447F6" w:rsidP="0039007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bCs/>
              </w:rPr>
            </w:pPr>
            <w:r w:rsidRPr="00D447F6">
              <w:rPr>
                <w:b/>
                <w:bCs/>
              </w:rPr>
              <w:t>ROS meets monthly and meeting times range from 3-4 hours.</w:t>
            </w:r>
          </w:p>
          <w:p w14:paraId="2A25BD65" w14:textId="51423C58" w:rsidR="00B37152" w:rsidRPr="0064683C" w:rsidRDefault="0064683C" w:rsidP="00390075">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AC6918">
              <w:rPr>
                <w:b/>
                <w:bCs/>
              </w:rPr>
              <w:t xml:space="preserve">Meetings are well attended in person and via </w:t>
            </w:r>
            <w:r w:rsidR="00661A86" w:rsidRPr="00AC6918">
              <w:rPr>
                <w:b/>
                <w:bCs/>
              </w:rPr>
              <w:t>Webex</w:t>
            </w:r>
            <w:r w:rsidR="0055055F">
              <w:rPr>
                <w:b/>
                <w:bCs/>
              </w:rPr>
              <w:t xml:space="preserve"> by</w:t>
            </w:r>
            <w:r w:rsidR="00417C5B">
              <w:rPr>
                <w:b/>
                <w:bCs/>
              </w:rPr>
              <w:t xml:space="preserve"> around</w:t>
            </w:r>
            <w:r w:rsidR="0055055F">
              <w:rPr>
                <w:b/>
                <w:bCs/>
              </w:rPr>
              <w:t xml:space="preserve"> 150 </w:t>
            </w:r>
            <w:r w:rsidR="00417C5B">
              <w:rPr>
                <w:b/>
                <w:bCs/>
              </w:rPr>
              <w:t>market participants (members and external participants)</w:t>
            </w:r>
            <w:r w:rsidRPr="00AC6918">
              <w:rPr>
                <w:b/>
                <w:bCs/>
              </w:rPr>
              <w:t>.</w:t>
            </w:r>
          </w:p>
          <w:p w14:paraId="41B14CC2" w14:textId="05D5CBC0" w:rsidR="00F53C2D" w:rsidRPr="00F53C2D" w:rsidRDefault="00F53C2D" w:rsidP="0039007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bCs/>
              </w:rPr>
            </w:pPr>
            <w:r w:rsidRPr="00F53C2D">
              <w:rPr>
                <w:b/>
                <w:bCs/>
              </w:rPr>
              <w:t>Stakeholder Services prepares the ROS agenda and has a planning meeting to discuss about two weeks before the meeting.</w:t>
            </w:r>
          </w:p>
          <w:p w14:paraId="6F8355B8" w14:textId="77777777" w:rsidR="003639D9" w:rsidRPr="003639D9" w:rsidRDefault="00CC397C" w:rsidP="00390075">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CC397C">
              <w:rPr>
                <w:b/>
                <w:bCs/>
              </w:rPr>
              <w:t xml:space="preserve">On an increasingly frequent basis, ERCOT staff and some stakeholders file presentation materials (for revision requests) the evening before or the day of a meeting.  This makes it difficult for subcommittee leadership to review the materials and to try to keep the conversation on a productive track, particularly on time sensitive issues.  </w:t>
            </w:r>
          </w:p>
          <w:p w14:paraId="3C28A813" w14:textId="4EE040F9" w:rsidR="0064683C" w:rsidRPr="00DC540C" w:rsidRDefault="00DC540C" w:rsidP="00390075">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CE05FC">
              <w:rPr>
                <w:b/>
                <w:bCs/>
              </w:rPr>
              <w:t xml:space="preserve">Agendas are always posted seven days in advance of the meeting.  With regard to meeting materials, a reminder is sent to working group leadership about posting their reports in advance of the meeting.  </w:t>
            </w:r>
          </w:p>
          <w:p w14:paraId="056685FE" w14:textId="06AB8573" w:rsidR="00DC540C" w:rsidRPr="00DC540C" w:rsidRDefault="00DC540C" w:rsidP="0039007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bCs/>
              </w:rPr>
            </w:pPr>
            <w:r w:rsidRPr="00DC540C">
              <w:rPr>
                <w:b/>
                <w:bCs/>
              </w:rPr>
              <w:t>See response to Question 4.</w:t>
            </w:r>
          </w:p>
        </w:tc>
      </w:tr>
      <w:tr w:rsidR="00D9048E" w14:paraId="6ED62A85" w14:textId="77777777" w:rsidTr="00A4279A">
        <w:tc>
          <w:tcPr>
            <w:cnfStyle w:val="001000000000" w:firstRow="0" w:lastRow="0" w:firstColumn="1" w:lastColumn="0" w:oddVBand="0" w:evenVBand="0" w:oddHBand="0" w:evenHBand="0" w:firstRowFirstColumn="0" w:firstRowLastColumn="0" w:lastRowFirstColumn="0" w:lastRowLastColumn="0"/>
            <w:tcW w:w="1175" w:type="dxa"/>
          </w:tcPr>
          <w:p w14:paraId="2F38D00B" w14:textId="1A58C31C" w:rsidR="00B37152" w:rsidRDefault="00B37152">
            <w:r>
              <w:t>BSWG</w:t>
            </w:r>
          </w:p>
        </w:tc>
        <w:tc>
          <w:tcPr>
            <w:tcW w:w="5120" w:type="dxa"/>
          </w:tcPr>
          <w:p w14:paraId="30DBD6C1" w14:textId="77777777" w:rsidR="00B37152" w:rsidRDefault="00A54CB1" w:rsidP="00390075">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Yes</w:t>
            </w:r>
          </w:p>
          <w:p w14:paraId="7C00D46A" w14:textId="77777777" w:rsidR="00A54CB1" w:rsidRDefault="00A54CB1" w:rsidP="00390075">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No</w:t>
            </w:r>
          </w:p>
          <w:p w14:paraId="632A5389" w14:textId="77777777" w:rsidR="00A54CB1" w:rsidRDefault="00A54CB1" w:rsidP="00390075">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No</w:t>
            </w:r>
          </w:p>
          <w:p w14:paraId="3191FE01" w14:textId="72F8DCAB" w:rsidR="00A54CB1" w:rsidRDefault="00A54CB1" w:rsidP="00390075">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No</w:t>
            </w:r>
          </w:p>
        </w:tc>
        <w:tc>
          <w:tcPr>
            <w:tcW w:w="4590" w:type="dxa"/>
          </w:tcPr>
          <w:p w14:paraId="68C8BC46" w14:textId="77777777" w:rsidR="00B37152" w:rsidRDefault="004B31E6" w:rsidP="00390075">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4B31E6">
              <w:t xml:space="preserve">BSWG is normally well attended and does provide beneficial and constructive feedback to topics discussed during WG meetings.  BSWG typically evaluates Black Start specific revision request, as well as Black Start related initiatives and other required actions such as the review </w:t>
            </w:r>
            <w:r w:rsidRPr="004B31E6">
              <w:lastRenderedPageBreak/>
              <w:t>of Black Start Plans and Black Start procured resources.</w:t>
            </w:r>
          </w:p>
          <w:p w14:paraId="351230B0" w14:textId="3D21CB0A" w:rsidR="004B31E6" w:rsidRDefault="004B31E6" w:rsidP="00390075">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4B31E6">
              <w:t>1-2 Revisions requests per calendar year.</w:t>
            </w:r>
          </w:p>
          <w:p w14:paraId="48CA3532" w14:textId="5E1E5A76" w:rsidR="004B31E6" w:rsidRDefault="00677FEE" w:rsidP="00390075">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677FEE">
              <w:t>The group also reviews Black Start related initiatives, Black Start Resource procurement, ERCOT approved Black Start Plans and event performances.</w:t>
            </w:r>
          </w:p>
        </w:tc>
        <w:tc>
          <w:tcPr>
            <w:tcW w:w="6570" w:type="dxa"/>
          </w:tcPr>
          <w:p w14:paraId="201000D6" w14:textId="63FB76B5" w:rsidR="00661EFE" w:rsidRPr="00661EFE" w:rsidRDefault="00661EFE" w:rsidP="00390075">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661EFE">
              <w:lastRenderedPageBreak/>
              <w:t>BSWG meets quarterly and the meeting duration varies depending on number topics discussed which can range from an hour to 3 hours. The December meeting, where all TO Black Sta</w:t>
            </w:r>
            <w:r w:rsidR="00661A86">
              <w:t>r</w:t>
            </w:r>
            <w:r w:rsidRPr="00661EFE">
              <w:t xml:space="preserve">t Plans are reviewed, is normally the longest meeting of the </w:t>
            </w:r>
            <w:proofErr w:type="gramStart"/>
            <w:r w:rsidRPr="00661EFE">
              <w:t>year</w:t>
            </w:r>
            <w:proofErr w:type="gramEnd"/>
            <w:r w:rsidRPr="00661EFE">
              <w:t xml:space="preserve"> which typically lasts 2-3 hours.</w:t>
            </w:r>
          </w:p>
          <w:p w14:paraId="6910ADC8" w14:textId="77777777" w:rsidR="00573807" w:rsidRPr="00573807" w:rsidRDefault="00573807" w:rsidP="00390075">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573807">
              <w:t xml:space="preserve">Yes, attendance does vary depending on discussed topics.  Normally, the most attended closed meeting is the December meeting.  Open </w:t>
            </w:r>
            <w:proofErr w:type="gramStart"/>
            <w:r w:rsidRPr="00573807">
              <w:t>meetings can</w:t>
            </w:r>
            <w:proofErr w:type="gramEnd"/>
            <w:r w:rsidRPr="00573807">
              <w:t xml:space="preserve"> tend to be </w:t>
            </w:r>
            <w:r w:rsidRPr="00573807">
              <w:lastRenderedPageBreak/>
              <w:t>well attended as the topics may be related to a revision request. </w:t>
            </w:r>
          </w:p>
          <w:p w14:paraId="7B3C3FE8" w14:textId="77777777" w:rsidR="00573807" w:rsidRPr="00573807" w:rsidRDefault="00573807" w:rsidP="00390075">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573807">
              <w:t>Agenda is mainly produced by the chair and the vice-chair, who account for any assignments from ROS or agenda request from group members.</w:t>
            </w:r>
          </w:p>
          <w:p w14:paraId="0ADD4624" w14:textId="77777777" w:rsidR="0097722D" w:rsidRPr="0097722D" w:rsidRDefault="0097722D" w:rsidP="00390075">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97722D">
              <w:t>BSWG is a primarily closed group that does require an executed NDA.  This can be a barrier for new members who may not be familiar with the process.  In some cases, members are less eager to provide feedback during discussions.</w:t>
            </w:r>
          </w:p>
          <w:p w14:paraId="29B7C3EC" w14:textId="77777777" w:rsidR="00B37152" w:rsidRDefault="0097722D" w:rsidP="00390075">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97722D">
              <w:t> 90-95% of the time.</w:t>
            </w:r>
          </w:p>
          <w:p w14:paraId="50DD54BC" w14:textId="77777777" w:rsidR="0097722D" w:rsidRDefault="0097722D" w:rsidP="00390075">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N/A</w:t>
            </w:r>
          </w:p>
          <w:p w14:paraId="11A49FB0" w14:textId="77777777" w:rsidR="0097722D" w:rsidRDefault="0097722D" w:rsidP="00390075">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Yes</w:t>
            </w:r>
          </w:p>
          <w:p w14:paraId="106787EC" w14:textId="770801CF" w:rsidR="0097722D" w:rsidRDefault="0097722D" w:rsidP="00390075">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Yes</w:t>
            </w:r>
          </w:p>
        </w:tc>
      </w:tr>
      <w:tr w:rsidR="00D9048E" w14:paraId="2097F655" w14:textId="77777777" w:rsidTr="00A4279A">
        <w:tc>
          <w:tcPr>
            <w:cnfStyle w:val="001000000000" w:firstRow="0" w:lastRow="0" w:firstColumn="1" w:lastColumn="0" w:oddVBand="0" w:evenVBand="0" w:oddHBand="0" w:evenHBand="0" w:firstRowFirstColumn="0" w:firstRowLastColumn="0" w:lastRowFirstColumn="0" w:lastRowLastColumn="0"/>
            <w:tcW w:w="1175" w:type="dxa"/>
          </w:tcPr>
          <w:p w14:paraId="292A1C97" w14:textId="313BFA50" w:rsidR="00B37152" w:rsidRDefault="00B37152">
            <w:r>
              <w:lastRenderedPageBreak/>
              <w:t>DWG</w:t>
            </w:r>
          </w:p>
        </w:tc>
        <w:tc>
          <w:tcPr>
            <w:tcW w:w="5120" w:type="dxa"/>
          </w:tcPr>
          <w:p w14:paraId="4E0A7860" w14:textId="77777777" w:rsidR="00B37152" w:rsidRDefault="00B80341" w:rsidP="00390075">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Yes</w:t>
            </w:r>
          </w:p>
          <w:p w14:paraId="72EEEEE2" w14:textId="77777777" w:rsidR="00B80341" w:rsidRDefault="00B80341" w:rsidP="00390075">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No</w:t>
            </w:r>
          </w:p>
          <w:p w14:paraId="63681E15" w14:textId="77777777" w:rsidR="00B80341" w:rsidRDefault="00B80341" w:rsidP="00390075">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No</w:t>
            </w:r>
          </w:p>
          <w:p w14:paraId="4F979277" w14:textId="0186D9E4" w:rsidR="00B80341" w:rsidRDefault="00CF5157" w:rsidP="00390075">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No, defer to ROS</w:t>
            </w:r>
          </w:p>
        </w:tc>
        <w:tc>
          <w:tcPr>
            <w:tcW w:w="4590" w:type="dxa"/>
          </w:tcPr>
          <w:p w14:paraId="7FA933ED" w14:textId="77777777" w:rsidR="00B37152" w:rsidRDefault="00CF5157" w:rsidP="00390075">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Yes</w:t>
            </w:r>
          </w:p>
          <w:p w14:paraId="5E551E5A" w14:textId="77777777" w:rsidR="00CF5157" w:rsidRDefault="00CF5157" w:rsidP="00390075">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3-4</w:t>
            </w:r>
          </w:p>
          <w:p w14:paraId="36C5E679" w14:textId="77777777" w:rsidR="00D83E2B" w:rsidRPr="00D83E2B" w:rsidRDefault="00D83E2B" w:rsidP="00390075">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D83E2B">
              <w:t>DWG routinely discusses procedure manual updates, flat-start case building, and event performance.</w:t>
            </w:r>
          </w:p>
          <w:p w14:paraId="04DAAF42" w14:textId="36E064BA" w:rsidR="00CF5157" w:rsidRDefault="00CF5157" w:rsidP="00D83E2B">
            <w:pPr>
              <w:pStyle w:val="ListParagraph"/>
              <w:cnfStyle w:val="000000000000" w:firstRow="0" w:lastRow="0" w:firstColumn="0" w:lastColumn="0" w:oddVBand="0" w:evenVBand="0" w:oddHBand="0" w:evenHBand="0" w:firstRowFirstColumn="0" w:firstRowLastColumn="0" w:lastRowFirstColumn="0" w:lastRowLastColumn="0"/>
            </w:pPr>
          </w:p>
        </w:tc>
        <w:tc>
          <w:tcPr>
            <w:tcW w:w="6570" w:type="dxa"/>
          </w:tcPr>
          <w:p w14:paraId="06027B65" w14:textId="77777777" w:rsidR="00D83E2B" w:rsidRPr="00D83E2B" w:rsidRDefault="00D83E2B" w:rsidP="00390075">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D83E2B">
              <w:t>Bimonthly, 3-5 hours duration</w:t>
            </w:r>
          </w:p>
          <w:p w14:paraId="3CA1BD2E" w14:textId="77777777" w:rsidR="00B37152" w:rsidRDefault="00D83E2B" w:rsidP="00390075">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Yes</w:t>
            </w:r>
          </w:p>
          <w:p w14:paraId="19DA2E84" w14:textId="77777777" w:rsidR="00B624F3" w:rsidRPr="00B624F3" w:rsidRDefault="00B624F3" w:rsidP="00390075">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B624F3">
              <w:t>An email is sent out prior to the meeting to solicit agenda items which are compiled and published a week before the meeting.</w:t>
            </w:r>
          </w:p>
          <w:p w14:paraId="37E5AFB2" w14:textId="77777777" w:rsidR="00D83E2B" w:rsidRDefault="00B624F3" w:rsidP="00390075">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None</w:t>
            </w:r>
          </w:p>
          <w:p w14:paraId="747ABD6F" w14:textId="77777777" w:rsidR="00B624F3" w:rsidRDefault="00B624F3" w:rsidP="00390075">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100%</w:t>
            </w:r>
          </w:p>
          <w:p w14:paraId="71E11937" w14:textId="77777777" w:rsidR="00B624F3" w:rsidRDefault="00B624F3" w:rsidP="00390075">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No, consider meeting monthly</w:t>
            </w:r>
          </w:p>
          <w:p w14:paraId="31C981C1" w14:textId="77777777" w:rsidR="00B624F3" w:rsidRDefault="00B624F3" w:rsidP="00390075">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Yes</w:t>
            </w:r>
          </w:p>
          <w:p w14:paraId="54822A27" w14:textId="28D4F643" w:rsidR="00B624F3" w:rsidRDefault="00B624F3" w:rsidP="00390075">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Yes</w:t>
            </w:r>
          </w:p>
        </w:tc>
      </w:tr>
      <w:tr w:rsidR="00D9048E" w14:paraId="42B1A911" w14:textId="77777777" w:rsidTr="00A4279A">
        <w:tc>
          <w:tcPr>
            <w:cnfStyle w:val="001000000000" w:firstRow="0" w:lastRow="0" w:firstColumn="1" w:lastColumn="0" w:oddVBand="0" w:evenVBand="0" w:oddHBand="0" w:evenHBand="0" w:firstRowFirstColumn="0" w:firstRowLastColumn="0" w:lastRowFirstColumn="0" w:lastRowLastColumn="0"/>
            <w:tcW w:w="1175" w:type="dxa"/>
          </w:tcPr>
          <w:p w14:paraId="00D1DE65" w14:textId="149C0C1C" w:rsidR="00B37152" w:rsidRDefault="00B37152">
            <w:r>
              <w:t>IBRWG</w:t>
            </w:r>
          </w:p>
        </w:tc>
        <w:tc>
          <w:tcPr>
            <w:tcW w:w="5120" w:type="dxa"/>
          </w:tcPr>
          <w:p w14:paraId="50E0309E" w14:textId="77777777" w:rsidR="00B37152" w:rsidRDefault="00E2191B" w:rsidP="0039007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E2191B">
              <w:t>Yes IBRWG scope has been reviewed and approved at April ROS meeting </w:t>
            </w:r>
            <w:hyperlink r:id="rId9" w:tooltip="https://www.ercot.com/calendar/04032025-ROS-Meeting-_-Webex" w:history="1">
              <w:r w:rsidRPr="00E2191B">
                <w:rPr>
                  <w:rStyle w:val="Hyperlink"/>
                </w:rPr>
                <w:t>https://www.ercot.com/calendar/04032025-ROS-Meeting-_-Webex</w:t>
              </w:r>
            </w:hyperlink>
            <w:r w:rsidRPr="00E2191B">
              <w:t>.</w:t>
            </w:r>
          </w:p>
          <w:p w14:paraId="1ACA9706" w14:textId="77777777" w:rsidR="00E2191B" w:rsidRPr="00E2191B" w:rsidRDefault="00E2191B" w:rsidP="0039007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E2191B">
              <w:t>No</w:t>
            </w:r>
          </w:p>
          <w:p w14:paraId="326C8E56" w14:textId="77777777" w:rsidR="00AE63B1" w:rsidRPr="00AE63B1" w:rsidRDefault="00AE63B1" w:rsidP="0039007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AE63B1">
              <w:t>No</w:t>
            </w:r>
          </w:p>
          <w:p w14:paraId="0E4D6F0F" w14:textId="7926A08C" w:rsidR="00E2191B" w:rsidRDefault="00AE63B1" w:rsidP="0039007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AE63B1">
              <w:t> IBRWG scope has just been revised.</w:t>
            </w:r>
          </w:p>
        </w:tc>
        <w:tc>
          <w:tcPr>
            <w:tcW w:w="4590" w:type="dxa"/>
          </w:tcPr>
          <w:p w14:paraId="512A5E5F" w14:textId="3219F05E" w:rsidR="00D65516" w:rsidRPr="00D65516" w:rsidRDefault="00D65516" w:rsidP="00390075">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D65516">
              <w:t>IBRWG</w:t>
            </w:r>
            <w:r w:rsidR="00912B4C">
              <w:t xml:space="preserve"> is</w:t>
            </w:r>
            <w:r w:rsidRPr="00D65516">
              <w:t xml:space="preserve"> actively discussing performance of inverter based resources, changing NERC standards landscape related to IBRs and any new performance requirements that ERCOT may see </w:t>
            </w:r>
            <w:r w:rsidRPr="00D65516">
              <w:lastRenderedPageBreak/>
              <w:t>needed as ERCOT system and technology continues evolving.</w:t>
            </w:r>
          </w:p>
          <w:p w14:paraId="24D8818B" w14:textId="6F1381DD" w:rsidR="00D65516" w:rsidRPr="00D65516" w:rsidRDefault="00D65516" w:rsidP="00390075">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A</w:t>
            </w:r>
            <w:r w:rsidRPr="00D65516">
              <w:t>round 2, primarily NOGRRs, PGRRS</w:t>
            </w:r>
          </w:p>
          <w:p w14:paraId="321493C7" w14:textId="0479BFA6" w:rsidR="00681A86" w:rsidRPr="00681A86" w:rsidRDefault="00681A86" w:rsidP="00390075">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w:t>
            </w:r>
            <w:r w:rsidRPr="00681A86">
              <w:t>hanges to DWG procedure manual related to IBR modeling (jointly with DWG), ERCOT IBR-related events, IBR limitations/issues to perform in accordance with specific ERCOT requirements (with discussions of potential resolution), new IBR technology developments and changes to IBR interconnection requirements/standards in North America (NERC and other ISO areas) and globally, any large IBR related performance events outside of ERCOT.   </w:t>
            </w:r>
          </w:p>
          <w:p w14:paraId="4BAA45ED" w14:textId="7B337669" w:rsidR="00B37152" w:rsidRDefault="00B37152" w:rsidP="00681A86">
            <w:pPr>
              <w:ind w:left="360"/>
              <w:cnfStyle w:val="000000000000" w:firstRow="0" w:lastRow="0" w:firstColumn="0" w:lastColumn="0" w:oddVBand="0" w:evenVBand="0" w:oddHBand="0" w:evenHBand="0" w:firstRowFirstColumn="0" w:firstRowLastColumn="0" w:lastRowFirstColumn="0" w:lastRowLastColumn="0"/>
            </w:pPr>
          </w:p>
        </w:tc>
        <w:tc>
          <w:tcPr>
            <w:tcW w:w="6570" w:type="dxa"/>
          </w:tcPr>
          <w:p w14:paraId="2CF837A8" w14:textId="77777777" w:rsidR="00691004" w:rsidRPr="00691004" w:rsidRDefault="00691004" w:rsidP="0039007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691004">
              <w:lastRenderedPageBreak/>
              <w:t>Monthly (only about 1 meeting a year is cancelled due to lack of topics to discuss)</w:t>
            </w:r>
          </w:p>
          <w:p w14:paraId="7A87701A" w14:textId="77777777" w:rsidR="00691004" w:rsidRPr="00691004" w:rsidRDefault="00691004" w:rsidP="0039007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691004">
              <w:t>Yes, more than 100 attendees at peak at every meeting (IBRWG updates to ROS include peak number of attendees from each respective meeting)</w:t>
            </w:r>
          </w:p>
          <w:p w14:paraId="3BCAA565" w14:textId="77777777" w:rsidR="00691004" w:rsidRPr="00691004" w:rsidRDefault="00691004" w:rsidP="0039007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691004">
              <w:t xml:space="preserve">IBRWG chair sends out an email to relevant ERCOT team leads and Texas RE asking for agenda items </w:t>
            </w:r>
            <w:r w:rsidRPr="00691004">
              <w:lastRenderedPageBreak/>
              <w:t>about 3 weeks ahead of the next meeting. Additionally, MPs reach out to the IBRWG chair with proposed agenda items. Sometimes if a specific request is made at the prior IBRWG meeting to hear from a specific stakeholder sector (e.g. OEMs on specific IBR capabilities and/or limitations), the IBRWG chair or vice chair may reach out to specific SMEs and invite them to present. There is a standing item on relevant NERC Updates that Texas RE covers and Other Relevant Industry Updates that IBRWG chair covers (sometimes MPs reach out to the chair with additional items to bring up in these industry updates).</w:t>
            </w:r>
          </w:p>
          <w:p w14:paraId="18C1D549" w14:textId="77777777" w:rsidR="006F28F6" w:rsidRPr="006F28F6" w:rsidRDefault="006F28F6" w:rsidP="0039007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6F28F6">
              <w:t>N/A</w:t>
            </w:r>
          </w:p>
          <w:p w14:paraId="060F44C8" w14:textId="77777777" w:rsidR="006F28F6" w:rsidRPr="006F28F6" w:rsidRDefault="006F28F6" w:rsidP="0039007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6F28F6">
              <w:t>100% we post one week prior but usually not sooner than that</w:t>
            </w:r>
          </w:p>
          <w:p w14:paraId="3C6429F7" w14:textId="77777777" w:rsidR="00B37152" w:rsidRDefault="006F28F6" w:rsidP="0039007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6F28F6">
              <w:t> Sometimes when certain RRs are discussed, may be sending out an announcement to IBRWG listserv and/or advertising at prior ROS could be helpful to make sure relevant stakeholders are present at those meetings. Sometimes MPs join the discussions late in the process or not at all and this may cause additional delays with RRs as these are going through the stakeholder process.</w:t>
            </w:r>
          </w:p>
          <w:p w14:paraId="1077A5BC" w14:textId="77777777" w:rsidR="00123410" w:rsidRPr="00123410" w:rsidRDefault="00123410" w:rsidP="0039007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123410">
              <w:t>Yes</w:t>
            </w:r>
          </w:p>
          <w:p w14:paraId="6EAC5814" w14:textId="77777777" w:rsidR="00123410" w:rsidRPr="00123410" w:rsidRDefault="00123410" w:rsidP="0039007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123410">
              <w:t>ROS recently updated and approved IBRWG scope and the meetings are well attended, this likely means that the answer is Yes.</w:t>
            </w:r>
          </w:p>
          <w:p w14:paraId="5E497245" w14:textId="21E3104F" w:rsidR="006F28F6" w:rsidRDefault="006F28F6" w:rsidP="00123410">
            <w:pPr>
              <w:pStyle w:val="ListParagraph"/>
              <w:cnfStyle w:val="000000000000" w:firstRow="0" w:lastRow="0" w:firstColumn="0" w:lastColumn="0" w:oddVBand="0" w:evenVBand="0" w:oddHBand="0" w:evenHBand="0" w:firstRowFirstColumn="0" w:firstRowLastColumn="0" w:lastRowFirstColumn="0" w:lastRowLastColumn="0"/>
            </w:pPr>
          </w:p>
        </w:tc>
      </w:tr>
      <w:tr w:rsidR="00D9048E" w14:paraId="2EBA231B" w14:textId="77777777" w:rsidTr="00A4279A">
        <w:tc>
          <w:tcPr>
            <w:cnfStyle w:val="001000000000" w:firstRow="0" w:lastRow="0" w:firstColumn="1" w:lastColumn="0" w:oddVBand="0" w:evenVBand="0" w:oddHBand="0" w:evenHBand="0" w:firstRowFirstColumn="0" w:firstRowLastColumn="0" w:lastRowFirstColumn="0" w:lastRowLastColumn="0"/>
            <w:tcW w:w="1175" w:type="dxa"/>
          </w:tcPr>
          <w:p w14:paraId="34AFCF83" w14:textId="052F653B" w:rsidR="00B37152" w:rsidRDefault="00B37152">
            <w:r>
              <w:lastRenderedPageBreak/>
              <w:t>NDSWG</w:t>
            </w:r>
          </w:p>
        </w:tc>
        <w:tc>
          <w:tcPr>
            <w:tcW w:w="5120" w:type="dxa"/>
          </w:tcPr>
          <w:p w14:paraId="0C602FCE" w14:textId="77777777" w:rsidR="00B37152" w:rsidRDefault="00AC4905" w:rsidP="00390075">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Yes</w:t>
            </w:r>
          </w:p>
          <w:p w14:paraId="1E6238A3" w14:textId="77777777" w:rsidR="00AC4905" w:rsidRDefault="00AC4905" w:rsidP="00390075">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No</w:t>
            </w:r>
          </w:p>
          <w:p w14:paraId="1E3841E6" w14:textId="77777777" w:rsidR="00AC4905" w:rsidRDefault="00AC4905" w:rsidP="00390075">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t>No</w:t>
            </w:r>
          </w:p>
          <w:p w14:paraId="57B8A25D" w14:textId="3EC0154D" w:rsidR="00AC4905" w:rsidRDefault="00AC4905" w:rsidP="00390075">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lastRenderedPageBreak/>
              <w:t>No</w:t>
            </w:r>
          </w:p>
        </w:tc>
        <w:tc>
          <w:tcPr>
            <w:tcW w:w="4590" w:type="dxa"/>
          </w:tcPr>
          <w:p w14:paraId="4F4D5EC1" w14:textId="77777777" w:rsidR="00B37152" w:rsidRDefault="00AC4905" w:rsidP="00390075">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lastRenderedPageBreak/>
              <w:t>Yes</w:t>
            </w:r>
          </w:p>
          <w:p w14:paraId="31AB4D6B" w14:textId="77777777" w:rsidR="007C41B0" w:rsidRPr="007C41B0" w:rsidRDefault="007C41B0" w:rsidP="00390075">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7C41B0">
              <w:t>I don’t have an actual number for this. Maybe 8 per year?</w:t>
            </w:r>
          </w:p>
          <w:p w14:paraId="7BED24E2" w14:textId="77777777" w:rsidR="007C41B0" w:rsidRPr="007C41B0" w:rsidRDefault="007C41B0" w:rsidP="00390075">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7C41B0">
              <w:lastRenderedPageBreak/>
              <w:t>Change Requests, upgrades, CIM16, MAGE, Handbooks</w:t>
            </w:r>
          </w:p>
          <w:p w14:paraId="6139B874" w14:textId="470CDB24" w:rsidR="00AC4905" w:rsidRDefault="00AC4905" w:rsidP="007C41B0">
            <w:pPr>
              <w:pStyle w:val="ListParagraph"/>
              <w:cnfStyle w:val="000000000000" w:firstRow="0" w:lastRow="0" w:firstColumn="0" w:lastColumn="0" w:oddVBand="0" w:evenVBand="0" w:oddHBand="0" w:evenHBand="0" w:firstRowFirstColumn="0" w:firstRowLastColumn="0" w:lastRowFirstColumn="0" w:lastRowLastColumn="0"/>
            </w:pPr>
          </w:p>
        </w:tc>
        <w:tc>
          <w:tcPr>
            <w:tcW w:w="6570" w:type="dxa"/>
          </w:tcPr>
          <w:p w14:paraId="5FAFDBCE" w14:textId="77777777" w:rsidR="00AA5955" w:rsidRPr="00AA5955" w:rsidRDefault="00AA5955" w:rsidP="0039007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AA5955">
              <w:lastRenderedPageBreak/>
              <w:t>Once per month, 2 hours</w:t>
            </w:r>
          </w:p>
          <w:p w14:paraId="78DD4F53" w14:textId="77777777" w:rsidR="00AA5955" w:rsidRPr="00AA5955" w:rsidRDefault="00AA5955" w:rsidP="0039007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AA5955">
              <w:t>Yes, usually 30+ folks.</w:t>
            </w:r>
          </w:p>
          <w:p w14:paraId="1F105C5D" w14:textId="77777777" w:rsidR="00AA5955" w:rsidRPr="00AA5955" w:rsidRDefault="00AA5955" w:rsidP="0039007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AA5955">
              <w:lastRenderedPageBreak/>
              <w:t>ERCOT submits a list of topics to discuss. NDSWG may add additional ones from ROS or from internal discussions.</w:t>
            </w:r>
          </w:p>
          <w:p w14:paraId="3BE8521C" w14:textId="77777777" w:rsidR="00B37152" w:rsidRDefault="00C35312" w:rsidP="0039007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N/A</w:t>
            </w:r>
          </w:p>
          <w:p w14:paraId="587F0F12" w14:textId="77777777" w:rsidR="00C35312" w:rsidRPr="00C35312" w:rsidRDefault="00C35312" w:rsidP="0039007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C35312">
              <w:t>Yes, usually the week before.</w:t>
            </w:r>
          </w:p>
          <w:p w14:paraId="1998B8BD" w14:textId="77777777" w:rsidR="00C35312" w:rsidRDefault="00C35312" w:rsidP="0039007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N/A</w:t>
            </w:r>
          </w:p>
          <w:p w14:paraId="73CC3F55" w14:textId="77777777" w:rsidR="00C35312" w:rsidRDefault="00C35312" w:rsidP="0039007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Yes</w:t>
            </w:r>
          </w:p>
          <w:p w14:paraId="7E661ED7" w14:textId="0A6C0A42" w:rsidR="00C35312" w:rsidRDefault="00C35312" w:rsidP="0039007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Yes</w:t>
            </w:r>
          </w:p>
        </w:tc>
      </w:tr>
      <w:tr w:rsidR="00DB5A81" w14:paraId="5500069C" w14:textId="77777777" w:rsidTr="00A4279A">
        <w:tc>
          <w:tcPr>
            <w:cnfStyle w:val="001000000000" w:firstRow="0" w:lastRow="0" w:firstColumn="1" w:lastColumn="0" w:oddVBand="0" w:evenVBand="0" w:oddHBand="0" w:evenHBand="0" w:firstRowFirstColumn="0" w:firstRowLastColumn="0" w:lastRowFirstColumn="0" w:lastRowLastColumn="0"/>
            <w:tcW w:w="1175" w:type="dxa"/>
          </w:tcPr>
          <w:p w14:paraId="5A75FCE4" w14:textId="457C4AB5" w:rsidR="00DB5A81" w:rsidRDefault="00DB5A81" w:rsidP="00DB5A81">
            <w:r>
              <w:lastRenderedPageBreak/>
              <w:t>OTWG</w:t>
            </w:r>
          </w:p>
        </w:tc>
        <w:tc>
          <w:tcPr>
            <w:tcW w:w="5120" w:type="dxa"/>
          </w:tcPr>
          <w:p w14:paraId="396EEE43" w14:textId="67B295AC" w:rsidR="00DB5A81" w:rsidRDefault="00DB5A81" w:rsidP="00390075">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4654FB">
              <w:t xml:space="preserve">For OTWG, the scope of the working group and task force is adequate and valid at the moment. Perhaps more engagement from market participants will help become more effective and supportive </w:t>
            </w:r>
            <w:proofErr w:type="gramStart"/>
            <w:r w:rsidRPr="004654FB">
              <w:t>to</w:t>
            </w:r>
            <w:proofErr w:type="gramEnd"/>
            <w:r w:rsidRPr="004654FB">
              <w:t xml:space="preserve"> ERCOT.</w:t>
            </w:r>
          </w:p>
          <w:p w14:paraId="6FB74DD0" w14:textId="70A5C1DC" w:rsidR="00DB5A81" w:rsidRDefault="00DB5A81" w:rsidP="00390075">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D</w:t>
            </w:r>
            <w:r w:rsidRPr="004654FB">
              <w:t>on’t think there are any other groups that may be doing similar tasks, the only correlation I see is the Black Start Training Task Force that work in conjunction with the Black Start Working Group to plan and coordinate system restoration efforts, practices and training that is of extreme importance.</w:t>
            </w:r>
          </w:p>
          <w:p w14:paraId="66311DB8" w14:textId="2C62CAFD" w:rsidR="00DB5A81" w:rsidRDefault="00DB5A81" w:rsidP="00390075">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N</w:t>
            </w:r>
            <w:r w:rsidRPr="004654FB">
              <w:t>ot aware of any activities that are not reflected in the current scope of the groups.</w:t>
            </w:r>
          </w:p>
          <w:p w14:paraId="7B73A831" w14:textId="0CF58932" w:rsidR="00DB5A81" w:rsidRDefault="00DB5A81" w:rsidP="00390075">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t>P</w:t>
            </w:r>
            <w:r w:rsidRPr="004654FB">
              <w:t>rocedures governing training requirements are up to date and will go through the proper process to be modified or updated if strategic objectives are new, modified or updated.</w:t>
            </w:r>
          </w:p>
        </w:tc>
        <w:tc>
          <w:tcPr>
            <w:tcW w:w="4590" w:type="dxa"/>
          </w:tcPr>
          <w:p w14:paraId="1EF31CEA" w14:textId="77777777" w:rsidR="00DB5A81" w:rsidRDefault="00DB5A81" w:rsidP="00390075">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4654FB">
              <w:t>For OTWG, the subcommittees and task forces are actively addressing and proposing solutions for any new or ongoing system condition issues to be brought back to control room personnel’s awareness in the form of training.</w:t>
            </w:r>
          </w:p>
          <w:p w14:paraId="6FA90A42" w14:textId="2968590A" w:rsidR="00DB5A81" w:rsidRDefault="00DB5A81" w:rsidP="00390075">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4654FB">
              <w:t>Revision Requests discussed during the meetings vary depending on which areas are affected by the ongoing Revision Requests. However, from the past year, I think it has been discussed about 2 Revision Requests impacting market participant’s involvement.</w:t>
            </w:r>
          </w:p>
          <w:p w14:paraId="1F085930" w14:textId="703032C1" w:rsidR="00DB5A81" w:rsidRDefault="00DB5A81" w:rsidP="00390075">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T</w:t>
            </w:r>
            <w:r w:rsidRPr="004654FB">
              <w:t xml:space="preserve">he most routinely discussed items are related to annual </w:t>
            </w:r>
            <w:proofErr w:type="gramStart"/>
            <w:r w:rsidRPr="004654FB">
              <w:t>required trainings</w:t>
            </w:r>
            <w:proofErr w:type="gramEnd"/>
            <w:r w:rsidRPr="004654FB">
              <w:t xml:space="preserve"> and additional efforts to bring awareness to market participants into technology trends, event performance analysis and extreme system condition </w:t>
            </w:r>
            <w:r w:rsidRPr="004654FB">
              <w:lastRenderedPageBreak/>
              <w:t>responses used as lessons learned from ERCOT or other Utility industry cases.</w:t>
            </w:r>
          </w:p>
        </w:tc>
        <w:tc>
          <w:tcPr>
            <w:tcW w:w="6570" w:type="dxa"/>
          </w:tcPr>
          <w:p w14:paraId="422734C5" w14:textId="77777777" w:rsidR="00DB5A81" w:rsidRDefault="00DB5A81" w:rsidP="00390075">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4654FB">
              <w:lastRenderedPageBreak/>
              <w:t xml:space="preserve">For OTWG, the meetings are scheduled for at least one hour once every month. The task forces within OTWG members, are meeting at least an hour as an on demand basis, depending </w:t>
            </w:r>
            <w:proofErr w:type="gramStart"/>
            <w:r w:rsidRPr="004654FB">
              <w:t>of</w:t>
            </w:r>
            <w:proofErr w:type="gramEnd"/>
            <w:r w:rsidRPr="004654FB">
              <w:t xml:space="preserve"> the level of ongoing activity for the task force.</w:t>
            </w:r>
          </w:p>
          <w:p w14:paraId="75205383" w14:textId="3AAE435F" w:rsidR="00DB5A81" w:rsidRDefault="00DB5A81" w:rsidP="00390075">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M</w:t>
            </w:r>
            <w:r w:rsidRPr="004654FB">
              <w:t>eetings are well attended, having quorum and participation from market participants.</w:t>
            </w:r>
          </w:p>
          <w:p w14:paraId="7430C2A5" w14:textId="0DE69611" w:rsidR="00DB5A81" w:rsidRDefault="00DB5A81" w:rsidP="00390075">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The</w:t>
            </w:r>
            <w:r w:rsidRPr="004654FB">
              <w:t xml:space="preserve"> agenda is produced and documented before each scheduled meeting using Microsoft products (Word, Excel, Forms) and shared with the group through email or on the OTWG website.</w:t>
            </w:r>
          </w:p>
          <w:p w14:paraId="0DA8301A" w14:textId="02D9E507" w:rsidR="00DB5A81" w:rsidRDefault="00DB5A81" w:rsidP="00390075">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Don’t</w:t>
            </w:r>
            <w:r w:rsidRPr="004654FB">
              <w:t xml:space="preserve"> have specific impediments that currently exist to facilitate an effective and productive meeting. I would say, based on the growth and demand of the ERCOT interconnection, market participants and ERCOT seem to stay ahead in being prepared for the growth and regulatory changes currently facing.</w:t>
            </w:r>
          </w:p>
          <w:p w14:paraId="084A082D" w14:textId="0FD33728" w:rsidR="00DB5A81" w:rsidRDefault="00DB5A81" w:rsidP="00390075">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T</w:t>
            </w:r>
            <w:r w:rsidRPr="004654FB">
              <w:t xml:space="preserve">he agendas are posted at least 95%+ of the time a week before the scheduled meeting. And meeting minutes are posted or sent, at </w:t>
            </w:r>
            <w:proofErr w:type="gramStart"/>
            <w:r w:rsidRPr="004654FB">
              <w:t>least,</w:t>
            </w:r>
            <w:proofErr w:type="gramEnd"/>
            <w:r w:rsidRPr="004654FB">
              <w:t xml:space="preserve"> 95% of the time three business days after the completion of the meeting.</w:t>
            </w:r>
          </w:p>
          <w:p w14:paraId="1B2858B4" w14:textId="4BD15FC2" w:rsidR="00DB5A81" w:rsidRDefault="00DB5A81" w:rsidP="00390075">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lastRenderedPageBreak/>
              <w:t>T</w:t>
            </w:r>
            <w:r w:rsidRPr="004654FB">
              <w:t>he inclusion of more market participant best practices to bring awareness during training sessions has helped foster collaboration across the market participants and encouraged cross functional collaboration.</w:t>
            </w:r>
          </w:p>
          <w:p w14:paraId="75DFA743" w14:textId="77777777" w:rsidR="00DB5A81" w:rsidRDefault="00DB5A81" w:rsidP="00390075">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4654FB">
              <w:t>For OTWG, to the best of my knowledge, yes the task forces are aligned with the appropriate subcommittee.</w:t>
            </w:r>
          </w:p>
          <w:p w14:paraId="1E5243CE" w14:textId="02B35F24" w:rsidR="00DB5A81" w:rsidRDefault="00DB5A81" w:rsidP="00390075">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OTWG</w:t>
            </w:r>
            <w:r w:rsidRPr="004654FB">
              <w:t xml:space="preserve"> is still necessary to disseminate information, best practices and changes impacting the utility industry and ERCOT through training sessions and workshops.</w:t>
            </w:r>
          </w:p>
        </w:tc>
      </w:tr>
      <w:tr w:rsidR="00D9048E" w14:paraId="762DE47C" w14:textId="77777777" w:rsidTr="00A4279A">
        <w:tc>
          <w:tcPr>
            <w:cnfStyle w:val="001000000000" w:firstRow="0" w:lastRow="0" w:firstColumn="1" w:lastColumn="0" w:oddVBand="0" w:evenVBand="0" w:oddHBand="0" w:evenHBand="0" w:firstRowFirstColumn="0" w:firstRowLastColumn="0" w:lastRowFirstColumn="0" w:lastRowLastColumn="0"/>
            <w:tcW w:w="1175" w:type="dxa"/>
          </w:tcPr>
          <w:p w14:paraId="7D0A612A" w14:textId="1D84FACE" w:rsidR="00B37152" w:rsidRDefault="00B37152">
            <w:r>
              <w:lastRenderedPageBreak/>
              <w:t>OWG</w:t>
            </w:r>
          </w:p>
        </w:tc>
        <w:tc>
          <w:tcPr>
            <w:tcW w:w="5120" w:type="dxa"/>
          </w:tcPr>
          <w:p w14:paraId="738642F2" w14:textId="77777777" w:rsidR="00B37152" w:rsidRDefault="00323848" w:rsidP="00390075">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Yes</w:t>
            </w:r>
          </w:p>
          <w:p w14:paraId="066AC87E" w14:textId="77777777" w:rsidR="00323848" w:rsidRDefault="00F2191C" w:rsidP="00390075">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No</w:t>
            </w:r>
          </w:p>
          <w:p w14:paraId="57A02F74" w14:textId="77777777" w:rsidR="00F2191C" w:rsidRDefault="00F2191C" w:rsidP="00390075">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No</w:t>
            </w:r>
          </w:p>
          <w:p w14:paraId="6973FDCB" w14:textId="77777777" w:rsidR="00F2191C" w:rsidRPr="00F2191C" w:rsidRDefault="00F2191C" w:rsidP="00390075">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F2191C">
              <w:t xml:space="preserve">There could be some minor changes, but nothing that </w:t>
            </w:r>
            <w:proofErr w:type="gramStart"/>
            <w:r w:rsidRPr="00F2191C">
              <w:t>impacts</w:t>
            </w:r>
            <w:proofErr w:type="gramEnd"/>
            <w:r w:rsidRPr="00F2191C">
              <w:t xml:space="preserve"> the purpose of the working group.</w:t>
            </w:r>
          </w:p>
          <w:p w14:paraId="123E87F0" w14:textId="3C607B1B" w:rsidR="00F2191C" w:rsidRDefault="00F2191C" w:rsidP="00F2191C">
            <w:pPr>
              <w:pStyle w:val="ListParagraph"/>
              <w:cnfStyle w:val="000000000000" w:firstRow="0" w:lastRow="0" w:firstColumn="0" w:lastColumn="0" w:oddVBand="0" w:evenVBand="0" w:oddHBand="0" w:evenHBand="0" w:firstRowFirstColumn="0" w:firstRowLastColumn="0" w:lastRowFirstColumn="0" w:lastRowLastColumn="0"/>
            </w:pPr>
          </w:p>
        </w:tc>
        <w:tc>
          <w:tcPr>
            <w:tcW w:w="4590" w:type="dxa"/>
          </w:tcPr>
          <w:p w14:paraId="012E8767" w14:textId="197C32BA" w:rsidR="00215847" w:rsidRPr="00215847" w:rsidRDefault="00215847" w:rsidP="00390075">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215847">
              <w:t>Yes. Currently four revision request</w:t>
            </w:r>
            <w:r>
              <w:t>s</w:t>
            </w:r>
            <w:r w:rsidRPr="00215847">
              <w:t xml:space="preserve"> are being discussed at OWG.</w:t>
            </w:r>
          </w:p>
          <w:p w14:paraId="6AD6F3FE" w14:textId="77777777" w:rsidR="00215847" w:rsidRPr="00215847" w:rsidRDefault="00215847" w:rsidP="00390075">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215847">
              <w:t>8.5 average over the last 2 years</w:t>
            </w:r>
          </w:p>
          <w:p w14:paraId="68800550" w14:textId="3C334DC0" w:rsidR="00FD467C" w:rsidRPr="00FD467C" w:rsidRDefault="00FD467C" w:rsidP="00390075">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FD467C">
              <w:t>OWG routinely reviews and considers revision requests, in addition OWG is involved with HITE List Updates, UFLS Survey, Event Review and Operational Concerns</w:t>
            </w:r>
            <w:r>
              <w:t>.</w:t>
            </w:r>
          </w:p>
          <w:p w14:paraId="03F1C973" w14:textId="3B35D2F1" w:rsidR="00B37152" w:rsidRDefault="00B37152" w:rsidP="00FD467C">
            <w:pPr>
              <w:pStyle w:val="ListParagraph"/>
              <w:cnfStyle w:val="000000000000" w:firstRow="0" w:lastRow="0" w:firstColumn="0" w:lastColumn="0" w:oddVBand="0" w:evenVBand="0" w:oddHBand="0" w:evenHBand="0" w:firstRowFirstColumn="0" w:firstRowLastColumn="0" w:lastRowFirstColumn="0" w:lastRowLastColumn="0"/>
            </w:pPr>
          </w:p>
        </w:tc>
        <w:tc>
          <w:tcPr>
            <w:tcW w:w="6570" w:type="dxa"/>
          </w:tcPr>
          <w:p w14:paraId="6F5B5E96" w14:textId="7A5E11AB" w:rsidR="000B6FDA" w:rsidRPr="000B6FDA" w:rsidRDefault="000B6FDA" w:rsidP="00390075">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0B6FDA">
              <w:t>OWG meets monthly. Meeting</w:t>
            </w:r>
            <w:r>
              <w:t>s</w:t>
            </w:r>
            <w:r w:rsidRPr="000B6FDA">
              <w:t xml:space="preserve"> are usually 60</w:t>
            </w:r>
            <w:r>
              <w:t>-</w:t>
            </w:r>
            <w:r w:rsidRPr="000B6FDA">
              <w:t>90 minutes.</w:t>
            </w:r>
          </w:p>
          <w:p w14:paraId="43425892" w14:textId="77777777" w:rsidR="000B6FDA" w:rsidRPr="000B6FDA" w:rsidRDefault="000B6FDA" w:rsidP="00390075">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0B6FDA">
              <w:t>Yes. Representatives from various stakeholder groups attend the meetings.</w:t>
            </w:r>
          </w:p>
          <w:p w14:paraId="0624B534" w14:textId="77777777" w:rsidR="00794760" w:rsidRPr="00794760" w:rsidRDefault="00794760" w:rsidP="00390075">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794760">
              <w:t xml:space="preserve">The agenda is usually produced by the OWG Chairs based on items </w:t>
            </w:r>
            <w:proofErr w:type="gramStart"/>
            <w:r w:rsidRPr="00794760">
              <w:t>referred</w:t>
            </w:r>
            <w:proofErr w:type="gramEnd"/>
            <w:r w:rsidRPr="00794760">
              <w:t xml:space="preserve"> by ROS, ERCOT, or Stakeholders</w:t>
            </w:r>
          </w:p>
          <w:p w14:paraId="3E101074" w14:textId="77777777" w:rsidR="00794760" w:rsidRPr="00794760" w:rsidRDefault="00794760" w:rsidP="00390075">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794760">
              <w:t>None</w:t>
            </w:r>
          </w:p>
          <w:p w14:paraId="09214688" w14:textId="77777777" w:rsidR="002733D1" w:rsidRPr="002733D1" w:rsidRDefault="002733D1" w:rsidP="00390075">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2733D1">
              <w:t>~70%</w:t>
            </w:r>
          </w:p>
          <w:p w14:paraId="1B305D83" w14:textId="77777777" w:rsidR="002733D1" w:rsidRPr="002733D1" w:rsidRDefault="002733D1" w:rsidP="00390075">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2733D1">
              <w:t>OWG seems to be operating effectively.</w:t>
            </w:r>
          </w:p>
          <w:p w14:paraId="754640C7" w14:textId="77777777" w:rsidR="002733D1" w:rsidRPr="002733D1" w:rsidRDefault="002733D1" w:rsidP="00390075">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2733D1">
              <w:t>Yes</w:t>
            </w:r>
          </w:p>
          <w:p w14:paraId="443A16AA" w14:textId="77777777" w:rsidR="002122C9" w:rsidRPr="002122C9" w:rsidRDefault="002122C9" w:rsidP="00390075">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2122C9">
              <w:t>Yes. The review of revision request referred by ROS to OWG on Operational changes is vital.</w:t>
            </w:r>
          </w:p>
          <w:p w14:paraId="6DC9EA49" w14:textId="332C4AEB" w:rsidR="00B37152" w:rsidRDefault="00B37152" w:rsidP="002122C9">
            <w:pPr>
              <w:pStyle w:val="ListParagraph"/>
              <w:cnfStyle w:val="000000000000" w:firstRow="0" w:lastRow="0" w:firstColumn="0" w:lastColumn="0" w:oddVBand="0" w:evenVBand="0" w:oddHBand="0" w:evenHBand="0" w:firstRowFirstColumn="0" w:firstRowLastColumn="0" w:lastRowFirstColumn="0" w:lastRowLastColumn="0"/>
            </w:pPr>
          </w:p>
        </w:tc>
      </w:tr>
      <w:tr w:rsidR="00D9048E" w14:paraId="44EB059F" w14:textId="77777777" w:rsidTr="00A4279A">
        <w:tc>
          <w:tcPr>
            <w:cnfStyle w:val="001000000000" w:firstRow="0" w:lastRow="0" w:firstColumn="1" w:lastColumn="0" w:oddVBand="0" w:evenVBand="0" w:oddHBand="0" w:evenHBand="0" w:firstRowFirstColumn="0" w:firstRowLastColumn="0" w:lastRowFirstColumn="0" w:lastRowLastColumn="0"/>
            <w:tcW w:w="1175" w:type="dxa"/>
          </w:tcPr>
          <w:p w14:paraId="59A34D86" w14:textId="00A414D9" w:rsidR="00B37152" w:rsidRDefault="00A929B6">
            <w:r>
              <w:t>PLWG</w:t>
            </w:r>
          </w:p>
        </w:tc>
        <w:tc>
          <w:tcPr>
            <w:tcW w:w="5120" w:type="dxa"/>
          </w:tcPr>
          <w:p w14:paraId="3581A5C8" w14:textId="24998152" w:rsidR="002F323A" w:rsidRPr="007E17C9" w:rsidRDefault="002F323A" w:rsidP="00390075">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7E17C9">
              <w:t>In 2025 there has been an increase in PGRR referrals that has made the meeting agenda full. This has resulted in reduced ability to review the NERC Reliability Standards requirements to recommend appropriate RRs as needed.</w:t>
            </w:r>
          </w:p>
          <w:p w14:paraId="31C3BD8B" w14:textId="4982EFFB" w:rsidR="004F60B1" w:rsidRPr="007E17C9" w:rsidRDefault="004F60B1" w:rsidP="00390075">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7E17C9">
              <w:lastRenderedPageBreak/>
              <w:t xml:space="preserve">Some overlap with DWG, SPWG, and SSWG but these are limited to specific matters. No, </w:t>
            </w:r>
            <w:proofErr w:type="gramStart"/>
            <w:r w:rsidRPr="007E17C9">
              <w:t>does</w:t>
            </w:r>
            <w:proofErr w:type="gramEnd"/>
            <w:r w:rsidRPr="007E17C9">
              <w:t xml:space="preserve"> not make sense to consolidate as there are a large number of revision requests only reviewed at PLWG.</w:t>
            </w:r>
            <w:r w:rsidR="0038420F" w:rsidRPr="007E17C9">
              <w:t xml:space="preserve"> </w:t>
            </w:r>
            <w:r w:rsidRPr="007E17C9">
              <w:t>We have significant overlap with LLWG. Some discussions, such as PGRR122 – Reliability Performance Criteria for Loss of Load, are held both at PLWG and LLWG. We don’t recommend consolidation at this time, but should have coordination on certain of these RRs.</w:t>
            </w:r>
          </w:p>
          <w:p w14:paraId="388DBD50" w14:textId="77777777" w:rsidR="00B37152" w:rsidRPr="007E17C9" w:rsidRDefault="0038420F" w:rsidP="00390075">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7E17C9">
              <w:t>No</w:t>
            </w:r>
          </w:p>
          <w:p w14:paraId="68E1FDD8" w14:textId="4BACEDD9" w:rsidR="0038420F" w:rsidRDefault="007E17C9" w:rsidP="00390075">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7E17C9">
              <w:t>No. However, we will note that responsibilities include assignments from ROS. Sometimes PLWG receives ad hoc assignments from PRS.</w:t>
            </w:r>
          </w:p>
        </w:tc>
        <w:tc>
          <w:tcPr>
            <w:tcW w:w="4590" w:type="dxa"/>
          </w:tcPr>
          <w:p w14:paraId="1852B980" w14:textId="2607B792" w:rsidR="00CB28F3" w:rsidRPr="00E261AF" w:rsidRDefault="00CB28F3" w:rsidP="00390075">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E261AF">
              <w:lastRenderedPageBreak/>
              <w:t>Yes, in 2025 we have lengthy meetings with robust discussion on several matters.</w:t>
            </w:r>
          </w:p>
          <w:p w14:paraId="0E061CFD" w14:textId="4BB448FF" w:rsidR="0056549B" w:rsidRPr="00E261AF" w:rsidRDefault="0056549B" w:rsidP="00390075">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E261AF">
              <w:t xml:space="preserve">Between Jan 2024 and May 2025, PLWG has taken up 15 revision requests. We have also reviewed </w:t>
            </w:r>
            <w:r w:rsidRPr="00E261AF">
              <w:lastRenderedPageBreak/>
              <w:t>five other miscellaneous matters such as white papers, draft/conceptual RRs, and other ERCOT updates.</w:t>
            </w:r>
          </w:p>
          <w:p w14:paraId="690C1B68" w14:textId="4F647ACD" w:rsidR="00E261AF" w:rsidRPr="00E261AF" w:rsidRDefault="00E261AF" w:rsidP="00390075">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E261AF">
              <w:t>In 2024 PLWG regularly had on its agenda a NERC standard roundtable to touch on various Standards. However, there has not been time in 2025 due to the influx of RR referrals.</w:t>
            </w:r>
          </w:p>
          <w:p w14:paraId="40D44473" w14:textId="642629BA" w:rsidR="00B37152" w:rsidRDefault="00B37152" w:rsidP="00E261AF">
            <w:pPr>
              <w:pStyle w:val="ListParagraph"/>
              <w:cnfStyle w:val="000000000000" w:firstRow="0" w:lastRow="0" w:firstColumn="0" w:lastColumn="0" w:oddVBand="0" w:evenVBand="0" w:oddHBand="0" w:evenHBand="0" w:firstRowFirstColumn="0" w:firstRowLastColumn="0" w:lastRowFirstColumn="0" w:lastRowLastColumn="0"/>
            </w:pPr>
          </w:p>
        </w:tc>
        <w:tc>
          <w:tcPr>
            <w:tcW w:w="6570" w:type="dxa"/>
          </w:tcPr>
          <w:p w14:paraId="12E1F9AE" w14:textId="6BCF938E" w:rsidR="001020E4" w:rsidRPr="00A61074" w:rsidRDefault="001020E4" w:rsidP="00390075">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A61074">
              <w:lastRenderedPageBreak/>
              <w:t>PLWG meets monthly and the meeting time ranges from 1-3 hours.</w:t>
            </w:r>
          </w:p>
          <w:p w14:paraId="63F74EFA" w14:textId="31014F68" w:rsidR="00A65538" w:rsidRPr="00A61074" w:rsidRDefault="00A65538" w:rsidP="00390075">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A61074">
              <w:t xml:space="preserve">Yes, we have averaged 110 </w:t>
            </w:r>
            <w:r w:rsidR="002670D7" w:rsidRPr="00A61074">
              <w:t>Webex</w:t>
            </w:r>
            <w:r w:rsidRPr="00A61074">
              <w:t xml:space="preserve"> attendees since the start of 2025.</w:t>
            </w:r>
          </w:p>
          <w:p w14:paraId="1210845B" w14:textId="3FF2B6D1" w:rsidR="00781AEE" w:rsidRPr="00A61074" w:rsidRDefault="00781AEE" w:rsidP="00390075">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A61074">
              <w:lastRenderedPageBreak/>
              <w:t xml:space="preserve">The chair drafts the agenda and carries over any tabled items, adds referrals, and coordinates with agenda item requests from stakeholders. </w:t>
            </w:r>
          </w:p>
          <w:p w14:paraId="603F3A34" w14:textId="2966A74F" w:rsidR="001B1F75" w:rsidRPr="00A61074" w:rsidRDefault="001B1F75" w:rsidP="00390075">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A61074">
              <w:t>Sometimes the sponsor of a RR is not available / unresponsive to an emailed request to speak to the item. PLWG is scheduled to follow RPG which makes it challenging to anticipate the start time of the meeting and of various agenda items.</w:t>
            </w:r>
          </w:p>
          <w:p w14:paraId="18DF2C2B" w14:textId="0E8ADCED" w:rsidR="00AA2F8B" w:rsidRPr="00A61074" w:rsidRDefault="00AA2F8B" w:rsidP="00390075">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A61074">
              <w:t>Generally yes – about 75% of the time we are posting one week prior.</w:t>
            </w:r>
          </w:p>
          <w:p w14:paraId="6C51EDCD" w14:textId="46E05422" w:rsidR="00A61074" w:rsidRPr="00A61074" w:rsidRDefault="00A61074" w:rsidP="00390075">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A61074">
              <w:t>We have discussed confirming in advance availability of speakers as sometimes key people are not available or in attendance (sometimes this is made more challenging due to PLWG following RPG). Also encouraging stakeholders to timely post comments on an issue, because some revision requests are staying at PLWG for several months longer than necessary.</w:t>
            </w:r>
          </w:p>
          <w:p w14:paraId="44EEA949" w14:textId="77777777" w:rsidR="00B37152" w:rsidRDefault="00A61074" w:rsidP="00390075">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Yes</w:t>
            </w:r>
          </w:p>
          <w:p w14:paraId="2A52C8B8" w14:textId="7900866C" w:rsidR="00A61074" w:rsidRDefault="00A61074" w:rsidP="00390075">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t>Yes</w:t>
            </w:r>
          </w:p>
        </w:tc>
      </w:tr>
      <w:tr w:rsidR="00AB68E2" w14:paraId="73D616D2" w14:textId="77777777" w:rsidTr="00A4279A">
        <w:tc>
          <w:tcPr>
            <w:cnfStyle w:val="001000000000" w:firstRow="0" w:lastRow="0" w:firstColumn="1" w:lastColumn="0" w:oddVBand="0" w:evenVBand="0" w:oddHBand="0" w:evenHBand="0" w:firstRowFirstColumn="0" w:firstRowLastColumn="0" w:lastRowFirstColumn="0" w:lastRowLastColumn="0"/>
            <w:tcW w:w="1175" w:type="dxa"/>
          </w:tcPr>
          <w:p w14:paraId="0743893F" w14:textId="58F218DD" w:rsidR="00AB68E2" w:rsidRDefault="00AB68E2" w:rsidP="00AB68E2">
            <w:r>
              <w:lastRenderedPageBreak/>
              <w:t>PDCWG</w:t>
            </w:r>
          </w:p>
        </w:tc>
        <w:tc>
          <w:tcPr>
            <w:tcW w:w="5120" w:type="dxa"/>
            <w:tcBorders>
              <w:top w:val="single" w:sz="4" w:space="0" w:color="83CAEB" w:themeColor="accent1" w:themeTint="66"/>
              <w:left w:val="single" w:sz="4" w:space="0" w:color="83CAEB" w:themeColor="accent1" w:themeTint="66"/>
              <w:right w:val="single" w:sz="4" w:space="0" w:color="83CAEB" w:themeColor="accent1" w:themeTint="66"/>
            </w:tcBorders>
          </w:tcPr>
          <w:p w14:paraId="133BBF8D" w14:textId="77777777" w:rsidR="00AB68E2" w:rsidRDefault="00390075" w:rsidP="00390075">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T</w:t>
            </w:r>
            <w:r w:rsidRPr="00390075">
              <w:t xml:space="preserve">he PDCWG scope </w:t>
            </w:r>
            <w:r>
              <w:t xml:space="preserve">is </w:t>
            </w:r>
            <w:r w:rsidRPr="00390075">
              <w:t>accurate and current, with no need for revision</w:t>
            </w:r>
            <w:r>
              <w:t>.</w:t>
            </w:r>
          </w:p>
          <w:p w14:paraId="44F4D941" w14:textId="6BB3A476" w:rsidR="006E2091" w:rsidRDefault="006E2091" w:rsidP="006E2091">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 xml:space="preserve">See above.  </w:t>
            </w:r>
          </w:p>
        </w:tc>
        <w:tc>
          <w:tcPr>
            <w:tcW w:w="4590" w:type="dxa"/>
            <w:tcBorders>
              <w:top w:val="single" w:sz="4" w:space="0" w:color="83CAEB" w:themeColor="accent1" w:themeTint="66"/>
              <w:left w:val="single" w:sz="4" w:space="0" w:color="83CAEB" w:themeColor="accent1" w:themeTint="66"/>
              <w:right w:val="single" w:sz="4" w:space="0" w:color="83CAEB" w:themeColor="accent1" w:themeTint="66"/>
            </w:tcBorders>
          </w:tcPr>
          <w:p w14:paraId="12C84DC7" w14:textId="2F5E9816" w:rsidR="00AB68E2" w:rsidRDefault="00AB68E2" w:rsidP="00390075">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t xml:space="preserve">I am not aware of any outstanding action items that are assigned to PDCWG. </w:t>
            </w:r>
          </w:p>
          <w:p w14:paraId="003F6244" w14:textId="77777777" w:rsidR="00AB68E2" w:rsidRDefault="00AB68E2" w:rsidP="00AB68E2">
            <w:pPr>
              <w:cnfStyle w:val="000000000000" w:firstRow="0" w:lastRow="0" w:firstColumn="0" w:lastColumn="0" w:oddVBand="0" w:evenVBand="0" w:oddHBand="0" w:evenHBand="0" w:firstRowFirstColumn="0" w:firstRowLastColumn="0" w:lastRowFirstColumn="0" w:lastRowLastColumn="0"/>
            </w:pPr>
          </w:p>
        </w:tc>
        <w:tc>
          <w:tcPr>
            <w:tcW w:w="6570" w:type="dxa"/>
            <w:tcBorders>
              <w:top w:val="single" w:sz="4" w:space="0" w:color="83CAEB" w:themeColor="accent1" w:themeTint="66"/>
              <w:left w:val="single" w:sz="4" w:space="0" w:color="83CAEB" w:themeColor="accent1" w:themeTint="66"/>
              <w:right w:val="single" w:sz="4" w:space="0" w:color="83CAEB" w:themeColor="accent1" w:themeTint="66"/>
            </w:tcBorders>
          </w:tcPr>
          <w:p w14:paraId="00480A9F" w14:textId="28BB2A9D" w:rsidR="00390075" w:rsidRDefault="00390075" w:rsidP="00390075">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390075">
              <w:t>The PDCWG is still meeting regularly on a month basis, except for one month in 2025</w:t>
            </w:r>
            <w:r>
              <w:t xml:space="preserve">; meetings typically run for about 2 or 3 hours. </w:t>
            </w:r>
            <w:r w:rsidRPr="00390075">
              <w:t xml:space="preserve">  </w:t>
            </w:r>
          </w:p>
          <w:p w14:paraId="70993475" w14:textId="7A98D852" w:rsidR="00390075" w:rsidRDefault="00390075" w:rsidP="00390075">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t>M</w:t>
            </w:r>
            <w:r w:rsidR="00AB68E2">
              <w:t xml:space="preserve">ost meetings are now virtual, </w:t>
            </w:r>
            <w:r>
              <w:t xml:space="preserve">with an estimate of </w:t>
            </w:r>
            <w:r w:rsidR="00AB68E2">
              <w:t xml:space="preserve">20 to 40 attendees. </w:t>
            </w:r>
          </w:p>
          <w:p w14:paraId="5AFF8E2E" w14:textId="2E239E1E" w:rsidR="00AB68E2" w:rsidRDefault="00390075" w:rsidP="00390075">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t>D</w:t>
            </w:r>
            <w:r w:rsidR="00AB68E2">
              <w:t>o publish a monthly agenda</w:t>
            </w:r>
          </w:p>
          <w:p w14:paraId="1AA98167" w14:textId="295C74F4" w:rsidR="00AB68E2" w:rsidRDefault="00AB68E2" w:rsidP="00390075">
            <w:pPr>
              <w:cnfStyle w:val="000000000000" w:firstRow="0" w:lastRow="0" w:firstColumn="0" w:lastColumn="0" w:oddVBand="0" w:evenVBand="0" w:oddHBand="0" w:evenHBand="0" w:firstRowFirstColumn="0" w:firstRowLastColumn="0" w:lastRowFirstColumn="0" w:lastRowLastColumn="0"/>
            </w:pPr>
          </w:p>
        </w:tc>
      </w:tr>
      <w:tr w:rsidR="00D9048E" w14:paraId="28AA007A" w14:textId="77777777" w:rsidTr="00A4279A">
        <w:tc>
          <w:tcPr>
            <w:cnfStyle w:val="001000000000" w:firstRow="0" w:lastRow="0" w:firstColumn="1" w:lastColumn="0" w:oddVBand="0" w:evenVBand="0" w:oddHBand="0" w:evenHBand="0" w:firstRowFirstColumn="0" w:firstRowLastColumn="0" w:lastRowFirstColumn="0" w:lastRowLastColumn="0"/>
            <w:tcW w:w="1175" w:type="dxa"/>
          </w:tcPr>
          <w:p w14:paraId="77366CA7" w14:textId="25D245C8" w:rsidR="00B37152" w:rsidRDefault="00B37152">
            <w:r>
              <w:t>SPWG</w:t>
            </w:r>
          </w:p>
        </w:tc>
        <w:tc>
          <w:tcPr>
            <w:tcW w:w="5120" w:type="dxa"/>
          </w:tcPr>
          <w:p w14:paraId="652CA3A9" w14:textId="77777777" w:rsidR="00CA4332" w:rsidRPr="00CA4332" w:rsidRDefault="00CA4332" w:rsidP="0039007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CA4332">
              <w:t>Yes, Scope is still valid and preformed effectively</w:t>
            </w:r>
          </w:p>
          <w:p w14:paraId="03013142" w14:textId="77777777" w:rsidR="00CA4332" w:rsidRPr="00CA4332" w:rsidRDefault="00CA4332" w:rsidP="0039007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CA4332">
              <w:t>No, working group scope is unique</w:t>
            </w:r>
          </w:p>
          <w:p w14:paraId="596DFE32" w14:textId="77777777" w:rsidR="00B37152" w:rsidRDefault="00CA4332" w:rsidP="0039007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CA4332">
              <w:t> No, scope is comprehensive</w:t>
            </w:r>
          </w:p>
          <w:p w14:paraId="1D24ECA5" w14:textId="77777777" w:rsidR="00EA2B15" w:rsidRPr="00EA2B15" w:rsidRDefault="00EA2B15" w:rsidP="0039007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EA2B15">
              <w:lastRenderedPageBreak/>
              <w:t>No, current scope aligns with ROC/TAC Strategic Objectives</w:t>
            </w:r>
          </w:p>
          <w:p w14:paraId="7DF34A82" w14:textId="0EF2953D" w:rsidR="00CA4332" w:rsidRDefault="00CA4332" w:rsidP="00EA2B15">
            <w:pPr>
              <w:pStyle w:val="ListParagraph"/>
              <w:cnfStyle w:val="000000000000" w:firstRow="0" w:lastRow="0" w:firstColumn="0" w:lastColumn="0" w:oddVBand="0" w:evenVBand="0" w:oddHBand="0" w:evenHBand="0" w:firstRowFirstColumn="0" w:firstRowLastColumn="0" w:lastRowFirstColumn="0" w:lastRowLastColumn="0"/>
            </w:pPr>
          </w:p>
        </w:tc>
        <w:tc>
          <w:tcPr>
            <w:tcW w:w="4590" w:type="dxa"/>
          </w:tcPr>
          <w:p w14:paraId="17AEE8A7" w14:textId="77777777" w:rsidR="00EA2B15" w:rsidRPr="00EA2B15" w:rsidRDefault="00EA2B15" w:rsidP="00390075">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EA2B15">
              <w:lastRenderedPageBreak/>
              <w:t>Yes, the working group continues to discuss and monitor open and emerging issues</w:t>
            </w:r>
          </w:p>
          <w:p w14:paraId="031F74C7" w14:textId="77777777" w:rsidR="00746193" w:rsidRPr="00746193" w:rsidRDefault="00746193" w:rsidP="00390075">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746193">
              <w:t>1-3 Revision Requests annually</w:t>
            </w:r>
          </w:p>
          <w:p w14:paraId="4F1AAA25" w14:textId="14283645" w:rsidR="00746193" w:rsidRPr="00746193" w:rsidRDefault="00746193" w:rsidP="00390075">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746193">
              <w:lastRenderedPageBreak/>
              <w:t>Short Circuit Case Builds, protection scheme mis</w:t>
            </w:r>
            <w:r>
              <w:t>-</w:t>
            </w:r>
            <w:r w:rsidRPr="00746193">
              <w:t>operation tracking, protection system design, system reliability, NERC and ERCOT Nodal Operating Guide</w:t>
            </w:r>
          </w:p>
          <w:p w14:paraId="797E6990" w14:textId="396243AD" w:rsidR="00B37152" w:rsidRDefault="00B37152" w:rsidP="00746193">
            <w:pPr>
              <w:pStyle w:val="ListParagraph"/>
              <w:cnfStyle w:val="000000000000" w:firstRow="0" w:lastRow="0" w:firstColumn="0" w:lastColumn="0" w:oddVBand="0" w:evenVBand="0" w:oddHBand="0" w:evenHBand="0" w:firstRowFirstColumn="0" w:firstRowLastColumn="0" w:lastRowFirstColumn="0" w:lastRowLastColumn="0"/>
            </w:pPr>
          </w:p>
        </w:tc>
        <w:tc>
          <w:tcPr>
            <w:tcW w:w="6570" w:type="dxa"/>
          </w:tcPr>
          <w:p w14:paraId="4A8F051B" w14:textId="77777777" w:rsidR="001434BF" w:rsidRPr="001434BF" w:rsidRDefault="001434BF" w:rsidP="0039007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1434BF">
              <w:lastRenderedPageBreak/>
              <w:t>3 open meetings and 2 closed meetings annually</w:t>
            </w:r>
          </w:p>
          <w:p w14:paraId="5453CDBB" w14:textId="77777777" w:rsidR="001434BF" w:rsidRPr="001434BF" w:rsidRDefault="001434BF" w:rsidP="0039007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1434BF">
              <w:t>Meetings are well attended, follow up on action items by group members is limited</w:t>
            </w:r>
          </w:p>
          <w:p w14:paraId="6E5BDA89" w14:textId="77777777" w:rsidR="000F7A08" w:rsidRPr="000F7A08" w:rsidRDefault="000F7A08" w:rsidP="0039007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0F7A08">
              <w:t>Standing Discussion Items and solicited emerging topics requests</w:t>
            </w:r>
          </w:p>
          <w:p w14:paraId="3FAF04EA" w14:textId="77777777" w:rsidR="000F7A08" w:rsidRPr="000F7A08" w:rsidRDefault="000F7A08" w:rsidP="0039007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0F7A08">
              <w:lastRenderedPageBreak/>
              <w:t>Inconsistent working group leadership and lack of active member participation makes timely task completion challenging.</w:t>
            </w:r>
          </w:p>
          <w:p w14:paraId="6A53335C" w14:textId="77777777" w:rsidR="000F7A08" w:rsidRPr="000F7A08" w:rsidRDefault="000F7A08" w:rsidP="0039007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0F7A08">
              <w:t>30%</w:t>
            </w:r>
          </w:p>
          <w:p w14:paraId="775AAC33" w14:textId="77777777" w:rsidR="0051436A" w:rsidRPr="0051436A" w:rsidRDefault="0051436A" w:rsidP="0039007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51436A">
              <w:t>Better active participation by members could lead to more effective meetings</w:t>
            </w:r>
          </w:p>
          <w:p w14:paraId="5AFF2134" w14:textId="777B71A7" w:rsidR="0051436A" w:rsidRPr="0051436A" w:rsidRDefault="0051436A" w:rsidP="0039007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51436A">
              <w:t>Yes, working group aligns well with ROS goals</w:t>
            </w:r>
          </w:p>
          <w:p w14:paraId="31081781" w14:textId="77777777" w:rsidR="004A2DA2" w:rsidRPr="004A2DA2" w:rsidRDefault="004A2DA2" w:rsidP="0039007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4A2DA2">
              <w:t xml:space="preserve">Yes, </w:t>
            </w:r>
            <w:proofErr w:type="gramStart"/>
            <w:r w:rsidRPr="004A2DA2">
              <w:t>working</w:t>
            </w:r>
            <w:proofErr w:type="gramEnd"/>
            <w:r w:rsidRPr="004A2DA2">
              <w:t xml:space="preserve"> group is necessary to achieve strategic goals</w:t>
            </w:r>
          </w:p>
          <w:p w14:paraId="01A4C1C3" w14:textId="06E557D0" w:rsidR="00B37152" w:rsidRDefault="00B37152" w:rsidP="004A2DA2">
            <w:pPr>
              <w:pStyle w:val="ListParagraph"/>
              <w:cnfStyle w:val="000000000000" w:firstRow="0" w:lastRow="0" w:firstColumn="0" w:lastColumn="0" w:oddVBand="0" w:evenVBand="0" w:oddHBand="0" w:evenHBand="0" w:firstRowFirstColumn="0" w:firstRowLastColumn="0" w:lastRowFirstColumn="0" w:lastRowLastColumn="0"/>
            </w:pPr>
          </w:p>
        </w:tc>
      </w:tr>
      <w:tr w:rsidR="00D9048E" w14:paraId="22CB5FA9" w14:textId="77777777" w:rsidTr="00A4279A">
        <w:tc>
          <w:tcPr>
            <w:cnfStyle w:val="001000000000" w:firstRow="0" w:lastRow="0" w:firstColumn="1" w:lastColumn="0" w:oddVBand="0" w:evenVBand="0" w:oddHBand="0" w:evenHBand="0" w:firstRowFirstColumn="0" w:firstRowLastColumn="0" w:lastRowFirstColumn="0" w:lastRowLastColumn="0"/>
            <w:tcW w:w="1175" w:type="dxa"/>
          </w:tcPr>
          <w:p w14:paraId="1CE1095D" w14:textId="4830ED14" w:rsidR="00B37152" w:rsidRDefault="00B37152">
            <w:r>
              <w:lastRenderedPageBreak/>
              <w:t>SSWG</w:t>
            </w:r>
          </w:p>
        </w:tc>
        <w:tc>
          <w:tcPr>
            <w:tcW w:w="5120" w:type="dxa"/>
          </w:tcPr>
          <w:p w14:paraId="50613953" w14:textId="7139ED90" w:rsidR="00952A1A" w:rsidRPr="00E51C07" w:rsidRDefault="00952A1A" w:rsidP="0039007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51C07">
              <w:rPr>
                <w:rFonts w:cstheme="minorHAnsi"/>
                <w:sz w:val="22"/>
                <w:szCs w:val="22"/>
              </w:rPr>
              <w:t>Yes, the scope of the SSWG is mainly to produce the Steady-State base cases which are still relevant for stakeholders. The SSWG is still effective at completing these functions.</w:t>
            </w:r>
          </w:p>
          <w:p w14:paraId="6CB99B86" w14:textId="15CD3CE9" w:rsidR="00E51C07" w:rsidRPr="00E51C07" w:rsidRDefault="00E51C07" w:rsidP="0039007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51C07">
              <w:rPr>
                <w:rFonts w:cstheme="minorHAnsi"/>
                <w:sz w:val="22"/>
                <w:szCs w:val="22"/>
              </w:rPr>
              <w:t>The SSWG does not have a similar scope to another Working Group. These are the only models produced in coordination with all TSPs and ERCOT.</w:t>
            </w:r>
          </w:p>
          <w:p w14:paraId="18230082" w14:textId="77777777" w:rsidR="00B37152" w:rsidRDefault="00E51C07" w:rsidP="00390075">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Not to my knowledge.</w:t>
            </w:r>
          </w:p>
          <w:p w14:paraId="0030E6E1" w14:textId="3EFC25E1" w:rsidR="00E51C07" w:rsidRDefault="00E51C07" w:rsidP="00390075">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Not in my opinion.</w:t>
            </w:r>
          </w:p>
        </w:tc>
        <w:tc>
          <w:tcPr>
            <w:tcW w:w="4590" w:type="dxa"/>
          </w:tcPr>
          <w:p w14:paraId="2C84C516" w14:textId="47082C27" w:rsidR="0061150A" w:rsidRPr="00A66659" w:rsidRDefault="0061150A" w:rsidP="00390075">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A66659">
              <w:rPr>
                <w:rFonts w:cstheme="minorHAnsi"/>
                <w:sz w:val="22"/>
                <w:szCs w:val="22"/>
              </w:rPr>
              <w:t>Yes, due to the technical nature of this WG and the evolving challenges on the grid, there is often many ongoing issues to resolve.</w:t>
            </w:r>
          </w:p>
          <w:p w14:paraId="0502D6BC" w14:textId="0693C781" w:rsidR="005E61C5" w:rsidRPr="00A66659" w:rsidRDefault="005E61C5" w:rsidP="00390075">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A66659">
              <w:rPr>
                <w:rFonts w:cstheme="minorHAnsi"/>
                <w:sz w:val="22"/>
                <w:szCs w:val="22"/>
              </w:rPr>
              <w:t>Typically, I would say anywhere between 4 -5 Revision Requests annually.</w:t>
            </w:r>
          </w:p>
          <w:p w14:paraId="466C59A6" w14:textId="5D855B16" w:rsidR="00A66659" w:rsidRPr="00A66659" w:rsidRDefault="00A66659" w:rsidP="00390075">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A66659">
              <w:rPr>
                <w:rFonts w:cstheme="minorHAnsi"/>
                <w:sz w:val="22"/>
                <w:szCs w:val="22"/>
              </w:rPr>
              <w:t>The large bulk of the agenda usually pertains to cases and procedure manual discussions. Since the manual governs the cases that are produced any proposed technical concerns usually require language revisions.</w:t>
            </w:r>
          </w:p>
          <w:p w14:paraId="6F15F667" w14:textId="4D64EF52" w:rsidR="00B37152" w:rsidRDefault="00B37152" w:rsidP="00A66659">
            <w:pPr>
              <w:pStyle w:val="ListParagraph"/>
              <w:cnfStyle w:val="000000000000" w:firstRow="0" w:lastRow="0" w:firstColumn="0" w:lastColumn="0" w:oddVBand="0" w:evenVBand="0" w:oddHBand="0" w:evenHBand="0" w:firstRowFirstColumn="0" w:firstRowLastColumn="0" w:lastRowFirstColumn="0" w:lastRowLastColumn="0"/>
            </w:pPr>
          </w:p>
        </w:tc>
        <w:tc>
          <w:tcPr>
            <w:tcW w:w="6570" w:type="dxa"/>
          </w:tcPr>
          <w:p w14:paraId="4691A0BF" w14:textId="2BE39001" w:rsidR="00B8378C" w:rsidRPr="00FF6212" w:rsidRDefault="00B8378C" w:rsidP="0039007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F6212">
              <w:rPr>
                <w:rFonts w:cstheme="minorHAnsi"/>
                <w:sz w:val="22"/>
                <w:szCs w:val="22"/>
              </w:rPr>
              <w:t>SSWG meets once a month for ~ 3 hours</w:t>
            </w:r>
          </w:p>
          <w:p w14:paraId="4D243DDA" w14:textId="4227C743" w:rsidR="003436DF" w:rsidRPr="00FF6212" w:rsidRDefault="003436DF" w:rsidP="0039007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F6212">
              <w:rPr>
                <w:rFonts w:cstheme="minorHAnsi"/>
                <w:sz w:val="22"/>
                <w:szCs w:val="22"/>
              </w:rPr>
              <w:t>Yes, there is typically representatives from most of the TSPs</w:t>
            </w:r>
          </w:p>
          <w:p w14:paraId="25F4C2C2" w14:textId="21B66CF1" w:rsidR="005A756A" w:rsidRPr="00FF6212" w:rsidRDefault="005A756A" w:rsidP="0039007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proofErr w:type="gramStart"/>
            <w:r w:rsidRPr="00FF6212">
              <w:rPr>
                <w:rFonts w:cstheme="minorHAnsi"/>
                <w:sz w:val="22"/>
                <w:szCs w:val="22"/>
              </w:rPr>
              <w:t>Either,</w:t>
            </w:r>
            <w:proofErr w:type="gramEnd"/>
            <w:r w:rsidRPr="00FF6212">
              <w:rPr>
                <w:rFonts w:cstheme="minorHAnsi"/>
                <w:sz w:val="22"/>
                <w:szCs w:val="22"/>
              </w:rPr>
              <w:t xml:space="preserve"> previous items that are still tabled as well as email requests and agenda solicitation before each meeting.</w:t>
            </w:r>
          </w:p>
          <w:p w14:paraId="5EA06B8E" w14:textId="46C9D363" w:rsidR="00490108" w:rsidRPr="00FF6212" w:rsidRDefault="00490108" w:rsidP="0039007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F6212">
              <w:rPr>
                <w:rFonts w:cstheme="minorHAnsi"/>
                <w:sz w:val="22"/>
                <w:szCs w:val="22"/>
              </w:rPr>
              <w:t>None that I am aware of outside of emerging challenges due to the evolving nature of the grid.</w:t>
            </w:r>
          </w:p>
          <w:p w14:paraId="7B5EC6A1" w14:textId="5D8D7353" w:rsidR="006D699C" w:rsidRPr="00FF6212" w:rsidRDefault="006D699C" w:rsidP="0039007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F6212">
              <w:rPr>
                <w:rFonts w:cstheme="minorHAnsi"/>
                <w:sz w:val="22"/>
                <w:szCs w:val="22"/>
              </w:rPr>
              <w:t>Other than one chair in the past 4 years, the agenda is typically distributed on time ~95% of the time.</w:t>
            </w:r>
          </w:p>
          <w:p w14:paraId="0959EA7E" w14:textId="6C4646A9" w:rsidR="00FF6212" w:rsidRPr="00FF6212" w:rsidRDefault="00FF6212" w:rsidP="0039007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22"/>
                <w:szCs w:val="22"/>
              </w:rPr>
            </w:pPr>
            <w:r w:rsidRPr="00FF6212">
              <w:rPr>
                <w:sz w:val="22"/>
                <w:szCs w:val="22"/>
              </w:rPr>
              <w:t xml:space="preserve">I don’t believe there are specific changes in the case of the SSWG. In my opinion, the current process </w:t>
            </w:r>
            <w:proofErr w:type="gramStart"/>
            <w:r w:rsidRPr="00FF6212">
              <w:rPr>
                <w:sz w:val="22"/>
                <w:szCs w:val="22"/>
              </w:rPr>
              <w:t>for</w:t>
            </w:r>
            <w:proofErr w:type="gramEnd"/>
            <w:r w:rsidRPr="00FF6212">
              <w:rPr>
                <w:sz w:val="22"/>
                <w:szCs w:val="22"/>
              </w:rPr>
              <w:t xml:space="preserve"> selecting a chair involves rotating representation from different companies. There are many benefits to this approach but there can also be many drawbacks. Often, smaller TSPs or very inexperienced members could be placed in a chair position, which can slow meeting effectiveness. </w:t>
            </w:r>
          </w:p>
          <w:p w14:paraId="3DFCD143" w14:textId="77777777" w:rsidR="00B37152" w:rsidRDefault="00FF6212" w:rsidP="00390075">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t>Yes, absolutely.</w:t>
            </w:r>
          </w:p>
          <w:p w14:paraId="389AB981" w14:textId="6991F1D1" w:rsidR="00FF6212" w:rsidRDefault="00FF6212" w:rsidP="00390075">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t>Yes, absolutely.</w:t>
            </w:r>
          </w:p>
        </w:tc>
      </w:tr>
      <w:tr w:rsidR="00D9048E" w14:paraId="11EB7BA3" w14:textId="77777777" w:rsidTr="00A4279A">
        <w:tc>
          <w:tcPr>
            <w:cnfStyle w:val="001000000000" w:firstRow="0" w:lastRow="0" w:firstColumn="1" w:lastColumn="0" w:oddVBand="0" w:evenVBand="0" w:oddHBand="0" w:evenHBand="0" w:firstRowFirstColumn="0" w:firstRowLastColumn="0" w:lastRowFirstColumn="0" w:lastRowLastColumn="0"/>
            <w:tcW w:w="1175" w:type="dxa"/>
          </w:tcPr>
          <w:p w14:paraId="6EE44AE9" w14:textId="16371CA9" w:rsidR="00B37152" w:rsidRDefault="00B37152">
            <w:r>
              <w:t>VPWG</w:t>
            </w:r>
          </w:p>
        </w:tc>
        <w:tc>
          <w:tcPr>
            <w:tcW w:w="5120" w:type="dxa"/>
          </w:tcPr>
          <w:p w14:paraId="11C2BCF8" w14:textId="77777777" w:rsidR="00B37152" w:rsidRDefault="007D3189" w:rsidP="00390075">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Yes</w:t>
            </w:r>
          </w:p>
          <w:p w14:paraId="601F2336" w14:textId="77777777" w:rsidR="007D3189" w:rsidRDefault="00902C63" w:rsidP="00390075">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No</w:t>
            </w:r>
          </w:p>
          <w:p w14:paraId="21929D93" w14:textId="77777777" w:rsidR="00902C63" w:rsidRDefault="00902C63" w:rsidP="00390075">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No</w:t>
            </w:r>
          </w:p>
          <w:p w14:paraId="471AAC41" w14:textId="60BE033D" w:rsidR="00902C63" w:rsidRDefault="00902C63" w:rsidP="00390075">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No</w:t>
            </w:r>
          </w:p>
        </w:tc>
        <w:tc>
          <w:tcPr>
            <w:tcW w:w="4590" w:type="dxa"/>
          </w:tcPr>
          <w:p w14:paraId="6F1AC32D" w14:textId="77777777" w:rsidR="00B37152" w:rsidRDefault="00902C63" w:rsidP="0039007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Yes</w:t>
            </w:r>
          </w:p>
          <w:p w14:paraId="60E388E3" w14:textId="77777777" w:rsidR="00902C63" w:rsidRDefault="00902C63" w:rsidP="0039007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2 or 3</w:t>
            </w:r>
          </w:p>
          <w:p w14:paraId="7F0D714F" w14:textId="0BC2330B" w:rsidR="00BE0CA0" w:rsidRPr="00BE0CA0" w:rsidRDefault="00BE0CA0" w:rsidP="0039007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BE0CA0">
              <w:t>Voltage Profile, Generator Voltage Control Performance, Procedure Manual</w:t>
            </w:r>
          </w:p>
          <w:p w14:paraId="654F0AC2" w14:textId="00110269" w:rsidR="00902C63" w:rsidRDefault="00902C63" w:rsidP="00BE0CA0">
            <w:pPr>
              <w:pStyle w:val="ListParagraph"/>
              <w:cnfStyle w:val="000000000000" w:firstRow="0" w:lastRow="0" w:firstColumn="0" w:lastColumn="0" w:oddVBand="0" w:evenVBand="0" w:oddHBand="0" w:evenHBand="0" w:firstRowFirstColumn="0" w:firstRowLastColumn="0" w:lastRowFirstColumn="0" w:lastRowLastColumn="0"/>
            </w:pPr>
          </w:p>
        </w:tc>
        <w:tc>
          <w:tcPr>
            <w:tcW w:w="6570" w:type="dxa"/>
          </w:tcPr>
          <w:p w14:paraId="4507B026" w14:textId="298C3613" w:rsidR="00F524ED" w:rsidRPr="00C564CD" w:rsidRDefault="00F524ED" w:rsidP="00390075">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C564CD">
              <w:t>Quarterly meeting, one hour duration</w:t>
            </w:r>
          </w:p>
          <w:p w14:paraId="4D87E4F2" w14:textId="17B3DAF7" w:rsidR="00B37152" w:rsidRPr="00C564CD" w:rsidRDefault="00F524ED" w:rsidP="00390075">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C564CD">
              <w:t>Yes</w:t>
            </w:r>
          </w:p>
          <w:p w14:paraId="7DEDE2AF" w14:textId="2504068C" w:rsidR="002608FD" w:rsidRPr="00C564CD" w:rsidRDefault="002608FD" w:rsidP="00390075">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C564CD">
              <w:t xml:space="preserve">The subcommittee will produce the agenda based on the open action items and the regularly discussed topics. They will confirm with ERCOT subcommittee </w:t>
            </w:r>
            <w:r w:rsidRPr="00C564CD">
              <w:lastRenderedPageBreak/>
              <w:t xml:space="preserve">members and </w:t>
            </w:r>
            <w:proofErr w:type="gramStart"/>
            <w:r w:rsidRPr="00C564CD">
              <w:t>send</w:t>
            </w:r>
            <w:proofErr w:type="gramEnd"/>
            <w:r w:rsidRPr="00C564CD">
              <w:t xml:space="preserve"> to the working group</w:t>
            </w:r>
            <w:r w:rsidR="007B4C04">
              <w:t>s</w:t>
            </w:r>
            <w:r w:rsidRPr="00C564CD">
              <w:t xml:space="preserve"> for comment.</w:t>
            </w:r>
          </w:p>
          <w:p w14:paraId="09506AF7" w14:textId="7D6EAD95" w:rsidR="008437E6" w:rsidRPr="00C564CD" w:rsidRDefault="008437E6" w:rsidP="00390075">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C564CD">
              <w:t>So far, no specific impediments exist. ERCOT st</w:t>
            </w:r>
            <w:r w:rsidR="00A929B6">
              <w:t>a</w:t>
            </w:r>
            <w:r w:rsidRPr="00C564CD">
              <w:t>ff is always helpful.</w:t>
            </w:r>
          </w:p>
          <w:p w14:paraId="371A4C50" w14:textId="77777777" w:rsidR="00F524ED" w:rsidRPr="00C564CD" w:rsidRDefault="00C564CD" w:rsidP="00390075">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C564CD">
              <w:t>Usually a week prior to the meeting.</w:t>
            </w:r>
          </w:p>
          <w:p w14:paraId="604DDF54" w14:textId="77777777" w:rsidR="00C564CD" w:rsidRPr="00C564CD" w:rsidRDefault="00C564CD" w:rsidP="00390075">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C564CD">
              <w:t>N/A</w:t>
            </w:r>
          </w:p>
          <w:p w14:paraId="1E7C32A8" w14:textId="77777777" w:rsidR="00C564CD" w:rsidRPr="00C564CD" w:rsidRDefault="00C564CD" w:rsidP="00390075">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C564CD">
              <w:t>Yes</w:t>
            </w:r>
          </w:p>
          <w:p w14:paraId="245CA9D1" w14:textId="5A599AB9" w:rsidR="00C564CD" w:rsidRPr="00C564CD" w:rsidRDefault="00C564CD" w:rsidP="00390075">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C564CD">
              <w:t>Yes</w:t>
            </w:r>
          </w:p>
        </w:tc>
      </w:tr>
      <w:tr w:rsidR="00F13EF1" w14:paraId="70FEDF42" w14:textId="77777777" w:rsidTr="00A4279A">
        <w:tc>
          <w:tcPr>
            <w:cnfStyle w:val="001000000000" w:firstRow="0" w:lastRow="0" w:firstColumn="1" w:lastColumn="0" w:oddVBand="0" w:evenVBand="0" w:oddHBand="0" w:evenHBand="0" w:firstRowFirstColumn="0" w:firstRowLastColumn="0" w:lastRowFirstColumn="0" w:lastRowLastColumn="0"/>
            <w:tcW w:w="1175" w:type="dxa"/>
          </w:tcPr>
          <w:p w14:paraId="5C96EACA" w14:textId="6DB470F8" w:rsidR="00F13EF1" w:rsidRDefault="00F13EF1">
            <w:r>
              <w:lastRenderedPageBreak/>
              <w:t>MP (</w:t>
            </w:r>
            <w:r w:rsidR="0055095E">
              <w:t>Din</w:t>
            </w:r>
            <w:r w:rsidR="004F3A5D">
              <w:t>e</w:t>
            </w:r>
            <w:r w:rsidR="0055095E">
              <w:t>sh R)</w:t>
            </w:r>
          </w:p>
        </w:tc>
        <w:tc>
          <w:tcPr>
            <w:tcW w:w="5120" w:type="dxa"/>
          </w:tcPr>
          <w:p w14:paraId="487B3D7F" w14:textId="1B013316" w:rsidR="00F13EF1" w:rsidRDefault="004F3A5D" w:rsidP="00390075">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Yes</w:t>
            </w:r>
          </w:p>
          <w:p w14:paraId="6394FF90" w14:textId="77777777" w:rsidR="004F3A5D" w:rsidRPr="004F3A5D" w:rsidRDefault="004F3A5D" w:rsidP="00390075">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4F3A5D">
              <w:t>New to ROS, unsure of the scope of other subcommittees/working groups/task force but surely consider consolidation where necessary.</w:t>
            </w:r>
          </w:p>
          <w:p w14:paraId="24B939B8" w14:textId="77777777" w:rsidR="004F3A5D" w:rsidRDefault="00384F1D" w:rsidP="00390075">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No</w:t>
            </w:r>
          </w:p>
          <w:p w14:paraId="24BA3AED" w14:textId="0ECF4865" w:rsidR="00384F1D" w:rsidRDefault="00384F1D" w:rsidP="00390075">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No</w:t>
            </w:r>
          </w:p>
        </w:tc>
        <w:tc>
          <w:tcPr>
            <w:tcW w:w="4590" w:type="dxa"/>
          </w:tcPr>
          <w:p w14:paraId="4AC63CD1" w14:textId="77777777" w:rsidR="00F13EF1" w:rsidRDefault="00384F1D" w:rsidP="00390075">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Yes.</w:t>
            </w:r>
          </w:p>
          <w:p w14:paraId="0580BF33" w14:textId="77777777" w:rsidR="00384F1D" w:rsidRDefault="00384F1D" w:rsidP="00390075">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See ROS response above.</w:t>
            </w:r>
          </w:p>
          <w:p w14:paraId="2EAC50D0" w14:textId="77777777" w:rsidR="009F3B1F" w:rsidRPr="009F3B1F" w:rsidRDefault="009F3B1F" w:rsidP="00390075">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9F3B1F">
              <w:t>Outside of NPRR, PGRR, procedure manuals and case studies are discussed.</w:t>
            </w:r>
          </w:p>
          <w:p w14:paraId="17734D06" w14:textId="0B36E3C9" w:rsidR="00384F1D" w:rsidRDefault="00384F1D" w:rsidP="009F3B1F">
            <w:pPr>
              <w:pStyle w:val="ListParagraph"/>
              <w:cnfStyle w:val="000000000000" w:firstRow="0" w:lastRow="0" w:firstColumn="0" w:lastColumn="0" w:oddVBand="0" w:evenVBand="0" w:oddHBand="0" w:evenHBand="0" w:firstRowFirstColumn="0" w:firstRowLastColumn="0" w:lastRowFirstColumn="0" w:lastRowLastColumn="0"/>
            </w:pPr>
          </w:p>
        </w:tc>
        <w:tc>
          <w:tcPr>
            <w:tcW w:w="6570" w:type="dxa"/>
          </w:tcPr>
          <w:p w14:paraId="31DF8AA9" w14:textId="77777777" w:rsidR="009F3B1F" w:rsidRPr="009F3B1F" w:rsidRDefault="009F3B1F" w:rsidP="003900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proofErr w:type="gramStart"/>
            <w:r w:rsidRPr="009F3B1F">
              <w:t>Should</w:t>
            </w:r>
            <w:proofErr w:type="gramEnd"/>
            <w:r w:rsidRPr="009F3B1F">
              <w:t xml:space="preserve"> consider bi-weekly with shorter duration?</w:t>
            </w:r>
          </w:p>
          <w:p w14:paraId="64D33118" w14:textId="77777777" w:rsidR="00F13EF1" w:rsidRDefault="009F3B1F" w:rsidP="003900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Yes</w:t>
            </w:r>
          </w:p>
          <w:p w14:paraId="6C5C6A9F" w14:textId="77777777" w:rsidR="00C0109D" w:rsidRPr="00C0109D" w:rsidRDefault="00C0109D" w:rsidP="003900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C0109D">
              <w:t>Effectively communicated via email</w:t>
            </w:r>
          </w:p>
          <w:p w14:paraId="0E31CD7B" w14:textId="77777777" w:rsidR="009F3B1F" w:rsidRDefault="00C0109D" w:rsidP="003900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None</w:t>
            </w:r>
          </w:p>
          <w:p w14:paraId="573A1F0C" w14:textId="77777777" w:rsidR="00C0109D" w:rsidRDefault="00C0109D" w:rsidP="003900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See ROS response above.</w:t>
            </w:r>
          </w:p>
          <w:p w14:paraId="10C65367" w14:textId="77777777" w:rsidR="00C0109D" w:rsidRDefault="00C0109D" w:rsidP="003900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Non</w:t>
            </w:r>
          </w:p>
          <w:p w14:paraId="37B0958A" w14:textId="77777777" w:rsidR="00C0109D" w:rsidRDefault="00C0109D" w:rsidP="003900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Yes</w:t>
            </w:r>
          </w:p>
          <w:p w14:paraId="3D5E9820" w14:textId="00605C82" w:rsidR="00C0109D" w:rsidRDefault="00C0109D" w:rsidP="003900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Yes</w:t>
            </w:r>
          </w:p>
        </w:tc>
      </w:tr>
      <w:tr w:rsidR="00D83672" w14:paraId="3A4DC5FD" w14:textId="77777777" w:rsidTr="00A4279A">
        <w:tc>
          <w:tcPr>
            <w:cnfStyle w:val="001000000000" w:firstRow="0" w:lastRow="0" w:firstColumn="1" w:lastColumn="0" w:oddVBand="0" w:evenVBand="0" w:oddHBand="0" w:evenHBand="0" w:firstRowFirstColumn="0" w:firstRowLastColumn="0" w:lastRowFirstColumn="0" w:lastRowLastColumn="0"/>
            <w:tcW w:w="1175" w:type="dxa"/>
          </w:tcPr>
          <w:p w14:paraId="1B7FFD66" w14:textId="62FF4585" w:rsidR="00D83672" w:rsidRDefault="00D83672">
            <w:r>
              <w:t>MP (Meng)</w:t>
            </w:r>
          </w:p>
        </w:tc>
        <w:tc>
          <w:tcPr>
            <w:tcW w:w="5120" w:type="dxa"/>
          </w:tcPr>
          <w:p w14:paraId="63A5AC4B" w14:textId="77777777" w:rsidR="00D83672" w:rsidRDefault="00D83672" w:rsidP="00D83672">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t>T</w:t>
            </w:r>
            <w:r w:rsidRPr="00D83672">
              <w:t>he current scope remains valid and continues to support ERCOT’s operational and reliability mandates. ROS effectively oversees system reliability protocols, operational procedures, and market rule revisions.</w:t>
            </w:r>
          </w:p>
          <w:p w14:paraId="4A75731F" w14:textId="77777777" w:rsidR="00D83672" w:rsidRDefault="00D83672" w:rsidP="00D83672">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D83672">
              <w:t>While some overlap exists with PRS, WMS, and technical task forces (e.g., IBRs), the scopes are complementary, and collaboration has proven effective. Consolidation is not recommended.</w:t>
            </w:r>
          </w:p>
          <w:p w14:paraId="69790694" w14:textId="77777777" w:rsidR="00D83672" w:rsidRDefault="00D83672" w:rsidP="00D83672">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D83672">
              <w:t>Yes. ROS has taken on regular analysis of emergency operations, Ancillary Services redesign, and performance of IBRs, ESRs, and Load Resources—</w:t>
            </w:r>
            <w:r w:rsidRPr="00D83672">
              <w:lastRenderedPageBreak/>
              <w:t>topics not fully reflected in the current scope.</w:t>
            </w:r>
          </w:p>
          <w:p w14:paraId="13DB3311" w14:textId="77777777" w:rsidR="00D83672" w:rsidRDefault="00D83672" w:rsidP="00D83672">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t>Yes. Scope and procedures should updates to explicitly align with:</w:t>
            </w:r>
          </w:p>
          <w:p w14:paraId="5B42CF0B" w14:textId="70320D69" w:rsidR="00D83672" w:rsidRDefault="00D83672" w:rsidP="00D83672">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Strategic Objective 2 (PUCT reform implementation),</w:t>
            </w:r>
          </w:p>
          <w:p w14:paraId="2D0DCEDC" w14:textId="74F618E8" w:rsidR="00D83672" w:rsidRDefault="00D83672" w:rsidP="00D83672">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Strategic Objective 4 (transmission and planning integration), and</w:t>
            </w:r>
          </w:p>
          <w:p w14:paraId="2C2149A0" w14:textId="77777777" w:rsidR="00D83672" w:rsidRDefault="00D83672" w:rsidP="00D83672">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Strategic Objective 5 (analysis of emerging technologies and reliability needs).</w:t>
            </w:r>
          </w:p>
          <w:p w14:paraId="1828E502" w14:textId="677F22AB" w:rsidR="00D83672" w:rsidRDefault="00D83672" w:rsidP="00D83672">
            <w:pPr>
              <w:pStyle w:val="ListParagraph"/>
              <w:cnfStyle w:val="000000000000" w:firstRow="0" w:lastRow="0" w:firstColumn="0" w:lastColumn="0" w:oddVBand="0" w:evenVBand="0" w:oddHBand="0" w:evenHBand="0" w:firstRowFirstColumn="0" w:firstRowLastColumn="0" w:lastRowFirstColumn="0" w:lastRowLastColumn="0"/>
            </w:pPr>
          </w:p>
        </w:tc>
        <w:tc>
          <w:tcPr>
            <w:tcW w:w="4590" w:type="dxa"/>
          </w:tcPr>
          <w:p w14:paraId="07E18E42" w14:textId="77777777" w:rsidR="00D83672" w:rsidRDefault="00A4279A" w:rsidP="00A4279A">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rsidRPr="00A4279A">
              <w:lastRenderedPageBreak/>
              <w:t>Yes. ROS maintains a structured review of open action items in every meeting and prioritizes based on urgency, stakeholder impact, and reliability value</w:t>
            </w:r>
            <w:r>
              <w:t>.</w:t>
            </w:r>
          </w:p>
          <w:p w14:paraId="55F0CB24" w14:textId="77777777" w:rsidR="00A4279A" w:rsidRDefault="00A4279A" w:rsidP="00A4279A">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rsidRPr="00A4279A">
              <w:t>Approximately 25–30 Revision Requests are reviewed annually, with an emphasis on reliability rule changes and protocol improvements.</w:t>
            </w:r>
          </w:p>
          <w:p w14:paraId="2BBB42B8" w14:textId="77777777" w:rsidR="00A4279A" w:rsidRDefault="00A4279A" w:rsidP="00A4279A">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t>Common topics include:</w:t>
            </w:r>
          </w:p>
          <w:p w14:paraId="49FB536D" w14:textId="05CB5E11" w:rsidR="00A4279A" w:rsidRDefault="00A4279A" w:rsidP="00A4279A">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t>Emergency operations and event reviews,</w:t>
            </w:r>
          </w:p>
          <w:p w14:paraId="49BC5A7C" w14:textId="04030187" w:rsidR="00A4279A" w:rsidRDefault="00A4279A" w:rsidP="00A4279A">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t>AS methodology and performance,</w:t>
            </w:r>
          </w:p>
          <w:p w14:paraId="59E81160" w14:textId="76F419F1" w:rsidR="00A4279A" w:rsidRDefault="00A4279A" w:rsidP="00A4279A">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lastRenderedPageBreak/>
              <w:t>Transmission planning endorsements,</w:t>
            </w:r>
          </w:p>
          <w:p w14:paraId="73E644FB" w14:textId="0843EC30" w:rsidR="00A4279A" w:rsidRDefault="00A4279A" w:rsidP="00A4279A">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t>Technology impact analysis (IBRs, ESRs, LRs).</w:t>
            </w:r>
          </w:p>
        </w:tc>
        <w:tc>
          <w:tcPr>
            <w:tcW w:w="6570" w:type="dxa"/>
          </w:tcPr>
          <w:p w14:paraId="4BC9AD29" w14:textId="77777777" w:rsidR="00D83672" w:rsidRDefault="00A4279A" w:rsidP="00A4279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A4279A">
              <w:lastRenderedPageBreak/>
              <w:t>ROS meets monthly for approximately 3–6 hours, with additional workshops or joint sessions as needed.</w:t>
            </w:r>
          </w:p>
          <w:p w14:paraId="314A09AA" w14:textId="77777777" w:rsidR="00A4279A" w:rsidRDefault="00A4279A" w:rsidP="00A4279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A4279A">
              <w:t>Yes. There is consistent and engaged participation from voting members, ERCOT staff, and stakeholders.</w:t>
            </w:r>
          </w:p>
          <w:p w14:paraId="3D40E828" w14:textId="77777777" w:rsidR="00A4279A" w:rsidRDefault="00A4279A" w:rsidP="00A4279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A4279A">
              <w:t>Agendas are jointly developed by the ROS Chair and Vice Chair, in collaboration with ERCOT and stakeholders.</w:t>
            </w:r>
          </w:p>
          <w:p w14:paraId="7EF61BFC" w14:textId="77777777" w:rsidR="00A4279A" w:rsidRDefault="00A4279A" w:rsidP="00A4279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Key challenges include:</w:t>
            </w:r>
          </w:p>
          <w:p w14:paraId="46FD6DFA" w14:textId="77777777" w:rsidR="00A4279A" w:rsidRDefault="00A4279A" w:rsidP="00A4279A">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r>
              <w:t>High complexity and volume of issues,</w:t>
            </w:r>
          </w:p>
          <w:p w14:paraId="0370F713" w14:textId="77777777" w:rsidR="00A4279A" w:rsidRDefault="00A4279A" w:rsidP="00A4279A">
            <w:pPr>
              <w:pStyle w:val="ListParagraph"/>
              <w:numPr>
                <w:ilvl w:val="0"/>
                <w:numId w:val="46"/>
              </w:numPr>
              <w:cnfStyle w:val="000000000000" w:firstRow="0" w:lastRow="0" w:firstColumn="0" w:lastColumn="0" w:oddVBand="0" w:evenVBand="0" w:oddHBand="0" w:evenHBand="0" w:firstRowFirstColumn="0" w:firstRowLastColumn="0" w:lastRowFirstColumn="0" w:lastRowLastColumn="0"/>
            </w:pPr>
            <w:r>
              <w:t>Occasional delays in posting due to evolving topics,</w:t>
            </w:r>
          </w:p>
          <w:p w14:paraId="677DDD1A" w14:textId="452D221B" w:rsidR="00A4279A" w:rsidRDefault="00A4279A" w:rsidP="00A4279A">
            <w:pPr>
              <w:pStyle w:val="ListParagraph"/>
              <w:numPr>
                <w:ilvl w:val="0"/>
                <w:numId w:val="46"/>
              </w:numPr>
              <w:spacing w:after="160" w:line="278" w:lineRule="auto"/>
              <w:cnfStyle w:val="000000000000" w:firstRow="0" w:lastRow="0" w:firstColumn="0" w:lastColumn="0" w:oddVBand="0" w:evenVBand="0" w:oddHBand="0" w:evenHBand="0" w:firstRowFirstColumn="0" w:firstRowLastColumn="0" w:lastRowFirstColumn="0" w:lastRowLastColumn="0"/>
            </w:pPr>
            <w:r>
              <w:t>Time constraints for stakeholder preparation.</w:t>
            </w:r>
          </w:p>
          <w:p w14:paraId="3B7B2DAC" w14:textId="51147989" w:rsidR="00A4279A" w:rsidRDefault="00A4279A" w:rsidP="00A4279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A4279A">
              <w:t>All meeting materials are posted on time, with ongoing efforts to improve consistency.</w:t>
            </w:r>
          </w:p>
          <w:p w14:paraId="55F9F544" w14:textId="77777777" w:rsidR="00A4279A" w:rsidRDefault="00A4279A" w:rsidP="00A4279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Recommendations include:</w:t>
            </w:r>
          </w:p>
          <w:p w14:paraId="71431521" w14:textId="74C4B2D5" w:rsidR="00A4279A" w:rsidRDefault="00A4279A" w:rsidP="00A4279A">
            <w:pPr>
              <w:pStyle w:val="ListParagraph"/>
              <w:numPr>
                <w:ilvl w:val="0"/>
                <w:numId w:val="47"/>
              </w:numPr>
              <w:cnfStyle w:val="000000000000" w:firstRow="0" w:lastRow="0" w:firstColumn="0" w:lastColumn="0" w:oddVBand="0" w:evenVBand="0" w:oddHBand="0" w:evenHBand="0" w:firstRowFirstColumn="0" w:firstRowLastColumn="0" w:lastRowFirstColumn="0" w:lastRowLastColumn="0"/>
            </w:pPr>
            <w:r>
              <w:lastRenderedPageBreak/>
              <w:t xml:space="preserve">Sub-sessions for technical </w:t>
            </w:r>
            <w:proofErr w:type="gramStart"/>
            <w:r>
              <w:t>deep-dives</w:t>
            </w:r>
            <w:proofErr w:type="gramEnd"/>
            <w:r>
              <w:t>,</w:t>
            </w:r>
          </w:p>
          <w:p w14:paraId="358E949D" w14:textId="58D44B03" w:rsidR="00A4279A" w:rsidRDefault="00A4279A" w:rsidP="00A4279A">
            <w:pPr>
              <w:pStyle w:val="ListParagraph"/>
              <w:numPr>
                <w:ilvl w:val="0"/>
                <w:numId w:val="47"/>
              </w:numPr>
              <w:cnfStyle w:val="000000000000" w:firstRow="0" w:lastRow="0" w:firstColumn="0" w:lastColumn="0" w:oddVBand="0" w:evenVBand="0" w:oddHBand="0" w:evenHBand="0" w:firstRowFirstColumn="0" w:firstRowLastColumn="0" w:lastRowFirstColumn="0" w:lastRowLastColumn="0"/>
            </w:pPr>
            <w:r>
              <w:t>Earlier distribution of complex materials,</w:t>
            </w:r>
          </w:p>
          <w:p w14:paraId="39E82E2A" w14:textId="5AD8F2E9" w:rsidR="00A4279A" w:rsidRDefault="00A4279A" w:rsidP="00A4279A">
            <w:pPr>
              <w:pStyle w:val="ListParagraph"/>
              <w:numPr>
                <w:ilvl w:val="0"/>
                <w:numId w:val="47"/>
              </w:numPr>
              <w:cnfStyle w:val="000000000000" w:firstRow="0" w:lastRow="0" w:firstColumn="0" w:lastColumn="0" w:oddVBand="0" w:evenVBand="0" w:oddHBand="0" w:evenHBand="0" w:firstRowFirstColumn="0" w:firstRowLastColumn="0" w:lastRowFirstColumn="0" w:lastRowLastColumn="0"/>
            </w:pPr>
            <w:r>
              <w:t>Time blocks for recurring issues (e.g., AS, IBRs),</w:t>
            </w:r>
          </w:p>
          <w:p w14:paraId="77C7B3B4" w14:textId="22E75650" w:rsidR="00A4279A" w:rsidRDefault="00A4279A" w:rsidP="00A4279A">
            <w:pPr>
              <w:pStyle w:val="ListParagraph"/>
              <w:numPr>
                <w:ilvl w:val="0"/>
                <w:numId w:val="47"/>
              </w:numPr>
              <w:cnfStyle w:val="000000000000" w:firstRow="0" w:lastRow="0" w:firstColumn="0" w:lastColumn="0" w:oddVBand="0" w:evenVBand="0" w:oddHBand="0" w:evenHBand="0" w:firstRowFirstColumn="0" w:firstRowLastColumn="0" w:lastRowFirstColumn="0" w:lastRowLastColumn="0"/>
            </w:pPr>
            <w:r>
              <w:t>Pre-meeting stakeholder briefings on major RRs.</w:t>
            </w:r>
          </w:p>
          <w:p w14:paraId="524D5FBD" w14:textId="56B4CD80" w:rsidR="00A4279A" w:rsidRDefault="00A4279A" w:rsidP="00A4279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A4279A">
              <w:t>Yes. As a TAC subcommittee, ROS is directly aligned with TAC’s strategic direction and reporting structure.</w:t>
            </w:r>
          </w:p>
          <w:p w14:paraId="38CD7D31" w14:textId="05C6B8A4" w:rsidR="00A4279A" w:rsidRDefault="00A4279A" w:rsidP="00A4279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A4279A">
              <w:t>Absolutely. ROS plays a pivotal role in achieving all five of ERCOT’s 2025 Strategic Objectives—especially Objectives 2, 3, 4, and 5. Its contributions are essential to maintaining system reliability, integrating new technologies, and executing regulatory reforms.</w:t>
            </w:r>
          </w:p>
          <w:p w14:paraId="019B2D05" w14:textId="77777777" w:rsidR="00A4279A" w:rsidRDefault="00A4279A" w:rsidP="00A4279A">
            <w:pPr>
              <w:pStyle w:val="ListParagraph"/>
              <w:cnfStyle w:val="000000000000" w:firstRow="0" w:lastRow="0" w:firstColumn="0" w:lastColumn="0" w:oddVBand="0" w:evenVBand="0" w:oddHBand="0" w:evenHBand="0" w:firstRowFirstColumn="0" w:firstRowLastColumn="0" w:lastRowFirstColumn="0" w:lastRowLastColumn="0"/>
            </w:pPr>
          </w:p>
          <w:p w14:paraId="79D5903E" w14:textId="77777777" w:rsidR="00A4279A" w:rsidRDefault="00A4279A" w:rsidP="00A4279A">
            <w:pPr>
              <w:pStyle w:val="ListParagraph"/>
              <w:cnfStyle w:val="000000000000" w:firstRow="0" w:lastRow="0" w:firstColumn="0" w:lastColumn="0" w:oddVBand="0" w:evenVBand="0" w:oddHBand="0" w:evenHBand="0" w:firstRowFirstColumn="0" w:firstRowLastColumn="0" w:lastRowFirstColumn="0" w:lastRowLastColumn="0"/>
            </w:pPr>
          </w:p>
          <w:p w14:paraId="63F1476B" w14:textId="3E566233" w:rsidR="00A4279A" w:rsidRPr="009F3B1F" w:rsidRDefault="00A4279A" w:rsidP="00A4279A">
            <w:pPr>
              <w:ind w:left="360"/>
              <w:cnfStyle w:val="000000000000" w:firstRow="0" w:lastRow="0" w:firstColumn="0" w:lastColumn="0" w:oddVBand="0" w:evenVBand="0" w:oddHBand="0" w:evenHBand="0" w:firstRowFirstColumn="0" w:firstRowLastColumn="0" w:lastRowFirstColumn="0" w:lastRowLastColumn="0"/>
            </w:pPr>
          </w:p>
        </w:tc>
      </w:tr>
    </w:tbl>
    <w:p w14:paraId="54C30614" w14:textId="77777777" w:rsidR="008C2612" w:rsidRDefault="008C2612"/>
    <w:sectPr w:rsidR="008C2612" w:rsidSect="00D9048E">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0EF8"/>
    <w:multiLevelType w:val="hybridMultilevel"/>
    <w:tmpl w:val="52668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51F53"/>
    <w:multiLevelType w:val="hybridMultilevel"/>
    <w:tmpl w:val="24F88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274FF"/>
    <w:multiLevelType w:val="hybridMultilevel"/>
    <w:tmpl w:val="14CE7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D60A7"/>
    <w:multiLevelType w:val="hybridMultilevel"/>
    <w:tmpl w:val="31B2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C3B27"/>
    <w:multiLevelType w:val="hybridMultilevel"/>
    <w:tmpl w:val="5C767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664F3"/>
    <w:multiLevelType w:val="hybridMultilevel"/>
    <w:tmpl w:val="5A224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11AC4"/>
    <w:multiLevelType w:val="hybridMultilevel"/>
    <w:tmpl w:val="49D4C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83018"/>
    <w:multiLevelType w:val="hybridMultilevel"/>
    <w:tmpl w:val="427A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6526A"/>
    <w:multiLevelType w:val="hybridMultilevel"/>
    <w:tmpl w:val="8F44B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0797A"/>
    <w:multiLevelType w:val="hybridMultilevel"/>
    <w:tmpl w:val="E9146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91005"/>
    <w:multiLevelType w:val="hybridMultilevel"/>
    <w:tmpl w:val="99EC6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E39D5"/>
    <w:multiLevelType w:val="hybridMultilevel"/>
    <w:tmpl w:val="9FE6A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810C3"/>
    <w:multiLevelType w:val="hybridMultilevel"/>
    <w:tmpl w:val="7222F0B2"/>
    <w:lvl w:ilvl="0" w:tplc="850A34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532BF"/>
    <w:multiLevelType w:val="hybridMultilevel"/>
    <w:tmpl w:val="0B16A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B2341"/>
    <w:multiLevelType w:val="hybridMultilevel"/>
    <w:tmpl w:val="386602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5E2D72"/>
    <w:multiLevelType w:val="hybridMultilevel"/>
    <w:tmpl w:val="26DE9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8222A"/>
    <w:multiLevelType w:val="hybridMultilevel"/>
    <w:tmpl w:val="003A0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353C7"/>
    <w:multiLevelType w:val="hybridMultilevel"/>
    <w:tmpl w:val="24F8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3003B6"/>
    <w:multiLevelType w:val="hybridMultilevel"/>
    <w:tmpl w:val="20B2A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37535"/>
    <w:multiLevelType w:val="hybridMultilevel"/>
    <w:tmpl w:val="6210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E5257"/>
    <w:multiLevelType w:val="hybridMultilevel"/>
    <w:tmpl w:val="8F342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7629D"/>
    <w:multiLevelType w:val="hybridMultilevel"/>
    <w:tmpl w:val="015A3D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1B166E"/>
    <w:multiLevelType w:val="hybridMultilevel"/>
    <w:tmpl w:val="E9BEB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0290B"/>
    <w:multiLevelType w:val="hybridMultilevel"/>
    <w:tmpl w:val="B12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62730"/>
    <w:multiLevelType w:val="hybridMultilevel"/>
    <w:tmpl w:val="755000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E33DC6"/>
    <w:multiLevelType w:val="hybridMultilevel"/>
    <w:tmpl w:val="6D340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7A4520"/>
    <w:multiLevelType w:val="hybridMultilevel"/>
    <w:tmpl w:val="9BC8E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022234"/>
    <w:multiLevelType w:val="hybridMultilevel"/>
    <w:tmpl w:val="7EAC1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79606C"/>
    <w:multiLevelType w:val="hybridMultilevel"/>
    <w:tmpl w:val="FD88E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942615"/>
    <w:multiLevelType w:val="hybridMultilevel"/>
    <w:tmpl w:val="A7B2EC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BD14DF"/>
    <w:multiLevelType w:val="hybridMultilevel"/>
    <w:tmpl w:val="C90E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226BE"/>
    <w:multiLevelType w:val="hybridMultilevel"/>
    <w:tmpl w:val="688AE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1263AA"/>
    <w:multiLevelType w:val="hybridMultilevel"/>
    <w:tmpl w:val="0F5CB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A44082"/>
    <w:multiLevelType w:val="hybridMultilevel"/>
    <w:tmpl w:val="04C43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83F7E"/>
    <w:multiLevelType w:val="hybridMultilevel"/>
    <w:tmpl w:val="10D2C2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F38C1"/>
    <w:multiLevelType w:val="hybridMultilevel"/>
    <w:tmpl w:val="556C7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8F3C20"/>
    <w:multiLevelType w:val="hybridMultilevel"/>
    <w:tmpl w:val="90CA0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24C1A"/>
    <w:multiLevelType w:val="hybridMultilevel"/>
    <w:tmpl w:val="7C7C1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707059"/>
    <w:multiLevelType w:val="hybridMultilevel"/>
    <w:tmpl w:val="5E0EA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E43265"/>
    <w:multiLevelType w:val="hybridMultilevel"/>
    <w:tmpl w:val="F036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303FC"/>
    <w:multiLevelType w:val="hybridMultilevel"/>
    <w:tmpl w:val="9D426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274BA"/>
    <w:multiLevelType w:val="hybridMultilevel"/>
    <w:tmpl w:val="21F63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F219F9"/>
    <w:multiLevelType w:val="hybridMultilevel"/>
    <w:tmpl w:val="285E2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E80963"/>
    <w:multiLevelType w:val="hybridMultilevel"/>
    <w:tmpl w:val="DD7EC8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3D72CF"/>
    <w:multiLevelType w:val="hybridMultilevel"/>
    <w:tmpl w:val="81C4C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4F493E"/>
    <w:multiLevelType w:val="hybridMultilevel"/>
    <w:tmpl w:val="A606CE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BD56F6"/>
    <w:multiLevelType w:val="hybridMultilevel"/>
    <w:tmpl w:val="93326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157698">
    <w:abstractNumId w:val="7"/>
  </w:num>
  <w:num w:numId="2" w16cid:durableId="399787709">
    <w:abstractNumId w:val="9"/>
  </w:num>
  <w:num w:numId="3" w16cid:durableId="504051004">
    <w:abstractNumId w:val="12"/>
  </w:num>
  <w:num w:numId="4" w16cid:durableId="469832538">
    <w:abstractNumId w:val="41"/>
  </w:num>
  <w:num w:numId="5" w16cid:durableId="1142382186">
    <w:abstractNumId w:val="30"/>
  </w:num>
  <w:num w:numId="6" w16cid:durableId="2083288234">
    <w:abstractNumId w:val="16"/>
  </w:num>
  <w:num w:numId="7" w16cid:durableId="1649935425">
    <w:abstractNumId w:val="23"/>
  </w:num>
  <w:num w:numId="8" w16cid:durableId="1658146192">
    <w:abstractNumId w:val="8"/>
  </w:num>
  <w:num w:numId="9" w16cid:durableId="243608259">
    <w:abstractNumId w:val="35"/>
  </w:num>
  <w:num w:numId="10" w16cid:durableId="1174494695">
    <w:abstractNumId w:val="25"/>
  </w:num>
  <w:num w:numId="11" w16cid:durableId="45838347">
    <w:abstractNumId w:val="38"/>
  </w:num>
  <w:num w:numId="12" w16cid:durableId="982999797">
    <w:abstractNumId w:val="3"/>
  </w:num>
  <w:num w:numId="13" w16cid:durableId="1906645981">
    <w:abstractNumId w:val="42"/>
  </w:num>
  <w:num w:numId="14" w16cid:durableId="1057510019">
    <w:abstractNumId w:val="19"/>
  </w:num>
  <w:num w:numId="15" w16cid:durableId="60296616">
    <w:abstractNumId w:val="13"/>
  </w:num>
  <w:num w:numId="16" w16cid:durableId="709039538">
    <w:abstractNumId w:val="39"/>
  </w:num>
  <w:num w:numId="17" w16cid:durableId="1039163194">
    <w:abstractNumId w:val="28"/>
  </w:num>
  <w:num w:numId="18" w16cid:durableId="16926658">
    <w:abstractNumId w:val="15"/>
  </w:num>
  <w:num w:numId="19" w16cid:durableId="2081251743">
    <w:abstractNumId w:val="26"/>
  </w:num>
  <w:num w:numId="20" w16cid:durableId="1186552065">
    <w:abstractNumId w:val="27"/>
  </w:num>
  <w:num w:numId="21" w16cid:durableId="1961642492">
    <w:abstractNumId w:val="2"/>
  </w:num>
  <w:num w:numId="22" w16cid:durableId="1618563700">
    <w:abstractNumId w:val="33"/>
  </w:num>
  <w:num w:numId="23" w16cid:durableId="297995835">
    <w:abstractNumId w:val="18"/>
  </w:num>
  <w:num w:numId="24" w16cid:durableId="1824933409">
    <w:abstractNumId w:val="6"/>
  </w:num>
  <w:num w:numId="25" w16cid:durableId="861020154">
    <w:abstractNumId w:val="45"/>
  </w:num>
  <w:num w:numId="26" w16cid:durableId="975574687">
    <w:abstractNumId w:val="32"/>
  </w:num>
  <w:num w:numId="27" w16cid:durableId="1635793521">
    <w:abstractNumId w:val="31"/>
  </w:num>
  <w:num w:numId="28" w16cid:durableId="1288702274">
    <w:abstractNumId w:val="46"/>
  </w:num>
  <w:num w:numId="29" w16cid:durableId="673731043">
    <w:abstractNumId w:val="4"/>
  </w:num>
  <w:num w:numId="30" w16cid:durableId="961961323">
    <w:abstractNumId w:val="0"/>
  </w:num>
  <w:num w:numId="31" w16cid:durableId="522789047">
    <w:abstractNumId w:val="20"/>
  </w:num>
  <w:num w:numId="32" w16cid:durableId="1300039705">
    <w:abstractNumId w:val="40"/>
  </w:num>
  <w:num w:numId="33" w16cid:durableId="12804949">
    <w:abstractNumId w:val="22"/>
  </w:num>
  <w:num w:numId="34" w16cid:durableId="859977739">
    <w:abstractNumId w:val="36"/>
  </w:num>
  <w:num w:numId="35" w16cid:durableId="779956160">
    <w:abstractNumId w:val="29"/>
  </w:num>
  <w:num w:numId="36" w16cid:durableId="852108040">
    <w:abstractNumId w:val="11"/>
  </w:num>
  <w:num w:numId="37" w16cid:durableId="716511810">
    <w:abstractNumId w:val="1"/>
  </w:num>
  <w:num w:numId="38" w16cid:durableId="1339965937">
    <w:abstractNumId w:val="43"/>
  </w:num>
  <w:num w:numId="39" w16cid:durableId="991642980">
    <w:abstractNumId w:val="17"/>
  </w:num>
  <w:num w:numId="40" w16cid:durableId="634599631">
    <w:abstractNumId w:val="10"/>
  </w:num>
  <w:num w:numId="41" w16cid:durableId="218053293">
    <w:abstractNumId w:val="24"/>
  </w:num>
  <w:num w:numId="42" w16cid:durableId="1498501771">
    <w:abstractNumId w:val="37"/>
  </w:num>
  <w:num w:numId="43" w16cid:durableId="894270940">
    <w:abstractNumId w:val="21"/>
  </w:num>
  <w:num w:numId="44" w16cid:durableId="668361958">
    <w:abstractNumId w:val="5"/>
  </w:num>
  <w:num w:numId="45" w16cid:durableId="528832687">
    <w:abstractNumId w:val="44"/>
  </w:num>
  <w:num w:numId="46" w16cid:durableId="840702822">
    <w:abstractNumId w:val="34"/>
  </w:num>
  <w:num w:numId="47" w16cid:durableId="251089262">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52"/>
    <w:rsid w:val="000756DB"/>
    <w:rsid w:val="000B6121"/>
    <w:rsid w:val="000B6FDA"/>
    <w:rsid w:val="000F7A08"/>
    <w:rsid w:val="001020E4"/>
    <w:rsid w:val="00123410"/>
    <w:rsid w:val="0014233D"/>
    <w:rsid w:val="001434BF"/>
    <w:rsid w:val="00183E9C"/>
    <w:rsid w:val="001A2E47"/>
    <w:rsid w:val="001B1F75"/>
    <w:rsid w:val="002122C9"/>
    <w:rsid w:val="00215847"/>
    <w:rsid w:val="002608FD"/>
    <w:rsid w:val="002670D7"/>
    <w:rsid w:val="002733D1"/>
    <w:rsid w:val="002A354B"/>
    <w:rsid w:val="002C5A44"/>
    <w:rsid w:val="002E4C10"/>
    <w:rsid w:val="002F323A"/>
    <w:rsid w:val="003053F5"/>
    <w:rsid w:val="00323848"/>
    <w:rsid w:val="003436DF"/>
    <w:rsid w:val="00351A6E"/>
    <w:rsid w:val="003639D9"/>
    <w:rsid w:val="0038420F"/>
    <w:rsid w:val="00384F1D"/>
    <w:rsid w:val="00390075"/>
    <w:rsid w:val="003C5260"/>
    <w:rsid w:val="003D42FB"/>
    <w:rsid w:val="00417C5B"/>
    <w:rsid w:val="00471103"/>
    <w:rsid w:val="00490108"/>
    <w:rsid w:val="004A2DA2"/>
    <w:rsid w:val="004B31E6"/>
    <w:rsid w:val="004F3A5D"/>
    <w:rsid w:val="004F60B1"/>
    <w:rsid w:val="0051436A"/>
    <w:rsid w:val="00520044"/>
    <w:rsid w:val="00545B48"/>
    <w:rsid w:val="0055055F"/>
    <w:rsid w:val="0055095E"/>
    <w:rsid w:val="00550E10"/>
    <w:rsid w:val="0056549B"/>
    <w:rsid w:val="00573807"/>
    <w:rsid w:val="005A756A"/>
    <w:rsid w:val="005E61C5"/>
    <w:rsid w:val="0061150A"/>
    <w:rsid w:val="00612A22"/>
    <w:rsid w:val="0064683C"/>
    <w:rsid w:val="00661A86"/>
    <w:rsid w:val="00661EFE"/>
    <w:rsid w:val="00677FEE"/>
    <w:rsid w:val="00681A86"/>
    <w:rsid w:val="00691004"/>
    <w:rsid w:val="006D699C"/>
    <w:rsid w:val="006E2091"/>
    <w:rsid w:val="006F28F6"/>
    <w:rsid w:val="00717E3A"/>
    <w:rsid w:val="007258B5"/>
    <w:rsid w:val="00746193"/>
    <w:rsid w:val="00775521"/>
    <w:rsid w:val="00781AEE"/>
    <w:rsid w:val="0078623A"/>
    <w:rsid w:val="00794760"/>
    <w:rsid w:val="007B4C04"/>
    <w:rsid w:val="007B7B06"/>
    <w:rsid w:val="007C41B0"/>
    <w:rsid w:val="007D3189"/>
    <w:rsid w:val="007E17C9"/>
    <w:rsid w:val="007F2FB7"/>
    <w:rsid w:val="008437E6"/>
    <w:rsid w:val="008532E7"/>
    <w:rsid w:val="008C2612"/>
    <w:rsid w:val="008C5A3D"/>
    <w:rsid w:val="008D23C3"/>
    <w:rsid w:val="008D72C8"/>
    <w:rsid w:val="00902C63"/>
    <w:rsid w:val="00912B4C"/>
    <w:rsid w:val="00930F5B"/>
    <w:rsid w:val="00952A1A"/>
    <w:rsid w:val="0097722D"/>
    <w:rsid w:val="00996258"/>
    <w:rsid w:val="009F3B1F"/>
    <w:rsid w:val="00A4279A"/>
    <w:rsid w:val="00A54CB1"/>
    <w:rsid w:val="00A57792"/>
    <w:rsid w:val="00A61074"/>
    <w:rsid w:val="00A65538"/>
    <w:rsid w:val="00A66659"/>
    <w:rsid w:val="00A929B6"/>
    <w:rsid w:val="00AA2F8B"/>
    <w:rsid w:val="00AA5955"/>
    <w:rsid w:val="00AB68E2"/>
    <w:rsid w:val="00AC185A"/>
    <w:rsid w:val="00AC4905"/>
    <w:rsid w:val="00AE63B1"/>
    <w:rsid w:val="00B006E1"/>
    <w:rsid w:val="00B317EA"/>
    <w:rsid w:val="00B37152"/>
    <w:rsid w:val="00B624F3"/>
    <w:rsid w:val="00B80341"/>
    <w:rsid w:val="00B8378C"/>
    <w:rsid w:val="00BC7BC2"/>
    <w:rsid w:val="00BE0CA0"/>
    <w:rsid w:val="00BE186B"/>
    <w:rsid w:val="00C0109D"/>
    <w:rsid w:val="00C0611E"/>
    <w:rsid w:val="00C35312"/>
    <w:rsid w:val="00C43AEB"/>
    <w:rsid w:val="00C564CD"/>
    <w:rsid w:val="00C718A6"/>
    <w:rsid w:val="00CA4332"/>
    <w:rsid w:val="00CB28F3"/>
    <w:rsid w:val="00CC397C"/>
    <w:rsid w:val="00CE0867"/>
    <w:rsid w:val="00CF2355"/>
    <w:rsid w:val="00CF5157"/>
    <w:rsid w:val="00D05ED0"/>
    <w:rsid w:val="00D447F6"/>
    <w:rsid w:val="00D65516"/>
    <w:rsid w:val="00D72426"/>
    <w:rsid w:val="00D83672"/>
    <w:rsid w:val="00D83E2B"/>
    <w:rsid w:val="00D9048E"/>
    <w:rsid w:val="00D93F6F"/>
    <w:rsid w:val="00D97648"/>
    <w:rsid w:val="00DB5A81"/>
    <w:rsid w:val="00DC540C"/>
    <w:rsid w:val="00E2191B"/>
    <w:rsid w:val="00E261AF"/>
    <w:rsid w:val="00E51C07"/>
    <w:rsid w:val="00EA2B15"/>
    <w:rsid w:val="00ED76A1"/>
    <w:rsid w:val="00EE2CA5"/>
    <w:rsid w:val="00F066A5"/>
    <w:rsid w:val="00F13EF1"/>
    <w:rsid w:val="00F2191C"/>
    <w:rsid w:val="00F524ED"/>
    <w:rsid w:val="00F53C2D"/>
    <w:rsid w:val="00F859AB"/>
    <w:rsid w:val="00FD467C"/>
    <w:rsid w:val="00FF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0C9D"/>
  <w15:chartTrackingRefBased/>
  <w15:docId w15:val="{E7609542-8AC2-4209-9404-70806BF8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1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1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1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1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1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1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1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1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1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1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1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1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1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1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1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152"/>
    <w:rPr>
      <w:rFonts w:eastAsiaTheme="majorEastAsia" w:cstheme="majorBidi"/>
      <w:color w:val="272727" w:themeColor="text1" w:themeTint="D8"/>
    </w:rPr>
  </w:style>
  <w:style w:type="paragraph" w:styleId="Title">
    <w:name w:val="Title"/>
    <w:basedOn w:val="Normal"/>
    <w:next w:val="Normal"/>
    <w:link w:val="TitleChar"/>
    <w:uiPriority w:val="10"/>
    <w:qFormat/>
    <w:rsid w:val="00B37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1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1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1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152"/>
    <w:pPr>
      <w:spacing w:before="160"/>
      <w:jc w:val="center"/>
    </w:pPr>
    <w:rPr>
      <w:i/>
      <w:iCs/>
      <w:color w:val="404040" w:themeColor="text1" w:themeTint="BF"/>
    </w:rPr>
  </w:style>
  <w:style w:type="character" w:customStyle="1" w:styleId="QuoteChar">
    <w:name w:val="Quote Char"/>
    <w:basedOn w:val="DefaultParagraphFont"/>
    <w:link w:val="Quote"/>
    <w:uiPriority w:val="29"/>
    <w:rsid w:val="00B37152"/>
    <w:rPr>
      <w:i/>
      <w:iCs/>
      <w:color w:val="404040" w:themeColor="text1" w:themeTint="BF"/>
    </w:rPr>
  </w:style>
  <w:style w:type="paragraph" w:styleId="ListParagraph">
    <w:name w:val="List Paragraph"/>
    <w:basedOn w:val="Normal"/>
    <w:uiPriority w:val="34"/>
    <w:qFormat/>
    <w:rsid w:val="00B37152"/>
    <w:pPr>
      <w:ind w:left="720"/>
      <w:contextualSpacing/>
    </w:pPr>
  </w:style>
  <w:style w:type="character" w:styleId="IntenseEmphasis">
    <w:name w:val="Intense Emphasis"/>
    <w:basedOn w:val="DefaultParagraphFont"/>
    <w:uiPriority w:val="21"/>
    <w:qFormat/>
    <w:rsid w:val="00B37152"/>
    <w:rPr>
      <w:i/>
      <w:iCs/>
      <w:color w:val="0F4761" w:themeColor="accent1" w:themeShade="BF"/>
    </w:rPr>
  </w:style>
  <w:style w:type="paragraph" w:styleId="IntenseQuote">
    <w:name w:val="Intense Quote"/>
    <w:basedOn w:val="Normal"/>
    <w:next w:val="Normal"/>
    <w:link w:val="IntenseQuoteChar"/>
    <w:uiPriority w:val="30"/>
    <w:qFormat/>
    <w:rsid w:val="00B37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152"/>
    <w:rPr>
      <w:i/>
      <w:iCs/>
      <w:color w:val="0F4761" w:themeColor="accent1" w:themeShade="BF"/>
    </w:rPr>
  </w:style>
  <w:style w:type="character" w:styleId="IntenseReference">
    <w:name w:val="Intense Reference"/>
    <w:basedOn w:val="DefaultParagraphFont"/>
    <w:uiPriority w:val="32"/>
    <w:qFormat/>
    <w:rsid w:val="00B37152"/>
    <w:rPr>
      <w:b/>
      <w:bCs/>
      <w:smallCaps/>
      <w:color w:val="0F4761" w:themeColor="accent1" w:themeShade="BF"/>
      <w:spacing w:val="5"/>
    </w:rPr>
  </w:style>
  <w:style w:type="table" w:styleId="TableGrid">
    <w:name w:val="Table Grid"/>
    <w:basedOn w:val="TableNormal"/>
    <w:uiPriority w:val="39"/>
    <w:rsid w:val="00B37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3715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37152"/>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E2191B"/>
    <w:rPr>
      <w:color w:val="467886" w:themeColor="hyperlink"/>
      <w:u w:val="single"/>
    </w:rPr>
  </w:style>
  <w:style w:type="character" w:styleId="UnresolvedMention">
    <w:name w:val="Unresolved Mention"/>
    <w:basedOn w:val="DefaultParagraphFont"/>
    <w:uiPriority w:val="99"/>
    <w:semiHidden/>
    <w:unhideWhenUsed/>
    <w:rsid w:val="00E2191B"/>
    <w:rPr>
      <w:color w:val="605E5C"/>
      <w:shd w:val="clear" w:color="auto" w:fill="E1DFDD"/>
    </w:rPr>
  </w:style>
  <w:style w:type="paragraph" w:styleId="Revision">
    <w:name w:val="Revision"/>
    <w:hidden/>
    <w:uiPriority w:val="99"/>
    <w:semiHidden/>
    <w:rsid w:val="00661A86"/>
    <w:pPr>
      <w:spacing w:after="0" w:line="240" w:lineRule="auto"/>
    </w:pPr>
  </w:style>
  <w:style w:type="character" w:styleId="CommentReference">
    <w:name w:val="annotation reference"/>
    <w:basedOn w:val="DefaultParagraphFont"/>
    <w:uiPriority w:val="99"/>
    <w:semiHidden/>
    <w:unhideWhenUsed/>
    <w:rsid w:val="00D97648"/>
    <w:rPr>
      <w:sz w:val="16"/>
      <w:szCs w:val="16"/>
    </w:rPr>
  </w:style>
  <w:style w:type="paragraph" w:styleId="CommentText">
    <w:name w:val="annotation text"/>
    <w:basedOn w:val="Normal"/>
    <w:link w:val="CommentTextChar"/>
    <w:uiPriority w:val="99"/>
    <w:unhideWhenUsed/>
    <w:rsid w:val="00D97648"/>
    <w:pPr>
      <w:spacing w:line="240" w:lineRule="auto"/>
    </w:pPr>
    <w:rPr>
      <w:sz w:val="20"/>
      <w:szCs w:val="20"/>
    </w:rPr>
  </w:style>
  <w:style w:type="character" w:customStyle="1" w:styleId="CommentTextChar">
    <w:name w:val="Comment Text Char"/>
    <w:basedOn w:val="DefaultParagraphFont"/>
    <w:link w:val="CommentText"/>
    <w:uiPriority w:val="99"/>
    <w:rsid w:val="00D97648"/>
    <w:rPr>
      <w:sz w:val="20"/>
      <w:szCs w:val="20"/>
    </w:rPr>
  </w:style>
  <w:style w:type="paragraph" w:styleId="CommentSubject">
    <w:name w:val="annotation subject"/>
    <w:basedOn w:val="CommentText"/>
    <w:next w:val="CommentText"/>
    <w:link w:val="CommentSubjectChar"/>
    <w:uiPriority w:val="99"/>
    <w:semiHidden/>
    <w:unhideWhenUsed/>
    <w:rsid w:val="00D97648"/>
    <w:rPr>
      <w:b/>
      <w:bCs/>
    </w:rPr>
  </w:style>
  <w:style w:type="character" w:customStyle="1" w:styleId="CommentSubjectChar">
    <w:name w:val="Comment Subject Char"/>
    <w:basedOn w:val="CommentTextChar"/>
    <w:link w:val="CommentSubject"/>
    <w:uiPriority w:val="99"/>
    <w:semiHidden/>
    <w:rsid w:val="00D976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905">
      <w:bodyDiv w:val="1"/>
      <w:marLeft w:val="0"/>
      <w:marRight w:val="0"/>
      <w:marTop w:val="0"/>
      <w:marBottom w:val="0"/>
      <w:divBdr>
        <w:top w:val="none" w:sz="0" w:space="0" w:color="auto"/>
        <w:left w:val="none" w:sz="0" w:space="0" w:color="auto"/>
        <w:bottom w:val="none" w:sz="0" w:space="0" w:color="auto"/>
        <w:right w:val="none" w:sz="0" w:space="0" w:color="auto"/>
      </w:divBdr>
    </w:div>
    <w:div w:id="11424289">
      <w:bodyDiv w:val="1"/>
      <w:marLeft w:val="0"/>
      <w:marRight w:val="0"/>
      <w:marTop w:val="0"/>
      <w:marBottom w:val="0"/>
      <w:divBdr>
        <w:top w:val="none" w:sz="0" w:space="0" w:color="auto"/>
        <w:left w:val="none" w:sz="0" w:space="0" w:color="auto"/>
        <w:bottom w:val="none" w:sz="0" w:space="0" w:color="auto"/>
        <w:right w:val="none" w:sz="0" w:space="0" w:color="auto"/>
      </w:divBdr>
    </w:div>
    <w:div w:id="15280135">
      <w:bodyDiv w:val="1"/>
      <w:marLeft w:val="0"/>
      <w:marRight w:val="0"/>
      <w:marTop w:val="0"/>
      <w:marBottom w:val="0"/>
      <w:divBdr>
        <w:top w:val="none" w:sz="0" w:space="0" w:color="auto"/>
        <w:left w:val="none" w:sz="0" w:space="0" w:color="auto"/>
        <w:bottom w:val="none" w:sz="0" w:space="0" w:color="auto"/>
        <w:right w:val="none" w:sz="0" w:space="0" w:color="auto"/>
      </w:divBdr>
    </w:div>
    <w:div w:id="27923364">
      <w:bodyDiv w:val="1"/>
      <w:marLeft w:val="0"/>
      <w:marRight w:val="0"/>
      <w:marTop w:val="0"/>
      <w:marBottom w:val="0"/>
      <w:divBdr>
        <w:top w:val="none" w:sz="0" w:space="0" w:color="auto"/>
        <w:left w:val="none" w:sz="0" w:space="0" w:color="auto"/>
        <w:bottom w:val="none" w:sz="0" w:space="0" w:color="auto"/>
        <w:right w:val="none" w:sz="0" w:space="0" w:color="auto"/>
      </w:divBdr>
    </w:div>
    <w:div w:id="45184606">
      <w:bodyDiv w:val="1"/>
      <w:marLeft w:val="0"/>
      <w:marRight w:val="0"/>
      <w:marTop w:val="0"/>
      <w:marBottom w:val="0"/>
      <w:divBdr>
        <w:top w:val="none" w:sz="0" w:space="0" w:color="auto"/>
        <w:left w:val="none" w:sz="0" w:space="0" w:color="auto"/>
        <w:bottom w:val="none" w:sz="0" w:space="0" w:color="auto"/>
        <w:right w:val="none" w:sz="0" w:space="0" w:color="auto"/>
      </w:divBdr>
    </w:div>
    <w:div w:id="58359016">
      <w:bodyDiv w:val="1"/>
      <w:marLeft w:val="0"/>
      <w:marRight w:val="0"/>
      <w:marTop w:val="0"/>
      <w:marBottom w:val="0"/>
      <w:divBdr>
        <w:top w:val="none" w:sz="0" w:space="0" w:color="auto"/>
        <w:left w:val="none" w:sz="0" w:space="0" w:color="auto"/>
        <w:bottom w:val="none" w:sz="0" w:space="0" w:color="auto"/>
        <w:right w:val="none" w:sz="0" w:space="0" w:color="auto"/>
      </w:divBdr>
    </w:div>
    <w:div w:id="58403515">
      <w:bodyDiv w:val="1"/>
      <w:marLeft w:val="0"/>
      <w:marRight w:val="0"/>
      <w:marTop w:val="0"/>
      <w:marBottom w:val="0"/>
      <w:divBdr>
        <w:top w:val="none" w:sz="0" w:space="0" w:color="auto"/>
        <w:left w:val="none" w:sz="0" w:space="0" w:color="auto"/>
        <w:bottom w:val="none" w:sz="0" w:space="0" w:color="auto"/>
        <w:right w:val="none" w:sz="0" w:space="0" w:color="auto"/>
      </w:divBdr>
    </w:div>
    <w:div w:id="61948466">
      <w:bodyDiv w:val="1"/>
      <w:marLeft w:val="0"/>
      <w:marRight w:val="0"/>
      <w:marTop w:val="0"/>
      <w:marBottom w:val="0"/>
      <w:divBdr>
        <w:top w:val="none" w:sz="0" w:space="0" w:color="auto"/>
        <w:left w:val="none" w:sz="0" w:space="0" w:color="auto"/>
        <w:bottom w:val="none" w:sz="0" w:space="0" w:color="auto"/>
        <w:right w:val="none" w:sz="0" w:space="0" w:color="auto"/>
      </w:divBdr>
    </w:div>
    <w:div w:id="68771265">
      <w:bodyDiv w:val="1"/>
      <w:marLeft w:val="0"/>
      <w:marRight w:val="0"/>
      <w:marTop w:val="0"/>
      <w:marBottom w:val="0"/>
      <w:divBdr>
        <w:top w:val="none" w:sz="0" w:space="0" w:color="auto"/>
        <w:left w:val="none" w:sz="0" w:space="0" w:color="auto"/>
        <w:bottom w:val="none" w:sz="0" w:space="0" w:color="auto"/>
        <w:right w:val="none" w:sz="0" w:space="0" w:color="auto"/>
      </w:divBdr>
    </w:div>
    <w:div w:id="82460069">
      <w:bodyDiv w:val="1"/>
      <w:marLeft w:val="0"/>
      <w:marRight w:val="0"/>
      <w:marTop w:val="0"/>
      <w:marBottom w:val="0"/>
      <w:divBdr>
        <w:top w:val="none" w:sz="0" w:space="0" w:color="auto"/>
        <w:left w:val="none" w:sz="0" w:space="0" w:color="auto"/>
        <w:bottom w:val="none" w:sz="0" w:space="0" w:color="auto"/>
        <w:right w:val="none" w:sz="0" w:space="0" w:color="auto"/>
      </w:divBdr>
    </w:div>
    <w:div w:id="102960294">
      <w:bodyDiv w:val="1"/>
      <w:marLeft w:val="0"/>
      <w:marRight w:val="0"/>
      <w:marTop w:val="0"/>
      <w:marBottom w:val="0"/>
      <w:divBdr>
        <w:top w:val="none" w:sz="0" w:space="0" w:color="auto"/>
        <w:left w:val="none" w:sz="0" w:space="0" w:color="auto"/>
        <w:bottom w:val="none" w:sz="0" w:space="0" w:color="auto"/>
        <w:right w:val="none" w:sz="0" w:space="0" w:color="auto"/>
      </w:divBdr>
    </w:div>
    <w:div w:id="113063633">
      <w:bodyDiv w:val="1"/>
      <w:marLeft w:val="0"/>
      <w:marRight w:val="0"/>
      <w:marTop w:val="0"/>
      <w:marBottom w:val="0"/>
      <w:divBdr>
        <w:top w:val="none" w:sz="0" w:space="0" w:color="auto"/>
        <w:left w:val="none" w:sz="0" w:space="0" w:color="auto"/>
        <w:bottom w:val="none" w:sz="0" w:space="0" w:color="auto"/>
        <w:right w:val="none" w:sz="0" w:space="0" w:color="auto"/>
      </w:divBdr>
    </w:div>
    <w:div w:id="119154329">
      <w:bodyDiv w:val="1"/>
      <w:marLeft w:val="0"/>
      <w:marRight w:val="0"/>
      <w:marTop w:val="0"/>
      <w:marBottom w:val="0"/>
      <w:divBdr>
        <w:top w:val="none" w:sz="0" w:space="0" w:color="auto"/>
        <w:left w:val="none" w:sz="0" w:space="0" w:color="auto"/>
        <w:bottom w:val="none" w:sz="0" w:space="0" w:color="auto"/>
        <w:right w:val="none" w:sz="0" w:space="0" w:color="auto"/>
      </w:divBdr>
    </w:div>
    <w:div w:id="120271524">
      <w:bodyDiv w:val="1"/>
      <w:marLeft w:val="0"/>
      <w:marRight w:val="0"/>
      <w:marTop w:val="0"/>
      <w:marBottom w:val="0"/>
      <w:divBdr>
        <w:top w:val="none" w:sz="0" w:space="0" w:color="auto"/>
        <w:left w:val="none" w:sz="0" w:space="0" w:color="auto"/>
        <w:bottom w:val="none" w:sz="0" w:space="0" w:color="auto"/>
        <w:right w:val="none" w:sz="0" w:space="0" w:color="auto"/>
      </w:divBdr>
    </w:div>
    <w:div w:id="140001556">
      <w:bodyDiv w:val="1"/>
      <w:marLeft w:val="0"/>
      <w:marRight w:val="0"/>
      <w:marTop w:val="0"/>
      <w:marBottom w:val="0"/>
      <w:divBdr>
        <w:top w:val="none" w:sz="0" w:space="0" w:color="auto"/>
        <w:left w:val="none" w:sz="0" w:space="0" w:color="auto"/>
        <w:bottom w:val="none" w:sz="0" w:space="0" w:color="auto"/>
        <w:right w:val="none" w:sz="0" w:space="0" w:color="auto"/>
      </w:divBdr>
    </w:div>
    <w:div w:id="163281558">
      <w:bodyDiv w:val="1"/>
      <w:marLeft w:val="0"/>
      <w:marRight w:val="0"/>
      <w:marTop w:val="0"/>
      <w:marBottom w:val="0"/>
      <w:divBdr>
        <w:top w:val="none" w:sz="0" w:space="0" w:color="auto"/>
        <w:left w:val="none" w:sz="0" w:space="0" w:color="auto"/>
        <w:bottom w:val="none" w:sz="0" w:space="0" w:color="auto"/>
        <w:right w:val="none" w:sz="0" w:space="0" w:color="auto"/>
      </w:divBdr>
    </w:div>
    <w:div w:id="187110397">
      <w:bodyDiv w:val="1"/>
      <w:marLeft w:val="0"/>
      <w:marRight w:val="0"/>
      <w:marTop w:val="0"/>
      <w:marBottom w:val="0"/>
      <w:divBdr>
        <w:top w:val="none" w:sz="0" w:space="0" w:color="auto"/>
        <w:left w:val="none" w:sz="0" w:space="0" w:color="auto"/>
        <w:bottom w:val="none" w:sz="0" w:space="0" w:color="auto"/>
        <w:right w:val="none" w:sz="0" w:space="0" w:color="auto"/>
      </w:divBdr>
    </w:div>
    <w:div w:id="230391435">
      <w:bodyDiv w:val="1"/>
      <w:marLeft w:val="0"/>
      <w:marRight w:val="0"/>
      <w:marTop w:val="0"/>
      <w:marBottom w:val="0"/>
      <w:divBdr>
        <w:top w:val="none" w:sz="0" w:space="0" w:color="auto"/>
        <w:left w:val="none" w:sz="0" w:space="0" w:color="auto"/>
        <w:bottom w:val="none" w:sz="0" w:space="0" w:color="auto"/>
        <w:right w:val="none" w:sz="0" w:space="0" w:color="auto"/>
      </w:divBdr>
    </w:div>
    <w:div w:id="245649377">
      <w:bodyDiv w:val="1"/>
      <w:marLeft w:val="0"/>
      <w:marRight w:val="0"/>
      <w:marTop w:val="0"/>
      <w:marBottom w:val="0"/>
      <w:divBdr>
        <w:top w:val="none" w:sz="0" w:space="0" w:color="auto"/>
        <w:left w:val="none" w:sz="0" w:space="0" w:color="auto"/>
        <w:bottom w:val="none" w:sz="0" w:space="0" w:color="auto"/>
        <w:right w:val="none" w:sz="0" w:space="0" w:color="auto"/>
      </w:divBdr>
    </w:div>
    <w:div w:id="251008564">
      <w:bodyDiv w:val="1"/>
      <w:marLeft w:val="0"/>
      <w:marRight w:val="0"/>
      <w:marTop w:val="0"/>
      <w:marBottom w:val="0"/>
      <w:divBdr>
        <w:top w:val="none" w:sz="0" w:space="0" w:color="auto"/>
        <w:left w:val="none" w:sz="0" w:space="0" w:color="auto"/>
        <w:bottom w:val="none" w:sz="0" w:space="0" w:color="auto"/>
        <w:right w:val="none" w:sz="0" w:space="0" w:color="auto"/>
      </w:divBdr>
    </w:div>
    <w:div w:id="253829266">
      <w:bodyDiv w:val="1"/>
      <w:marLeft w:val="0"/>
      <w:marRight w:val="0"/>
      <w:marTop w:val="0"/>
      <w:marBottom w:val="0"/>
      <w:divBdr>
        <w:top w:val="none" w:sz="0" w:space="0" w:color="auto"/>
        <w:left w:val="none" w:sz="0" w:space="0" w:color="auto"/>
        <w:bottom w:val="none" w:sz="0" w:space="0" w:color="auto"/>
        <w:right w:val="none" w:sz="0" w:space="0" w:color="auto"/>
      </w:divBdr>
    </w:div>
    <w:div w:id="256253434">
      <w:bodyDiv w:val="1"/>
      <w:marLeft w:val="0"/>
      <w:marRight w:val="0"/>
      <w:marTop w:val="0"/>
      <w:marBottom w:val="0"/>
      <w:divBdr>
        <w:top w:val="none" w:sz="0" w:space="0" w:color="auto"/>
        <w:left w:val="none" w:sz="0" w:space="0" w:color="auto"/>
        <w:bottom w:val="none" w:sz="0" w:space="0" w:color="auto"/>
        <w:right w:val="none" w:sz="0" w:space="0" w:color="auto"/>
      </w:divBdr>
    </w:div>
    <w:div w:id="265382141">
      <w:bodyDiv w:val="1"/>
      <w:marLeft w:val="0"/>
      <w:marRight w:val="0"/>
      <w:marTop w:val="0"/>
      <w:marBottom w:val="0"/>
      <w:divBdr>
        <w:top w:val="none" w:sz="0" w:space="0" w:color="auto"/>
        <w:left w:val="none" w:sz="0" w:space="0" w:color="auto"/>
        <w:bottom w:val="none" w:sz="0" w:space="0" w:color="auto"/>
        <w:right w:val="none" w:sz="0" w:space="0" w:color="auto"/>
      </w:divBdr>
    </w:div>
    <w:div w:id="286397889">
      <w:bodyDiv w:val="1"/>
      <w:marLeft w:val="0"/>
      <w:marRight w:val="0"/>
      <w:marTop w:val="0"/>
      <w:marBottom w:val="0"/>
      <w:divBdr>
        <w:top w:val="none" w:sz="0" w:space="0" w:color="auto"/>
        <w:left w:val="none" w:sz="0" w:space="0" w:color="auto"/>
        <w:bottom w:val="none" w:sz="0" w:space="0" w:color="auto"/>
        <w:right w:val="none" w:sz="0" w:space="0" w:color="auto"/>
      </w:divBdr>
    </w:div>
    <w:div w:id="289438959">
      <w:bodyDiv w:val="1"/>
      <w:marLeft w:val="0"/>
      <w:marRight w:val="0"/>
      <w:marTop w:val="0"/>
      <w:marBottom w:val="0"/>
      <w:divBdr>
        <w:top w:val="none" w:sz="0" w:space="0" w:color="auto"/>
        <w:left w:val="none" w:sz="0" w:space="0" w:color="auto"/>
        <w:bottom w:val="none" w:sz="0" w:space="0" w:color="auto"/>
        <w:right w:val="none" w:sz="0" w:space="0" w:color="auto"/>
      </w:divBdr>
    </w:div>
    <w:div w:id="322003558">
      <w:bodyDiv w:val="1"/>
      <w:marLeft w:val="0"/>
      <w:marRight w:val="0"/>
      <w:marTop w:val="0"/>
      <w:marBottom w:val="0"/>
      <w:divBdr>
        <w:top w:val="none" w:sz="0" w:space="0" w:color="auto"/>
        <w:left w:val="none" w:sz="0" w:space="0" w:color="auto"/>
        <w:bottom w:val="none" w:sz="0" w:space="0" w:color="auto"/>
        <w:right w:val="none" w:sz="0" w:space="0" w:color="auto"/>
      </w:divBdr>
    </w:div>
    <w:div w:id="343630689">
      <w:bodyDiv w:val="1"/>
      <w:marLeft w:val="0"/>
      <w:marRight w:val="0"/>
      <w:marTop w:val="0"/>
      <w:marBottom w:val="0"/>
      <w:divBdr>
        <w:top w:val="none" w:sz="0" w:space="0" w:color="auto"/>
        <w:left w:val="none" w:sz="0" w:space="0" w:color="auto"/>
        <w:bottom w:val="none" w:sz="0" w:space="0" w:color="auto"/>
        <w:right w:val="none" w:sz="0" w:space="0" w:color="auto"/>
      </w:divBdr>
    </w:div>
    <w:div w:id="364334594">
      <w:bodyDiv w:val="1"/>
      <w:marLeft w:val="0"/>
      <w:marRight w:val="0"/>
      <w:marTop w:val="0"/>
      <w:marBottom w:val="0"/>
      <w:divBdr>
        <w:top w:val="none" w:sz="0" w:space="0" w:color="auto"/>
        <w:left w:val="none" w:sz="0" w:space="0" w:color="auto"/>
        <w:bottom w:val="none" w:sz="0" w:space="0" w:color="auto"/>
        <w:right w:val="none" w:sz="0" w:space="0" w:color="auto"/>
      </w:divBdr>
    </w:div>
    <w:div w:id="373778495">
      <w:bodyDiv w:val="1"/>
      <w:marLeft w:val="0"/>
      <w:marRight w:val="0"/>
      <w:marTop w:val="0"/>
      <w:marBottom w:val="0"/>
      <w:divBdr>
        <w:top w:val="none" w:sz="0" w:space="0" w:color="auto"/>
        <w:left w:val="none" w:sz="0" w:space="0" w:color="auto"/>
        <w:bottom w:val="none" w:sz="0" w:space="0" w:color="auto"/>
        <w:right w:val="none" w:sz="0" w:space="0" w:color="auto"/>
      </w:divBdr>
    </w:div>
    <w:div w:id="375469181">
      <w:bodyDiv w:val="1"/>
      <w:marLeft w:val="0"/>
      <w:marRight w:val="0"/>
      <w:marTop w:val="0"/>
      <w:marBottom w:val="0"/>
      <w:divBdr>
        <w:top w:val="none" w:sz="0" w:space="0" w:color="auto"/>
        <w:left w:val="none" w:sz="0" w:space="0" w:color="auto"/>
        <w:bottom w:val="none" w:sz="0" w:space="0" w:color="auto"/>
        <w:right w:val="none" w:sz="0" w:space="0" w:color="auto"/>
      </w:divBdr>
    </w:div>
    <w:div w:id="379943227">
      <w:bodyDiv w:val="1"/>
      <w:marLeft w:val="0"/>
      <w:marRight w:val="0"/>
      <w:marTop w:val="0"/>
      <w:marBottom w:val="0"/>
      <w:divBdr>
        <w:top w:val="none" w:sz="0" w:space="0" w:color="auto"/>
        <w:left w:val="none" w:sz="0" w:space="0" w:color="auto"/>
        <w:bottom w:val="none" w:sz="0" w:space="0" w:color="auto"/>
        <w:right w:val="none" w:sz="0" w:space="0" w:color="auto"/>
      </w:divBdr>
    </w:div>
    <w:div w:id="387385648">
      <w:bodyDiv w:val="1"/>
      <w:marLeft w:val="0"/>
      <w:marRight w:val="0"/>
      <w:marTop w:val="0"/>
      <w:marBottom w:val="0"/>
      <w:divBdr>
        <w:top w:val="none" w:sz="0" w:space="0" w:color="auto"/>
        <w:left w:val="none" w:sz="0" w:space="0" w:color="auto"/>
        <w:bottom w:val="none" w:sz="0" w:space="0" w:color="auto"/>
        <w:right w:val="none" w:sz="0" w:space="0" w:color="auto"/>
      </w:divBdr>
    </w:div>
    <w:div w:id="472450319">
      <w:bodyDiv w:val="1"/>
      <w:marLeft w:val="0"/>
      <w:marRight w:val="0"/>
      <w:marTop w:val="0"/>
      <w:marBottom w:val="0"/>
      <w:divBdr>
        <w:top w:val="none" w:sz="0" w:space="0" w:color="auto"/>
        <w:left w:val="none" w:sz="0" w:space="0" w:color="auto"/>
        <w:bottom w:val="none" w:sz="0" w:space="0" w:color="auto"/>
        <w:right w:val="none" w:sz="0" w:space="0" w:color="auto"/>
      </w:divBdr>
    </w:div>
    <w:div w:id="587084673">
      <w:bodyDiv w:val="1"/>
      <w:marLeft w:val="0"/>
      <w:marRight w:val="0"/>
      <w:marTop w:val="0"/>
      <w:marBottom w:val="0"/>
      <w:divBdr>
        <w:top w:val="none" w:sz="0" w:space="0" w:color="auto"/>
        <w:left w:val="none" w:sz="0" w:space="0" w:color="auto"/>
        <w:bottom w:val="none" w:sz="0" w:space="0" w:color="auto"/>
        <w:right w:val="none" w:sz="0" w:space="0" w:color="auto"/>
      </w:divBdr>
    </w:div>
    <w:div w:id="603072409">
      <w:bodyDiv w:val="1"/>
      <w:marLeft w:val="0"/>
      <w:marRight w:val="0"/>
      <w:marTop w:val="0"/>
      <w:marBottom w:val="0"/>
      <w:divBdr>
        <w:top w:val="none" w:sz="0" w:space="0" w:color="auto"/>
        <w:left w:val="none" w:sz="0" w:space="0" w:color="auto"/>
        <w:bottom w:val="none" w:sz="0" w:space="0" w:color="auto"/>
        <w:right w:val="none" w:sz="0" w:space="0" w:color="auto"/>
      </w:divBdr>
    </w:div>
    <w:div w:id="649943540">
      <w:bodyDiv w:val="1"/>
      <w:marLeft w:val="0"/>
      <w:marRight w:val="0"/>
      <w:marTop w:val="0"/>
      <w:marBottom w:val="0"/>
      <w:divBdr>
        <w:top w:val="none" w:sz="0" w:space="0" w:color="auto"/>
        <w:left w:val="none" w:sz="0" w:space="0" w:color="auto"/>
        <w:bottom w:val="none" w:sz="0" w:space="0" w:color="auto"/>
        <w:right w:val="none" w:sz="0" w:space="0" w:color="auto"/>
      </w:divBdr>
    </w:div>
    <w:div w:id="650254822">
      <w:bodyDiv w:val="1"/>
      <w:marLeft w:val="0"/>
      <w:marRight w:val="0"/>
      <w:marTop w:val="0"/>
      <w:marBottom w:val="0"/>
      <w:divBdr>
        <w:top w:val="none" w:sz="0" w:space="0" w:color="auto"/>
        <w:left w:val="none" w:sz="0" w:space="0" w:color="auto"/>
        <w:bottom w:val="none" w:sz="0" w:space="0" w:color="auto"/>
        <w:right w:val="none" w:sz="0" w:space="0" w:color="auto"/>
      </w:divBdr>
    </w:div>
    <w:div w:id="657927429">
      <w:bodyDiv w:val="1"/>
      <w:marLeft w:val="0"/>
      <w:marRight w:val="0"/>
      <w:marTop w:val="0"/>
      <w:marBottom w:val="0"/>
      <w:divBdr>
        <w:top w:val="none" w:sz="0" w:space="0" w:color="auto"/>
        <w:left w:val="none" w:sz="0" w:space="0" w:color="auto"/>
        <w:bottom w:val="none" w:sz="0" w:space="0" w:color="auto"/>
        <w:right w:val="none" w:sz="0" w:space="0" w:color="auto"/>
      </w:divBdr>
    </w:div>
    <w:div w:id="667752436">
      <w:bodyDiv w:val="1"/>
      <w:marLeft w:val="0"/>
      <w:marRight w:val="0"/>
      <w:marTop w:val="0"/>
      <w:marBottom w:val="0"/>
      <w:divBdr>
        <w:top w:val="none" w:sz="0" w:space="0" w:color="auto"/>
        <w:left w:val="none" w:sz="0" w:space="0" w:color="auto"/>
        <w:bottom w:val="none" w:sz="0" w:space="0" w:color="auto"/>
        <w:right w:val="none" w:sz="0" w:space="0" w:color="auto"/>
      </w:divBdr>
    </w:div>
    <w:div w:id="673530245">
      <w:bodyDiv w:val="1"/>
      <w:marLeft w:val="0"/>
      <w:marRight w:val="0"/>
      <w:marTop w:val="0"/>
      <w:marBottom w:val="0"/>
      <w:divBdr>
        <w:top w:val="none" w:sz="0" w:space="0" w:color="auto"/>
        <w:left w:val="none" w:sz="0" w:space="0" w:color="auto"/>
        <w:bottom w:val="none" w:sz="0" w:space="0" w:color="auto"/>
        <w:right w:val="none" w:sz="0" w:space="0" w:color="auto"/>
      </w:divBdr>
    </w:div>
    <w:div w:id="691685949">
      <w:bodyDiv w:val="1"/>
      <w:marLeft w:val="0"/>
      <w:marRight w:val="0"/>
      <w:marTop w:val="0"/>
      <w:marBottom w:val="0"/>
      <w:divBdr>
        <w:top w:val="none" w:sz="0" w:space="0" w:color="auto"/>
        <w:left w:val="none" w:sz="0" w:space="0" w:color="auto"/>
        <w:bottom w:val="none" w:sz="0" w:space="0" w:color="auto"/>
        <w:right w:val="none" w:sz="0" w:space="0" w:color="auto"/>
      </w:divBdr>
    </w:div>
    <w:div w:id="695883209">
      <w:bodyDiv w:val="1"/>
      <w:marLeft w:val="0"/>
      <w:marRight w:val="0"/>
      <w:marTop w:val="0"/>
      <w:marBottom w:val="0"/>
      <w:divBdr>
        <w:top w:val="none" w:sz="0" w:space="0" w:color="auto"/>
        <w:left w:val="none" w:sz="0" w:space="0" w:color="auto"/>
        <w:bottom w:val="none" w:sz="0" w:space="0" w:color="auto"/>
        <w:right w:val="none" w:sz="0" w:space="0" w:color="auto"/>
      </w:divBdr>
    </w:div>
    <w:div w:id="703365106">
      <w:bodyDiv w:val="1"/>
      <w:marLeft w:val="0"/>
      <w:marRight w:val="0"/>
      <w:marTop w:val="0"/>
      <w:marBottom w:val="0"/>
      <w:divBdr>
        <w:top w:val="none" w:sz="0" w:space="0" w:color="auto"/>
        <w:left w:val="none" w:sz="0" w:space="0" w:color="auto"/>
        <w:bottom w:val="none" w:sz="0" w:space="0" w:color="auto"/>
        <w:right w:val="none" w:sz="0" w:space="0" w:color="auto"/>
      </w:divBdr>
    </w:div>
    <w:div w:id="721059717">
      <w:bodyDiv w:val="1"/>
      <w:marLeft w:val="0"/>
      <w:marRight w:val="0"/>
      <w:marTop w:val="0"/>
      <w:marBottom w:val="0"/>
      <w:divBdr>
        <w:top w:val="none" w:sz="0" w:space="0" w:color="auto"/>
        <w:left w:val="none" w:sz="0" w:space="0" w:color="auto"/>
        <w:bottom w:val="none" w:sz="0" w:space="0" w:color="auto"/>
        <w:right w:val="none" w:sz="0" w:space="0" w:color="auto"/>
      </w:divBdr>
    </w:div>
    <w:div w:id="727146979">
      <w:bodyDiv w:val="1"/>
      <w:marLeft w:val="0"/>
      <w:marRight w:val="0"/>
      <w:marTop w:val="0"/>
      <w:marBottom w:val="0"/>
      <w:divBdr>
        <w:top w:val="none" w:sz="0" w:space="0" w:color="auto"/>
        <w:left w:val="none" w:sz="0" w:space="0" w:color="auto"/>
        <w:bottom w:val="none" w:sz="0" w:space="0" w:color="auto"/>
        <w:right w:val="none" w:sz="0" w:space="0" w:color="auto"/>
      </w:divBdr>
    </w:div>
    <w:div w:id="745297979">
      <w:bodyDiv w:val="1"/>
      <w:marLeft w:val="0"/>
      <w:marRight w:val="0"/>
      <w:marTop w:val="0"/>
      <w:marBottom w:val="0"/>
      <w:divBdr>
        <w:top w:val="none" w:sz="0" w:space="0" w:color="auto"/>
        <w:left w:val="none" w:sz="0" w:space="0" w:color="auto"/>
        <w:bottom w:val="none" w:sz="0" w:space="0" w:color="auto"/>
        <w:right w:val="none" w:sz="0" w:space="0" w:color="auto"/>
      </w:divBdr>
    </w:div>
    <w:div w:id="754203354">
      <w:bodyDiv w:val="1"/>
      <w:marLeft w:val="0"/>
      <w:marRight w:val="0"/>
      <w:marTop w:val="0"/>
      <w:marBottom w:val="0"/>
      <w:divBdr>
        <w:top w:val="none" w:sz="0" w:space="0" w:color="auto"/>
        <w:left w:val="none" w:sz="0" w:space="0" w:color="auto"/>
        <w:bottom w:val="none" w:sz="0" w:space="0" w:color="auto"/>
        <w:right w:val="none" w:sz="0" w:space="0" w:color="auto"/>
      </w:divBdr>
    </w:div>
    <w:div w:id="765149007">
      <w:bodyDiv w:val="1"/>
      <w:marLeft w:val="0"/>
      <w:marRight w:val="0"/>
      <w:marTop w:val="0"/>
      <w:marBottom w:val="0"/>
      <w:divBdr>
        <w:top w:val="none" w:sz="0" w:space="0" w:color="auto"/>
        <w:left w:val="none" w:sz="0" w:space="0" w:color="auto"/>
        <w:bottom w:val="none" w:sz="0" w:space="0" w:color="auto"/>
        <w:right w:val="none" w:sz="0" w:space="0" w:color="auto"/>
      </w:divBdr>
    </w:div>
    <w:div w:id="780494325">
      <w:bodyDiv w:val="1"/>
      <w:marLeft w:val="0"/>
      <w:marRight w:val="0"/>
      <w:marTop w:val="0"/>
      <w:marBottom w:val="0"/>
      <w:divBdr>
        <w:top w:val="none" w:sz="0" w:space="0" w:color="auto"/>
        <w:left w:val="none" w:sz="0" w:space="0" w:color="auto"/>
        <w:bottom w:val="none" w:sz="0" w:space="0" w:color="auto"/>
        <w:right w:val="none" w:sz="0" w:space="0" w:color="auto"/>
      </w:divBdr>
    </w:div>
    <w:div w:id="791287015">
      <w:bodyDiv w:val="1"/>
      <w:marLeft w:val="0"/>
      <w:marRight w:val="0"/>
      <w:marTop w:val="0"/>
      <w:marBottom w:val="0"/>
      <w:divBdr>
        <w:top w:val="none" w:sz="0" w:space="0" w:color="auto"/>
        <w:left w:val="none" w:sz="0" w:space="0" w:color="auto"/>
        <w:bottom w:val="none" w:sz="0" w:space="0" w:color="auto"/>
        <w:right w:val="none" w:sz="0" w:space="0" w:color="auto"/>
      </w:divBdr>
    </w:div>
    <w:div w:id="796604079">
      <w:bodyDiv w:val="1"/>
      <w:marLeft w:val="0"/>
      <w:marRight w:val="0"/>
      <w:marTop w:val="0"/>
      <w:marBottom w:val="0"/>
      <w:divBdr>
        <w:top w:val="none" w:sz="0" w:space="0" w:color="auto"/>
        <w:left w:val="none" w:sz="0" w:space="0" w:color="auto"/>
        <w:bottom w:val="none" w:sz="0" w:space="0" w:color="auto"/>
        <w:right w:val="none" w:sz="0" w:space="0" w:color="auto"/>
      </w:divBdr>
    </w:div>
    <w:div w:id="809663938">
      <w:bodyDiv w:val="1"/>
      <w:marLeft w:val="0"/>
      <w:marRight w:val="0"/>
      <w:marTop w:val="0"/>
      <w:marBottom w:val="0"/>
      <w:divBdr>
        <w:top w:val="none" w:sz="0" w:space="0" w:color="auto"/>
        <w:left w:val="none" w:sz="0" w:space="0" w:color="auto"/>
        <w:bottom w:val="none" w:sz="0" w:space="0" w:color="auto"/>
        <w:right w:val="none" w:sz="0" w:space="0" w:color="auto"/>
      </w:divBdr>
    </w:div>
    <w:div w:id="836312121">
      <w:bodyDiv w:val="1"/>
      <w:marLeft w:val="0"/>
      <w:marRight w:val="0"/>
      <w:marTop w:val="0"/>
      <w:marBottom w:val="0"/>
      <w:divBdr>
        <w:top w:val="none" w:sz="0" w:space="0" w:color="auto"/>
        <w:left w:val="none" w:sz="0" w:space="0" w:color="auto"/>
        <w:bottom w:val="none" w:sz="0" w:space="0" w:color="auto"/>
        <w:right w:val="none" w:sz="0" w:space="0" w:color="auto"/>
      </w:divBdr>
    </w:div>
    <w:div w:id="844856206">
      <w:bodyDiv w:val="1"/>
      <w:marLeft w:val="0"/>
      <w:marRight w:val="0"/>
      <w:marTop w:val="0"/>
      <w:marBottom w:val="0"/>
      <w:divBdr>
        <w:top w:val="none" w:sz="0" w:space="0" w:color="auto"/>
        <w:left w:val="none" w:sz="0" w:space="0" w:color="auto"/>
        <w:bottom w:val="none" w:sz="0" w:space="0" w:color="auto"/>
        <w:right w:val="none" w:sz="0" w:space="0" w:color="auto"/>
      </w:divBdr>
    </w:div>
    <w:div w:id="846941551">
      <w:bodyDiv w:val="1"/>
      <w:marLeft w:val="0"/>
      <w:marRight w:val="0"/>
      <w:marTop w:val="0"/>
      <w:marBottom w:val="0"/>
      <w:divBdr>
        <w:top w:val="none" w:sz="0" w:space="0" w:color="auto"/>
        <w:left w:val="none" w:sz="0" w:space="0" w:color="auto"/>
        <w:bottom w:val="none" w:sz="0" w:space="0" w:color="auto"/>
        <w:right w:val="none" w:sz="0" w:space="0" w:color="auto"/>
      </w:divBdr>
    </w:div>
    <w:div w:id="877932347">
      <w:bodyDiv w:val="1"/>
      <w:marLeft w:val="0"/>
      <w:marRight w:val="0"/>
      <w:marTop w:val="0"/>
      <w:marBottom w:val="0"/>
      <w:divBdr>
        <w:top w:val="none" w:sz="0" w:space="0" w:color="auto"/>
        <w:left w:val="none" w:sz="0" w:space="0" w:color="auto"/>
        <w:bottom w:val="none" w:sz="0" w:space="0" w:color="auto"/>
        <w:right w:val="none" w:sz="0" w:space="0" w:color="auto"/>
      </w:divBdr>
    </w:div>
    <w:div w:id="881602387">
      <w:bodyDiv w:val="1"/>
      <w:marLeft w:val="0"/>
      <w:marRight w:val="0"/>
      <w:marTop w:val="0"/>
      <w:marBottom w:val="0"/>
      <w:divBdr>
        <w:top w:val="none" w:sz="0" w:space="0" w:color="auto"/>
        <w:left w:val="none" w:sz="0" w:space="0" w:color="auto"/>
        <w:bottom w:val="none" w:sz="0" w:space="0" w:color="auto"/>
        <w:right w:val="none" w:sz="0" w:space="0" w:color="auto"/>
      </w:divBdr>
    </w:div>
    <w:div w:id="891773383">
      <w:bodyDiv w:val="1"/>
      <w:marLeft w:val="0"/>
      <w:marRight w:val="0"/>
      <w:marTop w:val="0"/>
      <w:marBottom w:val="0"/>
      <w:divBdr>
        <w:top w:val="none" w:sz="0" w:space="0" w:color="auto"/>
        <w:left w:val="none" w:sz="0" w:space="0" w:color="auto"/>
        <w:bottom w:val="none" w:sz="0" w:space="0" w:color="auto"/>
        <w:right w:val="none" w:sz="0" w:space="0" w:color="auto"/>
      </w:divBdr>
    </w:div>
    <w:div w:id="894196957">
      <w:bodyDiv w:val="1"/>
      <w:marLeft w:val="0"/>
      <w:marRight w:val="0"/>
      <w:marTop w:val="0"/>
      <w:marBottom w:val="0"/>
      <w:divBdr>
        <w:top w:val="none" w:sz="0" w:space="0" w:color="auto"/>
        <w:left w:val="none" w:sz="0" w:space="0" w:color="auto"/>
        <w:bottom w:val="none" w:sz="0" w:space="0" w:color="auto"/>
        <w:right w:val="none" w:sz="0" w:space="0" w:color="auto"/>
      </w:divBdr>
    </w:div>
    <w:div w:id="901717238">
      <w:bodyDiv w:val="1"/>
      <w:marLeft w:val="0"/>
      <w:marRight w:val="0"/>
      <w:marTop w:val="0"/>
      <w:marBottom w:val="0"/>
      <w:divBdr>
        <w:top w:val="none" w:sz="0" w:space="0" w:color="auto"/>
        <w:left w:val="none" w:sz="0" w:space="0" w:color="auto"/>
        <w:bottom w:val="none" w:sz="0" w:space="0" w:color="auto"/>
        <w:right w:val="none" w:sz="0" w:space="0" w:color="auto"/>
      </w:divBdr>
    </w:div>
    <w:div w:id="906569059">
      <w:bodyDiv w:val="1"/>
      <w:marLeft w:val="0"/>
      <w:marRight w:val="0"/>
      <w:marTop w:val="0"/>
      <w:marBottom w:val="0"/>
      <w:divBdr>
        <w:top w:val="none" w:sz="0" w:space="0" w:color="auto"/>
        <w:left w:val="none" w:sz="0" w:space="0" w:color="auto"/>
        <w:bottom w:val="none" w:sz="0" w:space="0" w:color="auto"/>
        <w:right w:val="none" w:sz="0" w:space="0" w:color="auto"/>
      </w:divBdr>
    </w:div>
    <w:div w:id="917404280">
      <w:bodyDiv w:val="1"/>
      <w:marLeft w:val="0"/>
      <w:marRight w:val="0"/>
      <w:marTop w:val="0"/>
      <w:marBottom w:val="0"/>
      <w:divBdr>
        <w:top w:val="none" w:sz="0" w:space="0" w:color="auto"/>
        <w:left w:val="none" w:sz="0" w:space="0" w:color="auto"/>
        <w:bottom w:val="none" w:sz="0" w:space="0" w:color="auto"/>
        <w:right w:val="none" w:sz="0" w:space="0" w:color="auto"/>
      </w:divBdr>
    </w:div>
    <w:div w:id="924875399">
      <w:bodyDiv w:val="1"/>
      <w:marLeft w:val="0"/>
      <w:marRight w:val="0"/>
      <w:marTop w:val="0"/>
      <w:marBottom w:val="0"/>
      <w:divBdr>
        <w:top w:val="none" w:sz="0" w:space="0" w:color="auto"/>
        <w:left w:val="none" w:sz="0" w:space="0" w:color="auto"/>
        <w:bottom w:val="none" w:sz="0" w:space="0" w:color="auto"/>
        <w:right w:val="none" w:sz="0" w:space="0" w:color="auto"/>
      </w:divBdr>
    </w:div>
    <w:div w:id="1000349632">
      <w:bodyDiv w:val="1"/>
      <w:marLeft w:val="0"/>
      <w:marRight w:val="0"/>
      <w:marTop w:val="0"/>
      <w:marBottom w:val="0"/>
      <w:divBdr>
        <w:top w:val="none" w:sz="0" w:space="0" w:color="auto"/>
        <w:left w:val="none" w:sz="0" w:space="0" w:color="auto"/>
        <w:bottom w:val="none" w:sz="0" w:space="0" w:color="auto"/>
        <w:right w:val="none" w:sz="0" w:space="0" w:color="auto"/>
      </w:divBdr>
    </w:div>
    <w:div w:id="1013923609">
      <w:bodyDiv w:val="1"/>
      <w:marLeft w:val="0"/>
      <w:marRight w:val="0"/>
      <w:marTop w:val="0"/>
      <w:marBottom w:val="0"/>
      <w:divBdr>
        <w:top w:val="none" w:sz="0" w:space="0" w:color="auto"/>
        <w:left w:val="none" w:sz="0" w:space="0" w:color="auto"/>
        <w:bottom w:val="none" w:sz="0" w:space="0" w:color="auto"/>
        <w:right w:val="none" w:sz="0" w:space="0" w:color="auto"/>
      </w:divBdr>
    </w:div>
    <w:div w:id="1030423823">
      <w:bodyDiv w:val="1"/>
      <w:marLeft w:val="0"/>
      <w:marRight w:val="0"/>
      <w:marTop w:val="0"/>
      <w:marBottom w:val="0"/>
      <w:divBdr>
        <w:top w:val="none" w:sz="0" w:space="0" w:color="auto"/>
        <w:left w:val="none" w:sz="0" w:space="0" w:color="auto"/>
        <w:bottom w:val="none" w:sz="0" w:space="0" w:color="auto"/>
        <w:right w:val="none" w:sz="0" w:space="0" w:color="auto"/>
      </w:divBdr>
    </w:div>
    <w:div w:id="1059743874">
      <w:bodyDiv w:val="1"/>
      <w:marLeft w:val="0"/>
      <w:marRight w:val="0"/>
      <w:marTop w:val="0"/>
      <w:marBottom w:val="0"/>
      <w:divBdr>
        <w:top w:val="none" w:sz="0" w:space="0" w:color="auto"/>
        <w:left w:val="none" w:sz="0" w:space="0" w:color="auto"/>
        <w:bottom w:val="none" w:sz="0" w:space="0" w:color="auto"/>
        <w:right w:val="none" w:sz="0" w:space="0" w:color="auto"/>
      </w:divBdr>
    </w:div>
    <w:div w:id="1093285503">
      <w:bodyDiv w:val="1"/>
      <w:marLeft w:val="0"/>
      <w:marRight w:val="0"/>
      <w:marTop w:val="0"/>
      <w:marBottom w:val="0"/>
      <w:divBdr>
        <w:top w:val="none" w:sz="0" w:space="0" w:color="auto"/>
        <w:left w:val="none" w:sz="0" w:space="0" w:color="auto"/>
        <w:bottom w:val="none" w:sz="0" w:space="0" w:color="auto"/>
        <w:right w:val="none" w:sz="0" w:space="0" w:color="auto"/>
      </w:divBdr>
    </w:div>
    <w:div w:id="1120874425">
      <w:bodyDiv w:val="1"/>
      <w:marLeft w:val="0"/>
      <w:marRight w:val="0"/>
      <w:marTop w:val="0"/>
      <w:marBottom w:val="0"/>
      <w:divBdr>
        <w:top w:val="none" w:sz="0" w:space="0" w:color="auto"/>
        <w:left w:val="none" w:sz="0" w:space="0" w:color="auto"/>
        <w:bottom w:val="none" w:sz="0" w:space="0" w:color="auto"/>
        <w:right w:val="none" w:sz="0" w:space="0" w:color="auto"/>
      </w:divBdr>
    </w:div>
    <w:div w:id="1130827328">
      <w:bodyDiv w:val="1"/>
      <w:marLeft w:val="0"/>
      <w:marRight w:val="0"/>
      <w:marTop w:val="0"/>
      <w:marBottom w:val="0"/>
      <w:divBdr>
        <w:top w:val="none" w:sz="0" w:space="0" w:color="auto"/>
        <w:left w:val="none" w:sz="0" w:space="0" w:color="auto"/>
        <w:bottom w:val="none" w:sz="0" w:space="0" w:color="auto"/>
        <w:right w:val="none" w:sz="0" w:space="0" w:color="auto"/>
      </w:divBdr>
    </w:div>
    <w:div w:id="1148787059">
      <w:bodyDiv w:val="1"/>
      <w:marLeft w:val="0"/>
      <w:marRight w:val="0"/>
      <w:marTop w:val="0"/>
      <w:marBottom w:val="0"/>
      <w:divBdr>
        <w:top w:val="none" w:sz="0" w:space="0" w:color="auto"/>
        <w:left w:val="none" w:sz="0" w:space="0" w:color="auto"/>
        <w:bottom w:val="none" w:sz="0" w:space="0" w:color="auto"/>
        <w:right w:val="none" w:sz="0" w:space="0" w:color="auto"/>
      </w:divBdr>
    </w:div>
    <w:div w:id="1165898842">
      <w:bodyDiv w:val="1"/>
      <w:marLeft w:val="0"/>
      <w:marRight w:val="0"/>
      <w:marTop w:val="0"/>
      <w:marBottom w:val="0"/>
      <w:divBdr>
        <w:top w:val="none" w:sz="0" w:space="0" w:color="auto"/>
        <w:left w:val="none" w:sz="0" w:space="0" w:color="auto"/>
        <w:bottom w:val="none" w:sz="0" w:space="0" w:color="auto"/>
        <w:right w:val="none" w:sz="0" w:space="0" w:color="auto"/>
      </w:divBdr>
    </w:div>
    <w:div w:id="1254050377">
      <w:bodyDiv w:val="1"/>
      <w:marLeft w:val="0"/>
      <w:marRight w:val="0"/>
      <w:marTop w:val="0"/>
      <w:marBottom w:val="0"/>
      <w:divBdr>
        <w:top w:val="none" w:sz="0" w:space="0" w:color="auto"/>
        <w:left w:val="none" w:sz="0" w:space="0" w:color="auto"/>
        <w:bottom w:val="none" w:sz="0" w:space="0" w:color="auto"/>
        <w:right w:val="none" w:sz="0" w:space="0" w:color="auto"/>
      </w:divBdr>
    </w:div>
    <w:div w:id="1259485307">
      <w:bodyDiv w:val="1"/>
      <w:marLeft w:val="0"/>
      <w:marRight w:val="0"/>
      <w:marTop w:val="0"/>
      <w:marBottom w:val="0"/>
      <w:divBdr>
        <w:top w:val="none" w:sz="0" w:space="0" w:color="auto"/>
        <w:left w:val="none" w:sz="0" w:space="0" w:color="auto"/>
        <w:bottom w:val="none" w:sz="0" w:space="0" w:color="auto"/>
        <w:right w:val="none" w:sz="0" w:space="0" w:color="auto"/>
      </w:divBdr>
    </w:div>
    <w:div w:id="1293049650">
      <w:bodyDiv w:val="1"/>
      <w:marLeft w:val="0"/>
      <w:marRight w:val="0"/>
      <w:marTop w:val="0"/>
      <w:marBottom w:val="0"/>
      <w:divBdr>
        <w:top w:val="none" w:sz="0" w:space="0" w:color="auto"/>
        <w:left w:val="none" w:sz="0" w:space="0" w:color="auto"/>
        <w:bottom w:val="none" w:sz="0" w:space="0" w:color="auto"/>
        <w:right w:val="none" w:sz="0" w:space="0" w:color="auto"/>
      </w:divBdr>
    </w:div>
    <w:div w:id="1311251642">
      <w:bodyDiv w:val="1"/>
      <w:marLeft w:val="0"/>
      <w:marRight w:val="0"/>
      <w:marTop w:val="0"/>
      <w:marBottom w:val="0"/>
      <w:divBdr>
        <w:top w:val="none" w:sz="0" w:space="0" w:color="auto"/>
        <w:left w:val="none" w:sz="0" w:space="0" w:color="auto"/>
        <w:bottom w:val="none" w:sz="0" w:space="0" w:color="auto"/>
        <w:right w:val="none" w:sz="0" w:space="0" w:color="auto"/>
      </w:divBdr>
    </w:div>
    <w:div w:id="1320885636">
      <w:bodyDiv w:val="1"/>
      <w:marLeft w:val="0"/>
      <w:marRight w:val="0"/>
      <w:marTop w:val="0"/>
      <w:marBottom w:val="0"/>
      <w:divBdr>
        <w:top w:val="none" w:sz="0" w:space="0" w:color="auto"/>
        <w:left w:val="none" w:sz="0" w:space="0" w:color="auto"/>
        <w:bottom w:val="none" w:sz="0" w:space="0" w:color="auto"/>
        <w:right w:val="none" w:sz="0" w:space="0" w:color="auto"/>
      </w:divBdr>
    </w:div>
    <w:div w:id="1337731020">
      <w:bodyDiv w:val="1"/>
      <w:marLeft w:val="0"/>
      <w:marRight w:val="0"/>
      <w:marTop w:val="0"/>
      <w:marBottom w:val="0"/>
      <w:divBdr>
        <w:top w:val="none" w:sz="0" w:space="0" w:color="auto"/>
        <w:left w:val="none" w:sz="0" w:space="0" w:color="auto"/>
        <w:bottom w:val="none" w:sz="0" w:space="0" w:color="auto"/>
        <w:right w:val="none" w:sz="0" w:space="0" w:color="auto"/>
      </w:divBdr>
    </w:div>
    <w:div w:id="1338654069">
      <w:bodyDiv w:val="1"/>
      <w:marLeft w:val="0"/>
      <w:marRight w:val="0"/>
      <w:marTop w:val="0"/>
      <w:marBottom w:val="0"/>
      <w:divBdr>
        <w:top w:val="none" w:sz="0" w:space="0" w:color="auto"/>
        <w:left w:val="none" w:sz="0" w:space="0" w:color="auto"/>
        <w:bottom w:val="none" w:sz="0" w:space="0" w:color="auto"/>
        <w:right w:val="none" w:sz="0" w:space="0" w:color="auto"/>
      </w:divBdr>
    </w:div>
    <w:div w:id="1362626786">
      <w:bodyDiv w:val="1"/>
      <w:marLeft w:val="0"/>
      <w:marRight w:val="0"/>
      <w:marTop w:val="0"/>
      <w:marBottom w:val="0"/>
      <w:divBdr>
        <w:top w:val="none" w:sz="0" w:space="0" w:color="auto"/>
        <w:left w:val="none" w:sz="0" w:space="0" w:color="auto"/>
        <w:bottom w:val="none" w:sz="0" w:space="0" w:color="auto"/>
        <w:right w:val="none" w:sz="0" w:space="0" w:color="auto"/>
      </w:divBdr>
    </w:div>
    <w:div w:id="1375423257">
      <w:bodyDiv w:val="1"/>
      <w:marLeft w:val="0"/>
      <w:marRight w:val="0"/>
      <w:marTop w:val="0"/>
      <w:marBottom w:val="0"/>
      <w:divBdr>
        <w:top w:val="none" w:sz="0" w:space="0" w:color="auto"/>
        <w:left w:val="none" w:sz="0" w:space="0" w:color="auto"/>
        <w:bottom w:val="none" w:sz="0" w:space="0" w:color="auto"/>
        <w:right w:val="none" w:sz="0" w:space="0" w:color="auto"/>
      </w:divBdr>
    </w:div>
    <w:div w:id="1378236533">
      <w:bodyDiv w:val="1"/>
      <w:marLeft w:val="0"/>
      <w:marRight w:val="0"/>
      <w:marTop w:val="0"/>
      <w:marBottom w:val="0"/>
      <w:divBdr>
        <w:top w:val="none" w:sz="0" w:space="0" w:color="auto"/>
        <w:left w:val="none" w:sz="0" w:space="0" w:color="auto"/>
        <w:bottom w:val="none" w:sz="0" w:space="0" w:color="auto"/>
        <w:right w:val="none" w:sz="0" w:space="0" w:color="auto"/>
      </w:divBdr>
    </w:div>
    <w:div w:id="1383990503">
      <w:bodyDiv w:val="1"/>
      <w:marLeft w:val="0"/>
      <w:marRight w:val="0"/>
      <w:marTop w:val="0"/>
      <w:marBottom w:val="0"/>
      <w:divBdr>
        <w:top w:val="none" w:sz="0" w:space="0" w:color="auto"/>
        <w:left w:val="none" w:sz="0" w:space="0" w:color="auto"/>
        <w:bottom w:val="none" w:sz="0" w:space="0" w:color="auto"/>
        <w:right w:val="none" w:sz="0" w:space="0" w:color="auto"/>
      </w:divBdr>
    </w:div>
    <w:div w:id="1387026387">
      <w:bodyDiv w:val="1"/>
      <w:marLeft w:val="0"/>
      <w:marRight w:val="0"/>
      <w:marTop w:val="0"/>
      <w:marBottom w:val="0"/>
      <w:divBdr>
        <w:top w:val="none" w:sz="0" w:space="0" w:color="auto"/>
        <w:left w:val="none" w:sz="0" w:space="0" w:color="auto"/>
        <w:bottom w:val="none" w:sz="0" w:space="0" w:color="auto"/>
        <w:right w:val="none" w:sz="0" w:space="0" w:color="auto"/>
      </w:divBdr>
    </w:div>
    <w:div w:id="1400252853">
      <w:bodyDiv w:val="1"/>
      <w:marLeft w:val="0"/>
      <w:marRight w:val="0"/>
      <w:marTop w:val="0"/>
      <w:marBottom w:val="0"/>
      <w:divBdr>
        <w:top w:val="none" w:sz="0" w:space="0" w:color="auto"/>
        <w:left w:val="none" w:sz="0" w:space="0" w:color="auto"/>
        <w:bottom w:val="none" w:sz="0" w:space="0" w:color="auto"/>
        <w:right w:val="none" w:sz="0" w:space="0" w:color="auto"/>
      </w:divBdr>
    </w:div>
    <w:div w:id="1403210494">
      <w:bodyDiv w:val="1"/>
      <w:marLeft w:val="0"/>
      <w:marRight w:val="0"/>
      <w:marTop w:val="0"/>
      <w:marBottom w:val="0"/>
      <w:divBdr>
        <w:top w:val="none" w:sz="0" w:space="0" w:color="auto"/>
        <w:left w:val="none" w:sz="0" w:space="0" w:color="auto"/>
        <w:bottom w:val="none" w:sz="0" w:space="0" w:color="auto"/>
        <w:right w:val="none" w:sz="0" w:space="0" w:color="auto"/>
      </w:divBdr>
    </w:div>
    <w:div w:id="1433890289">
      <w:bodyDiv w:val="1"/>
      <w:marLeft w:val="0"/>
      <w:marRight w:val="0"/>
      <w:marTop w:val="0"/>
      <w:marBottom w:val="0"/>
      <w:divBdr>
        <w:top w:val="none" w:sz="0" w:space="0" w:color="auto"/>
        <w:left w:val="none" w:sz="0" w:space="0" w:color="auto"/>
        <w:bottom w:val="none" w:sz="0" w:space="0" w:color="auto"/>
        <w:right w:val="none" w:sz="0" w:space="0" w:color="auto"/>
      </w:divBdr>
    </w:div>
    <w:div w:id="1456876200">
      <w:bodyDiv w:val="1"/>
      <w:marLeft w:val="0"/>
      <w:marRight w:val="0"/>
      <w:marTop w:val="0"/>
      <w:marBottom w:val="0"/>
      <w:divBdr>
        <w:top w:val="none" w:sz="0" w:space="0" w:color="auto"/>
        <w:left w:val="none" w:sz="0" w:space="0" w:color="auto"/>
        <w:bottom w:val="none" w:sz="0" w:space="0" w:color="auto"/>
        <w:right w:val="none" w:sz="0" w:space="0" w:color="auto"/>
      </w:divBdr>
    </w:div>
    <w:div w:id="1459910155">
      <w:bodyDiv w:val="1"/>
      <w:marLeft w:val="0"/>
      <w:marRight w:val="0"/>
      <w:marTop w:val="0"/>
      <w:marBottom w:val="0"/>
      <w:divBdr>
        <w:top w:val="none" w:sz="0" w:space="0" w:color="auto"/>
        <w:left w:val="none" w:sz="0" w:space="0" w:color="auto"/>
        <w:bottom w:val="none" w:sz="0" w:space="0" w:color="auto"/>
        <w:right w:val="none" w:sz="0" w:space="0" w:color="auto"/>
      </w:divBdr>
    </w:div>
    <w:div w:id="1467703282">
      <w:bodyDiv w:val="1"/>
      <w:marLeft w:val="0"/>
      <w:marRight w:val="0"/>
      <w:marTop w:val="0"/>
      <w:marBottom w:val="0"/>
      <w:divBdr>
        <w:top w:val="none" w:sz="0" w:space="0" w:color="auto"/>
        <w:left w:val="none" w:sz="0" w:space="0" w:color="auto"/>
        <w:bottom w:val="none" w:sz="0" w:space="0" w:color="auto"/>
        <w:right w:val="none" w:sz="0" w:space="0" w:color="auto"/>
      </w:divBdr>
    </w:div>
    <w:div w:id="1474711006">
      <w:bodyDiv w:val="1"/>
      <w:marLeft w:val="0"/>
      <w:marRight w:val="0"/>
      <w:marTop w:val="0"/>
      <w:marBottom w:val="0"/>
      <w:divBdr>
        <w:top w:val="none" w:sz="0" w:space="0" w:color="auto"/>
        <w:left w:val="none" w:sz="0" w:space="0" w:color="auto"/>
        <w:bottom w:val="none" w:sz="0" w:space="0" w:color="auto"/>
        <w:right w:val="none" w:sz="0" w:space="0" w:color="auto"/>
      </w:divBdr>
    </w:div>
    <w:div w:id="1496608834">
      <w:bodyDiv w:val="1"/>
      <w:marLeft w:val="0"/>
      <w:marRight w:val="0"/>
      <w:marTop w:val="0"/>
      <w:marBottom w:val="0"/>
      <w:divBdr>
        <w:top w:val="none" w:sz="0" w:space="0" w:color="auto"/>
        <w:left w:val="none" w:sz="0" w:space="0" w:color="auto"/>
        <w:bottom w:val="none" w:sz="0" w:space="0" w:color="auto"/>
        <w:right w:val="none" w:sz="0" w:space="0" w:color="auto"/>
      </w:divBdr>
    </w:div>
    <w:div w:id="1498764082">
      <w:bodyDiv w:val="1"/>
      <w:marLeft w:val="0"/>
      <w:marRight w:val="0"/>
      <w:marTop w:val="0"/>
      <w:marBottom w:val="0"/>
      <w:divBdr>
        <w:top w:val="none" w:sz="0" w:space="0" w:color="auto"/>
        <w:left w:val="none" w:sz="0" w:space="0" w:color="auto"/>
        <w:bottom w:val="none" w:sz="0" w:space="0" w:color="auto"/>
        <w:right w:val="none" w:sz="0" w:space="0" w:color="auto"/>
      </w:divBdr>
    </w:div>
    <w:div w:id="1503354565">
      <w:bodyDiv w:val="1"/>
      <w:marLeft w:val="0"/>
      <w:marRight w:val="0"/>
      <w:marTop w:val="0"/>
      <w:marBottom w:val="0"/>
      <w:divBdr>
        <w:top w:val="none" w:sz="0" w:space="0" w:color="auto"/>
        <w:left w:val="none" w:sz="0" w:space="0" w:color="auto"/>
        <w:bottom w:val="none" w:sz="0" w:space="0" w:color="auto"/>
        <w:right w:val="none" w:sz="0" w:space="0" w:color="auto"/>
      </w:divBdr>
    </w:div>
    <w:div w:id="1528059699">
      <w:bodyDiv w:val="1"/>
      <w:marLeft w:val="0"/>
      <w:marRight w:val="0"/>
      <w:marTop w:val="0"/>
      <w:marBottom w:val="0"/>
      <w:divBdr>
        <w:top w:val="none" w:sz="0" w:space="0" w:color="auto"/>
        <w:left w:val="none" w:sz="0" w:space="0" w:color="auto"/>
        <w:bottom w:val="none" w:sz="0" w:space="0" w:color="auto"/>
        <w:right w:val="none" w:sz="0" w:space="0" w:color="auto"/>
      </w:divBdr>
    </w:div>
    <w:div w:id="1562643237">
      <w:bodyDiv w:val="1"/>
      <w:marLeft w:val="0"/>
      <w:marRight w:val="0"/>
      <w:marTop w:val="0"/>
      <w:marBottom w:val="0"/>
      <w:divBdr>
        <w:top w:val="none" w:sz="0" w:space="0" w:color="auto"/>
        <w:left w:val="none" w:sz="0" w:space="0" w:color="auto"/>
        <w:bottom w:val="none" w:sz="0" w:space="0" w:color="auto"/>
        <w:right w:val="none" w:sz="0" w:space="0" w:color="auto"/>
      </w:divBdr>
    </w:div>
    <w:div w:id="1585264113">
      <w:bodyDiv w:val="1"/>
      <w:marLeft w:val="0"/>
      <w:marRight w:val="0"/>
      <w:marTop w:val="0"/>
      <w:marBottom w:val="0"/>
      <w:divBdr>
        <w:top w:val="none" w:sz="0" w:space="0" w:color="auto"/>
        <w:left w:val="none" w:sz="0" w:space="0" w:color="auto"/>
        <w:bottom w:val="none" w:sz="0" w:space="0" w:color="auto"/>
        <w:right w:val="none" w:sz="0" w:space="0" w:color="auto"/>
      </w:divBdr>
    </w:div>
    <w:div w:id="1595016132">
      <w:bodyDiv w:val="1"/>
      <w:marLeft w:val="0"/>
      <w:marRight w:val="0"/>
      <w:marTop w:val="0"/>
      <w:marBottom w:val="0"/>
      <w:divBdr>
        <w:top w:val="none" w:sz="0" w:space="0" w:color="auto"/>
        <w:left w:val="none" w:sz="0" w:space="0" w:color="auto"/>
        <w:bottom w:val="none" w:sz="0" w:space="0" w:color="auto"/>
        <w:right w:val="none" w:sz="0" w:space="0" w:color="auto"/>
      </w:divBdr>
    </w:div>
    <w:div w:id="1645501861">
      <w:bodyDiv w:val="1"/>
      <w:marLeft w:val="0"/>
      <w:marRight w:val="0"/>
      <w:marTop w:val="0"/>
      <w:marBottom w:val="0"/>
      <w:divBdr>
        <w:top w:val="none" w:sz="0" w:space="0" w:color="auto"/>
        <w:left w:val="none" w:sz="0" w:space="0" w:color="auto"/>
        <w:bottom w:val="none" w:sz="0" w:space="0" w:color="auto"/>
        <w:right w:val="none" w:sz="0" w:space="0" w:color="auto"/>
      </w:divBdr>
    </w:div>
    <w:div w:id="1646349263">
      <w:bodyDiv w:val="1"/>
      <w:marLeft w:val="0"/>
      <w:marRight w:val="0"/>
      <w:marTop w:val="0"/>
      <w:marBottom w:val="0"/>
      <w:divBdr>
        <w:top w:val="none" w:sz="0" w:space="0" w:color="auto"/>
        <w:left w:val="none" w:sz="0" w:space="0" w:color="auto"/>
        <w:bottom w:val="none" w:sz="0" w:space="0" w:color="auto"/>
        <w:right w:val="none" w:sz="0" w:space="0" w:color="auto"/>
      </w:divBdr>
    </w:div>
    <w:div w:id="1657949023">
      <w:bodyDiv w:val="1"/>
      <w:marLeft w:val="0"/>
      <w:marRight w:val="0"/>
      <w:marTop w:val="0"/>
      <w:marBottom w:val="0"/>
      <w:divBdr>
        <w:top w:val="none" w:sz="0" w:space="0" w:color="auto"/>
        <w:left w:val="none" w:sz="0" w:space="0" w:color="auto"/>
        <w:bottom w:val="none" w:sz="0" w:space="0" w:color="auto"/>
        <w:right w:val="none" w:sz="0" w:space="0" w:color="auto"/>
      </w:divBdr>
    </w:div>
    <w:div w:id="1689791161">
      <w:bodyDiv w:val="1"/>
      <w:marLeft w:val="0"/>
      <w:marRight w:val="0"/>
      <w:marTop w:val="0"/>
      <w:marBottom w:val="0"/>
      <w:divBdr>
        <w:top w:val="none" w:sz="0" w:space="0" w:color="auto"/>
        <w:left w:val="none" w:sz="0" w:space="0" w:color="auto"/>
        <w:bottom w:val="none" w:sz="0" w:space="0" w:color="auto"/>
        <w:right w:val="none" w:sz="0" w:space="0" w:color="auto"/>
      </w:divBdr>
    </w:div>
    <w:div w:id="1709259417">
      <w:bodyDiv w:val="1"/>
      <w:marLeft w:val="0"/>
      <w:marRight w:val="0"/>
      <w:marTop w:val="0"/>
      <w:marBottom w:val="0"/>
      <w:divBdr>
        <w:top w:val="none" w:sz="0" w:space="0" w:color="auto"/>
        <w:left w:val="none" w:sz="0" w:space="0" w:color="auto"/>
        <w:bottom w:val="none" w:sz="0" w:space="0" w:color="auto"/>
        <w:right w:val="none" w:sz="0" w:space="0" w:color="auto"/>
      </w:divBdr>
    </w:div>
    <w:div w:id="1721517411">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7334338">
      <w:bodyDiv w:val="1"/>
      <w:marLeft w:val="0"/>
      <w:marRight w:val="0"/>
      <w:marTop w:val="0"/>
      <w:marBottom w:val="0"/>
      <w:divBdr>
        <w:top w:val="none" w:sz="0" w:space="0" w:color="auto"/>
        <w:left w:val="none" w:sz="0" w:space="0" w:color="auto"/>
        <w:bottom w:val="none" w:sz="0" w:space="0" w:color="auto"/>
        <w:right w:val="none" w:sz="0" w:space="0" w:color="auto"/>
      </w:divBdr>
    </w:div>
    <w:div w:id="1734502016">
      <w:bodyDiv w:val="1"/>
      <w:marLeft w:val="0"/>
      <w:marRight w:val="0"/>
      <w:marTop w:val="0"/>
      <w:marBottom w:val="0"/>
      <w:divBdr>
        <w:top w:val="none" w:sz="0" w:space="0" w:color="auto"/>
        <w:left w:val="none" w:sz="0" w:space="0" w:color="auto"/>
        <w:bottom w:val="none" w:sz="0" w:space="0" w:color="auto"/>
        <w:right w:val="none" w:sz="0" w:space="0" w:color="auto"/>
      </w:divBdr>
    </w:div>
    <w:div w:id="1738279926">
      <w:bodyDiv w:val="1"/>
      <w:marLeft w:val="0"/>
      <w:marRight w:val="0"/>
      <w:marTop w:val="0"/>
      <w:marBottom w:val="0"/>
      <w:divBdr>
        <w:top w:val="none" w:sz="0" w:space="0" w:color="auto"/>
        <w:left w:val="none" w:sz="0" w:space="0" w:color="auto"/>
        <w:bottom w:val="none" w:sz="0" w:space="0" w:color="auto"/>
        <w:right w:val="none" w:sz="0" w:space="0" w:color="auto"/>
      </w:divBdr>
    </w:div>
    <w:div w:id="1764760631">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67476474">
      <w:bodyDiv w:val="1"/>
      <w:marLeft w:val="0"/>
      <w:marRight w:val="0"/>
      <w:marTop w:val="0"/>
      <w:marBottom w:val="0"/>
      <w:divBdr>
        <w:top w:val="none" w:sz="0" w:space="0" w:color="auto"/>
        <w:left w:val="none" w:sz="0" w:space="0" w:color="auto"/>
        <w:bottom w:val="none" w:sz="0" w:space="0" w:color="auto"/>
        <w:right w:val="none" w:sz="0" w:space="0" w:color="auto"/>
      </w:divBdr>
    </w:div>
    <w:div w:id="1873496827">
      <w:bodyDiv w:val="1"/>
      <w:marLeft w:val="0"/>
      <w:marRight w:val="0"/>
      <w:marTop w:val="0"/>
      <w:marBottom w:val="0"/>
      <w:divBdr>
        <w:top w:val="none" w:sz="0" w:space="0" w:color="auto"/>
        <w:left w:val="none" w:sz="0" w:space="0" w:color="auto"/>
        <w:bottom w:val="none" w:sz="0" w:space="0" w:color="auto"/>
        <w:right w:val="none" w:sz="0" w:space="0" w:color="auto"/>
      </w:divBdr>
    </w:div>
    <w:div w:id="1893688658">
      <w:bodyDiv w:val="1"/>
      <w:marLeft w:val="0"/>
      <w:marRight w:val="0"/>
      <w:marTop w:val="0"/>
      <w:marBottom w:val="0"/>
      <w:divBdr>
        <w:top w:val="none" w:sz="0" w:space="0" w:color="auto"/>
        <w:left w:val="none" w:sz="0" w:space="0" w:color="auto"/>
        <w:bottom w:val="none" w:sz="0" w:space="0" w:color="auto"/>
        <w:right w:val="none" w:sz="0" w:space="0" w:color="auto"/>
      </w:divBdr>
    </w:div>
    <w:div w:id="1916356694">
      <w:bodyDiv w:val="1"/>
      <w:marLeft w:val="0"/>
      <w:marRight w:val="0"/>
      <w:marTop w:val="0"/>
      <w:marBottom w:val="0"/>
      <w:divBdr>
        <w:top w:val="none" w:sz="0" w:space="0" w:color="auto"/>
        <w:left w:val="none" w:sz="0" w:space="0" w:color="auto"/>
        <w:bottom w:val="none" w:sz="0" w:space="0" w:color="auto"/>
        <w:right w:val="none" w:sz="0" w:space="0" w:color="auto"/>
      </w:divBdr>
    </w:div>
    <w:div w:id="1924145679">
      <w:bodyDiv w:val="1"/>
      <w:marLeft w:val="0"/>
      <w:marRight w:val="0"/>
      <w:marTop w:val="0"/>
      <w:marBottom w:val="0"/>
      <w:divBdr>
        <w:top w:val="none" w:sz="0" w:space="0" w:color="auto"/>
        <w:left w:val="none" w:sz="0" w:space="0" w:color="auto"/>
        <w:bottom w:val="none" w:sz="0" w:space="0" w:color="auto"/>
        <w:right w:val="none" w:sz="0" w:space="0" w:color="auto"/>
      </w:divBdr>
    </w:div>
    <w:div w:id="1939285488">
      <w:bodyDiv w:val="1"/>
      <w:marLeft w:val="0"/>
      <w:marRight w:val="0"/>
      <w:marTop w:val="0"/>
      <w:marBottom w:val="0"/>
      <w:divBdr>
        <w:top w:val="none" w:sz="0" w:space="0" w:color="auto"/>
        <w:left w:val="none" w:sz="0" w:space="0" w:color="auto"/>
        <w:bottom w:val="none" w:sz="0" w:space="0" w:color="auto"/>
        <w:right w:val="none" w:sz="0" w:space="0" w:color="auto"/>
      </w:divBdr>
    </w:div>
    <w:div w:id="1960607634">
      <w:bodyDiv w:val="1"/>
      <w:marLeft w:val="0"/>
      <w:marRight w:val="0"/>
      <w:marTop w:val="0"/>
      <w:marBottom w:val="0"/>
      <w:divBdr>
        <w:top w:val="none" w:sz="0" w:space="0" w:color="auto"/>
        <w:left w:val="none" w:sz="0" w:space="0" w:color="auto"/>
        <w:bottom w:val="none" w:sz="0" w:space="0" w:color="auto"/>
        <w:right w:val="none" w:sz="0" w:space="0" w:color="auto"/>
      </w:divBdr>
    </w:div>
    <w:div w:id="1998343307">
      <w:bodyDiv w:val="1"/>
      <w:marLeft w:val="0"/>
      <w:marRight w:val="0"/>
      <w:marTop w:val="0"/>
      <w:marBottom w:val="0"/>
      <w:divBdr>
        <w:top w:val="none" w:sz="0" w:space="0" w:color="auto"/>
        <w:left w:val="none" w:sz="0" w:space="0" w:color="auto"/>
        <w:bottom w:val="none" w:sz="0" w:space="0" w:color="auto"/>
        <w:right w:val="none" w:sz="0" w:space="0" w:color="auto"/>
      </w:divBdr>
    </w:div>
    <w:div w:id="2020690538">
      <w:bodyDiv w:val="1"/>
      <w:marLeft w:val="0"/>
      <w:marRight w:val="0"/>
      <w:marTop w:val="0"/>
      <w:marBottom w:val="0"/>
      <w:divBdr>
        <w:top w:val="none" w:sz="0" w:space="0" w:color="auto"/>
        <w:left w:val="none" w:sz="0" w:space="0" w:color="auto"/>
        <w:bottom w:val="none" w:sz="0" w:space="0" w:color="auto"/>
        <w:right w:val="none" w:sz="0" w:space="0" w:color="auto"/>
      </w:divBdr>
    </w:div>
    <w:div w:id="2037728691">
      <w:bodyDiv w:val="1"/>
      <w:marLeft w:val="0"/>
      <w:marRight w:val="0"/>
      <w:marTop w:val="0"/>
      <w:marBottom w:val="0"/>
      <w:divBdr>
        <w:top w:val="none" w:sz="0" w:space="0" w:color="auto"/>
        <w:left w:val="none" w:sz="0" w:space="0" w:color="auto"/>
        <w:bottom w:val="none" w:sz="0" w:space="0" w:color="auto"/>
        <w:right w:val="none" w:sz="0" w:space="0" w:color="auto"/>
      </w:divBdr>
    </w:div>
    <w:div w:id="2054688141">
      <w:bodyDiv w:val="1"/>
      <w:marLeft w:val="0"/>
      <w:marRight w:val="0"/>
      <w:marTop w:val="0"/>
      <w:marBottom w:val="0"/>
      <w:divBdr>
        <w:top w:val="none" w:sz="0" w:space="0" w:color="auto"/>
        <w:left w:val="none" w:sz="0" w:space="0" w:color="auto"/>
        <w:bottom w:val="none" w:sz="0" w:space="0" w:color="auto"/>
        <w:right w:val="none" w:sz="0" w:space="0" w:color="auto"/>
      </w:divBdr>
    </w:div>
    <w:div w:id="2069962266">
      <w:bodyDiv w:val="1"/>
      <w:marLeft w:val="0"/>
      <w:marRight w:val="0"/>
      <w:marTop w:val="0"/>
      <w:marBottom w:val="0"/>
      <w:divBdr>
        <w:top w:val="none" w:sz="0" w:space="0" w:color="auto"/>
        <w:left w:val="none" w:sz="0" w:space="0" w:color="auto"/>
        <w:bottom w:val="none" w:sz="0" w:space="0" w:color="auto"/>
        <w:right w:val="none" w:sz="0" w:space="0" w:color="auto"/>
      </w:divBdr>
    </w:div>
    <w:div w:id="2073775759">
      <w:bodyDiv w:val="1"/>
      <w:marLeft w:val="0"/>
      <w:marRight w:val="0"/>
      <w:marTop w:val="0"/>
      <w:marBottom w:val="0"/>
      <w:divBdr>
        <w:top w:val="none" w:sz="0" w:space="0" w:color="auto"/>
        <w:left w:val="none" w:sz="0" w:space="0" w:color="auto"/>
        <w:bottom w:val="none" w:sz="0" w:space="0" w:color="auto"/>
        <w:right w:val="none" w:sz="0" w:space="0" w:color="auto"/>
      </w:divBdr>
    </w:div>
    <w:div w:id="2098935556">
      <w:bodyDiv w:val="1"/>
      <w:marLeft w:val="0"/>
      <w:marRight w:val="0"/>
      <w:marTop w:val="0"/>
      <w:marBottom w:val="0"/>
      <w:divBdr>
        <w:top w:val="none" w:sz="0" w:space="0" w:color="auto"/>
        <w:left w:val="none" w:sz="0" w:space="0" w:color="auto"/>
        <w:bottom w:val="none" w:sz="0" w:space="0" w:color="auto"/>
        <w:right w:val="none" w:sz="0" w:space="0" w:color="auto"/>
      </w:divBdr>
    </w:div>
    <w:div w:id="213621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ercot.com/calendar/04032025-ROS-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6" ma:contentTypeDescription="Create a new document." ma:contentTypeScope="" ma:versionID="20836f7abd169c95b5ee9154357b5786">
  <xsd:schema xmlns:xsd="http://www.w3.org/2001/XMLSchema" xmlns:xs="http://www.w3.org/2001/XMLSchema" xmlns:p="http://schemas.microsoft.com/office/2006/metadata/properties" xmlns:ns1="http://schemas.microsoft.com/sharepoint/v3" xmlns:ns2="0e7f0178-c4f6-49ef-8e27-5f2d3e0fd230" targetNamespace="http://schemas.microsoft.com/office/2006/metadata/properties" ma:root="true" ma:fieldsID="6d7f645f33d90d130392415d0de862ce" ns1:_="" ns2:_="">
    <xsd:import namespace="http://schemas.microsoft.com/sharepoint/v3"/>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7AB1C-6FF4-478D-BB14-01457B1331D4}">
  <ds:schemaRefs>
    <ds:schemaRef ds:uri="http://schemas.microsoft.com/sharepoint/v3/contenttype/forms"/>
  </ds:schemaRefs>
</ds:datastoreItem>
</file>

<file path=customXml/itemProps2.xml><?xml version="1.0" encoding="utf-8"?>
<ds:datastoreItem xmlns:ds="http://schemas.openxmlformats.org/officeDocument/2006/customXml" ds:itemID="{EF3B0E94-82C9-4873-AC23-B726A792BDF7}">
  <ds:schemaRefs>
    <ds:schemaRef ds:uri="http://schemas.openxmlformats.org/officeDocument/2006/bibliography"/>
  </ds:schemaRefs>
</ds:datastoreItem>
</file>

<file path=customXml/itemProps3.xml><?xml version="1.0" encoding="utf-8"?>
<ds:datastoreItem xmlns:ds="http://schemas.openxmlformats.org/officeDocument/2006/customXml" ds:itemID="{71950BCA-0AB1-4944-B5C8-4A8C735BFF0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1EE84B0-0A2F-404F-B7A5-E18F61D7B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dc:creator>
  <cp:keywords/>
  <dc:description/>
  <cp:lastModifiedBy>Clifton, Suzy</cp:lastModifiedBy>
  <cp:revision>4</cp:revision>
  <dcterms:created xsi:type="dcterms:W3CDTF">2025-07-01T22:51:00Z</dcterms:created>
  <dcterms:modified xsi:type="dcterms:W3CDTF">2025-07-01T23:00:00Z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0x0101004BEBFEBFDFFD3847B45188E2352039EE</vt:lpwstr>
  </property>
  <property fmtid="{D5CDD505-2E9C-101B-9397-08002B2CF9AE}" pid="3" name="MSIP_Label_7084cbda-52b8-46fb-a7b7-cb5bd465ed85_Enabled">
    <vt:lpwstr>true</vt:lpwstr>
  </property>
  <property fmtid="{D5CDD505-2E9C-101B-9397-08002B2CF9AE}" pid="4" name="MSIP_Label_7084cbda-52b8-46fb-a7b7-cb5bd465ed85_SetDate">
    <vt:lpwstr>2025-06-25T17:05:28Z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fa8a2f19-0688-4d1e-9302-4d1c28e39903</vt:lpwstr>
  </property>
  <property fmtid="{D5CDD505-2E9C-101B-9397-08002B2CF9AE}" pid="9" name="MSIP_Label_7084cbda-52b8-46fb-a7b7-cb5bd465ed85_ContentBits">
    <vt:lpwstr>0</vt:lpwstr>
  </property>
  <property fmtid="{D5CDD505-2E9C-101B-9397-08002B2CF9AE}" pid="10" name="MSIP_Label_7084cbda-52b8-46fb-a7b7-cb5bd465ed85_Tag">
    <vt:lpwstr>10, 3, 0, 1</vt:lpwstr>
  </property>
</Properties>
</file>