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75"/>
        <w:gridCol w:w="6585"/>
      </w:tblGrid>
      <w:tr w:rsidR="00152993" w14:paraId="3DDF608F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63B7C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E8E1479" w14:textId="58D5EA54" w:rsidR="00152993" w:rsidRDefault="00B62180">
            <w:pPr>
              <w:pStyle w:val="Header"/>
            </w:pPr>
            <w:hyperlink r:id="rId7" w:history="1">
              <w:r w:rsidR="00052E1D" w:rsidRPr="00B62180">
                <w:rPr>
                  <w:rStyle w:val="Hyperlink"/>
                </w:rPr>
                <w:t>1238</w:t>
              </w:r>
            </w:hyperlink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B45561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14:paraId="203C218A" w14:textId="4C80A9C3" w:rsidR="00152993" w:rsidRPr="00052E1D" w:rsidRDefault="00052E1D" w:rsidP="546B14F7">
            <w:pPr>
              <w:rPr>
                <w:rFonts w:ascii="Roboto" w:hAnsi="Roboto"/>
                <w:color w:val="212529"/>
              </w:rPr>
            </w:pPr>
            <w:r>
              <w:rPr>
                <w:rStyle w:val="Strong"/>
                <w:rFonts w:ascii="Roboto" w:hAnsi="Roboto"/>
                <w:color w:val="212529"/>
              </w:rPr>
              <w:t>Registration of Loads with Curtailable Load Capabilities</w:t>
            </w:r>
          </w:p>
        </w:tc>
      </w:tr>
      <w:tr w:rsidR="00152993" w14:paraId="2DC819EC" w14:textId="77777777" w:rsidTr="75D0E654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814F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99C284" w14:textId="77777777" w:rsidR="00152993" w:rsidRDefault="00152993">
            <w:pPr>
              <w:pStyle w:val="NormalArial"/>
            </w:pPr>
          </w:p>
        </w:tc>
      </w:tr>
      <w:tr w:rsidR="00152993" w14:paraId="2AA9897F" w14:textId="77777777" w:rsidTr="75D0E654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2FA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E6FE" w14:textId="40EF8741" w:rsidR="00152993" w:rsidRDefault="00B62180">
            <w:pPr>
              <w:pStyle w:val="NormalArial"/>
            </w:pPr>
            <w:r>
              <w:t>June 10, 2025</w:t>
            </w:r>
          </w:p>
        </w:tc>
      </w:tr>
      <w:tr w:rsidR="00152993" w14:paraId="58A95519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0CA44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71B27" w14:textId="77777777" w:rsidR="00152993" w:rsidRDefault="00152993">
            <w:pPr>
              <w:pStyle w:val="NormalArial"/>
            </w:pPr>
          </w:p>
        </w:tc>
      </w:tr>
      <w:tr w:rsidR="00152993" w14:paraId="7478ED8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32872E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5295FE71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E3CB9E4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AB4510B" w14:textId="73007134" w:rsidR="00152993" w:rsidRDefault="00052E1D">
            <w:pPr>
              <w:pStyle w:val="NormalArial"/>
            </w:pPr>
            <w:r>
              <w:t>Joe Dan Wilson</w:t>
            </w:r>
          </w:p>
        </w:tc>
      </w:tr>
      <w:tr w:rsidR="00152993" w14:paraId="5791AB6E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F4F2105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9B2B333" w14:textId="13D671A8" w:rsidR="00152993" w:rsidRDefault="00052E1D">
            <w:pPr>
              <w:pStyle w:val="NormalArial"/>
            </w:pPr>
            <w:hyperlink r:id="rId8" w:history="1">
              <w:r w:rsidRPr="00E47A44">
                <w:rPr>
                  <w:rStyle w:val="Hyperlink"/>
                </w:rPr>
                <w:t>jwilson@gsec.coop</w:t>
              </w:r>
            </w:hyperlink>
          </w:p>
        </w:tc>
      </w:tr>
      <w:tr w:rsidR="00152993" w14:paraId="0A65D756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A6A7734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16BAA02" w14:textId="2E94E1D9" w:rsidR="00152993" w:rsidRDefault="00052E1D">
            <w:pPr>
              <w:pStyle w:val="NormalArial"/>
            </w:pPr>
            <w:r>
              <w:t>Golden Spread Electric Cooperative</w:t>
            </w:r>
            <w:r w:rsidR="00B62180">
              <w:t xml:space="preserve"> (GSEC)</w:t>
            </w:r>
          </w:p>
        </w:tc>
      </w:tr>
      <w:tr w:rsidR="00152993" w14:paraId="2CCEFFC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02B219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27710DF" w14:textId="12BFBBB3" w:rsidR="00152993" w:rsidRDefault="00052E1D">
            <w:pPr>
              <w:pStyle w:val="NormalArial"/>
            </w:pPr>
            <w:r>
              <w:t>806-349-5210</w:t>
            </w:r>
          </w:p>
        </w:tc>
      </w:tr>
      <w:tr w:rsidR="00152993" w14:paraId="52672542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38130C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2E3F6DE1" w14:textId="26B2EBA7" w:rsidR="00152993" w:rsidRDefault="00052E1D">
            <w:pPr>
              <w:pStyle w:val="NormalArial"/>
            </w:pPr>
            <w:r>
              <w:t>806-340-1214</w:t>
            </w:r>
          </w:p>
        </w:tc>
      </w:tr>
      <w:tr w:rsidR="00075A94" w14:paraId="29467219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0D2A9E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628E0D7" w14:textId="201E2FC4" w:rsidR="00075A94" w:rsidRDefault="00052E1D">
            <w:pPr>
              <w:pStyle w:val="NormalArial"/>
            </w:pPr>
            <w:r>
              <w:t>Cooperative</w:t>
            </w:r>
          </w:p>
        </w:tc>
      </w:tr>
    </w:tbl>
    <w:p w14:paraId="5A5E81A9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1F316202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76A125BB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0BEF8E1E" w14:textId="20A8FEFA" w:rsidR="00052E1D" w:rsidRDefault="00052E1D" w:rsidP="00B62180">
      <w:pPr>
        <w:pStyle w:val="NormalArial"/>
        <w:spacing w:before="120" w:after="120"/>
      </w:pPr>
      <w:r w:rsidRPr="00052E1D">
        <w:t xml:space="preserve">Golden Spread Electric Cooperative (GSEC) appreciates the opportunity to comment on Nodal Protocol Revision Request (NPRR) 1238, </w:t>
      </w:r>
      <w:r>
        <w:t>Registration of Loads with Curtailable Load Capabilities</w:t>
      </w:r>
      <w:r w:rsidRPr="00052E1D">
        <w:t>.</w:t>
      </w:r>
    </w:p>
    <w:p w14:paraId="002BCDC6" w14:textId="0E4A78B1" w:rsidR="00052E1D" w:rsidRDefault="00052E1D" w:rsidP="00B62180">
      <w:pPr>
        <w:pStyle w:val="NormalArial"/>
        <w:spacing w:before="120" w:after="120"/>
      </w:pPr>
      <w:r w:rsidRPr="00052E1D">
        <w:t>GSEC strongly supports NPRR1238 and</w:t>
      </w:r>
      <w:proofErr w:type="gramStart"/>
      <w:r w:rsidRPr="00052E1D">
        <w:t>, in particular, wishes</w:t>
      </w:r>
      <w:proofErr w:type="gramEnd"/>
      <w:r w:rsidRPr="00052E1D">
        <w:t xml:space="preserve"> to express support for the comments submitted by Texas Industrial Energy Consumers (TIEC) on June 5, 2025.</w:t>
      </w:r>
    </w:p>
    <w:p w14:paraId="2B81D33D" w14:textId="462D0FFF" w:rsidR="00052E1D" w:rsidRPr="002F5768" w:rsidRDefault="00052E1D" w:rsidP="00B62180">
      <w:pPr>
        <w:pStyle w:val="NormalArial"/>
        <w:spacing w:before="120" w:after="120"/>
      </w:pPr>
      <w:r w:rsidRPr="00052E1D">
        <w:t xml:space="preserve">GSEC </w:t>
      </w:r>
      <w:r w:rsidR="45AAC292">
        <w:t>support</w:t>
      </w:r>
      <w:r>
        <w:t>s</w:t>
      </w:r>
      <w:r w:rsidRPr="00052E1D">
        <w:t xml:space="preserve"> TIEC’s central position:</w:t>
      </w:r>
    </w:p>
    <w:p w14:paraId="2E918861" w14:textId="43407822" w:rsidR="00052E1D" w:rsidRPr="00052E1D" w:rsidRDefault="00052E1D" w:rsidP="00B62180">
      <w:pPr>
        <w:pStyle w:val="NormalArial"/>
        <w:numPr>
          <w:ilvl w:val="0"/>
          <w:numId w:val="3"/>
        </w:numPr>
        <w:spacing w:before="120" w:after="120"/>
      </w:pPr>
      <w:r w:rsidRPr="00052E1D">
        <w:t>The option for Loads to register as Voluntary Early Curtailment Loads (VECLs) must remain voluntary</w:t>
      </w:r>
      <w:r w:rsidR="7CAA4451">
        <w:t xml:space="preserve"> </w:t>
      </w:r>
      <w:r>
        <w:t>—</w:t>
      </w:r>
      <w:r w:rsidR="7CAA4451">
        <w:t xml:space="preserve"> </w:t>
      </w:r>
      <w:r w:rsidRPr="00052E1D">
        <w:t>not mandatory.</w:t>
      </w:r>
    </w:p>
    <w:p w14:paraId="2029C276" w14:textId="6D4D821C" w:rsidR="00052E1D" w:rsidRPr="00052E1D" w:rsidRDefault="00052E1D" w:rsidP="00B62180">
      <w:pPr>
        <w:pStyle w:val="NormalArial"/>
        <w:numPr>
          <w:ilvl w:val="0"/>
          <w:numId w:val="3"/>
        </w:numPr>
        <w:spacing w:before="120" w:after="120"/>
      </w:pPr>
      <w:r w:rsidRPr="00052E1D">
        <w:t xml:space="preserve">This approach upholds the language of the </w:t>
      </w:r>
      <w:r w:rsidRPr="00296940">
        <w:t>Public Utility Regulatory Act (PURA) § 37.151</w:t>
      </w:r>
      <w:r w:rsidRPr="00052E1D">
        <w:t xml:space="preserve">, which provides customers </w:t>
      </w:r>
      <w:r w:rsidR="73B492DB">
        <w:t>with</w:t>
      </w:r>
      <w:r>
        <w:t xml:space="preserve"> </w:t>
      </w:r>
      <w:r w:rsidRPr="00052E1D">
        <w:t xml:space="preserve">the right to continuous and adequate firm service unless </w:t>
      </w:r>
      <w:r>
        <w:t>the</w:t>
      </w:r>
      <w:r w:rsidR="29C2CF77">
        <w:t xml:space="preserve"> </w:t>
      </w:r>
      <w:r w:rsidR="3FFBF003">
        <w:t>customer</w:t>
      </w:r>
      <w:r w:rsidRPr="00052E1D">
        <w:t xml:space="preserve"> affirmatively </w:t>
      </w:r>
      <w:r w:rsidR="7D1510F7">
        <w:t>agrees</w:t>
      </w:r>
      <w:r w:rsidRPr="00052E1D">
        <w:t xml:space="preserve"> otherwise.</w:t>
      </w:r>
    </w:p>
    <w:p w14:paraId="64325831" w14:textId="26FAC4ED" w:rsidR="0091136C" w:rsidRDefault="00052E1D" w:rsidP="00B62180">
      <w:pPr>
        <w:pStyle w:val="NormalArial"/>
        <w:numPr>
          <w:ilvl w:val="0"/>
          <w:numId w:val="3"/>
        </w:numPr>
        <w:spacing w:before="120" w:after="120"/>
      </w:pPr>
      <w:r w:rsidRPr="00052E1D">
        <w:t>GSEC further concurs that registration as a VECL should never be imposed as a condition of interconnection or ongoing service</w:t>
      </w:r>
      <w:r w:rsidR="28F1344A">
        <w:t xml:space="preserve"> by ERCOT</w:t>
      </w:r>
      <w:r w:rsidRPr="00052E1D">
        <w:t xml:space="preserve">. </w:t>
      </w:r>
    </w:p>
    <w:p w14:paraId="4FDD3226" w14:textId="17EF2818" w:rsidR="00052E1D" w:rsidRPr="00052E1D" w:rsidRDefault="00052E1D" w:rsidP="00B62180">
      <w:pPr>
        <w:pStyle w:val="NormalArial"/>
        <w:spacing w:before="120" w:after="120"/>
      </w:pPr>
      <w:r>
        <w:t xml:space="preserve">GSEC supports TIEC’s requested revisions to retain “Voluntary” in all references to Early Curtailment Loads and to remove any ambiguity in the Protocol language regarding the voluntariness of such </w:t>
      </w:r>
      <w:r w:rsidR="085AFF91">
        <w:t>registration</w:t>
      </w:r>
      <w:r>
        <w:t>. We agree that this is consistent with legislative intent and recent policy direction under Senate Bill 6.</w:t>
      </w:r>
    </w:p>
    <w:p w14:paraId="73D9CBD2" w14:textId="18953548" w:rsidR="00052E1D" w:rsidRPr="00052E1D" w:rsidRDefault="00052E1D" w:rsidP="00B62180">
      <w:pPr>
        <w:pStyle w:val="NormalArial"/>
        <w:spacing w:before="120" w:after="120"/>
      </w:pPr>
      <w:r>
        <w:t>Additionally, GSEC supports the operational and technical framework</w:t>
      </w:r>
      <w:r w:rsidR="4C17AAE5">
        <w:t xml:space="preserve"> that remains</w:t>
      </w:r>
      <w:r>
        <w:t xml:space="preserve"> in NPRR1238, including clear procedures for registration, deployment, recall, and telemetry requirements</w:t>
      </w:r>
      <w:r w:rsidR="3B0A53CA">
        <w:t>.</w:t>
      </w:r>
    </w:p>
    <w:p w14:paraId="056D2656" w14:textId="5A04D6CC" w:rsidR="00052E1D" w:rsidRDefault="00052E1D" w:rsidP="00B62180">
      <w:pPr>
        <w:pStyle w:val="NormalArial"/>
        <w:spacing w:before="120" w:after="120"/>
      </w:pPr>
      <w:r w:rsidRPr="00052E1D">
        <w:lastRenderedPageBreak/>
        <w:t>By supporting TIEC’s comments</w:t>
      </w:r>
      <w:r w:rsidR="1F9B3409">
        <w:t xml:space="preserve"> on NPRR1238</w:t>
      </w:r>
      <w:r w:rsidRPr="00052E1D">
        <w:t>, GSEC affirms its commitment to:</w:t>
      </w:r>
    </w:p>
    <w:p w14:paraId="72982B95" w14:textId="57850BD7" w:rsidR="00052E1D" w:rsidRPr="00052E1D" w:rsidRDefault="00052E1D" w:rsidP="00B62180">
      <w:pPr>
        <w:pStyle w:val="NormalArial"/>
        <w:numPr>
          <w:ilvl w:val="0"/>
          <w:numId w:val="4"/>
        </w:numPr>
        <w:spacing w:before="120" w:after="120"/>
      </w:pPr>
      <w:r w:rsidRPr="00052E1D">
        <w:t xml:space="preserve">Promoting fairness in </w:t>
      </w:r>
      <w:r w:rsidR="00B62180">
        <w:t>L</w:t>
      </w:r>
      <w:r w:rsidRPr="00052E1D">
        <w:t>oad shed obligation calculations</w:t>
      </w:r>
      <w:r w:rsidR="30F04F17">
        <w:t xml:space="preserve"> leading to realistic compliance requirements</w:t>
      </w:r>
      <w:r w:rsidR="00B62180">
        <w:t>; and</w:t>
      </w:r>
    </w:p>
    <w:p w14:paraId="60454ACC" w14:textId="169C1D70" w:rsidR="0091136C" w:rsidRDefault="00052E1D" w:rsidP="00B62180">
      <w:pPr>
        <w:pStyle w:val="NormalArial"/>
        <w:numPr>
          <w:ilvl w:val="0"/>
          <w:numId w:val="4"/>
        </w:numPr>
        <w:spacing w:before="120" w:after="120"/>
      </w:pPr>
      <w:r>
        <w:t xml:space="preserve">Ensuring that only those Loads who voluntarily elect to </w:t>
      </w:r>
      <w:r w:rsidR="30460CFF">
        <w:t>register as</w:t>
      </w:r>
      <w:r>
        <w:t xml:space="preserve"> </w:t>
      </w:r>
      <w:r w:rsidR="6086F5BA">
        <w:t>a VECL</w:t>
      </w:r>
      <w:r>
        <w:t xml:space="preserve"> are included in these programs.</w:t>
      </w:r>
    </w:p>
    <w:p w14:paraId="28651410" w14:textId="241AF92B" w:rsidR="00BD7258" w:rsidRDefault="00052E1D" w:rsidP="00B62180">
      <w:pPr>
        <w:pStyle w:val="NormalArial"/>
        <w:spacing w:before="120" w:after="120"/>
      </w:pPr>
      <w:r w:rsidRPr="00052E1D">
        <w:t xml:space="preserve">GSEC urges prompt approval of NPRR1238, incorporating TIEC’s clarifying language to ensure that the option to </w:t>
      </w:r>
      <w:r w:rsidR="2562D0C6">
        <w:t>register as</w:t>
      </w:r>
      <w:r w:rsidRPr="00052E1D">
        <w:t xml:space="preserve"> a </w:t>
      </w:r>
      <w:r w:rsidR="00B62180">
        <w:t xml:space="preserve">VECL </w:t>
      </w:r>
      <w:r w:rsidRPr="00052E1D">
        <w:t>remains voluntary.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F48E4" w14:paraId="72FFD3CF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BF6E86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9B23833" w14:textId="1214B81F" w:rsidR="00BD7258" w:rsidRPr="00B62180" w:rsidRDefault="00052E1D" w:rsidP="00B62180">
      <w:pPr>
        <w:pStyle w:val="BodyText"/>
        <w:rPr>
          <w:rFonts w:ascii="Arial" w:hAnsi="Arial" w:cs="Arial"/>
          <w:bCs/>
        </w:rPr>
      </w:pPr>
      <w:r w:rsidRPr="00052E1D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F48E4" w14:paraId="35B1985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22DE28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5CF7087" w14:textId="3FE83B74" w:rsidR="00152993" w:rsidRPr="00B62180" w:rsidRDefault="00052E1D" w:rsidP="00052E1D">
      <w:pPr>
        <w:pStyle w:val="BodyText"/>
        <w:rPr>
          <w:rFonts w:ascii="Arial" w:hAnsi="Arial" w:cs="Arial"/>
          <w:bCs/>
        </w:rPr>
      </w:pPr>
      <w:r w:rsidRPr="00052E1D">
        <w:rPr>
          <w:rFonts w:ascii="Arial" w:hAnsi="Arial" w:cs="Arial"/>
          <w:bCs/>
        </w:rPr>
        <w:t>None</w:t>
      </w:r>
    </w:p>
    <w:sectPr w:rsidR="00152993" w:rsidRPr="00B62180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B75CA" w14:textId="77777777" w:rsidR="009539E3" w:rsidRDefault="009539E3">
      <w:r>
        <w:separator/>
      </w:r>
    </w:p>
  </w:endnote>
  <w:endnote w:type="continuationSeparator" w:id="0">
    <w:p w14:paraId="3B70095E" w14:textId="77777777" w:rsidR="009539E3" w:rsidRDefault="009539E3">
      <w:r>
        <w:continuationSeparator/>
      </w:r>
    </w:p>
  </w:endnote>
  <w:endnote w:type="continuationNotice" w:id="1">
    <w:p w14:paraId="0D340987" w14:textId="77777777" w:rsidR="009539E3" w:rsidRDefault="00953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0BC6" w14:textId="743C89E5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62180">
      <w:rPr>
        <w:rFonts w:ascii="Arial" w:hAnsi="Arial"/>
        <w:noProof/>
        <w:sz w:val="18"/>
      </w:rPr>
      <w:t>1238NPRR-33 GSEC Comments 061025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2898EA8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77D11" w14:textId="77777777" w:rsidR="009539E3" w:rsidRDefault="009539E3">
      <w:r>
        <w:separator/>
      </w:r>
    </w:p>
  </w:footnote>
  <w:footnote w:type="continuationSeparator" w:id="0">
    <w:p w14:paraId="5AE9E90C" w14:textId="77777777" w:rsidR="009539E3" w:rsidRDefault="009539E3">
      <w:r>
        <w:continuationSeparator/>
      </w:r>
    </w:p>
  </w:footnote>
  <w:footnote w:type="continuationNotice" w:id="1">
    <w:p w14:paraId="08F0B016" w14:textId="77777777" w:rsidR="009539E3" w:rsidRDefault="00953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B426D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76F02AEF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7AB0E01"/>
    <w:multiLevelType w:val="multilevel"/>
    <w:tmpl w:val="B9B0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AA0AF6"/>
    <w:multiLevelType w:val="multilevel"/>
    <w:tmpl w:val="5E86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847087">
    <w:abstractNumId w:val="0"/>
  </w:num>
  <w:num w:numId="2" w16cid:durableId="1787845823">
    <w:abstractNumId w:val="2"/>
  </w:num>
  <w:num w:numId="3" w16cid:durableId="2009941793">
    <w:abstractNumId w:val="1"/>
  </w:num>
  <w:num w:numId="4" w16cid:durableId="435826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A62"/>
    <w:rsid w:val="00021428"/>
    <w:rsid w:val="00037668"/>
    <w:rsid w:val="00052E1D"/>
    <w:rsid w:val="00056DF0"/>
    <w:rsid w:val="00075A94"/>
    <w:rsid w:val="000918F7"/>
    <w:rsid w:val="000B70C9"/>
    <w:rsid w:val="000D5EDD"/>
    <w:rsid w:val="00117394"/>
    <w:rsid w:val="00132855"/>
    <w:rsid w:val="0014380B"/>
    <w:rsid w:val="00152993"/>
    <w:rsid w:val="00170297"/>
    <w:rsid w:val="001A227D"/>
    <w:rsid w:val="001E2032"/>
    <w:rsid w:val="001E4C1B"/>
    <w:rsid w:val="00220C44"/>
    <w:rsid w:val="00274E78"/>
    <w:rsid w:val="002759B3"/>
    <w:rsid w:val="00295237"/>
    <w:rsid w:val="00296940"/>
    <w:rsid w:val="002A039C"/>
    <w:rsid w:val="002F525C"/>
    <w:rsid w:val="002F5768"/>
    <w:rsid w:val="003010C0"/>
    <w:rsid w:val="00332A97"/>
    <w:rsid w:val="00350C00"/>
    <w:rsid w:val="00366113"/>
    <w:rsid w:val="003810A4"/>
    <w:rsid w:val="00385EB8"/>
    <w:rsid w:val="003C270C"/>
    <w:rsid w:val="003D0994"/>
    <w:rsid w:val="003D112E"/>
    <w:rsid w:val="003D70C6"/>
    <w:rsid w:val="003F48E4"/>
    <w:rsid w:val="00423824"/>
    <w:rsid w:val="0043567D"/>
    <w:rsid w:val="004357E2"/>
    <w:rsid w:val="004468A7"/>
    <w:rsid w:val="004547CF"/>
    <w:rsid w:val="00495DCB"/>
    <w:rsid w:val="004B7B90"/>
    <w:rsid w:val="004E2C19"/>
    <w:rsid w:val="004F12F0"/>
    <w:rsid w:val="005B1FC7"/>
    <w:rsid w:val="005D284C"/>
    <w:rsid w:val="00604512"/>
    <w:rsid w:val="00611A7D"/>
    <w:rsid w:val="00633E23"/>
    <w:rsid w:val="006734B9"/>
    <w:rsid w:val="00673B94"/>
    <w:rsid w:val="00680AC6"/>
    <w:rsid w:val="006835D8"/>
    <w:rsid w:val="006A0D66"/>
    <w:rsid w:val="006A27F3"/>
    <w:rsid w:val="006C316E"/>
    <w:rsid w:val="006D0F7C"/>
    <w:rsid w:val="00714274"/>
    <w:rsid w:val="007269C4"/>
    <w:rsid w:val="0074209E"/>
    <w:rsid w:val="007C2AC1"/>
    <w:rsid w:val="007F2CA8"/>
    <w:rsid w:val="007F5A3B"/>
    <w:rsid w:val="007F7161"/>
    <w:rsid w:val="00813544"/>
    <w:rsid w:val="00837A2A"/>
    <w:rsid w:val="0084738E"/>
    <w:rsid w:val="0085559E"/>
    <w:rsid w:val="008664C4"/>
    <w:rsid w:val="008836F2"/>
    <w:rsid w:val="00896B1B"/>
    <w:rsid w:val="008E0C69"/>
    <w:rsid w:val="008E559E"/>
    <w:rsid w:val="00901619"/>
    <w:rsid w:val="0091136C"/>
    <w:rsid w:val="00916080"/>
    <w:rsid w:val="00921A68"/>
    <w:rsid w:val="009244DE"/>
    <w:rsid w:val="009539E3"/>
    <w:rsid w:val="009A1DC0"/>
    <w:rsid w:val="009D5632"/>
    <w:rsid w:val="009F1EC8"/>
    <w:rsid w:val="00A015C4"/>
    <w:rsid w:val="00A15172"/>
    <w:rsid w:val="00A7767C"/>
    <w:rsid w:val="00AA7310"/>
    <w:rsid w:val="00AF68BC"/>
    <w:rsid w:val="00AF6CE0"/>
    <w:rsid w:val="00B11CF6"/>
    <w:rsid w:val="00B5080A"/>
    <w:rsid w:val="00B62180"/>
    <w:rsid w:val="00B646F9"/>
    <w:rsid w:val="00B72AAE"/>
    <w:rsid w:val="00B943AE"/>
    <w:rsid w:val="00BD7258"/>
    <w:rsid w:val="00C0598D"/>
    <w:rsid w:val="00C11956"/>
    <w:rsid w:val="00C602E5"/>
    <w:rsid w:val="00C748FD"/>
    <w:rsid w:val="00CA228B"/>
    <w:rsid w:val="00D27EB2"/>
    <w:rsid w:val="00D4046E"/>
    <w:rsid w:val="00D4362F"/>
    <w:rsid w:val="00D47DAF"/>
    <w:rsid w:val="00D76E06"/>
    <w:rsid w:val="00DB1B49"/>
    <w:rsid w:val="00DC0DFD"/>
    <w:rsid w:val="00DC420D"/>
    <w:rsid w:val="00DD4739"/>
    <w:rsid w:val="00DE5F33"/>
    <w:rsid w:val="00E001DB"/>
    <w:rsid w:val="00E07B54"/>
    <w:rsid w:val="00E11F78"/>
    <w:rsid w:val="00E13805"/>
    <w:rsid w:val="00E16CCA"/>
    <w:rsid w:val="00E621E1"/>
    <w:rsid w:val="00EC55B3"/>
    <w:rsid w:val="00EE3E94"/>
    <w:rsid w:val="00EE6681"/>
    <w:rsid w:val="00F01633"/>
    <w:rsid w:val="00F24092"/>
    <w:rsid w:val="00F4480E"/>
    <w:rsid w:val="00F4728C"/>
    <w:rsid w:val="00F70166"/>
    <w:rsid w:val="00F85F54"/>
    <w:rsid w:val="00F95676"/>
    <w:rsid w:val="00F96FB2"/>
    <w:rsid w:val="00FB51D8"/>
    <w:rsid w:val="00FD08E8"/>
    <w:rsid w:val="00FD22B4"/>
    <w:rsid w:val="085AFF91"/>
    <w:rsid w:val="12332CB4"/>
    <w:rsid w:val="1F9B3409"/>
    <w:rsid w:val="2562D0C6"/>
    <w:rsid w:val="28F1344A"/>
    <w:rsid w:val="29C2CF77"/>
    <w:rsid w:val="2BE23864"/>
    <w:rsid w:val="30460CFF"/>
    <w:rsid w:val="30F04F17"/>
    <w:rsid w:val="3724B517"/>
    <w:rsid w:val="3A93D2CF"/>
    <w:rsid w:val="3B0A53CA"/>
    <w:rsid w:val="3FFBF003"/>
    <w:rsid w:val="45AAC292"/>
    <w:rsid w:val="46F653C1"/>
    <w:rsid w:val="4C17AAE5"/>
    <w:rsid w:val="546B14F7"/>
    <w:rsid w:val="5CB5E8FA"/>
    <w:rsid w:val="6086F5BA"/>
    <w:rsid w:val="6D989841"/>
    <w:rsid w:val="73B492DB"/>
    <w:rsid w:val="75D0E654"/>
    <w:rsid w:val="7607A2D1"/>
    <w:rsid w:val="7C3D773A"/>
    <w:rsid w:val="7CAA4451"/>
    <w:rsid w:val="7D15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0D705"/>
  <w15:chartTrackingRefBased/>
  <w15:docId w15:val="{869BF9BA-AE19-4FCB-9876-D2B0947A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Strong">
    <w:name w:val="Strong"/>
    <w:uiPriority w:val="22"/>
    <w:qFormat/>
    <w:rsid w:val="00052E1D"/>
    <w:rPr>
      <w:b/>
      <w:bCs/>
    </w:rPr>
  </w:style>
  <w:style w:type="character" w:styleId="UnresolvedMention">
    <w:name w:val="Unresolved Mention"/>
    <w:uiPriority w:val="99"/>
    <w:semiHidden/>
    <w:unhideWhenUsed/>
    <w:rsid w:val="00052E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16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son@gsec.co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2001-06-20T18:28:00Z</cp:lastPrinted>
  <dcterms:created xsi:type="dcterms:W3CDTF">2025-06-10T22:00:00Z</dcterms:created>
  <dcterms:modified xsi:type="dcterms:W3CDTF">2025-06-10T22:04:00Z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2025-06-10T22:00:49Z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8bf04f2d-7f91-4e7e-98fb-4638c6331e7f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