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973EE">
        <w:trPr>
          <w:trHeight w:val="530"/>
        </w:trPr>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hyperlink r:id="rId10"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361645" w:rsidRPr="00361645" w14:paraId="0130F0AD" w14:textId="77777777" w:rsidTr="00191209">
        <w:trPr>
          <w:trHeight w:val="518"/>
        </w:trPr>
        <w:tc>
          <w:tcPr>
            <w:tcW w:w="2880" w:type="dxa"/>
            <w:gridSpan w:val="2"/>
            <w:tcBorders>
              <w:left w:val="nil"/>
              <w:right w:val="nil"/>
            </w:tcBorders>
            <w:shd w:val="clear" w:color="auto" w:fill="FFFFFF"/>
            <w:vAlign w:val="center"/>
          </w:tcPr>
          <w:p w14:paraId="7B721430" w14:textId="1FF6BEAC"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p>
        </w:tc>
        <w:tc>
          <w:tcPr>
            <w:tcW w:w="7560" w:type="dxa"/>
            <w:gridSpan w:val="2"/>
            <w:tcBorders>
              <w:left w:val="nil"/>
              <w:right w:val="nil"/>
            </w:tcBorders>
            <w:vAlign w:val="center"/>
          </w:tcPr>
          <w:p w14:paraId="627D6FA5" w14:textId="1BC998C7" w:rsidR="00361645" w:rsidRPr="00361645" w:rsidRDefault="00361645" w:rsidP="00361645">
            <w:pPr>
              <w:spacing w:after="0" w:line="240" w:lineRule="auto"/>
              <w:rPr>
                <w:rFonts w:ascii="Arial" w:eastAsia="Times New Roman" w:hAnsi="Arial" w:cs="Times New Roman"/>
                <w:kern w:val="0"/>
                <w:sz w:val="24"/>
                <w:szCs w:val="24"/>
                <w14:ligatures w14:val="none"/>
              </w:rPr>
            </w:pPr>
          </w:p>
        </w:tc>
      </w:tr>
      <w:tr w:rsidR="00191209" w:rsidRPr="00361645" w14:paraId="5A9F63BC" w14:textId="77777777" w:rsidTr="00191209">
        <w:trPr>
          <w:trHeight w:val="323"/>
        </w:trPr>
        <w:tc>
          <w:tcPr>
            <w:tcW w:w="2880" w:type="dxa"/>
            <w:gridSpan w:val="2"/>
            <w:tcBorders>
              <w:bottom w:val="single" w:sz="4" w:space="0" w:color="auto"/>
            </w:tcBorders>
            <w:shd w:val="clear" w:color="auto" w:fill="FFFFFF"/>
            <w:vAlign w:val="center"/>
          </w:tcPr>
          <w:p w14:paraId="4D8DC742" w14:textId="0DD77344" w:rsidR="00191209" w:rsidRPr="00361645" w:rsidRDefault="00191209" w:rsidP="00191209">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b/>
                <w:kern w:val="0"/>
                <w:sz w:val="24"/>
                <w:szCs w:val="24"/>
                <w14:ligatures w14:val="none"/>
              </w:rPr>
              <w:t>Date Posted</w:t>
            </w:r>
          </w:p>
        </w:tc>
        <w:tc>
          <w:tcPr>
            <w:tcW w:w="7560" w:type="dxa"/>
            <w:gridSpan w:val="2"/>
            <w:tcBorders>
              <w:bottom w:val="single" w:sz="4" w:space="0" w:color="auto"/>
            </w:tcBorders>
            <w:vAlign w:val="center"/>
          </w:tcPr>
          <w:p w14:paraId="53220179" w14:textId="75161462" w:rsidR="00191209" w:rsidRPr="00361645" w:rsidRDefault="005544A3" w:rsidP="005544A3">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March 13, 2025</w:t>
            </w:r>
          </w:p>
        </w:tc>
      </w:tr>
      <w:tr w:rsidR="00191209" w:rsidRPr="00361645" w14:paraId="3A531530" w14:textId="77777777" w:rsidTr="007C4906">
        <w:trPr>
          <w:trHeight w:val="251"/>
        </w:trPr>
        <w:tc>
          <w:tcPr>
            <w:tcW w:w="2880" w:type="dxa"/>
            <w:gridSpan w:val="2"/>
            <w:tcBorders>
              <w:left w:val="nil"/>
              <w:right w:val="nil"/>
            </w:tcBorders>
            <w:shd w:val="clear" w:color="auto" w:fill="FFFFFF"/>
            <w:vAlign w:val="center"/>
          </w:tcPr>
          <w:p w14:paraId="2FC208E7" w14:textId="767E27E1" w:rsidR="00191209" w:rsidRPr="00361645" w:rsidRDefault="00191209" w:rsidP="00191209">
            <w:pPr>
              <w:tabs>
                <w:tab w:val="center" w:pos="4320"/>
                <w:tab w:val="right" w:pos="8640"/>
              </w:tabs>
              <w:spacing w:after="0" w:line="240" w:lineRule="auto"/>
              <w:rPr>
                <w:rFonts w:ascii="Arial" w:eastAsia="Times New Roman" w:hAnsi="Arial" w:cs="Times New Roman"/>
                <w:b/>
                <w:bCs/>
                <w:kern w:val="0"/>
                <w:sz w:val="24"/>
                <w:szCs w:val="24"/>
                <w14:ligatures w14:val="none"/>
              </w:rPr>
            </w:pPr>
          </w:p>
        </w:tc>
        <w:tc>
          <w:tcPr>
            <w:tcW w:w="7560" w:type="dxa"/>
            <w:gridSpan w:val="2"/>
            <w:tcBorders>
              <w:left w:val="nil"/>
              <w:right w:val="nil"/>
            </w:tcBorders>
            <w:vAlign w:val="center"/>
          </w:tcPr>
          <w:p w14:paraId="41DC4515" w14:textId="0073D34F" w:rsidR="00191209" w:rsidRPr="00361645" w:rsidRDefault="00191209" w:rsidP="00191209">
            <w:pPr>
              <w:spacing w:before="120" w:after="120" w:line="240" w:lineRule="auto"/>
              <w:rPr>
                <w:rFonts w:ascii="Arial" w:eastAsia="Times New Roman" w:hAnsi="Arial" w:cs="Times New Roman"/>
                <w:kern w:val="0"/>
                <w:sz w:val="24"/>
                <w:szCs w:val="24"/>
                <w14:ligatures w14:val="none"/>
              </w:rPr>
            </w:pPr>
          </w:p>
        </w:tc>
      </w:tr>
      <w:tr w:rsidR="00191209" w:rsidRPr="00361645" w14:paraId="27C10CBD" w14:textId="77777777" w:rsidTr="00191209">
        <w:trPr>
          <w:trHeight w:val="611"/>
        </w:trPr>
        <w:tc>
          <w:tcPr>
            <w:tcW w:w="10440" w:type="dxa"/>
            <w:gridSpan w:val="4"/>
            <w:shd w:val="clear" w:color="auto" w:fill="FFFFFF"/>
            <w:vAlign w:val="center"/>
          </w:tcPr>
          <w:p w14:paraId="2449369E" w14:textId="379164AE" w:rsidR="00191209" w:rsidRPr="00191209" w:rsidRDefault="00191209" w:rsidP="00191209">
            <w:pPr>
              <w:spacing w:after="120" w:line="240" w:lineRule="auto"/>
              <w:jc w:val="center"/>
              <w:rPr>
                <w:rFonts w:ascii="Arial" w:eastAsia="Times New Roman" w:hAnsi="Arial" w:cs="Arial"/>
                <w:b/>
                <w:bCs/>
                <w:kern w:val="0"/>
                <w:sz w:val="24"/>
                <w:szCs w:val="24"/>
                <w14:ligatures w14:val="none"/>
              </w:rPr>
            </w:pPr>
            <w:r w:rsidRPr="00191209">
              <w:rPr>
                <w:rFonts w:ascii="Arial" w:hAnsi="Arial" w:cs="Arial"/>
                <w:b/>
                <w:bCs/>
                <w:sz w:val="24"/>
                <w:szCs w:val="24"/>
              </w:rPr>
              <w:t>Submitter’s Information</w:t>
            </w:r>
          </w:p>
        </w:tc>
      </w:tr>
      <w:tr w:rsidR="00191209" w:rsidRPr="00361645" w14:paraId="3D130BF3" w14:textId="77777777" w:rsidTr="005544A3">
        <w:trPr>
          <w:trHeight w:val="269"/>
        </w:trPr>
        <w:tc>
          <w:tcPr>
            <w:tcW w:w="2880" w:type="dxa"/>
            <w:gridSpan w:val="2"/>
            <w:shd w:val="clear" w:color="auto" w:fill="FFFFFF"/>
            <w:vAlign w:val="center"/>
          </w:tcPr>
          <w:p w14:paraId="2060B51F" w14:textId="00425E7F" w:rsidR="00191209" w:rsidRPr="00191209"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191209">
              <w:rPr>
                <w:rFonts w:ascii="Arial" w:eastAsia="Times New Roman" w:hAnsi="Arial" w:cs="Arial"/>
                <w:b/>
                <w:bCs/>
                <w:kern w:val="0"/>
                <w:sz w:val="24"/>
                <w:szCs w:val="24"/>
                <w14:ligatures w14:val="none"/>
              </w:rPr>
              <w:t xml:space="preserve">Name </w:t>
            </w:r>
          </w:p>
        </w:tc>
        <w:tc>
          <w:tcPr>
            <w:tcW w:w="7560" w:type="dxa"/>
            <w:gridSpan w:val="2"/>
            <w:vAlign w:val="center"/>
          </w:tcPr>
          <w:p w14:paraId="1E65A90D" w14:textId="504EC287" w:rsidR="00191209" w:rsidRPr="00191209" w:rsidRDefault="00191209" w:rsidP="005544A3">
            <w:pPr>
              <w:spacing w:before="120" w:after="120" w:line="240" w:lineRule="auto"/>
              <w:rPr>
                <w:rFonts w:ascii="Arial" w:eastAsia="Times New Roman" w:hAnsi="Arial" w:cs="Arial"/>
                <w:kern w:val="0"/>
                <w:sz w:val="24"/>
                <w:szCs w:val="24"/>
                <w14:ligatures w14:val="none"/>
              </w:rPr>
            </w:pPr>
            <w:r w:rsidRPr="00191209">
              <w:rPr>
                <w:rFonts w:ascii="Arial" w:eastAsia="Times New Roman" w:hAnsi="Arial" w:cs="Arial"/>
                <w:kern w:val="0"/>
                <w:sz w:val="24"/>
                <w:szCs w:val="24"/>
                <w14:ligatures w14:val="none"/>
              </w:rPr>
              <w:t>Martha Henson</w:t>
            </w:r>
          </w:p>
        </w:tc>
      </w:tr>
      <w:tr w:rsidR="00191209" w:rsidRPr="00361645" w14:paraId="308A6207" w14:textId="77777777" w:rsidTr="005544A3">
        <w:trPr>
          <w:trHeight w:val="197"/>
        </w:trPr>
        <w:tc>
          <w:tcPr>
            <w:tcW w:w="2880" w:type="dxa"/>
            <w:gridSpan w:val="2"/>
            <w:shd w:val="clear" w:color="auto" w:fill="FFFFFF"/>
            <w:vAlign w:val="center"/>
          </w:tcPr>
          <w:p w14:paraId="1EBE33E9" w14:textId="3A007860" w:rsidR="00191209" w:rsidRPr="00191209"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191209">
              <w:rPr>
                <w:rFonts w:ascii="Arial" w:hAnsi="Arial" w:cs="Arial"/>
                <w:b/>
                <w:bCs/>
                <w:sz w:val="24"/>
                <w:szCs w:val="24"/>
              </w:rPr>
              <w:t>E-mail Address</w:t>
            </w:r>
          </w:p>
        </w:tc>
        <w:tc>
          <w:tcPr>
            <w:tcW w:w="7560" w:type="dxa"/>
            <w:gridSpan w:val="2"/>
            <w:vAlign w:val="center"/>
          </w:tcPr>
          <w:p w14:paraId="28506DA0" w14:textId="3F73C230" w:rsidR="00191209" w:rsidRPr="00191209" w:rsidRDefault="005544A3" w:rsidP="005544A3">
            <w:pPr>
              <w:spacing w:before="120" w:after="120" w:line="240" w:lineRule="auto"/>
              <w:rPr>
                <w:rFonts w:ascii="Arial" w:eastAsia="Times New Roman" w:hAnsi="Arial" w:cs="Arial"/>
                <w:kern w:val="0"/>
                <w:sz w:val="24"/>
                <w:szCs w:val="24"/>
                <w14:ligatures w14:val="none"/>
              </w:rPr>
            </w:pPr>
            <w:hyperlink r:id="rId11" w:history="1">
              <w:r w:rsidRPr="00B64A5E">
                <w:rPr>
                  <w:rStyle w:val="Hyperlink"/>
                  <w:rFonts w:ascii="Arial" w:eastAsia="Times New Roman" w:hAnsi="Arial" w:cs="Arial"/>
                  <w:kern w:val="0"/>
                  <w:sz w:val="24"/>
                  <w:szCs w:val="24"/>
                  <w14:ligatures w14:val="none"/>
                </w:rPr>
                <w:t>Martha.henson@oncor.com</w:t>
              </w:r>
            </w:hyperlink>
          </w:p>
        </w:tc>
      </w:tr>
      <w:tr w:rsidR="00191209" w:rsidRPr="00361645" w14:paraId="32C20AD1" w14:textId="77777777" w:rsidTr="005544A3">
        <w:trPr>
          <w:trHeight w:val="206"/>
        </w:trPr>
        <w:tc>
          <w:tcPr>
            <w:tcW w:w="2880" w:type="dxa"/>
            <w:gridSpan w:val="2"/>
            <w:shd w:val="clear" w:color="auto" w:fill="FFFFFF"/>
            <w:vAlign w:val="center"/>
          </w:tcPr>
          <w:p w14:paraId="47DF7B49" w14:textId="012ED855" w:rsidR="00191209" w:rsidRPr="00191209"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191209">
              <w:rPr>
                <w:rFonts w:ascii="Arial" w:hAnsi="Arial" w:cs="Arial"/>
                <w:b/>
                <w:bCs/>
                <w:sz w:val="24"/>
                <w:szCs w:val="24"/>
              </w:rPr>
              <w:t>Company</w:t>
            </w:r>
          </w:p>
        </w:tc>
        <w:tc>
          <w:tcPr>
            <w:tcW w:w="7560" w:type="dxa"/>
            <w:gridSpan w:val="2"/>
            <w:vAlign w:val="center"/>
          </w:tcPr>
          <w:p w14:paraId="733E2944" w14:textId="3BF1D261" w:rsidR="00191209" w:rsidRPr="00191209" w:rsidRDefault="00191209" w:rsidP="005544A3">
            <w:pPr>
              <w:spacing w:before="120" w:after="120" w:line="240" w:lineRule="auto"/>
              <w:rPr>
                <w:rFonts w:ascii="Arial" w:eastAsia="Times New Roman" w:hAnsi="Arial" w:cs="Arial"/>
                <w:kern w:val="0"/>
                <w:sz w:val="24"/>
                <w:szCs w:val="24"/>
                <w14:ligatures w14:val="none"/>
              </w:rPr>
            </w:pPr>
            <w:r w:rsidRPr="00191209">
              <w:rPr>
                <w:rFonts w:ascii="Arial" w:hAnsi="Arial" w:cs="Arial"/>
                <w:sz w:val="24"/>
                <w:szCs w:val="24"/>
              </w:rPr>
              <w:t>Oncor Electric Delivery Company LLC</w:t>
            </w:r>
          </w:p>
        </w:tc>
      </w:tr>
      <w:tr w:rsidR="00191209" w:rsidRPr="00361645" w14:paraId="3CF5D68F" w14:textId="77777777" w:rsidTr="005544A3">
        <w:trPr>
          <w:trHeight w:val="233"/>
        </w:trPr>
        <w:tc>
          <w:tcPr>
            <w:tcW w:w="2880" w:type="dxa"/>
            <w:gridSpan w:val="2"/>
            <w:shd w:val="clear" w:color="auto" w:fill="FFFFFF"/>
            <w:vAlign w:val="center"/>
          </w:tcPr>
          <w:p w14:paraId="5925CA2B" w14:textId="04497618" w:rsidR="00191209" w:rsidRPr="00191209"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191209">
              <w:rPr>
                <w:rFonts w:ascii="Arial" w:hAnsi="Arial" w:cs="Arial"/>
                <w:b/>
                <w:bCs/>
                <w:sz w:val="24"/>
                <w:szCs w:val="24"/>
              </w:rPr>
              <w:t>Phone Number</w:t>
            </w:r>
          </w:p>
        </w:tc>
        <w:tc>
          <w:tcPr>
            <w:tcW w:w="7560" w:type="dxa"/>
            <w:gridSpan w:val="2"/>
            <w:vAlign w:val="center"/>
          </w:tcPr>
          <w:p w14:paraId="18277666" w14:textId="0FB34BC6" w:rsidR="00191209" w:rsidRPr="00191209" w:rsidRDefault="00191209" w:rsidP="005544A3">
            <w:pPr>
              <w:spacing w:before="120" w:after="120" w:line="240" w:lineRule="auto"/>
              <w:rPr>
                <w:rFonts w:ascii="Arial" w:eastAsia="Times New Roman" w:hAnsi="Arial" w:cs="Arial"/>
                <w:i/>
                <w:kern w:val="0"/>
                <w:sz w:val="24"/>
                <w:szCs w:val="24"/>
                <w14:ligatures w14:val="none"/>
              </w:rPr>
            </w:pPr>
          </w:p>
        </w:tc>
      </w:tr>
      <w:tr w:rsidR="00191209" w:rsidRPr="00361645" w14:paraId="6CB74ADE" w14:textId="77777777" w:rsidTr="005544A3">
        <w:trPr>
          <w:trHeight w:val="62"/>
        </w:trPr>
        <w:tc>
          <w:tcPr>
            <w:tcW w:w="2880" w:type="dxa"/>
            <w:gridSpan w:val="2"/>
            <w:shd w:val="clear" w:color="auto" w:fill="FFFFFF"/>
            <w:vAlign w:val="center"/>
          </w:tcPr>
          <w:p w14:paraId="3E350BEF" w14:textId="2EADD592" w:rsidR="00191209" w:rsidRPr="00191209"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191209">
              <w:rPr>
                <w:rFonts w:ascii="Arial" w:hAnsi="Arial" w:cs="Arial"/>
                <w:b/>
                <w:bCs/>
                <w:sz w:val="24"/>
                <w:szCs w:val="24"/>
              </w:rPr>
              <w:t>Cell Number</w:t>
            </w:r>
          </w:p>
        </w:tc>
        <w:tc>
          <w:tcPr>
            <w:tcW w:w="7560" w:type="dxa"/>
            <w:gridSpan w:val="2"/>
            <w:vAlign w:val="center"/>
          </w:tcPr>
          <w:p w14:paraId="45ABD92C" w14:textId="4C71C995" w:rsidR="00191209" w:rsidRPr="00191209" w:rsidRDefault="00191209" w:rsidP="005544A3">
            <w:pPr>
              <w:spacing w:before="120" w:after="120" w:line="240" w:lineRule="auto"/>
              <w:rPr>
                <w:rFonts w:ascii="Arial" w:eastAsia="Times New Roman" w:hAnsi="Arial" w:cs="Arial"/>
                <w:kern w:val="0"/>
                <w:sz w:val="24"/>
                <w:szCs w:val="24"/>
                <w14:ligatures w14:val="none"/>
              </w:rPr>
            </w:pPr>
            <w:r w:rsidRPr="00191209">
              <w:rPr>
                <w:rFonts w:ascii="Arial" w:eastAsia="Times New Roman" w:hAnsi="Arial" w:cs="Arial"/>
                <w:kern w:val="0"/>
                <w:sz w:val="24"/>
                <w:szCs w:val="24"/>
                <w14:ligatures w14:val="none"/>
              </w:rPr>
              <w:t xml:space="preserve"> </w:t>
            </w:r>
            <w:r>
              <w:rPr>
                <w:rFonts w:ascii="Arial" w:eastAsia="Times New Roman" w:hAnsi="Arial" w:cs="Arial"/>
                <w:kern w:val="0"/>
                <w:sz w:val="24"/>
                <w:szCs w:val="24"/>
                <w14:ligatures w14:val="none"/>
              </w:rPr>
              <w:t>214-536-9004</w:t>
            </w:r>
          </w:p>
        </w:tc>
      </w:tr>
      <w:tr w:rsidR="00191209" w:rsidRPr="00361645" w14:paraId="729483C3" w14:textId="77777777" w:rsidTr="005544A3">
        <w:trPr>
          <w:trHeight w:val="58"/>
        </w:trPr>
        <w:tc>
          <w:tcPr>
            <w:tcW w:w="2880" w:type="dxa"/>
            <w:gridSpan w:val="2"/>
            <w:shd w:val="clear" w:color="auto" w:fill="FFFFFF"/>
            <w:vAlign w:val="center"/>
          </w:tcPr>
          <w:p w14:paraId="4B532BB1" w14:textId="0A0CFBB1" w:rsidR="00191209" w:rsidRPr="00191209" w:rsidRDefault="00191209" w:rsidP="00191209">
            <w:pPr>
              <w:tabs>
                <w:tab w:val="center" w:pos="4320"/>
                <w:tab w:val="right" w:pos="8640"/>
              </w:tabs>
              <w:spacing w:after="0" w:line="240" w:lineRule="auto"/>
              <w:rPr>
                <w:rFonts w:ascii="Arial" w:hAnsi="Arial" w:cs="Arial"/>
                <w:b/>
                <w:bCs/>
                <w:sz w:val="24"/>
                <w:szCs w:val="24"/>
              </w:rPr>
            </w:pPr>
            <w:r w:rsidRPr="00191209">
              <w:rPr>
                <w:rFonts w:ascii="Arial" w:hAnsi="Arial" w:cs="Arial"/>
                <w:b/>
                <w:bCs/>
                <w:sz w:val="24"/>
                <w:szCs w:val="24"/>
              </w:rPr>
              <w:t>Market Segment</w:t>
            </w:r>
          </w:p>
        </w:tc>
        <w:tc>
          <w:tcPr>
            <w:tcW w:w="7560" w:type="dxa"/>
            <w:gridSpan w:val="2"/>
            <w:vAlign w:val="center"/>
          </w:tcPr>
          <w:p w14:paraId="50C00BE0" w14:textId="2BF54EE0" w:rsidR="00191209" w:rsidRPr="00191209" w:rsidRDefault="00191209" w:rsidP="005544A3">
            <w:pPr>
              <w:spacing w:before="120" w:after="120" w:line="240" w:lineRule="auto"/>
              <w:rPr>
                <w:rFonts w:ascii="Arial" w:eastAsia="Times New Roman" w:hAnsi="Arial" w:cs="Arial"/>
                <w:kern w:val="0"/>
                <w:sz w:val="24"/>
                <w:szCs w:val="24"/>
                <w14:ligatures w14:val="none"/>
              </w:rPr>
            </w:pPr>
            <w:r w:rsidRPr="00191209">
              <w:rPr>
                <w:rFonts w:ascii="Arial" w:hAnsi="Arial" w:cs="Arial"/>
                <w:sz w:val="24"/>
                <w:szCs w:val="24"/>
              </w:rPr>
              <w:t>Investor-Owned Utility</w:t>
            </w:r>
            <w:r w:rsidR="005544A3">
              <w:rPr>
                <w:rFonts w:ascii="Arial" w:hAnsi="Arial" w:cs="Arial"/>
                <w:sz w:val="24"/>
                <w:szCs w:val="24"/>
              </w:rPr>
              <w:t xml:space="preserve"> (IOU)</w:t>
            </w:r>
          </w:p>
        </w:tc>
      </w:tr>
    </w:tbl>
    <w:p w14:paraId="65740950" w14:textId="77777777" w:rsidR="007C4906" w:rsidRPr="00361645" w:rsidRDefault="007C4906" w:rsidP="00361645">
      <w:pPr>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1645" w:rsidRPr="00361645" w14:paraId="1B1860AC" w14:textId="77777777" w:rsidTr="00D61F2F">
        <w:trPr>
          <w:cantSplit/>
          <w:trHeight w:val="432"/>
        </w:trPr>
        <w:tc>
          <w:tcPr>
            <w:tcW w:w="10440" w:type="dxa"/>
            <w:tcBorders>
              <w:top w:val="single" w:sz="4" w:space="0" w:color="auto"/>
            </w:tcBorders>
            <w:shd w:val="clear" w:color="auto" w:fill="FFFFFF"/>
            <w:vAlign w:val="center"/>
          </w:tcPr>
          <w:p w14:paraId="3A4C45A3" w14:textId="73D99A98" w:rsidR="00361645" w:rsidRPr="00361645" w:rsidRDefault="00A21014"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Pr>
                <w:rFonts w:ascii="Arial" w:eastAsia="Times New Roman" w:hAnsi="Arial" w:cs="Times New Roman"/>
                <w:b/>
                <w:bCs/>
                <w:kern w:val="0"/>
                <w:sz w:val="24"/>
                <w:szCs w:val="24"/>
                <w14:ligatures w14:val="none"/>
              </w:rPr>
              <w:t>Comments</w:t>
            </w:r>
          </w:p>
        </w:tc>
      </w:tr>
    </w:tbl>
    <w:bookmarkEnd w:id="0"/>
    <w:p w14:paraId="62740570" w14:textId="5813172F" w:rsidR="00A21014" w:rsidRPr="00AC2AF5" w:rsidRDefault="00A21014" w:rsidP="00553366">
      <w:pPr>
        <w:tabs>
          <w:tab w:val="center" w:pos="4320"/>
          <w:tab w:val="right" w:pos="8640"/>
        </w:tabs>
        <w:spacing w:before="120" w:after="120" w:line="240" w:lineRule="auto"/>
        <w:rPr>
          <w:rFonts w:ascii="Arial" w:eastAsia="Times New Roman" w:hAnsi="Arial" w:cs="Times New Roman"/>
          <w:kern w:val="0"/>
          <w:sz w:val="24"/>
          <w:szCs w:val="24"/>
          <w14:ligatures w14:val="none"/>
        </w:rPr>
      </w:pPr>
      <w:r w:rsidRPr="00AC2AF5">
        <w:rPr>
          <w:rFonts w:ascii="Arial" w:eastAsia="Times New Roman" w:hAnsi="Arial" w:cs="Arial"/>
          <w:kern w:val="0"/>
          <w:sz w:val="24"/>
          <w:szCs w:val="24"/>
          <w14:ligatures w14:val="none"/>
        </w:rPr>
        <w:t xml:space="preserve">Oncor submits these comments to </w:t>
      </w:r>
      <w:r w:rsidR="00553366">
        <w:rPr>
          <w:rFonts w:ascii="Arial" w:eastAsia="Times New Roman" w:hAnsi="Arial" w:cs="Arial"/>
          <w:kern w:val="0"/>
          <w:sz w:val="24"/>
          <w:szCs w:val="24"/>
          <w14:ligatures w14:val="none"/>
        </w:rPr>
        <w:t>Nodal Protocol Revision Request (</w:t>
      </w:r>
      <w:r w:rsidRPr="00AC2AF5">
        <w:rPr>
          <w:rFonts w:ascii="Arial" w:eastAsia="Times New Roman" w:hAnsi="Arial" w:cs="Arial"/>
          <w:kern w:val="0"/>
          <w:sz w:val="24"/>
          <w:szCs w:val="24"/>
          <w14:ligatures w14:val="none"/>
        </w:rPr>
        <w:t>NPRR</w:t>
      </w:r>
      <w:r w:rsidR="00553366">
        <w:rPr>
          <w:rFonts w:ascii="Arial" w:eastAsia="Times New Roman" w:hAnsi="Arial" w:cs="Arial"/>
          <w:kern w:val="0"/>
          <w:sz w:val="24"/>
          <w:szCs w:val="24"/>
          <w14:ligatures w14:val="none"/>
        </w:rPr>
        <w:t xml:space="preserve">) </w:t>
      </w:r>
      <w:r w:rsidRPr="00AC2AF5">
        <w:rPr>
          <w:rFonts w:ascii="Arial" w:eastAsia="Times New Roman" w:hAnsi="Arial" w:cs="Arial"/>
          <w:kern w:val="0"/>
          <w:sz w:val="24"/>
          <w:szCs w:val="24"/>
          <w14:ligatures w14:val="none"/>
        </w:rPr>
        <w:t>1265</w:t>
      </w:r>
      <w:r>
        <w:rPr>
          <w:rFonts w:ascii="Arial" w:eastAsia="Times New Roman" w:hAnsi="Arial" w:cs="Times New Roman"/>
          <w:kern w:val="0"/>
          <w:sz w:val="24"/>
          <w:szCs w:val="24"/>
          <w14:ligatures w14:val="none"/>
        </w:rPr>
        <w:t xml:space="preserve"> and generally supports NPRR1265 as a sensible proposal to implement the provisions of </w:t>
      </w:r>
      <w:r w:rsidRPr="00AC2AF5">
        <w:rPr>
          <w:rFonts w:ascii="Arial" w:eastAsia="Times New Roman" w:hAnsi="Arial" w:cs="Arial"/>
          <w:kern w:val="0"/>
          <w:sz w:val="24"/>
          <w:szCs w:val="24"/>
          <w14:ligatures w14:val="none"/>
        </w:rPr>
        <w:t>House Bill 3390 from the 88</w:t>
      </w:r>
      <w:r w:rsidRPr="00AC2AF5">
        <w:rPr>
          <w:rFonts w:ascii="Arial" w:eastAsia="Times New Roman" w:hAnsi="Arial" w:cs="Arial"/>
          <w:kern w:val="0"/>
          <w:sz w:val="24"/>
          <w:szCs w:val="24"/>
          <w:vertAlign w:val="superscript"/>
          <w14:ligatures w14:val="none"/>
        </w:rPr>
        <w:t>th</w:t>
      </w:r>
      <w:r w:rsidRPr="00AC2AF5">
        <w:rPr>
          <w:rFonts w:ascii="Arial" w:eastAsia="Times New Roman" w:hAnsi="Arial" w:cs="Arial"/>
          <w:kern w:val="0"/>
          <w:sz w:val="24"/>
          <w:szCs w:val="24"/>
          <w14:ligatures w14:val="none"/>
        </w:rPr>
        <w:t xml:space="preserve"> </w:t>
      </w:r>
      <w:r>
        <w:rPr>
          <w:rFonts w:ascii="Arial" w:eastAsia="Times New Roman" w:hAnsi="Arial" w:cs="Arial"/>
          <w:kern w:val="0"/>
          <w:sz w:val="24"/>
          <w:szCs w:val="24"/>
          <w14:ligatures w14:val="none"/>
        </w:rPr>
        <w:t xml:space="preserve">Texas </w:t>
      </w:r>
      <w:r w:rsidRPr="00AC2AF5">
        <w:rPr>
          <w:rFonts w:ascii="Arial" w:eastAsia="Times New Roman" w:hAnsi="Arial" w:cs="Arial"/>
          <w:kern w:val="0"/>
          <w:sz w:val="24"/>
          <w:szCs w:val="24"/>
          <w14:ligatures w14:val="none"/>
        </w:rPr>
        <w:t>Legislative Session</w:t>
      </w:r>
      <w:r>
        <w:rPr>
          <w:rFonts w:ascii="Arial" w:eastAsia="Times New Roman" w:hAnsi="Arial" w:cs="Arial"/>
          <w:kern w:val="0"/>
          <w:sz w:val="24"/>
          <w:szCs w:val="24"/>
          <w14:ligatures w14:val="none"/>
        </w:rPr>
        <w:t>.  Oncor supports approval of NPRR1265 with the following proposed changes as described below:</w:t>
      </w:r>
    </w:p>
    <w:p w14:paraId="6AAEF62E" w14:textId="098E95F4" w:rsidR="00A21014" w:rsidRPr="009D483C" w:rsidRDefault="00A21014" w:rsidP="00553366">
      <w:pPr>
        <w:pStyle w:val="ListParagraph"/>
        <w:numPr>
          <w:ilvl w:val="0"/>
          <w:numId w:val="5"/>
        </w:numPr>
        <w:spacing w:before="120" w:after="120" w:line="240" w:lineRule="auto"/>
        <w:rPr>
          <w:rFonts w:ascii="Arial" w:eastAsia="Times New Roman" w:hAnsi="Arial" w:cs="Arial"/>
          <w:kern w:val="0"/>
          <w:sz w:val="24"/>
          <w:szCs w:val="24"/>
          <w14:ligatures w14:val="none"/>
        </w:rPr>
      </w:pPr>
      <w:r w:rsidRPr="009D483C">
        <w:rPr>
          <w:rFonts w:ascii="Arial" w:eastAsia="Times New Roman" w:hAnsi="Arial" w:cs="Arial"/>
          <w:kern w:val="0"/>
          <w:sz w:val="24"/>
          <w:szCs w:val="24"/>
          <w14:ligatures w14:val="none"/>
        </w:rPr>
        <w:t xml:space="preserve">Oncor </w:t>
      </w:r>
      <w:r w:rsidR="005A2232">
        <w:rPr>
          <w:rFonts w:ascii="Arial" w:eastAsia="Times New Roman" w:hAnsi="Arial" w:cs="Arial"/>
          <w:kern w:val="0"/>
          <w:sz w:val="24"/>
          <w:szCs w:val="24"/>
          <w14:ligatures w14:val="none"/>
        </w:rPr>
        <w:t>recommends deleting</w:t>
      </w:r>
      <w:r w:rsidRPr="009D483C">
        <w:rPr>
          <w:rFonts w:ascii="Arial" w:eastAsia="Times New Roman" w:hAnsi="Arial" w:cs="Arial"/>
          <w:kern w:val="0"/>
          <w:sz w:val="24"/>
          <w:szCs w:val="24"/>
          <w14:ligatures w14:val="none"/>
        </w:rPr>
        <w:t xml:space="preserve"> </w:t>
      </w:r>
      <w:r w:rsidRPr="001C1AC0">
        <w:rPr>
          <w:rFonts w:ascii="Arial" w:eastAsia="Times New Roman" w:hAnsi="Arial" w:cs="Arial"/>
          <w:kern w:val="0"/>
          <w:sz w:val="24"/>
          <w:szCs w:val="24"/>
          <w14:ligatures w14:val="none"/>
        </w:rPr>
        <w:t>“either (i) directly or”</w:t>
      </w:r>
      <w:r w:rsidRPr="009D483C">
        <w:rPr>
          <w:rFonts w:ascii="Arial" w:eastAsia="Times New Roman" w:hAnsi="Arial" w:cs="Arial"/>
          <w:kern w:val="0"/>
          <w:sz w:val="24"/>
          <w:szCs w:val="24"/>
          <w14:ligatures w14:val="none"/>
        </w:rPr>
        <w:t xml:space="preserve"> from the proposed revisions to the definition of Distributed Generation (DG).  All DG addressed by this definition would be connected “indirectly” to the ERCOT system behind a utility meter at a customer’s premise.  Other terminology exists in the ERCOT Protocols to address distribution-connected generation types that are “directly” connected to the ERCOT </w:t>
      </w:r>
      <w:r w:rsidR="00D973EE">
        <w:rPr>
          <w:rFonts w:ascii="Arial" w:eastAsia="Times New Roman" w:hAnsi="Arial" w:cs="Arial"/>
          <w:kern w:val="0"/>
          <w:sz w:val="24"/>
          <w:szCs w:val="24"/>
          <w14:ligatures w14:val="none"/>
        </w:rPr>
        <w:t>S</w:t>
      </w:r>
      <w:r w:rsidRPr="009D483C">
        <w:rPr>
          <w:rFonts w:ascii="Arial" w:eastAsia="Times New Roman" w:hAnsi="Arial" w:cs="Arial"/>
          <w:kern w:val="0"/>
          <w:sz w:val="24"/>
          <w:szCs w:val="24"/>
          <w14:ligatures w14:val="none"/>
        </w:rPr>
        <w:t xml:space="preserve">ystem such as Distribution Generation Resources (DGRs) and Distribution Energy Storage Resources (DESRs), which are not located behind a utility meter at a customer premise.  Settlement Only Distribution Generator (SODG) is also a separately defined term in Section 2 of the Protocols, so while SODGs may be “indirectly” connected behind a utility meter at a customer premise, they would not be classified as Distributed Generation per the NPRR1265 definition because they meet other qualifiers of the SODG Protocol definition such as registration with ERCOT.  </w:t>
      </w:r>
      <w:r w:rsidRPr="009D483C">
        <w:rPr>
          <w:rFonts w:ascii="Arial" w:eastAsia="Times New Roman" w:hAnsi="Arial" w:cs="Arial"/>
          <w:kern w:val="0"/>
          <w:sz w:val="24"/>
          <w:szCs w:val="24"/>
          <w14:ligatures w14:val="none"/>
        </w:rPr>
        <w:br/>
      </w:r>
    </w:p>
    <w:p w14:paraId="552732CD" w14:textId="502AE3CC" w:rsidR="00A21014" w:rsidRPr="009D483C" w:rsidRDefault="00A21014" w:rsidP="00553366">
      <w:pPr>
        <w:pStyle w:val="ListParagraph"/>
        <w:numPr>
          <w:ilvl w:val="0"/>
          <w:numId w:val="5"/>
        </w:numPr>
        <w:spacing w:before="120" w:after="120" w:line="240" w:lineRule="auto"/>
        <w:rPr>
          <w:rFonts w:ascii="Arial" w:eastAsia="Times New Roman" w:hAnsi="Arial" w:cs="Arial"/>
          <w:kern w:val="0"/>
          <w:sz w:val="24"/>
          <w:szCs w:val="24"/>
          <w14:ligatures w14:val="none"/>
        </w:rPr>
      </w:pPr>
      <w:r w:rsidRPr="009D483C">
        <w:rPr>
          <w:rFonts w:ascii="Arial" w:eastAsia="Times New Roman" w:hAnsi="Arial" w:cs="Arial"/>
          <w:kern w:val="0"/>
          <w:sz w:val="24"/>
          <w:szCs w:val="24"/>
          <w14:ligatures w14:val="none"/>
        </w:rPr>
        <w:t xml:space="preserve">The Protocol </w:t>
      </w:r>
      <w:r w:rsidR="00553366">
        <w:rPr>
          <w:rFonts w:ascii="Arial" w:eastAsia="Times New Roman" w:hAnsi="Arial" w:cs="Arial"/>
          <w:kern w:val="0"/>
          <w:sz w:val="24"/>
          <w:szCs w:val="24"/>
          <w14:ligatures w14:val="none"/>
        </w:rPr>
        <w:t>S</w:t>
      </w:r>
      <w:r w:rsidRPr="009D483C">
        <w:rPr>
          <w:rFonts w:ascii="Arial" w:eastAsia="Times New Roman" w:hAnsi="Arial" w:cs="Arial"/>
          <w:kern w:val="0"/>
          <w:sz w:val="24"/>
          <w:szCs w:val="24"/>
          <w14:ligatures w14:val="none"/>
        </w:rPr>
        <w:t xml:space="preserve">ections addressed by NPRR1265 use the terms “Distribution” and “Distributed” interchangeably.  Oncor recommends “Distributed” be used consistently, since DG is referenced in Public Utility Commission of Texas </w:t>
      </w:r>
      <w:r w:rsidRPr="009D483C">
        <w:rPr>
          <w:rFonts w:ascii="Arial" w:eastAsia="Times New Roman" w:hAnsi="Arial" w:cs="Arial"/>
          <w:kern w:val="0"/>
          <w:sz w:val="24"/>
          <w:szCs w:val="24"/>
          <w14:ligatures w14:val="none"/>
        </w:rPr>
        <w:lastRenderedPageBreak/>
        <w:t>(PUCT) Substantive Rules this way.</w:t>
      </w:r>
      <w:r w:rsidRPr="009D483C">
        <w:rPr>
          <w:rFonts w:ascii="Arial" w:eastAsia="Times New Roman" w:hAnsi="Arial" w:cs="Arial"/>
          <w:kern w:val="0"/>
          <w:sz w:val="24"/>
          <w:szCs w:val="24"/>
          <w14:ligatures w14:val="none"/>
        </w:rPr>
        <w:br/>
      </w:r>
    </w:p>
    <w:p w14:paraId="5BD4D87C" w14:textId="77777777" w:rsidR="00A21014" w:rsidRPr="009D483C" w:rsidRDefault="00A21014" w:rsidP="00553366">
      <w:pPr>
        <w:pStyle w:val="ListParagraph"/>
        <w:numPr>
          <w:ilvl w:val="0"/>
          <w:numId w:val="5"/>
        </w:numPr>
        <w:spacing w:before="120" w:after="120" w:line="240" w:lineRule="auto"/>
        <w:rPr>
          <w:rFonts w:ascii="Arial" w:eastAsia="Times New Roman" w:hAnsi="Arial" w:cs="Arial"/>
          <w:kern w:val="0"/>
          <w:sz w:val="24"/>
          <w:szCs w:val="24"/>
          <w14:ligatures w14:val="none"/>
        </w:rPr>
      </w:pPr>
      <w:r w:rsidRPr="009D483C">
        <w:rPr>
          <w:rFonts w:ascii="Arial" w:eastAsia="Times New Roman" w:hAnsi="Arial" w:cs="Arial"/>
          <w:kern w:val="0"/>
          <w:sz w:val="24"/>
          <w:szCs w:val="24"/>
          <w14:ligatures w14:val="none"/>
        </w:rPr>
        <w:t>In Section 3.2.5.1, Unregistered Distributed Generator Reporting Requirements, paragraphs (1)</w:t>
      </w:r>
      <w:proofErr w:type="gramStart"/>
      <w:r w:rsidRPr="009D483C">
        <w:rPr>
          <w:rFonts w:ascii="Arial" w:eastAsia="Times New Roman" w:hAnsi="Arial" w:cs="Arial"/>
          <w:kern w:val="0"/>
          <w:sz w:val="24"/>
          <w:szCs w:val="24"/>
          <w14:ligatures w14:val="none"/>
        </w:rPr>
        <w:t>(b</w:t>
      </w:r>
      <w:proofErr w:type="gramEnd"/>
      <w:r w:rsidRPr="009D483C">
        <w:rPr>
          <w:rFonts w:ascii="Arial" w:eastAsia="Times New Roman" w:hAnsi="Arial" w:cs="Arial"/>
          <w:kern w:val="0"/>
          <w:sz w:val="24"/>
          <w:szCs w:val="24"/>
          <w14:ligatures w14:val="none"/>
        </w:rPr>
        <w:t>) and (1)(c), Oncor proposes to change the referenced unit of capacity from MW and MWh to kW and kWh, since Unregistered DG (UDG) is typically measured in kilowatts, not megawatts.</w:t>
      </w:r>
      <w:r w:rsidRPr="009D483C">
        <w:rPr>
          <w:rFonts w:ascii="Arial" w:eastAsia="Times New Roman" w:hAnsi="Arial" w:cs="Arial"/>
          <w:kern w:val="0"/>
          <w:sz w:val="24"/>
          <w:szCs w:val="24"/>
          <w14:ligatures w14:val="none"/>
        </w:rPr>
        <w:br/>
      </w:r>
    </w:p>
    <w:p w14:paraId="0F81EA1C" w14:textId="396E8685" w:rsidR="00A21014" w:rsidRPr="009D483C" w:rsidRDefault="00A21014" w:rsidP="00553366">
      <w:pPr>
        <w:pStyle w:val="ListParagraph"/>
        <w:numPr>
          <w:ilvl w:val="0"/>
          <w:numId w:val="5"/>
        </w:numPr>
        <w:spacing w:before="120" w:after="120" w:line="240" w:lineRule="auto"/>
        <w:rPr>
          <w:rFonts w:ascii="Arial" w:eastAsia="Times New Roman" w:hAnsi="Arial" w:cs="Arial"/>
          <w:kern w:val="0"/>
          <w:sz w:val="24"/>
          <w:szCs w:val="24"/>
          <w14:ligatures w14:val="none"/>
        </w:rPr>
      </w:pPr>
      <w:r w:rsidRPr="009D483C">
        <w:rPr>
          <w:rFonts w:ascii="Arial" w:eastAsia="Times New Roman" w:hAnsi="Arial" w:cs="Arial"/>
          <w:kern w:val="0"/>
          <w:sz w:val="24"/>
          <w:szCs w:val="24"/>
          <w14:ligatures w14:val="none"/>
        </w:rPr>
        <w:t xml:space="preserve">House Bill 3390, the legislation upon which NPRR1265 is based, does not require utilities to provide ERCOT with the amount of DG by type that is connected to each </w:t>
      </w:r>
      <w:proofErr w:type="gramStart"/>
      <w:r w:rsidRPr="009D483C">
        <w:rPr>
          <w:rFonts w:ascii="Arial" w:eastAsia="Times New Roman" w:hAnsi="Arial" w:cs="Arial"/>
          <w:kern w:val="0"/>
          <w:sz w:val="24"/>
          <w:szCs w:val="24"/>
          <w14:ligatures w14:val="none"/>
        </w:rPr>
        <w:t>utility-designated</w:t>
      </w:r>
      <w:proofErr w:type="gramEnd"/>
      <w:r w:rsidRPr="009D483C">
        <w:rPr>
          <w:rFonts w:ascii="Arial" w:eastAsia="Times New Roman" w:hAnsi="Arial" w:cs="Arial"/>
          <w:kern w:val="0"/>
          <w:sz w:val="24"/>
          <w:szCs w:val="24"/>
          <w14:ligatures w14:val="none"/>
        </w:rPr>
        <w:t xml:space="preserve"> Under Frequency and Under Voltage Load Shedding (UFLS/UVLS) feeder.  Collecting and reporting this information would be a significant undertaking that warrants additional discussion about the use cases and appropriate thresholds for the collection and provision of this information to ERCOT.  Oncor proposes </w:t>
      </w:r>
      <w:r w:rsidR="005A2232">
        <w:rPr>
          <w:rFonts w:ascii="Arial" w:eastAsia="Times New Roman" w:hAnsi="Arial" w:cs="Arial"/>
          <w:kern w:val="0"/>
          <w:sz w:val="24"/>
          <w:szCs w:val="24"/>
          <w14:ligatures w14:val="none"/>
        </w:rPr>
        <w:t>to remove</w:t>
      </w:r>
      <w:r w:rsidRPr="009D483C">
        <w:rPr>
          <w:rFonts w:ascii="Arial" w:eastAsia="Times New Roman" w:hAnsi="Arial" w:cs="Arial"/>
          <w:kern w:val="0"/>
          <w:sz w:val="24"/>
          <w:szCs w:val="24"/>
          <w14:ligatures w14:val="none"/>
        </w:rPr>
        <w:t xml:space="preserve"> these provisions from NPRR1265 to allow additional discussion on this topic to occur, potentially at the Dynamics Working Group (DWG).  </w:t>
      </w:r>
      <w:r w:rsidRPr="009D483C">
        <w:rPr>
          <w:rFonts w:ascii="Arial" w:eastAsia="Times New Roman" w:hAnsi="Arial" w:cs="Arial"/>
          <w:kern w:val="0"/>
          <w:sz w:val="24"/>
          <w:szCs w:val="24"/>
          <w14:ligatures w14:val="none"/>
        </w:rPr>
        <w:br/>
      </w:r>
    </w:p>
    <w:p w14:paraId="05FEFE94" w14:textId="77777777" w:rsidR="00A21014" w:rsidRPr="009D483C" w:rsidRDefault="00A21014" w:rsidP="00553366">
      <w:pPr>
        <w:pStyle w:val="ListParagraph"/>
        <w:numPr>
          <w:ilvl w:val="0"/>
          <w:numId w:val="5"/>
        </w:numPr>
        <w:spacing w:before="120" w:after="120" w:line="240" w:lineRule="auto"/>
        <w:rPr>
          <w:rFonts w:ascii="Arial" w:eastAsia="Times New Roman" w:hAnsi="Arial" w:cs="Arial"/>
          <w:kern w:val="0"/>
          <w:sz w:val="24"/>
          <w:szCs w:val="24"/>
          <w14:ligatures w14:val="none"/>
        </w:rPr>
      </w:pPr>
      <w:r w:rsidRPr="009D483C">
        <w:rPr>
          <w:rFonts w:ascii="Arial" w:eastAsia="Times New Roman" w:hAnsi="Arial" w:cs="Arial"/>
          <w:kern w:val="0"/>
          <w:sz w:val="24"/>
          <w:szCs w:val="24"/>
          <w14:ligatures w14:val="none"/>
        </w:rPr>
        <w:t xml:space="preserve">Oncor proposes that paragraph (3)(a) of Section 3.2.5.1 become a new standalone paragraph (4), as it is Oncor’s expectation that this paragraph would apply to all DSPs, not just DSPs who are not TSPs, which is how this paragraph would apply as proposed, since it is nested under paragraph (3) which only addresses DSPs who are not </w:t>
      </w:r>
      <w:proofErr w:type="spellStart"/>
      <w:r w:rsidRPr="009D483C">
        <w:rPr>
          <w:rFonts w:ascii="Arial" w:eastAsia="Times New Roman" w:hAnsi="Arial" w:cs="Arial"/>
          <w:kern w:val="0"/>
          <w:sz w:val="24"/>
          <w:szCs w:val="24"/>
          <w14:ligatures w14:val="none"/>
        </w:rPr>
        <w:t>TSPs.</w:t>
      </w:r>
      <w:proofErr w:type="spellEnd"/>
      <w:r w:rsidRPr="009D483C">
        <w:rPr>
          <w:rFonts w:ascii="Arial" w:eastAsia="Times New Roman" w:hAnsi="Arial" w:cs="Arial"/>
          <w:kern w:val="0"/>
          <w:sz w:val="24"/>
          <w:szCs w:val="24"/>
          <w14:ligatures w14:val="none"/>
        </w:rPr>
        <w:br/>
      </w:r>
    </w:p>
    <w:p w14:paraId="22793568" w14:textId="77777777" w:rsidR="00A21014" w:rsidRDefault="00A21014" w:rsidP="00553366">
      <w:pPr>
        <w:pStyle w:val="ListParagraph"/>
        <w:numPr>
          <w:ilvl w:val="0"/>
          <w:numId w:val="5"/>
        </w:numPr>
        <w:spacing w:before="120" w:after="120" w:line="240" w:lineRule="auto"/>
        <w:rPr>
          <w:rFonts w:ascii="Arial" w:eastAsia="Times New Roman" w:hAnsi="Arial" w:cs="Arial"/>
          <w:kern w:val="0"/>
          <w:sz w:val="24"/>
          <w:szCs w:val="24"/>
          <w14:ligatures w14:val="none"/>
        </w:rPr>
      </w:pPr>
      <w:r w:rsidRPr="009D483C">
        <w:rPr>
          <w:rFonts w:ascii="Arial" w:eastAsia="Times New Roman" w:hAnsi="Arial" w:cs="Arial"/>
          <w:kern w:val="0"/>
          <w:sz w:val="24"/>
          <w:szCs w:val="24"/>
          <w14:ligatures w14:val="none"/>
        </w:rPr>
        <w:t>Oncor proposes that the ERCOT reporting deadline be March 30 of each calendar year for consistency with the annual DG report that utilities submit to the PUCT.</w:t>
      </w:r>
    </w:p>
    <w:p w14:paraId="402B4FE4" w14:textId="77777777" w:rsidR="00A21014" w:rsidRPr="00A622F6" w:rsidRDefault="00A21014" w:rsidP="00553366">
      <w:pPr>
        <w:spacing w:before="120"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Oncor submits these comments for discussion during the May 20</w:t>
      </w:r>
      <w:r w:rsidRPr="00A622F6">
        <w:rPr>
          <w:rFonts w:ascii="Arial" w:eastAsia="Times New Roman" w:hAnsi="Arial" w:cs="Arial"/>
          <w:kern w:val="0"/>
          <w:sz w:val="24"/>
          <w:szCs w:val="24"/>
          <w:vertAlign w:val="superscript"/>
          <w14:ligatures w14:val="none"/>
        </w:rPr>
        <w:t>th</w:t>
      </w:r>
      <w:r>
        <w:rPr>
          <w:rFonts w:ascii="Arial" w:eastAsia="Times New Roman" w:hAnsi="Arial" w:cs="Arial"/>
          <w:kern w:val="0"/>
          <w:sz w:val="24"/>
          <w:szCs w:val="24"/>
          <w14:ligatures w14:val="none"/>
        </w:rPr>
        <w:t xml:space="preserve"> Network Data Support Working Group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61645" w:rsidRPr="00361645" w14:paraId="1B26AB0C" w14:textId="77777777" w:rsidTr="00D61F2F">
        <w:trPr>
          <w:cantSplit/>
          <w:trHeight w:val="432"/>
        </w:trPr>
        <w:tc>
          <w:tcPr>
            <w:tcW w:w="10440" w:type="dxa"/>
            <w:vAlign w:val="center"/>
          </w:tcPr>
          <w:p w14:paraId="1A070A66" w14:textId="1CF608CC" w:rsidR="00361645" w:rsidRPr="00361645" w:rsidRDefault="007C4906" w:rsidP="00361645">
            <w:pPr>
              <w:spacing w:after="0" w:line="240" w:lineRule="auto"/>
              <w:jc w:val="center"/>
              <w:rPr>
                <w:rFonts w:ascii="Arial" w:eastAsia="Times New Roman" w:hAnsi="Arial" w:cs="Times New Roman"/>
                <w:b/>
                <w:kern w:val="0"/>
                <w:sz w:val="24"/>
                <w:szCs w:val="24"/>
                <w14:ligatures w14:val="none"/>
              </w:rPr>
            </w:pPr>
            <w:r>
              <w:rPr>
                <w:rFonts w:ascii="Arial" w:eastAsia="Times New Roman" w:hAnsi="Arial" w:cs="Times New Roman"/>
                <w:b/>
                <w:kern w:val="0"/>
                <w:sz w:val="24"/>
                <w:szCs w:val="24"/>
                <w14:ligatures w14:val="none"/>
              </w:rPr>
              <w:t>Revised Cover Page Language</w:t>
            </w:r>
          </w:p>
        </w:tc>
      </w:tr>
    </w:tbl>
    <w:p w14:paraId="0F365E91" w14:textId="0203E741" w:rsidR="00EB500E" w:rsidRPr="00A63181" w:rsidRDefault="007C4906" w:rsidP="00553366">
      <w:pPr>
        <w:tabs>
          <w:tab w:val="num" w:pos="0"/>
        </w:tabs>
        <w:spacing w:before="120"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03AAB651"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t>Please note the baseline Protocol language in the following sections(s) has been updated to reflect the incorporation of the following NPRR(s) into the Protocols:</w:t>
      </w:r>
    </w:p>
    <w:p w14:paraId="2E348FD0" w14:textId="7C37FC31"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NPRR1246, Energy Storage Resource Terminology Alignment for the Single-Model Era (incorporated 4/1/25)</w:t>
      </w:r>
    </w:p>
    <w:p w14:paraId="05BB9035" w14:textId="77777777" w:rsidR="00BF4892" w:rsidRDefault="00BF4892" w:rsidP="00BF4892">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0798055E" w14:textId="77777777" w:rsidR="00BF4892" w:rsidRDefault="00BF4892" w:rsidP="00BF4892">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53A7B866"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t>Please note that the following NPRR(s) also propose revisions to the following section(s):</w:t>
      </w:r>
    </w:p>
    <w:p w14:paraId="645A0349" w14:textId="7BA71D0E"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34</w:t>
      </w:r>
      <w:r w:rsidRPr="00BF4892">
        <w:rPr>
          <w:rFonts w:ascii="Arial" w:hAnsi="Arial" w:cs="Arial"/>
          <w:sz w:val="24"/>
          <w:szCs w:val="24"/>
        </w:rPr>
        <w:t>, Interconnection Requirements for Large Loads and Modeling Standards for Loads 25 MW or Greater</w:t>
      </w:r>
    </w:p>
    <w:p w14:paraId="775EEF6D" w14:textId="6614D993" w:rsidR="00BF4892" w:rsidRPr="00BF4892" w:rsidRDefault="00BF4892" w:rsidP="00BF4892">
      <w:pPr>
        <w:numPr>
          <w:ilvl w:val="1"/>
          <w:numId w:val="3"/>
        </w:numPr>
        <w:spacing w:after="120" w:line="240" w:lineRule="auto"/>
        <w:rPr>
          <w:rFonts w:ascii="Arial" w:hAnsi="Arial" w:cs="Arial"/>
          <w:sz w:val="24"/>
          <w:szCs w:val="24"/>
        </w:rPr>
      </w:pPr>
      <w:r>
        <w:rPr>
          <w:rFonts w:ascii="Arial" w:hAnsi="Arial" w:cs="Arial"/>
          <w:sz w:val="24"/>
          <w:szCs w:val="24"/>
        </w:rPr>
        <w:t>16.5</w:t>
      </w:r>
    </w:p>
    <w:p w14:paraId="101420DC" w14:textId="2738D816"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lastRenderedPageBreak/>
        <w:t>NPRR12</w:t>
      </w:r>
      <w:r w:rsidR="00DE75A8">
        <w:rPr>
          <w:rFonts w:ascii="Arial" w:hAnsi="Arial" w:cs="Arial"/>
          <w:sz w:val="24"/>
          <w:szCs w:val="24"/>
        </w:rPr>
        <w:t xml:space="preserve">83, </w:t>
      </w:r>
      <w:r w:rsidR="00DE75A8" w:rsidRPr="00DE75A8">
        <w:rPr>
          <w:rFonts w:ascii="Arial" w:hAnsi="Arial" w:cs="Arial"/>
          <w:sz w:val="24"/>
          <w:szCs w:val="24"/>
        </w:rPr>
        <w:t>Modification of SSR Mitigation Timeline</w:t>
      </w:r>
    </w:p>
    <w:p w14:paraId="6F3D5FED" w14:textId="77777777" w:rsidR="00BF4892" w:rsidRPr="00BF4892" w:rsidRDefault="00BF4892" w:rsidP="00BF4892">
      <w:pPr>
        <w:numPr>
          <w:ilvl w:val="1"/>
          <w:numId w:val="3"/>
        </w:numPr>
        <w:spacing w:after="120" w:line="240" w:lineRule="auto"/>
        <w:rPr>
          <w:rFonts w:ascii="Arial" w:hAnsi="Arial" w:cs="Arial"/>
          <w:sz w:val="24"/>
          <w:szCs w:val="24"/>
        </w:rPr>
      </w:pPr>
      <w:r w:rsidRPr="00BF4892">
        <w:rPr>
          <w:rFonts w:ascii="Arial" w:hAnsi="Arial" w:cs="Arial"/>
          <w:sz w:val="24"/>
          <w:szCs w:val="24"/>
        </w:rPr>
        <w:t>Section 16.5</w:t>
      </w:r>
    </w:p>
    <w:p w14:paraId="5540F44F" w14:textId="56C5F158" w:rsidR="00A63181" w:rsidRPr="00A63181" w:rsidRDefault="00BF4892" w:rsidP="00BF4892">
      <w:pPr>
        <w:spacing w:after="120" w:line="240" w:lineRule="auto"/>
        <w:rPr>
          <w:rFonts w:ascii="Arial" w:eastAsia="Times New Roman" w:hAnsi="Arial" w:cs="Arial"/>
          <w:kern w:val="0"/>
          <w:sz w:val="24"/>
          <w:szCs w:val="24"/>
          <w14:ligatures w14:val="none"/>
        </w:rPr>
      </w:pPr>
      <w:r w:rsidRPr="00BF4892">
        <w:rPr>
          <w:rFonts w:ascii="Arial" w:eastAsia="Times New Roman" w:hAnsi="Arial" w:cs="Arial"/>
          <w:kern w:val="0"/>
          <w:sz w:val="24"/>
          <w:szCs w:val="24"/>
          <w14:ligatures w14:val="none"/>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2FE5CAB5" w:rsidR="004C1A34" w:rsidRPr="004C1A34" w:rsidRDefault="007C4906"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Pr>
                <w:rFonts w:ascii="Arial" w:eastAsia="Times New Roman" w:hAnsi="Arial" w:cs="Times New Roman"/>
                <w:b/>
                <w:bCs/>
                <w:kern w:val="0"/>
                <w:sz w:val="24"/>
                <w:szCs w:val="24"/>
                <w14:ligatures w14:val="none"/>
              </w:rPr>
              <w:t xml:space="preserve">Revised </w:t>
            </w:r>
            <w:r w:rsidR="004C1A34" w:rsidRPr="004C1A34">
              <w:rPr>
                <w:rFonts w:ascii="Arial" w:eastAsia="Times New Roman" w:hAnsi="Arial" w:cs="Times New Roman"/>
                <w:b/>
                <w:bCs/>
                <w:kern w:val="0"/>
                <w:sz w:val="24"/>
                <w:szCs w:val="24"/>
                <w14:ligatures w14:val="none"/>
              </w:rPr>
              <w:t>Proposed Protocol Language</w:t>
            </w:r>
          </w:p>
        </w:tc>
      </w:tr>
    </w:tbl>
    <w:p w14:paraId="7F59673D" w14:textId="25EBDE13" w:rsidR="00D56D80" w:rsidRDefault="00D56D80" w:rsidP="00D56D80">
      <w:pPr>
        <w:pStyle w:val="Heading2"/>
        <w:numPr>
          <w:ilvl w:val="0"/>
          <w:numId w:val="0"/>
        </w:numPr>
      </w:pPr>
      <w:r>
        <w:t>2.1</w:t>
      </w:r>
      <w:r>
        <w:tab/>
        <w:t>DEFINITIONS</w:t>
      </w:r>
    </w:p>
    <w:p w14:paraId="23DA7CA2" w14:textId="0B46DB1A" w:rsidR="00D56D80" w:rsidRPr="004C1A34" w:rsidRDefault="00D56D80" w:rsidP="00D56D80">
      <w:pPr>
        <w:pStyle w:val="H2"/>
        <w:rPr>
          <w:szCs w:val="24"/>
        </w:rPr>
      </w:pPr>
      <w:r w:rsidRPr="004C1A34">
        <w:rPr>
          <w:szCs w:val="24"/>
        </w:rPr>
        <w:t>Distributed Generat</w:t>
      </w:r>
      <w:ins w:id="1" w:author="ERCOT" w:date="2024-11-01T10:25:00Z">
        <w:r w:rsidR="00737A31" w:rsidRPr="004C1A34">
          <w:rPr>
            <w:szCs w:val="24"/>
          </w:rPr>
          <w:t>or</w:t>
        </w:r>
      </w:ins>
      <w:del w:id="2" w:author="ERCOT" w:date="2024-11-01T10:25:00Z">
        <w:r w:rsidR="00737A31" w:rsidRPr="004C1A34" w:rsidDel="00737A31">
          <w:rPr>
            <w:szCs w:val="24"/>
          </w:rPr>
          <w:delText>ion</w:delText>
        </w:r>
      </w:del>
      <w:r w:rsidRPr="004C1A34">
        <w:rPr>
          <w:szCs w:val="24"/>
        </w:rPr>
        <w:t xml:space="preserve"> (DG)</w:t>
      </w:r>
    </w:p>
    <w:p w14:paraId="0722CF23" w14:textId="6C75FCDE" w:rsidR="00737A31" w:rsidRPr="004C1A34" w:rsidRDefault="00737A31" w:rsidP="004C1A34">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0019063F" w:rsidRPr="004C1A34">
          <w:rPr>
            <w:rFonts w:ascii="Times New Roman" w:hAnsi="Times New Roman" w:cs="Times New Roman"/>
            <w:sz w:val="24"/>
            <w:szCs w:val="24"/>
          </w:rPr>
          <w:t>generator, including an Energy Storage System (ESS), that is</w:t>
        </w:r>
      </w:ins>
      <w:r w:rsidR="00302ABD" w:rsidRPr="004C1A34">
        <w:rPr>
          <w:rFonts w:ascii="Times New Roman" w:hAnsi="Times New Roman" w:cs="Times New Roman"/>
          <w:sz w:val="24"/>
          <w:szCs w:val="24"/>
        </w:rPr>
        <w:t xml:space="preserve"> </w:t>
      </w:r>
      <w:r w:rsidR="00302ABD" w:rsidRPr="001C1AC0">
        <w:rPr>
          <w:rFonts w:ascii="Times New Roman" w:hAnsi="Times New Roman" w:cs="Times New Roman"/>
          <w:sz w:val="24"/>
          <w:szCs w:val="24"/>
        </w:rPr>
        <w:t>connected</w:t>
      </w:r>
      <w:ins w:id="6" w:author="Oncor 051325" w:date="2025-05-08T10:06:00Z">
        <w:r w:rsidR="003E3D6F" w:rsidRPr="001C1AC0">
          <w:rPr>
            <w:rFonts w:ascii="Times New Roman" w:hAnsi="Times New Roman" w:cs="Times New Roman"/>
            <w:sz w:val="24"/>
            <w:szCs w:val="24"/>
          </w:rPr>
          <w:t xml:space="preserve"> </w:t>
        </w:r>
      </w:ins>
      <w:ins w:id="7" w:author="ERCOT" w:date="2024-11-01T10:39:00Z">
        <w:del w:id="8" w:author="Oncor 051325" w:date="2025-05-08T09:27:00Z">
          <w:r w:rsidR="0019063F" w:rsidRPr="001C1AC0" w:rsidDel="00673F9E">
            <w:rPr>
              <w:rFonts w:ascii="Times New Roman" w:hAnsi="Times New Roman" w:cs="Times New Roman"/>
              <w:sz w:val="24"/>
              <w:szCs w:val="24"/>
            </w:rPr>
            <w:delText>, either (i) directly or (ii)</w:delText>
          </w:r>
          <w:r w:rsidR="0019063F" w:rsidRPr="004C1A34" w:rsidDel="00673F9E">
            <w:rPr>
              <w:rFonts w:ascii="Times New Roman" w:hAnsi="Times New Roman" w:cs="Times New Roman"/>
              <w:sz w:val="24"/>
              <w:szCs w:val="24"/>
            </w:rPr>
            <w:delText xml:space="preserve"> </w:delText>
          </w:r>
        </w:del>
        <w:r w:rsidR="0019063F" w:rsidRPr="004C1A34">
          <w:rPr>
            <w:rFonts w:ascii="Times New Roman" w:hAnsi="Times New Roman" w:cs="Times New Roman"/>
            <w:sz w:val="24"/>
            <w:szCs w:val="24"/>
          </w:rPr>
          <w:t>indirectly through a Customer-owned network</w:t>
        </w:r>
        <w:del w:id="9" w:author="Oncor 051325" w:date="2025-05-08T09:27:00Z">
          <w:r w:rsidR="0019063F" w:rsidRPr="004C1A34" w:rsidDel="00673F9E">
            <w:rPr>
              <w:rFonts w:ascii="Times New Roman" w:hAnsi="Times New Roman" w:cs="Times New Roman"/>
              <w:sz w:val="24"/>
              <w:szCs w:val="24"/>
            </w:rPr>
            <w:delText>,</w:delText>
          </w:r>
        </w:del>
        <w:r w:rsidR="0019063F" w:rsidRPr="004C1A34">
          <w:rPr>
            <w:rFonts w:ascii="Times New Roman" w:hAnsi="Times New Roman" w:cs="Times New Roman"/>
            <w:sz w:val="24"/>
            <w:szCs w:val="24"/>
          </w:rPr>
          <w:t xml:space="preserve"> to the ERC</w:t>
        </w:r>
      </w:ins>
      <w:ins w:id="10" w:author="ERCOT" w:date="2024-11-01T10:40:00Z">
        <w:r w:rsidR="0019063F" w:rsidRPr="004C1A34">
          <w:rPr>
            <w:rFonts w:ascii="Times New Roman" w:hAnsi="Times New Roman" w:cs="Times New Roman"/>
            <w:sz w:val="24"/>
            <w:szCs w:val="24"/>
          </w:rPr>
          <w:t>OT System</w:t>
        </w:r>
      </w:ins>
      <w:r w:rsidR="00302ABD" w:rsidRPr="004C1A34">
        <w:rPr>
          <w:rFonts w:ascii="Times New Roman" w:hAnsi="Times New Roman" w:cs="Times New Roman"/>
          <w:sz w:val="24"/>
          <w:szCs w:val="24"/>
        </w:rPr>
        <w:t xml:space="preserve"> at a voltage less than or equal to 60 kilovolts (kV)</w:t>
      </w:r>
      <w:ins w:id="11" w:author="ERCOT" w:date="2024-11-01T10:40:00Z">
        <w:r w:rsidR="0019063F" w:rsidRPr="004C1A34">
          <w:rPr>
            <w:rFonts w:ascii="Times New Roman" w:hAnsi="Times New Roman" w:cs="Times New Roman"/>
            <w:sz w:val="24"/>
            <w:szCs w:val="24"/>
          </w:rPr>
          <w:t xml:space="preserve">, and that </w:t>
        </w:r>
      </w:ins>
      <w:del w:id="12" w:author="ERCOT" w:date="2024-11-01T10:40:00Z">
        <w:r w:rsidR="0019063F" w:rsidRPr="004C1A34" w:rsidDel="0019063F">
          <w:rPr>
            <w:rFonts w:ascii="Times New Roman" w:hAnsi="Times New Roman" w:cs="Times New Roman"/>
            <w:sz w:val="24"/>
            <w:szCs w:val="24"/>
          </w:rPr>
          <w:delText>which</w:delText>
        </w:r>
        <w:r w:rsidR="00302ABD" w:rsidRPr="004C1A34" w:rsidDel="0019063F">
          <w:rPr>
            <w:rFonts w:ascii="Times New Roman" w:hAnsi="Times New Roman" w:cs="Times New Roman"/>
            <w:sz w:val="24"/>
            <w:szCs w:val="24"/>
          </w:rPr>
          <w:delText xml:space="preserve"> </w:delText>
        </w:r>
      </w:del>
      <w:r w:rsidR="00302ABD" w:rsidRPr="004C1A34">
        <w:rPr>
          <w:rFonts w:ascii="Times New Roman" w:hAnsi="Times New Roman" w:cs="Times New Roman"/>
          <w:sz w:val="24"/>
          <w:szCs w:val="24"/>
        </w:rPr>
        <w:t>may be connected in parallel operation to the</w:t>
      </w:r>
      <w:r w:rsidR="0019063F" w:rsidRPr="004C1A34">
        <w:rPr>
          <w:rFonts w:ascii="Times New Roman" w:hAnsi="Times New Roman" w:cs="Times New Roman"/>
          <w:sz w:val="24"/>
          <w:szCs w:val="24"/>
        </w:rPr>
        <w:t xml:space="preserve"> </w:t>
      </w:r>
      <w:del w:id="13" w:author="ERCOT" w:date="2024-11-01T10:41:00Z">
        <w:r w:rsidR="0019063F" w:rsidRPr="004C1A34" w:rsidDel="0019063F">
          <w:rPr>
            <w:rFonts w:ascii="Times New Roman" w:hAnsi="Times New Roman" w:cs="Times New Roman"/>
            <w:sz w:val="24"/>
            <w:szCs w:val="24"/>
          </w:rPr>
          <w:delText>utility</w:delText>
        </w:r>
      </w:del>
      <w:ins w:id="14" w:author="ERCOT" w:date="2024-11-01T10:41:00Z">
        <w:r w:rsidR="0019063F" w:rsidRPr="004C1A34">
          <w:rPr>
            <w:rFonts w:ascii="Times New Roman" w:hAnsi="Times New Roman" w:cs="Times New Roman"/>
            <w:sz w:val="24"/>
            <w:szCs w:val="24"/>
          </w:rPr>
          <w:t>ERCOT</w:t>
        </w:r>
      </w:ins>
      <w:ins w:id="15" w:author="ERCOT" w:date="2024-11-15T10:01:00Z">
        <w:r w:rsidR="00711F4A">
          <w:rPr>
            <w:rFonts w:ascii="Times New Roman" w:hAnsi="Times New Roman" w:cs="Times New Roman"/>
            <w:sz w:val="24"/>
            <w:szCs w:val="24"/>
          </w:rPr>
          <w:t xml:space="preserve"> </w:t>
        </w:r>
      </w:ins>
      <w:del w:id="16" w:author="ERCOT" w:date="2024-11-01T10:41:00Z">
        <w:r w:rsidR="00302ABD" w:rsidRPr="004C1A34" w:rsidDel="0019063F">
          <w:rPr>
            <w:rFonts w:ascii="Times New Roman" w:hAnsi="Times New Roman" w:cs="Times New Roman"/>
            <w:sz w:val="24"/>
            <w:szCs w:val="24"/>
          </w:rPr>
          <w:delText xml:space="preserve"> </w:delText>
        </w:r>
      </w:del>
      <w:ins w:id="17" w:author="ERCOT" w:date="2024-11-01T10:41:00Z">
        <w:r w:rsidR="0019063F" w:rsidRPr="004C1A34">
          <w:rPr>
            <w:rFonts w:ascii="Times New Roman" w:hAnsi="Times New Roman" w:cs="Times New Roman"/>
            <w:sz w:val="24"/>
            <w:szCs w:val="24"/>
          </w:rPr>
          <w:t>S</w:t>
        </w:r>
      </w:ins>
      <w:del w:id="18" w:author="ERCOT" w:date="2024-11-01T10:41:00Z">
        <w:r w:rsidR="00302ABD" w:rsidRPr="004C1A34" w:rsidDel="0019063F">
          <w:rPr>
            <w:rFonts w:ascii="Times New Roman" w:hAnsi="Times New Roman" w:cs="Times New Roman"/>
            <w:sz w:val="24"/>
            <w:szCs w:val="24"/>
          </w:rPr>
          <w:delText>s</w:delText>
        </w:r>
      </w:del>
      <w:r w:rsidR="00302ABD" w:rsidRPr="004C1A34">
        <w:rPr>
          <w:rFonts w:ascii="Times New Roman" w:hAnsi="Times New Roman" w:cs="Times New Roman"/>
          <w:sz w:val="24"/>
          <w:szCs w:val="24"/>
        </w:rPr>
        <w:t>ystem.</w:t>
      </w:r>
      <w:r w:rsidR="009322AD">
        <w:rPr>
          <w:rFonts w:ascii="Times New Roman" w:hAnsi="Times New Roman" w:cs="Times New Roman"/>
          <w:sz w:val="24"/>
          <w:szCs w:val="24"/>
        </w:rPr>
        <w:t xml:space="preserve"> </w:t>
      </w:r>
      <w:r w:rsidR="00302ABD" w:rsidRPr="004C1A34">
        <w:rPr>
          <w:rFonts w:ascii="Times New Roman" w:hAnsi="Times New Roman" w:cs="Times New Roman"/>
          <w:sz w:val="24"/>
          <w:szCs w:val="24"/>
        </w:rPr>
        <w:t xml:space="preserve"> </w:t>
      </w:r>
      <w:ins w:id="19" w:author="ERCOT" w:date="2024-11-01T14:33:00Z">
        <w:r w:rsidR="0002141E" w:rsidRPr="004C1A34">
          <w:rPr>
            <w:rFonts w:ascii="Times New Roman" w:hAnsi="Times New Roman" w:cs="Times New Roman"/>
            <w:sz w:val="24"/>
            <w:szCs w:val="24"/>
          </w:rPr>
          <w:t xml:space="preserve">DG includes the following: </w:t>
        </w:r>
      </w:ins>
    </w:p>
    <w:p w14:paraId="0460C1F0" w14:textId="77777777" w:rsidR="00BF4892" w:rsidRPr="004C1A34" w:rsidRDefault="00BF4892" w:rsidP="00BF4892">
      <w:pPr>
        <w:spacing w:after="240" w:line="240" w:lineRule="auto"/>
        <w:ind w:firstLine="720"/>
        <w:rPr>
          <w:ins w:id="20" w:author="ERCOT" w:date="2024-11-01T14:34:00Z"/>
          <w:rFonts w:ascii="Times New Roman" w:eastAsia="Times New Roman" w:hAnsi="Times New Roman" w:cs="Times New Roman"/>
          <w:b/>
          <w:bCs/>
          <w:i/>
          <w:kern w:val="0"/>
          <w:sz w:val="24"/>
          <w:szCs w:val="24"/>
          <w:lang w:val="x-none"/>
          <w14:ligatures w14:val="none"/>
        </w:rPr>
      </w:pPr>
      <w:bookmarkStart w:id="21" w:name="_Toc178232020"/>
      <w:bookmarkStart w:id="22" w:name="_Toc178232068"/>
      <w:bookmarkEnd w:id="21"/>
      <w:ins w:id="23" w:author="ERCOT" w:date="2024-11-01T14:34:00Z">
        <w:r w:rsidRPr="004C1A34">
          <w:rPr>
            <w:rFonts w:ascii="Times New Roman" w:eastAsia="Times New Roman" w:hAnsi="Times New Roman" w:cs="Times New Roman"/>
            <w:b/>
            <w:bCs/>
            <w:i/>
            <w:kern w:val="0"/>
            <w:sz w:val="24"/>
            <w:szCs w:val="24"/>
            <w14:ligatures w14:val="none"/>
          </w:rPr>
          <w:t>Unregistered Distribut</w:t>
        </w:r>
      </w:ins>
      <w:ins w:id="24" w:author="ERCOT Market Rules" w:date="2025-01-16T20:13:00Z">
        <w:r>
          <w:rPr>
            <w:rFonts w:ascii="Times New Roman" w:eastAsia="Times New Roman" w:hAnsi="Times New Roman" w:cs="Times New Roman"/>
            <w:b/>
            <w:bCs/>
            <w:i/>
            <w:kern w:val="0"/>
            <w:sz w:val="24"/>
            <w:szCs w:val="24"/>
            <w14:ligatures w14:val="none"/>
          </w:rPr>
          <w:t>ed</w:t>
        </w:r>
      </w:ins>
      <w:ins w:id="25" w:author="ERCOT" w:date="2024-11-01T14:34:00Z">
        <w:del w:id="26"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0EFCBB9A" w14:textId="77777777" w:rsidR="00BF4892" w:rsidRPr="004C1A34" w:rsidRDefault="00BF4892" w:rsidP="00BF4892">
      <w:pPr>
        <w:pStyle w:val="BodyText"/>
        <w:ind w:left="720"/>
        <w:rPr>
          <w:rFonts w:ascii="Times New Roman" w:eastAsia="Times New Roman" w:hAnsi="Times New Roman" w:cs="Times New Roman"/>
          <w:iCs/>
          <w:kern w:val="0"/>
          <w:sz w:val="24"/>
          <w:szCs w:val="24"/>
          <w14:ligatures w14:val="none"/>
        </w:rPr>
      </w:pPr>
      <w:ins w:id="27" w:author="ERCOT" w:date="2024-11-01T14:34:00Z">
        <w:r w:rsidRPr="004C1A34">
          <w:rPr>
            <w:rFonts w:ascii="Times New Roman" w:eastAsia="Times New Roman" w:hAnsi="Times New Roman" w:cs="Times New Roman"/>
            <w:sz w:val="24"/>
            <w:szCs w:val="24"/>
          </w:rPr>
          <w:t xml:space="preserve">A generator with a nameplate capacity </w:t>
        </w:r>
      </w:ins>
      <w:ins w:id="28" w:author="ERCOT" w:date="2024-11-01T15:08:00Z">
        <w:r w:rsidRPr="004C1A34">
          <w:rPr>
            <w:rFonts w:ascii="Times New Roman" w:eastAsia="Times New Roman" w:hAnsi="Times New Roman" w:cs="Times New Roman"/>
            <w:sz w:val="24"/>
            <w:szCs w:val="24"/>
          </w:rPr>
          <w:t xml:space="preserve">of </w:t>
        </w:r>
      </w:ins>
      <w:ins w:id="29" w:author="ERCOT" w:date="2024-11-01T15:07:00Z">
        <w:r w:rsidRPr="004C1A34">
          <w:rPr>
            <w:rFonts w:ascii="Times New Roman" w:eastAsia="Times New Roman" w:hAnsi="Times New Roman" w:cs="Times New Roman"/>
            <w:sz w:val="24"/>
            <w:szCs w:val="24"/>
          </w:rPr>
          <w:t>one MW or</w:t>
        </w:r>
      </w:ins>
      <w:ins w:id="30" w:author="ERCOT" w:date="2024-11-01T14:34:00Z">
        <w:r w:rsidRPr="004C1A34">
          <w:rPr>
            <w:rFonts w:ascii="Times New Roman" w:eastAsia="Times New Roman" w:hAnsi="Times New Roman" w:cs="Times New Roman"/>
            <w:sz w:val="24"/>
            <w:szCs w:val="24"/>
          </w:rPr>
          <w:t xml:space="preserve"> </w:t>
        </w:r>
        <w:proofErr w:type="gramStart"/>
        <w:r w:rsidRPr="004C1A34">
          <w:rPr>
            <w:rFonts w:ascii="Times New Roman" w:eastAsia="Times New Roman" w:hAnsi="Times New Roman" w:cs="Times New Roman"/>
            <w:sz w:val="24"/>
            <w:szCs w:val="24"/>
          </w:rPr>
          <w:t>less that</w:t>
        </w:r>
        <w:proofErr w:type="gramEnd"/>
        <w:r w:rsidRPr="004C1A34">
          <w:rPr>
            <w:rFonts w:ascii="Times New Roman" w:eastAsia="Times New Roman" w:hAnsi="Times New Roman" w:cs="Times New Roman"/>
            <w:sz w:val="24"/>
            <w:szCs w:val="24"/>
          </w:rPr>
          <w:t xml:space="preserve"> is connected to the Distribution System</w:t>
        </w:r>
      </w:ins>
      <w:ins w:id="31" w:author="ERCOT" w:date="2024-11-04T12:59:00Z">
        <w:r w:rsidRPr="004C1A34">
          <w:rPr>
            <w:rFonts w:ascii="Times New Roman" w:eastAsia="Times New Roman" w:hAnsi="Times New Roman" w:cs="Times New Roman"/>
            <w:sz w:val="24"/>
            <w:szCs w:val="24"/>
          </w:rPr>
          <w:t>,</w:t>
        </w:r>
      </w:ins>
      <w:ins w:id="32" w:author="ERCOT" w:date="2024-11-01T14:34:00Z">
        <w:r w:rsidRPr="004C1A34">
          <w:rPr>
            <w:rFonts w:ascii="Times New Roman" w:eastAsia="Times New Roman" w:hAnsi="Times New Roman" w:cs="Times New Roman"/>
            <w:sz w:val="24"/>
            <w:szCs w:val="24"/>
          </w:rPr>
          <w:t xml:space="preserve"> and which is not registered with ERCOT</w:t>
        </w:r>
      </w:ins>
      <w:ins w:id="33" w:author="ERCOT" w:date="2024-11-01T14:37:00Z">
        <w:r w:rsidRPr="004C1A34">
          <w:rPr>
            <w:rFonts w:ascii="Times New Roman" w:eastAsia="Times New Roman" w:hAnsi="Times New Roman" w:cs="Times New Roman"/>
            <w:sz w:val="24"/>
            <w:szCs w:val="24"/>
          </w:rPr>
          <w:t xml:space="preserve"> </w:t>
        </w:r>
      </w:ins>
      <w:ins w:id="34" w:author="ERCOT" w:date="2024-11-01T14:38:00Z">
        <w:r w:rsidRPr="004C1A34">
          <w:rPr>
            <w:rFonts w:ascii="Times New Roman" w:eastAsia="Times New Roman" w:hAnsi="Times New Roman" w:cs="Times New Roman"/>
            <w:sz w:val="24"/>
            <w:szCs w:val="24"/>
          </w:rPr>
          <w:t>for the purpose of Settlement</w:t>
        </w:r>
      </w:ins>
      <w:ins w:id="35" w:author="ERCOT" w:date="2024-11-01T14:34:00Z">
        <w:r w:rsidRPr="004C1A34">
          <w:rPr>
            <w:rFonts w:ascii="Times New Roman" w:eastAsia="Times New Roman" w:hAnsi="Times New Roman" w:cs="Times New Roman"/>
            <w:sz w:val="24"/>
            <w:szCs w:val="24"/>
          </w:rPr>
          <w:t xml:space="preserve">. </w:t>
        </w:r>
      </w:ins>
    </w:p>
    <w:p w14:paraId="10B5CB41" w14:textId="77777777" w:rsidR="00BF4892" w:rsidRDefault="00BF4892" w:rsidP="00BF4892">
      <w:pPr>
        <w:keepNext/>
        <w:spacing w:before="240" w:after="240" w:line="240" w:lineRule="auto"/>
        <w:outlineLvl w:val="1"/>
        <w:rPr>
          <w:ins w:id="36"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29433AF5" w14:textId="77777777" w:rsidR="00BF4892" w:rsidRDefault="00BF4892" w:rsidP="00BF4892">
      <w:pPr>
        <w:tabs>
          <w:tab w:val="left" w:pos="2160"/>
        </w:tabs>
        <w:spacing w:after="0" w:line="240" w:lineRule="auto"/>
        <w:rPr>
          <w:ins w:id="37" w:author="ERCOT" w:date="2024-11-01T11:11:00Z"/>
          <w:rFonts w:ascii="Times New Roman" w:eastAsia="Times New Roman" w:hAnsi="Times New Roman" w:cs="Times New Roman"/>
          <w:kern w:val="0"/>
          <w:sz w:val="24"/>
          <w:szCs w:val="24"/>
          <w14:ligatures w14:val="none"/>
        </w:rPr>
      </w:pPr>
      <w:ins w:id="38"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39" w:author="ERCOT Market Rules" w:date="2025-01-16T20:13:00Z">
        <w:r>
          <w:rPr>
            <w:rFonts w:ascii="Times New Roman" w:eastAsia="Times New Roman" w:hAnsi="Times New Roman" w:cs="Times New Roman"/>
            <w:kern w:val="0"/>
            <w:sz w:val="24"/>
            <w:szCs w:val="24"/>
            <w14:ligatures w14:val="none"/>
          </w:rPr>
          <w:t>ed</w:t>
        </w:r>
      </w:ins>
      <w:ins w:id="40" w:author="ERCOT" w:date="2024-11-01T11:11:00Z">
        <w:del w:id="41"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Generator</w:t>
        </w:r>
      </w:ins>
    </w:p>
    <w:p w14:paraId="32FF2563" w14:textId="65DD19C9" w:rsidR="007878E6" w:rsidRPr="004C1A34" w:rsidRDefault="007878E6" w:rsidP="004C1A34">
      <w:pPr>
        <w:spacing w:before="480" w:after="240" w:line="240" w:lineRule="auto"/>
        <w:rPr>
          <w:rFonts w:ascii="Times New Roman" w:eastAsia="Times New Roman" w:hAnsi="Times New Roman" w:cs="Times New Roman"/>
          <w:kern w:val="0"/>
          <w:sz w:val="24"/>
          <w:szCs w:val="24"/>
          <w14:ligatures w14:val="none"/>
        </w:rPr>
      </w:pPr>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42" w:author="ERCOT" w:date="2024-11-01T15:27:00Z">
        <w:r w:rsidR="00D47ACC">
          <w:rPr>
            <w:rFonts w:ascii="Times New Roman" w:eastAsia="Times New Roman" w:hAnsi="Times New Roman" w:cs="Times New Roman"/>
            <w:b/>
            <w:bCs/>
            <w:snapToGrid w:val="0"/>
            <w:kern w:val="0"/>
            <w:sz w:val="24"/>
            <w:szCs w:val="20"/>
            <w14:ligatures w14:val="none"/>
          </w:rPr>
          <w:t>or</w:t>
        </w:r>
      </w:ins>
      <w:del w:id="43"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44"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22"/>
    </w:p>
    <w:p w14:paraId="79EBA82B" w14:textId="42AD4707" w:rsidR="007878E6" w:rsidRPr="007878E6" w:rsidDel="00D47ACC" w:rsidRDefault="007878E6" w:rsidP="00D47ACC">
      <w:pPr>
        <w:spacing w:after="240" w:line="240" w:lineRule="auto"/>
        <w:ind w:left="720" w:hanging="720"/>
        <w:rPr>
          <w:del w:id="45" w:author="ERCOT" w:date="2024-11-01T15:28:00Z"/>
          <w:rFonts w:ascii="Times New Roman" w:eastAsia="Times New Roman" w:hAnsi="Times New Roman" w:cs="Times New Roman"/>
          <w:iCs/>
          <w:kern w:val="0"/>
          <w:sz w:val="24"/>
          <w:szCs w:val="20"/>
          <w14:ligatures w14:val="none"/>
        </w:rPr>
      </w:pPr>
      <w:del w:id="46" w:author="ERCOT" w:date="2024-11-04T11:15:00Z">
        <w:r w:rsidRPr="007878E6" w:rsidDel="00477D8E">
          <w:rPr>
            <w:rFonts w:ascii="Times New Roman" w:eastAsia="Times New Roman" w:hAnsi="Times New Roman" w:cs="Times New Roman"/>
            <w:iCs/>
            <w:kern w:val="0"/>
            <w:sz w:val="24"/>
            <w:szCs w:val="20"/>
            <w14:ligatures w14:val="none"/>
          </w:rPr>
          <w:delText>(1)</w:delText>
        </w:r>
      </w:del>
      <w:del w:id="47"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609F7314" w14:textId="41FE16DD" w:rsidR="007878E6" w:rsidRPr="007878E6" w:rsidDel="00D47ACC" w:rsidRDefault="007878E6" w:rsidP="00D47ACC">
      <w:pPr>
        <w:spacing w:after="240" w:line="240" w:lineRule="auto"/>
        <w:ind w:left="720" w:hanging="720"/>
        <w:rPr>
          <w:del w:id="48" w:author="ERCOT" w:date="2024-11-01T15:28:00Z"/>
          <w:rFonts w:ascii="Times New Roman" w:eastAsia="Times New Roman" w:hAnsi="Times New Roman" w:cs="Times New Roman"/>
          <w:iCs/>
          <w:kern w:val="0"/>
          <w:sz w:val="24"/>
          <w:szCs w:val="20"/>
          <w14:ligatures w14:val="none"/>
        </w:rPr>
      </w:pPr>
      <w:del w:id="49" w:author="ERCOT" w:date="2024-11-01T15:28:00Z">
        <w:r w:rsidRPr="007878E6" w:rsidDel="00D47ACC">
          <w:rPr>
            <w:rFonts w:ascii="Times New Roman" w:eastAsia="Times New Roman" w:hAnsi="Times New Roman" w:cs="Times New Roman"/>
            <w:iCs/>
            <w:kern w:val="0"/>
            <w:sz w:val="24"/>
            <w:szCs w:val="20"/>
            <w14:ligatures w14:val="none"/>
          </w:rPr>
          <w:delText>(2)</w:delText>
        </w:r>
        <w:r w:rsidRPr="007878E6" w:rsidDel="00D47ACC">
          <w:rPr>
            <w:rFonts w:ascii="Times New Roman" w:eastAsia="Times New Roman" w:hAnsi="Times New Roman" w:cs="Times New Roman"/>
            <w:iCs/>
            <w:kern w:val="0"/>
            <w:sz w:val="24"/>
            <w:szCs w:val="20"/>
            <w14:ligatures w14:val="none"/>
          </w:rPr>
          <w:tab/>
          <w:delText>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shall report the aggregate unregistered DG capacity of only those sites greater than or equal to 50 kW, inclusive of systems used to support self-serve Load.  NOIEs shall report their capacity by Load Zone and by primary fuel type as follows:</w:delText>
        </w:r>
      </w:del>
    </w:p>
    <w:p w14:paraId="600EB109" w14:textId="179958D8" w:rsidR="007878E6" w:rsidRPr="007878E6" w:rsidDel="00D47ACC" w:rsidRDefault="007878E6" w:rsidP="004C1A34">
      <w:pPr>
        <w:spacing w:after="240" w:line="240" w:lineRule="auto"/>
        <w:ind w:left="720" w:hanging="720"/>
        <w:rPr>
          <w:del w:id="50" w:author="ERCOT" w:date="2024-11-01T15:28:00Z"/>
          <w:rFonts w:ascii="Times New Roman" w:eastAsia="Times New Roman" w:hAnsi="Times New Roman" w:cs="Times New Roman"/>
          <w:kern w:val="0"/>
          <w:sz w:val="24"/>
          <w:szCs w:val="20"/>
          <w14:ligatures w14:val="none"/>
        </w:rPr>
      </w:pPr>
      <w:del w:id="51"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2EAAA041" w14:textId="43E51D4A" w:rsidR="007878E6" w:rsidRPr="007878E6" w:rsidDel="00D47ACC" w:rsidRDefault="007878E6" w:rsidP="004C1A34">
      <w:pPr>
        <w:spacing w:after="240" w:line="240" w:lineRule="auto"/>
        <w:ind w:left="720" w:hanging="720"/>
        <w:rPr>
          <w:del w:id="52" w:author="ERCOT" w:date="2024-11-01T15:28:00Z"/>
          <w:rFonts w:ascii="Times New Roman" w:eastAsia="Times New Roman" w:hAnsi="Times New Roman" w:cs="Times New Roman"/>
          <w:kern w:val="0"/>
          <w:sz w:val="24"/>
          <w:szCs w:val="20"/>
          <w14:ligatures w14:val="none"/>
        </w:rPr>
      </w:pPr>
      <w:del w:id="53" w:author="ERCOT" w:date="2024-11-01T15:28:00Z">
        <w:r w:rsidRPr="007878E6" w:rsidDel="00D47ACC">
          <w:rPr>
            <w:rFonts w:ascii="Times New Roman" w:eastAsia="Times New Roman" w:hAnsi="Times New Roman" w:cs="Times New Roman"/>
            <w:kern w:val="0"/>
            <w:sz w:val="24"/>
            <w:szCs w:val="20"/>
            <w14:ligatures w14:val="none"/>
          </w:rPr>
          <w:lastRenderedPageBreak/>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D2AC5C" w14:textId="1A4E79C2" w:rsidR="007878E6" w:rsidRPr="007878E6" w:rsidDel="00D47ACC" w:rsidRDefault="007878E6" w:rsidP="004C1A34">
      <w:pPr>
        <w:spacing w:after="240" w:line="240" w:lineRule="auto"/>
        <w:ind w:left="720" w:hanging="720"/>
        <w:rPr>
          <w:del w:id="54" w:author="ERCOT" w:date="2024-11-01T15:28:00Z"/>
          <w:rFonts w:ascii="Times New Roman" w:eastAsia="Times New Roman" w:hAnsi="Times New Roman" w:cs="Times New Roman"/>
          <w:kern w:val="0"/>
          <w:sz w:val="24"/>
          <w:szCs w:val="20"/>
          <w14:ligatures w14:val="none"/>
        </w:rPr>
      </w:pPr>
      <w:del w:id="55"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72B41F4" w14:textId="7CD076F0" w:rsidR="007878E6" w:rsidRPr="007878E6" w:rsidDel="00D47ACC" w:rsidRDefault="007878E6" w:rsidP="004C1A34">
      <w:pPr>
        <w:spacing w:after="240" w:line="240" w:lineRule="auto"/>
        <w:ind w:left="720" w:hanging="720"/>
        <w:rPr>
          <w:del w:id="56" w:author="ERCOT" w:date="2024-11-01T15:28:00Z"/>
          <w:rFonts w:ascii="Times New Roman" w:eastAsia="Times New Roman" w:hAnsi="Times New Roman" w:cs="Times New Roman"/>
          <w:kern w:val="0"/>
          <w:sz w:val="24"/>
          <w:szCs w:val="20"/>
          <w14:ligatures w14:val="none"/>
        </w:rPr>
      </w:pPr>
      <w:del w:id="57"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18E0322" w14:textId="7DB09B82" w:rsidR="007878E6" w:rsidRPr="007878E6" w:rsidDel="00D47ACC" w:rsidRDefault="007878E6" w:rsidP="00D47ACC">
      <w:pPr>
        <w:spacing w:after="240" w:line="240" w:lineRule="auto"/>
        <w:ind w:left="720" w:hanging="720"/>
        <w:rPr>
          <w:del w:id="58" w:author="ERCOT" w:date="2024-11-01T15:28:00Z"/>
          <w:rFonts w:ascii="Times New Roman" w:eastAsia="Times New Roman" w:hAnsi="Times New Roman" w:cs="Times New Roman"/>
          <w:iCs/>
          <w:kern w:val="0"/>
          <w:sz w:val="24"/>
          <w:szCs w:val="20"/>
          <w14:ligatures w14:val="none"/>
        </w:rPr>
      </w:pPr>
      <w:del w:id="59"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01B12DC" w14:textId="7DD7A00E" w:rsidR="007878E6" w:rsidRPr="007878E6" w:rsidDel="00D47ACC" w:rsidRDefault="007878E6" w:rsidP="005C15A9">
      <w:pPr>
        <w:spacing w:after="240" w:line="240" w:lineRule="auto"/>
        <w:ind w:left="720"/>
        <w:rPr>
          <w:del w:id="60" w:author="ERCOT" w:date="2024-11-01T15:28:00Z"/>
          <w:rFonts w:ascii="Times New Roman" w:eastAsia="Times New Roman" w:hAnsi="Times New Roman" w:cs="Times New Roman"/>
          <w:kern w:val="0"/>
          <w:sz w:val="24"/>
          <w:szCs w:val="20"/>
          <w14:ligatures w14:val="none"/>
        </w:rPr>
      </w:pPr>
      <w:del w:id="61"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49AF3DCA" w14:textId="0A9A35F2" w:rsidR="007878E6" w:rsidRPr="007878E6" w:rsidDel="00D47ACC" w:rsidRDefault="007878E6" w:rsidP="005C15A9">
      <w:pPr>
        <w:spacing w:after="240" w:line="240" w:lineRule="auto"/>
        <w:ind w:left="1440" w:hanging="720"/>
        <w:rPr>
          <w:del w:id="62" w:author="ERCOT" w:date="2024-11-01T15:28:00Z"/>
          <w:rFonts w:ascii="Times New Roman" w:eastAsia="Times New Roman" w:hAnsi="Times New Roman" w:cs="Times New Roman"/>
          <w:kern w:val="0"/>
          <w:sz w:val="24"/>
          <w:szCs w:val="20"/>
          <w14:ligatures w14:val="none"/>
        </w:rPr>
      </w:pPr>
      <w:del w:id="63"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E24D3D" w14:textId="79DDADD0" w:rsidR="007878E6" w:rsidRPr="007878E6" w:rsidDel="00D47ACC" w:rsidRDefault="007878E6" w:rsidP="005C15A9">
      <w:pPr>
        <w:spacing w:after="240" w:line="240" w:lineRule="auto"/>
        <w:ind w:left="1440" w:hanging="720"/>
        <w:rPr>
          <w:del w:id="64" w:author="ERCOT" w:date="2024-11-01T15:28:00Z"/>
          <w:rFonts w:ascii="Times New Roman" w:eastAsia="Times New Roman" w:hAnsi="Times New Roman" w:cs="Times New Roman"/>
          <w:kern w:val="0"/>
          <w:sz w:val="24"/>
          <w:szCs w:val="20"/>
          <w14:ligatures w14:val="none"/>
        </w:rPr>
      </w:pPr>
      <w:del w:id="65"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1EBA1BB7" w14:textId="72CB0B78" w:rsidR="007878E6" w:rsidRPr="007878E6" w:rsidDel="00D47ACC" w:rsidRDefault="007878E6" w:rsidP="005C15A9">
      <w:pPr>
        <w:spacing w:after="240" w:line="240" w:lineRule="auto"/>
        <w:ind w:left="1440" w:hanging="720"/>
        <w:rPr>
          <w:del w:id="66" w:author="ERCOT" w:date="2024-11-01T15:28:00Z"/>
          <w:rFonts w:ascii="Times New Roman" w:eastAsia="Times New Roman" w:hAnsi="Times New Roman" w:cs="Times New Roman"/>
          <w:kern w:val="0"/>
          <w:sz w:val="24"/>
          <w:szCs w:val="20"/>
          <w14:ligatures w14:val="none"/>
        </w:rPr>
      </w:pPr>
      <w:del w:id="67"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4C60D4D" w14:textId="4D02ADE1" w:rsidR="007878E6" w:rsidDel="00D47ACC" w:rsidRDefault="007878E6" w:rsidP="00D47ACC">
      <w:pPr>
        <w:spacing w:after="240" w:line="240" w:lineRule="auto"/>
        <w:ind w:left="720" w:hanging="720"/>
        <w:rPr>
          <w:del w:id="68" w:author="ERCOT" w:date="2024-11-01T15:28:00Z"/>
          <w:rFonts w:ascii="Times New Roman" w:eastAsia="Times New Roman" w:hAnsi="Times New Roman" w:cs="Times New Roman"/>
          <w:kern w:val="0"/>
          <w:sz w:val="24"/>
          <w:szCs w:val="20"/>
          <w14:ligatures w14:val="none"/>
        </w:rPr>
      </w:pPr>
      <w:del w:id="69"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6E622BE9" w14:textId="77777777" w:rsidR="005C15A9" w:rsidRPr="009F335F" w:rsidRDefault="005C15A9" w:rsidP="005C15A9">
      <w:pPr>
        <w:spacing w:after="240" w:line="240" w:lineRule="auto"/>
        <w:ind w:left="720" w:hanging="720"/>
        <w:rPr>
          <w:ins w:id="70" w:author="ERCOT" w:date="2024-11-19T11:03:00Z"/>
          <w:rFonts w:ascii="Times New Roman" w:eastAsia="Times New Roman" w:hAnsi="Times New Roman" w:cs="Times New Roman"/>
          <w:iCs/>
          <w:kern w:val="0"/>
          <w:sz w:val="24"/>
          <w:szCs w:val="24"/>
          <w14:ligatures w14:val="none"/>
        </w:rPr>
      </w:pPr>
      <w:bookmarkStart w:id="71" w:name="_Toc178232069"/>
      <w:ins w:id="72"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As a condition for approval of the interconnection of an Unregistered Distributed Generator (UDG) to a distribution system, the Entity that owns the UDG shall provide the following information to the interconnecting Distribution Service Provider (DSP):</w:t>
        </w:r>
      </w:ins>
    </w:p>
    <w:p w14:paraId="473B6B5A" w14:textId="77777777" w:rsidR="005C15A9" w:rsidRPr="009F335F" w:rsidRDefault="005C15A9" w:rsidP="005C15A9">
      <w:pPr>
        <w:spacing w:after="240" w:line="240" w:lineRule="auto"/>
        <w:ind w:left="720"/>
        <w:rPr>
          <w:ins w:id="73" w:author="ERCOT" w:date="2024-11-19T11:03:00Z"/>
          <w:rFonts w:ascii="Times New Roman" w:eastAsia="Times New Roman" w:hAnsi="Times New Roman" w:cs="Times New Roman"/>
          <w:kern w:val="0"/>
          <w:sz w:val="24"/>
          <w:szCs w:val="24"/>
          <w14:ligatures w14:val="none"/>
        </w:rPr>
      </w:pPr>
      <w:ins w:id="74"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 xml:space="preserve">Fuel Type (Solar, Wind, Natural Gas, Diesel, Energy Storage, </w:t>
        </w:r>
        <w:proofErr w:type="spellStart"/>
        <w:r w:rsidRPr="009F335F">
          <w:rPr>
            <w:rFonts w:ascii="Times New Roman" w:eastAsia="Times New Roman" w:hAnsi="Times New Roman" w:cs="Times New Roman"/>
            <w:kern w:val="0"/>
            <w:sz w:val="24"/>
            <w:szCs w:val="24"/>
            <w14:ligatures w14:val="none"/>
          </w:rPr>
          <w:t>etc</w:t>
        </w:r>
        <w:proofErr w:type="spellEnd"/>
        <w:r w:rsidRPr="009F335F">
          <w:rPr>
            <w:rFonts w:ascii="Times New Roman" w:eastAsia="Times New Roman" w:hAnsi="Times New Roman" w:cs="Times New Roman"/>
            <w:kern w:val="0"/>
            <w:sz w:val="24"/>
            <w:szCs w:val="24"/>
            <w14:ligatures w14:val="none"/>
          </w:rPr>
          <w:t xml:space="preserve">); </w:t>
        </w:r>
      </w:ins>
    </w:p>
    <w:p w14:paraId="4D923024" w14:textId="6115C545" w:rsidR="005C15A9" w:rsidRPr="009F335F" w:rsidRDefault="005C15A9" w:rsidP="005C15A9">
      <w:pPr>
        <w:spacing w:after="240" w:line="240" w:lineRule="auto"/>
        <w:ind w:left="1440" w:hanging="720"/>
        <w:rPr>
          <w:ins w:id="75" w:author="ERCOT" w:date="2024-11-19T11:03:00Z"/>
          <w:rFonts w:ascii="Times New Roman" w:eastAsia="Times New Roman" w:hAnsi="Times New Roman" w:cs="Times New Roman"/>
          <w:kern w:val="0"/>
          <w:sz w:val="24"/>
          <w:szCs w:val="24"/>
          <w14:ligatures w14:val="none"/>
        </w:rPr>
      </w:pPr>
      <w:ins w:id="76"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w:t>
        </w:r>
      </w:ins>
      <w:ins w:id="77" w:author="Oncor 051325" w:date="2025-05-08T09:41:00Z">
        <w:r w:rsidR="006C33C6">
          <w:rPr>
            <w:rFonts w:ascii="Times New Roman" w:eastAsia="Times New Roman" w:hAnsi="Times New Roman" w:cs="Times New Roman"/>
            <w:kern w:val="0"/>
            <w:sz w:val="24"/>
            <w:szCs w:val="24"/>
            <w14:ligatures w14:val="none"/>
          </w:rPr>
          <w:t>kW</w:t>
        </w:r>
      </w:ins>
      <w:ins w:id="78" w:author="ERCOT" w:date="2024-11-19T11:03:00Z">
        <w:del w:id="79" w:author="Oncor 051325" w:date="2025-05-08T09:41:00Z">
          <w:r w:rsidRPr="009F335F" w:rsidDel="006C33C6">
            <w:rPr>
              <w:rFonts w:ascii="Times New Roman" w:eastAsia="Times New Roman" w:hAnsi="Times New Roman" w:cs="Times New Roman"/>
              <w:kern w:val="0"/>
              <w:sz w:val="24"/>
              <w:szCs w:val="24"/>
              <w14:ligatures w14:val="none"/>
            </w:rPr>
            <w:delText>MW</w:delText>
          </w:r>
        </w:del>
        <w:r w:rsidRPr="009F335F">
          <w:rPr>
            <w:rFonts w:ascii="Times New Roman" w:eastAsia="Times New Roman" w:hAnsi="Times New Roman" w:cs="Times New Roman"/>
            <w:kern w:val="0"/>
            <w:sz w:val="24"/>
            <w:szCs w:val="24"/>
            <w14:ligatures w14:val="none"/>
          </w:rPr>
          <w:t xml:space="preserve"> (by fuel type); </w:t>
        </w:r>
      </w:ins>
    </w:p>
    <w:p w14:paraId="7C4DA3C0" w14:textId="49CB91DD" w:rsidR="005C15A9" w:rsidRPr="009322AD" w:rsidRDefault="005C15A9" w:rsidP="005C15A9">
      <w:pPr>
        <w:spacing w:after="240" w:line="240" w:lineRule="auto"/>
        <w:ind w:left="1440" w:hanging="720"/>
        <w:rPr>
          <w:ins w:id="80" w:author="ERCOT" w:date="2024-11-19T11:03:00Z"/>
          <w:rFonts w:ascii="Times New Roman" w:eastAsia="Times New Roman" w:hAnsi="Times New Roman" w:cs="Times New Roman"/>
          <w:kern w:val="0"/>
          <w:sz w:val="24"/>
          <w:szCs w:val="24"/>
          <w14:ligatures w14:val="none"/>
        </w:rPr>
      </w:pPr>
      <w:ins w:id="81"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w:t>
        </w:r>
      </w:ins>
      <w:ins w:id="82" w:author="Oncor 051325" w:date="2025-05-08T09:41:00Z">
        <w:r w:rsidR="006C33C6">
          <w:rPr>
            <w:rFonts w:ascii="Times New Roman" w:eastAsia="Times New Roman" w:hAnsi="Times New Roman" w:cs="Times New Roman"/>
            <w:kern w:val="0"/>
            <w:sz w:val="24"/>
            <w:szCs w:val="24"/>
            <w14:ligatures w14:val="none"/>
          </w:rPr>
          <w:t>kWh</w:t>
        </w:r>
      </w:ins>
      <w:ins w:id="83" w:author="ERCOT" w:date="2024-11-19T11:03:00Z">
        <w:del w:id="84" w:author="Oncor 051325" w:date="2025-05-08T09:41:00Z">
          <w:r w:rsidRPr="009322AD" w:rsidDel="006C33C6">
            <w:rPr>
              <w:rFonts w:ascii="Times New Roman" w:eastAsia="Times New Roman" w:hAnsi="Times New Roman" w:cs="Times New Roman"/>
              <w:kern w:val="0"/>
              <w:sz w:val="24"/>
              <w:szCs w:val="24"/>
              <w14:ligatures w14:val="none"/>
            </w:rPr>
            <w:delText>MWh</w:delText>
          </w:r>
        </w:del>
        <w:r w:rsidRPr="009322AD">
          <w:rPr>
            <w:rFonts w:ascii="Times New Roman" w:eastAsia="Times New Roman" w:hAnsi="Times New Roman" w:cs="Times New Roman"/>
            <w:kern w:val="0"/>
            <w:sz w:val="24"/>
            <w:szCs w:val="24"/>
            <w14:ligatures w14:val="none"/>
          </w:rPr>
          <w:t xml:space="preserve"> (energy storage only); </w:t>
        </w:r>
      </w:ins>
    </w:p>
    <w:p w14:paraId="498FF250" w14:textId="77777777" w:rsidR="005C15A9" w:rsidRPr="009322AD" w:rsidRDefault="005C15A9" w:rsidP="005C15A9">
      <w:pPr>
        <w:spacing w:after="240" w:line="240" w:lineRule="auto"/>
        <w:ind w:left="1440" w:hanging="720"/>
        <w:rPr>
          <w:ins w:id="85" w:author="ERCOT" w:date="2024-11-19T11:03:00Z"/>
          <w:rFonts w:ascii="Times New Roman" w:eastAsia="Times New Roman" w:hAnsi="Times New Roman" w:cs="Times New Roman"/>
          <w:kern w:val="0"/>
          <w:sz w:val="24"/>
          <w:szCs w:val="24"/>
          <w14:ligatures w14:val="none"/>
        </w:rPr>
      </w:pPr>
      <w:ins w:id="86" w:author="ERCOT" w:date="2024-11-19T11:03:00Z">
        <w:r w:rsidRPr="009322AD">
          <w:rPr>
            <w:rFonts w:ascii="Times New Roman" w:eastAsia="Times New Roman" w:hAnsi="Times New Roman" w:cs="Times New Roman"/>
            <w:kern w:val="0"/>
            <w:sz w:val="24"/>
            <w:szCs w:val="24"/>
            <w14:ligatures w14:val="none"/>
          </w:rPr>
          <w:t xml:space="preserve">(d) </w:t>
        </w:r>
        <w:r w:rsidRPr="009322AD">
          <w:rPr>
            <w:rFonts w:ascii="Times New Roman" w:eastAsia="Times New Roman" w:hAnsi="Times New Roman" w:cs="Times New Roman"/>
            <w:kern w:val="0"/>
            <w:sz w:val="24"/>
            <w:szCs w:val="24"/>
            <w14:ligatures w14:val="none"/>
          </w:rPr>
          <w:tab/>
          <w:t>Aggregate Reactive power capability;</w:t>
        </w:r>
      </w:ins>
    </w:p>
    <w:p w14:paraId="324FC0C1" w14:textId="77777777" w:rsidR="005C15A9" w:rsidRPr="009322AD" w:rsidRDefault="005C15A9" w:rsidP="005C15A9">
      <w:pPr>
        <w:spacing w:after="240" w:line="240" w:lineRule="auto"/>
        <w:ind w:left="1440" w:hanging="720"/>
        <w:rPr>
          <w:ins w:id="87" w:author="ERCOT" w:date="2024-11-19T11:03:00Z"/>
          <w:rFonts w:ascii="Times New Roman" w:eastAsia="Times New Roman" w:hAnsi="Times New Roman" w:cs="Times New Roman"/>
          <w:kern w:val="0"/>
          <w:sz w:val="24"/>
          <w:szCs w:val="24"/>
          <w14:ligatures w14:val="none"/>
        </w:rPr>
      </w:pPr>
      <w:ins w:id="88"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Status of compliance with any PUC voltage ride-though requirements; and</w:t>
        </w:r>
      </w:ins>
    </w:p>
    <w:p w14:paraId="38A26FD9" w14:textId="77777777" w:rsidR="005C15A9" w:rsidRDefault="005C15A9" w:rsidP="005C15A9">
      <w:pPr>
        <w:spacing w:after="240" w:line="240" w:lineRule="auto"/>
        <w:ind w:left="1440" w:hanging="720"/>
        <w:rPr>
          <w:ins w:id="89" w:author="ERCOT" w:date="2024-11-19T11:03:00Z"/>
          <w:rFonts w:ascii="Times New Roman" w:eastAsia="Times New Roman" w:hAnsi="Times New Roman" w:cs="Times New Roman"/>
          <w:kern w:val="0"/>
          <w:sz w:val="24"/>
          <w:szCs w:val="24"/>
          <w14:ligatures w14:val="none"/>
        </w:rPr>
      </w:pPr>
      <w:ins w:id="90" w:author="ERCOT" w:date="2024-11-19T11:03:00Z">
        <w:r w:rsidRPr="009322AD">
          <w:rPr>
            <w:rFonts w:ascii="Times New Roman" w:eastAsia="Times New Roman" w:hAnsi="Times New Roman" w:cs="Times New Roman"/>
            <w:kern w:val="0"/>
            <w:sz w:val="24"/>
            <w:szCs w:val="24"/>
            <w14:ligatures w14:val="none"/>
          </w:rPr>
          <w:t>(f)</w:t>
        </w:r>
        <w:r w:rsidRPr="009322AD">
          <w:rPr>
            <w:rFonts w:ascii="Times New Roman" w:eastAsia="Times New Roman" w:hAnsi="Times New Roman" w:cs="Times New Roman"/>
            <w:kern w:val="0"/>
            <w:sz w:val="24"/>
            <w:szCs w:val="24"/>
            <w14:ligatures w14:val="none"/>
          </w:rPr>
          <w:tab/>
          <w:t>Status of compliance with any PUC frequency ride-through requirements.</w:t>
        </w:r>
      </w:ins>
    </w:p>
    <w:p w14:paraId="4AA9B977" w14:textId="4ACD64F8" w:rsidR="005C15A9" w:rsidRDefault="005C15A9" w:rsidP="005C15A9">
      <w:pPr>
        <w:spacing w:after="240" w:line="240" w:lineRule="auto"/>
        <w:ind w:left="720" w:hanging="720"/>
        <w:rPr>
          <w:ins w:id="91" w:author="ERCOT" w:date="2024-11-19T11:03:00Z"/>
          <w:rFonts w:ascii="Times New Roman" w:eastAsia="Times New Roman" w:hAnsi="Times New Roman" w:cs="Times New Roman"/>
          <w:iCs/>
          <w:kern w:val="0"/>
          <w:sz w:val="24"/>
          <w:szCs w:val="24"/>
          <w14:ligatures w14:val="none"/>
        </w:rPr>
      </w:pPr>
      <w:ins w:id="92" w:author="ERCOT" w:date="2024-11-19T11:03:00Z">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 xml:space="preserve">a single file containing pre-populated fields for each TSP reflecting TSP-specific associated </w:t>
        </w:r>
      </w:ins>
      <w:ins w:id="93" w:author="Oncor 051325" w:date="2025-05-08T09:48:00Z">
        <w:r w:rsidR="00353023">
          <w:rPr>
            <w:rFonts w:ascii="Times New Roman" w:eastAsia="Times New Roman" w:hAnsi="Times New Roman" w:cs="Times New Roman"/>
            <w:kern w:val="0"/>
            <w:sz w:val="24"/>
            <w:szCs w:val="24"/>
            <w14:ligatures w14:val="none"/>
          </w:rPr>
          <w:t xml:space="preserve">CIM </w:t>
        </w:r>
      </w:ins>
      <w:ins w:id="94" w:author="ERCOT" w:date="2024-11-19T11:03:00Z">
        <w:r w:rsidRPr="009F335F">
          <w:rPr>
            <w:rFonts w:ascii="Times New Roman" w:eastAsia="Times New Roman" w:hAnsi="Times New Roman" w:cs="Times New Roman"/>
            <w:kern w:val="0"/>
            <w:sz w:val="24"/>
            <w:szCs w:val="24"/>
            <w14:ligatures w14:val="none"/>
          </w:rPr>
          <w:t>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del w:id="95" w:author="Oncor 051325" w:date="2025-05-08T09:48:00Z">
          <w:r w:rsidDel="00353023">
            <w:rPr>
              <w:rFonts w:ascii="Times New Roman" w:eastAsia="Times New Roman" w:hAnsi="Times New Roman" w:cs="Times New Roman"/>
              <w:iCs/>
              <w:kern w:val="0"/>
              <w:sz w:val="24"/>
              <w:szCs w:val="24"/>
              <w14:ligatures w14:val="none"/>
            </w:rPr>
            <w:delText>T</w:delText>
          </w:r>
          <w:r w:rsidRPr="00945233" w:rsidDel="00353023">
            <w:rPr>
              <w:rFonts w:ascii="Times New Roman" w:eastAsia="Times New Roman" w:hAnsi="Times New Roman" w:cs="Times New Roman"/>
              <w:iCs/>
              <w:kern w:val="0"/>
              <w:sz w:val="24"/>
              <w:szCs w:val="24"/>
              <w14:ligatures w14:val="none"/>
            </w:rPr>
            <w:delText xml:space="preserve">he </w:delText>
          </w:r>
          <w:r w:rsidDel="00353023">
            <w:rPr>
              <w:rFonts w:ascii="Times New Roman" w:eastAsia="Times New Roman" w:hAnsi="Times New Roman" w:cs="Times New Roman"/>
              <w:iCs/>
              <w:kern w:val="0"/>
              <w:sz w:val="24"/>
              <w:szCs w:val="24"/>
              <w14:ligatures w14:val="none"/>
            </w:rPr>
            <w:delText>file will</w:delText>
          </w:r>
          <w:r w:rsidRPr="00945233" w:rsidDel="00353023">
            <w:rPr>
              <w:rFonts w:ascii="Times New Roman" w:eastAsia="Times New Roman" w:hAnsi="Times New Roman" w:cs="Times New Roman"/>
              <w:iCs/>
              <w:kern w:val="0"/>
              <w:sz w:val="24"/>
              <w:szCs w:val="24"/>
              <w14:ligatures w14:val="none"/>
            </w:rPr>
            <w:delText xml:space="preserve"> include the aggregate amount of UDG</w:delText>
          </w:r>
          <w:r w:rsidDel="00353023">
            <w:rPr>
              <w:rFonts w:ascii="Times New Roman" w:eastAsia="Times New Roman" w:hAnsi="Times New Roman" w:cs="Times New Roman"/>
              <w:iCs/>
              <w:kern w:val="0"/>
              <w:sz w:val="24"/>
              <w:szCs w:val="24"/>
              <w14:ligatures w14:val="none"/>
            </w:rPr>
            <w:delText>, if any,</w:delText>
          </w:r>
          <w:r w:rsidRPr="00945233" w:rsidDel="00353023">
            <w:rPr>
              <w:rFonts w:ascii="Times New Roman" w:eastAsia="Times New Roman" w:hAnsi="Times New Roman" w:cs="Times New Roman"/>
              <w:iCs/>
              <w:kern w:val="0"/>
              <w:sz w:val="24"/>
              <w:szCs w:val="24"/>
              <w14:ligatures w14:val="none"/>
            </w:rPr>
            <w:delText xml:space="preserve"> that </w:delText>
          </w:r>
          <w:r w:rsidRPr="009F335F" w:rsidDel="00353023">
            <w:rPr>
              <w:rFonts w:ascii="Times New Roman" w:eastAsia="Times New Roman" w:hAnsi="Times New Roman" w:cs="Times New Roman"/>
              <w:kern w:val="0"/>
              <w:sz w:val="24"/>
              <w:szCs w:val="24"/>
              <w14:ligatures w14:val="none"/>
            </w:rPr>
            <w:delText>the Network Operations Model</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reflects</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 xml:space="preserve">being </w:delText>
          </w:r>
          <w:r w:rsidRPr="00945233" w:rsidDel="00353023">
            <w:rPr>
              <w:rFonts w:ascii="Times New Roman" w:eastAsia="Times New Roman" w:hAnsi="Times New Roman" w:cs="Times New Roman"/>
              <w:iCs/>
              <w:kern w:val="0"/>
              <w:sz w:val="24"/>
              <w:szCs w:val="24"/>
              <w14:ligatures w14:val="none"/>
            </w:rPr>
            <w:delText>impacted by UFLS or UVLS.</w:delText>
          </w:r>
        </w:del>
      </w:ins>
    </w:p>
    <w:p w14:paraId="6C3CD7B4" w14:textId="4A57EC3E" w:rsidR="005C15A9" w:rsidRPr="009F335F" w:rsidRDefault="005C15A9" w:rsidP="005C15A9">
      <w:pPr>
        <w:spacing w:after="240" w:line="240" w:lineRule="auto"/>
        <w:ind w:left="720" w:hanging="720"/>
        <w:rPr>
          <w:ins w:id="96" w:author="ERCOT" w:date="2024-11-19T11:03:00Z"/>
          <w:rFonts w:ascii="Times New Roman" w:eastAsia="Times New Roman" w:hAnsi="Times New Roman" w:cs="Times New Roman"/>
          <w:iCs/>
          <w:kern w:val="0"/>
          <w:sz w:val="24"/>
          <w:szCs w:val="24"/>
          <w14:ligatures w14:val="none"/>
        </w:rPr>
      </w:pPr>
      <w:ins w:id="97" w:author="ERCOT" w:date="2024-11-19T11:03:00Z">
        <w:r w:rsidRPr="009F335F">
          <w:rPr>
            <w:rFonts w:ascii="Times New Roman" w:eastAsia="Times New Roman" w:hAnsi="Times New Roman" w:cs="Times New Roman"/>
            <w:iCs/>
            <w:kern w:val="0"/>
            <w:sz w:val="24"/>
            <w:szCs w:val="24"/>
            <w14:ligatures w14:val="none"/>
          </w:rPr>
          <w:lastRenderedPageBreak/>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that is not also a TSP shall report the data described in paragraph (1)(a)-(f)</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r>
          <w:rPr>
            <w:rFonts w:ascii="Times New Roman" w:eastAsia="Times New Roman" w:hAnsi="Times New Roman" w:cs="Times New Roman"/>
            <w:iCs/>
            <w:kern w:val="0"/>
            <w:sz w:val="24"/>
            <w:szCs w:val="24"/>
            <w14:ligatures w14:val="none"/>
          </w:rPr>
          <w:t xml:space="preserve">  </w:t>
        </w:r>
        <w:del w:id="98" w:author="Oncor 051325" w:date="2025-05-08T09:48:00Z">
          <w:r w:rsidDel="0043115D">
            <w:rPr>
              <w:rFonts w:ascii="Times New Roman" w:eastAsia="Times New Roman" w:hAnsi="Times New Roman" w:cs="Times New Roman"/>
              <w:iCs/>
              <w:kern w:val="0"/>
              <w:sz w:val="24"/>
              <w:szCs w:val="24"/>
              <w14:ligatures w14:val="none"/>
            </w:rPr>
            <w:delText>The report shall include the aggregate amount of UDG that is impacted by UFLS or UVLS</w:delText>
          </w:r>
          <w:r w:rsidDel="0043115D">
            <w:rPr>
              <w:rFonts w:ascii="Times New Roman" w:eastAsia="Times New Roman" w:hAnsi="Times New Roman" w:cs="Times New Roman"/>
              <w:kern w:val="0"/>
              <w:sz w:val="24"/>
              <w:szCs w:val="24"/>
              <w14:ligatures w14:val="none"/>
            </w:rPr>
            <w:delText>.</w:delText>
          </w:r>
          <w:r w:rsidRPr="009F335F" w:rsidDel="0043115D">
            <w:rPr>
              <w:rFonts w:ascii="Times New Roman" w:eastAsia="Times New Roman" w:hAnsi="Times New Roman" w:cs="Times New Roman"/>
              <w:iCs/>
              <w:kern w:val="0"/>
              <w:sz w:val="24"/>
              <w:szCs w:val="24"/>
              <w14:ligatures w14:val="none"/>
            </w:rPr>
            <w:delText xml:space="preserve"> </w:delText>
          </w:r>
        </w:del>
      </w:ins>
    </w:p>
    <w:p w14:paraId="624E62F5" w14:textId="158712C0" w:rsidR="003E3D6F" w:rsidRDefault="003E3D6F" w:rsidP="003E3D6F">
      <w:pPr>
        <w:spacing w:after="240" w:line="240" w:lineRule="auto"/>
        <w:ind w:left="720" w:hanging="720"/>
        <w:rPr>
          <w:ins w:id="99" w:author="Oncor 051325" w:date="2025-05-08T10:09:00Z"/>
          <w:rFonts w:ascii="Times New Roman" w:eastAsia="Times New Roman" w:hAnsi="Times New Roman" w:cs="Times New Roman"/>
          <w:kern w:val="0"/>
          <w:sz w:val="24"/>
          <w:szCs w:val="24"/>
          <w14:ligatures w14:val="none"/>
        </w:rPr>
      </w:pPr>
      <w:ins w:id="100" w:author="Oncor 051325" w:date="2025-05-08T10:06:00Z">
        <w:r>
          <w:rPr>
            <w:rFonts w:ascii="Times New Roman" w:eastAsia="Times New Roman" w:hAnsi="Times New Roman" w:cs="Times New Roman"/>
            <w:kern w:val="0"/>
            <w:sz w:val="24"/>
            <w:szCs w:val="24"/>
            <w14:ligatures w14:val="none"/>
          </w:rPr>
          <w:t>(4)</w:t>
        </w:r>
      </w:ins>
      <w:ins w:id="101" w:author="ERCOT" w:date="2024-11-19T11:03:00Z">
        <w:del w:id="102" w:author="Oncor 051325" w:date="2025-05-08T10:06:00Z">
          <w:r w:rsidR="005C15A9" w:rsidRPr="009F335F" w:rsidDel="003E3D6F">
            <w:rPr>
              <w:rFonts w:ascii="Times New Roman" w:eastAsia="Times New Roman" w:hAnsi="Times New Roman" w:cs="Times New Roman"/>
              <w:kern w:val="0"/>
              <w:sz w:val="24"/>
              <w:szCs w:val="24"/>
              <w14:ligatures w14:val="none"/>
            </w:rPr>
            <w:delText>(a)</w:delText>
          </w:r>
        </w:del>
        <w:r w:rsidR="005C15A9" w:rsidRPr="009F335F">
          <w:rPr>
            <w:rFonts w:ascii="Times New Roman" w:eastAsia="Times New Roman" w:hAnsi="Times New Roman" w:cs="Times New Roman"/>
            <w:kern w:val="0"/>
            <w:sz w:val="24"/>
            <w:szCs w:val="24"/>
            <w14:ligatures w14:val="none"/>
          </w:rPr>
          <w:tab/>
        </w:r>
        <w:r w:rsidR="005C15A9">
          <w:rPr>
            <w:rFonts w:ascii="Times New Roman" w:eastAsia="Times New Roman" w:hAnsi="Times New Roman" w:cs="Times New Roman"/>
            <w:kern w:val="0"/>
            <w:sz w:val="24"/>
            <w:szCs w:val="24"/>
            <w14:ligatures w14:val="none"/>
          </w:rPr>
          <w:t xml:space="preserve">For UDGs interconnected prior to September 1, 2023, if the DSP does not have the information described in paragraph (1)(a)-(f) above for a UDG in its service area, then the DSP shall request the information from an Entity that owns the UDG.  </w:t>
        </w:r>
      </w:ins>
    </w:p>
    <w:p w14:paraId="752C0D8C" w14:textId="69BF493A" w:rsidR="005C15A9" w:rsidRPr="009F335F" w:rsidRDefault="003E3D6F" w:rsidP="002F49B7">
      <w:pPr>
        <w:spacing w:after="240" w:line="240" w:lineRule="auto"/>
        <w:ind w:left="1440" w:hanging="720"/>
        <w:rPr>
          <w:ins w:id="103" w:author="ERCOT" w:date="2024-11-19T11:03:00Z"/>
          <w:rFonts w:ascii="Times New Roman" w:eastAsia="Times New Roman" w:hAnsi="Times New Roman" w:cs="Times New Roman"/>
          <w:kern w:val="0"/>
          <w:sz w:val="24"/>
          <w:szCs w:val="24"/>
          <w14:ligatures w14:val="none"/>
        </w:rPr>
      </w:pPr>
      <w:ins w:id="104" w:author="Oncor 051325" w:date="2025-05-08T10:09:00Z">
        <w:r>
          <w:rPr>
            <w:rFonts w:ascii="Times New Roman" w:eastAsia="Times New Roman" w:hAnsi="Times New Roman" w:cs="Times New Roman"/>
            <w:kern w:val="0"/>
            <w:sz w:val="24"/>
            <w:szCs w:val="24"/>
            <w14:ligatures w14:val="none"/>
          </w:rPr>
          <w:t>(a)</w:t>
        </w:r>
        <w:r>
          <w:rPr>
            <w:rFonts w:ascii="Times New Roman" w:eastAsia="Times New Roman" w:hAnsi="Times New Roman" w:cs="Times New Roman"/>
            <w:kern w:val="0"/>
            <w:sz w:val="24"/>
            <w:szCs w:val="24"/>
            <w14:ligatures w14:val="none"/>
          </w:rPr>
          <w:tab/>
        </w:r>
      </w:ins>
      <w:ins w:id="105" w:author="ERCOT" w:date="2024-11-19T11:03:00Z">
        <w:r w:rsidR="005C15A9">
          <w:rPr>
            <w:rFonts w:ascii="Times New Roman" w:eastAsia="Times New Roman" w:hAnsi="Times New Roman" w:cs="Times New Roman"/>
            <w:kern w:val="0"/>
            <w:sz w:val="24"/>
            <w:szCs w:val="24"/>
            <w14:ligatures w14:val="none"/>
          </w:rPr>
          <w:t>I</w:t>
        </w:r>
        <w:r w:rsidR="005C15A9" w:rsidRPr="009F335F">
          <w:rPr>
            <w:rFonts w:ascii="Times New Roman" w:eastAsia="Times New Roman" w:hAnsi="Times New Roman" w:cs="Times New Roman"/>
            <w:kern w:val="0"/>
            <w:sz w:val="24"/>
            <w:szCs w:val="24"/>
            <w14:ligatures w14:val="none"/>
          </w:rPr>
          <w:t xml:space="preserve">n the absence of any timely response by the Entity that owns the UDG </w:t>
        </w:r>
        <w:r w:rsidR="005C15A9" w:rsidRPr="00945233">
          <w:rPr>
            <w:rFonts w:ascii="Times New Roman" w:eastAsia="Times New Roman" w:hAnsi="Times New Roman" w:cs="Times New Roman"/>
            <w:kern w:val="0"/>
            <w:sz w:val="24"/>
            <w:szCs w:val="24"/>
            <w14:ligatures w14:val="none"/>
          </w:rPr>
          <w:t>to the DSP’s request</w:t>
        </w:r>
        <w:r w:rsidR="005C15A9"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w:t>
        </w:r>
      </w:ins>
      <w:ins w:id="106" w:author="Oncor 051325" w:date="2025-05-08T10:15:00Z">
        <w:r w:rsidR="002F49B7">
          <w:rPr>
            <w:rFonts w:ascii="Times New Roman" w:eastAsia="Times New Roman" w:hAnsi="Times New Roman" w:cs="Times New Roman"/>
            <w:kern w:val="0"/>
            <w:sz w:val="24"/>
            <w:szCs w:val="24"/>
            <w14:ligatures w14:val="none"/>
          </w:rPr>
          <w:t>pro</w:t>
        </w:r>
      </w:ins>
      <w:ins w:id="107" w:author="Oncor 051325" w:date="2025-05-08T10:16:00Z">
        <w:r w:rsidR="002F49B7">
          <w:rPr>
            <w:rFonts w:ascii="Times New Roman" w:eastAsia="Times New Roman" w:hAnsi="Times New Roman" w:cs="Times New Roman"/>
            <w:kern w:val="0"/>
            <w:sz w:val="24"/>
            <w:szCs w:val="24"/>
            <w14:ligatures w14:val="none"/>
          </w:rPr>
          <w:t xml:space="preserve">vide, or </w:t>
        </w:r>
      </w:ins>
      <w:ins w:id="108" w:author="ERCOT" w:date="2024-11-19T11:03:00Z">
        <w:r w:rsidR="005C15A9" w:rsidRPr="009F335F">
          <w:rPr>
            <w:rFonts w:ascii="Times New Roman" w:eastAsia="Times New Roman" w:hAnsi="Times New Roman" w:cs="Times New Roman"/>
            <w:kern w:val="0"/>
            <w:sz w:val="24"/>
            <w:szCs w:val="24"/>
            <w14:ligatures w14:val="none"/>
          </w:rPr>
          <w:t>report to its TSP</w:t>
        </w:r>
      </w:ins>
      <w:ins w:id="109" w:author="Oncor 051325" w:date="2025-05-08T10:16:00Z">
        <w:r w:rsidR="002F49B7">
          <w:rPr>
            <w:rFonts w:ascii="Times New Roman" w:eastAsia="Times New Roman" w:hAnsi="Times New Roman" w:cs="Times New Roman"/>
            <w:kern w:val="0"/>
            <w:sz w:val="24"/>
            <w:szCs w:val="24"/>
            <w14:ligatures w14:val="none"/>
          </w:rPr>
          <w:t>,</w:t>
        </w:r>
      </w:ins>
      <w:ins w:id="110" w:author="ERCOT" w:date="2024-11-19T11:03:00Z">
        <w:r w:rsidR="005C15A9" w:rsidRPr="009F335F">
          <w:rPr>
            <w:rFonts w:ascii="Times New Roman" w:eastAsia="Times New Roman" w:hAnsi="Times New Roman" w:cs="Times New Roman"/>
            <w:kern w:val="0"/>
            <w:sz w:val="24"/>
            <w:szCs w:val="24"/>
            <w14:ligatures w14:val="none"/>
          </w:rPr>
          <w:t xml:space="preserve"> a good-faith estimate of the information based on field observation or other data using reasonable engineering judgment.</w:t>
        </w:r>
        <w:r w:rsidR="005C15A9">
          <w:rPr>
            <w:rFonts w:ascii="Times New Roman" w:eastAsia="Times New Roman" w:hAnsi="Times New Roman" w:cs="Times New Roman"/>
            <w:kern w:val="0"/>
            <w:sz w:val="24"/>
            <w:szCs w:val="24"/>
            <w14:ligatures w14:val="none"/>
          </w:rPr>
          <w:t xml:space="preserve">  </w:t>
        </w:r>
        <w:r w:rsidR="005C15A9" w:rsidRPr="009F335F">
          <w:rPr>
            <w:rFonts w:ascii="Times New Roman" w:eastAsia="Times New Roman" w:hAnsi="Times New Roman" w:cs="Times New Roman"/>
            <w:kern w:val="0"/>
            <w:sz w:val="24"/>
            <w:szCs w:val="24"/>
            <w14:ligatures w14:val="none"/>
          </w:rPr>
          <w:t>A DSP, in fulfilling this reporting obligation, may rely on any existing record regarding the information required in paragraph (1)(a)-(</w:t>
        </w:r>
        <w:r w:rsidR="005C15A9">
          <w:rPr>
            <w:rFonts w:ascii="Times New Roman" w:eastAsia="Times New Roman" w:hAnsi="Times New Roman" w:cs="Times New Roman"/>
            <w:kern w:val="0"/>
            <w:sz w:val="24"/>
            <w:szCs w:val="24"/>
            <w14:ligatures w14:val="none"/>
          </w:rPr>
          <w:t>f</w:t>
        </w:r>
        <w:r w:rsidR="005C15A9" w:rsidRPr="009F335F">
          <w:rPr>
            <w:rFonts w:ascii="Times New Roman" w:eastAsia="Times New Roman" w:hAnsi="Times New Roman" w:cs="Times New Roman"/>
            <w:kern w:val="0"/>
            <w:sz w:val="24"/>
            <w:szCs w:val="24"/>
            <w14:ligatures w14:val="none"/>
          </w:rPr>
          <w:t>)</w:t>
        </w:r>
        <w:r w:rsidR="005C15A9">
          <w:rPr>
            <w:rFonts w:ascii="Times New Roman" w:eastAsia="Times New Roman" w:hAnsi="Times New Roman" w:cs="Times New Roman"/>
            <w:kern w:val="0"/>
            <w:sz w:val="24"/>
            <w:szCs w:val="24"/>
            <w14:ligatures w14:val="none"/>
          </w:rPr>
          <w:t xml:space="preserve"> above</w:t>
        </w:r>
        <w:r w:rsidR="005C15A9" w:rsidRPr="009F335F">
          <w:rPr>
            <w:rFonts w:ascii="Times New Roman" w:eastAsia="Times New Roman" w:hAnsi="Times New Roman" w:cs="Times New Roman"/>
            <w:kern w:val="0"/>
            <w:sz w:val="24"/>
            <w:szCs w:val="24"/>
            <w14:ligatures w14:val="none"/>
          </w:rPr>
          <w:t>, if the DSP reasonably believes the information is accurate.</w:t>
        </w:r>
      </w:ins>
    </w:p>
    <w:p w14:paraId="3610A920" w14:textId="54AAECDB" w:rsidR="005C15A9" w:rsidRPr="009F335F" w:rsidRDefault="005C15A9" w:rsidP="005C15A9">
      <w:pPr>
        <w:spacing w:after="240" w:line="240" w:lineRule="auto"/>
        <w:ind w:left="720" w:hanging="720"/>
        <w:rPr>
          <w:ins w:id="111" w:author="ERCOT" w:date="2024-11-19T11:03:00Z"/>
          <w:rFonts w:ascii="Times New Roman" w:eastAsia="Times New Roman" w:hAnsi="Times New Roman" w:cs="Times New Roman"/>
          <w:iCs/>
          <w:kern w:val="0"/>
          <w:sz w:val="24"/>
          <w:szCs w:val="24"/>
          <w14:ligatures w14:val="none"/>
        </w:rPr>
      </w:pPr>
      <w:ins w:id="112" w:author="ERCOT" w:date="2024-11-19T11:03:00Z">
        <w:r w:rsidRPr="009F335F">
          <w:rPr>
            <w:rFonts w:ascii="Times New Roman" w:eastAsia="Times New Roman" w:hAnsi="Times New Roman" w:cs="Times New Roman"/>
            <w:iCs/>
            <w:kern w:val="0"/>
            <w:sz w:val="24"/>
            <w:szCs w:val="24"/>
            <w14:ligatures w14:val="none"/>
          </w:rPr>
          <w:t>(</w:t>
        </w:r>
      </w:ins>
      <w:ins w:id="113" w:author="Oncor 051325" w:date="2025-05-08T10:15:00Z">
        <w:r w:rsidR="002F49B7">
          <w:rPr>
            <w:rFonts w:ascii="Times New Roman" w:eastAsia="Times New Roman" w:hAnsi="Times New Roman" w:cs="Times New Roman"/>
            <w:iCs/>
            <w:kern w:val="0"/>
            <w:sz w:val="24"/>
            <w:szCs w:val="24"/>
            <w14:ligatures w14:val="none"/>
          </w:rPr>
          <w:t>5</w:t>
        </w:r>
      </w:ins>
      <w:ins w:id="114" w:author="ERCOT" w:date="2024-11-19T11:03:00Z">
        <w:del w:id="115" w:author="Oncor 051325" w:date="2025-05-08T10:13:00Z">
          <w:r w:rsidRPr="009F335F" w:rsidDel="002F49B7">
            <w:rPr>
              <w:rFonts w:ascii="Times New Roman" w:eastAsia="Times New Roman" w:hAnsi="Times New Roman" w:cs="Times New Roman"/>
              <w:iCs/>
              <w:kern w:val="0"/>
              <w:sz w:val="24"/>
              <w:szCs w:val="24"/>
              <w14:ligatures w14:val="none"/>
            </w:rPr>
            <w:delText>3</w:delText>
          </w:r>
        </w:del>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w:t>
        </w:r>
      </w:ins>
      <w:ins w:id="116" w:author="Oncor 051325" w:date="2025-05-08T10:16:00Z">
        <w:r w:rsidR="002F49B7">
          <w:rPr>
            <w:rFonts w:ascii="Times New Roman" w:eastAsia="Times New Roman" w:hAnsi="Times New Roman" w:cs="Times New Roman"/>
            <w:iCs/>
            <w:kern w:val="0"/>
            <w:sz w:val="24"/>
            <w:szCs w:val="24"/>
            <w14:ligatures w14:val="none"/>
          </w:rPr>
          <w:t>30</w:t>
        </w:r>
      </w:ins>
      <w:ins w:id="117" w:author="ERCOT" w:date="2024-11-19T11:03:00Z">
        <w:del w:id="118" w:author="Oncor 051325" w:date="2025-05-08T10:16:00Z">
          <w:r w:rsidRPr="00945233" w:rsidDel="002F49B7">
            <w:rPr>
              <w:rFonts w:ascii="Times New Roman" w:eastAsia="Times New Roman" w:hAnsi="Times New Roman" w:cs="Times New Roman"/>
              <w:iCs/>
              <w:kern w:val="0"/>
              <w:sz w:val="24"/>
              <w:szCs w:val="24"/>
              <w14:ligatures w14:val="none"/>
            </w:rPr>
            <w:delText>1</w:delText>
          </w:r>
        </w:del>
        <w:r w:rsidRPr="00945233">
          <w:rPr>
            <w:rFonts w:ascii="Times New Roman" w:eastAsia="Times New Roman" w:hAnsi="Times New Roman" w:cs="Times New Roman"/>
            <w:iCs/>
            <w:kern w:val="0"/>
            <w:sz w:val="24"/>
            <w:szCs w:val="24"/>
            <w14:ligatures w14:val="none"/>
          </w:rPr>
          <w:t xml:space="preserve">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(1)(a)-(f)</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5A6F397E" w14:textId="6834DCB6" w:rsidR="009F335F" w:rsidRPr="009F335F" w:rsidDel="009F335F" w:rsidRDefault="009F335F" w:rsidP="009F335F">
      <w:pPr>
        <w:pStyle w:val="H4"/>
        <w:ind w:left="1267" w:hanging="1267"/>
        <w:rPr>
          <w:del w:id="119" w:author="ERCOT" w:date="2024-11-01T11:29:00Z"/>
          <w:b/>
          <w:bCs/>
        </w:rPr>
      </w:pPr>
      <w:del w:id="120"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71"/>
      </w:del>
    </w:p>
    <w:p w14:paraId="77FD751B" w14:textId="5AB77858" w:rsidR="009F335F" w:rsidRPr="009322AD" w:rsidDel="009F335F" w:rsidRDefault="009F335F" w:rsidP="009F335F">
      <w:pPr>
        <w:spacing w:after="240"/>
        <w:ind w:left="720" w:hanging="720"/>
        <w:rPr>
          <w:del w:id="121" w:author="ERCOT" w:date="2024-11-01T11:29:00Z"/>
          <w:rFonts w:ascii="Times New Roman" w:hAnsi="Times New Roman" w:cs="Times New Roman"/>
          <w:iCs/>
        </w:rPr>
      </w:pPr>
      <w:del w:id="122" w:author="ERCOT" w:date="2024-11-01T11:29:00Z">
        <w:r w:rsidRPr="009322AD" w:rsidDel="009F335F">
          <w:rPr>
            <w:rFonts w:ascii="Times New Roman" w:hAnsi="Times New Roman" w:cs="Times New Roman"/>
          </w:rPr>
          <w:delText>(1)</w:delText>
        </w:r>
        <w:r w:rsidRPr="009322AD" w:rsidDel="009F335F">
          <w:rPr>
            <w:rFonts w:ascii="Times New Roman" w:hAnsi="Times New Roman" w:cs="Times New Roman"/>
          </w:rPr>
          <w:tab/>
          <w:delText xml:space="preserve">The data for </w:delText>
        </w:r>
        <w:r w:rsidRPr="009322AD" w:rsidDel="009F335F">
          <w:rPr>
            <w:rFonts w:ascii="Times New Roman" w:hAnsi="Times New Roman" w:cs="Times New Roman"/>
            <w:iCs/>
          </w:rPr>
          <w:delText>competitive</w:delText>
        </w:r>
        <w:r w:rsidRPr="009322AD" w:rsidDel="009F335F">
          <w:rPr>
            <w:rFonts w:ascii="Times New Roman" w:hAnsi="Times New Roman" w:cs="Times New Roman"/>
          </w:rPr>
          <w:delText xml:space="preserve"> areas will be compiled from the reports submitted to ERCOT as found in the Load Profiling Guide, Appendix D, Load Profiling Decision Tree, DG Tab.</w:delText>
        </w:r>
      </w:del>
    </w:p>
    <w:p w14:paraId="6AE1D67E" w14:textId="47449779" w:rsidR="009F335F" w:rsidRDefault="009F335F" w:rsidP="009F335F">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23" w:name="_Toc316459838"/>
      <w:bookmarkStart w:id="124" w:name="_Toc478375182"/>
      <w:bookmarkStart w:id="125" w:name="_Toc178232070"/>
      <w:r w:rsidRPr="009F335F">
        <w:rPr>
          <w:rFonts w:ascii="Times New Roman" w:eastAsia="Times New Roman" w:hAnsi="Times New Roman" w:cs="Times New Roman"/>
          <w:b/>
          <w:bCs/>
          <w:snapToGrid w:val="0"/>
          <w:kern w:val="0"/>
          <w:sz w:val="24"/>
          <w:szCs w:val="20"/>
          <w14:ligatures w14:val="none"/>
        </w:rPr>
        <w:t>3.2.5.</w:t>
      </w:r>
      <w:ins w:id="126" w:author="ERCOT" w:date="2024-12-17T10:09:00Z">
        <w:r w:rsidR="000F1646">
          <w:rPr>
            <w:rFonts w:ascii="Times New Roman" w:eastAsia="Times New Roman" w:hAnsi="Times New Roman" w:cs="Times New Roman"/>
            <w:b/>
            <w:bCs/>
            <w:snapToGrid w:val="0"/>
            <w:kern w:val="0"/>
            <w:sz w:val="24"/>
            <w:szCs w:val="20"/>
            <w14:ligatures w14:val="none"/>
          </w:rPr>
          <w:t>2</w:t>
        </w:r>
      </w:ins>
      <w:del w:id="127"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128" w:author="ERCOT" w:date="2024-12-17T10:10:00Z">
        <w:r w:rsidR="000F1646">
          <w:rPr>
            <w:rFonts w:ascii="Times New Roman" w:eastAsia="Times New Roman" w:hAnsi="Times New Roman" w:cs="Times New Roman"/>
            <w:b/>
            <w:bCs/>
            <w:snapToGrid w:val="0"/>
            <w:kern w:val="0"/>
            <w:sz w:val="24"/>
            <w:szCs w:val="20"/>
            <w14:ligatures w14:val="none"/>
          </w:rPr>
          <w:t>or</w:t>
        </w:r>
      </w:ins>
      <w:del w:id="129"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123"/>
      <w:bookmarkEnd w:id="124"/>
      <w:bookmarkEnd w:id="125"/>
    </w:p>
    <w:p w14:paraId="16F18F26" w14:textId="3697AE35" w:rsidR="009F335F" w:rsidRDefault="009F335F">
      <w:pPr>
        <w:spacing w:after="240" w:line="240" w:lineRule="auto"/>
        <w:ind w:left="720" w:hanging="720"/>
        <w:rPr>
          <w:rFonts w:ascii="Times New Roman" w:eastAsia="Times New Roman" w:hAnsi="Times New Roman" w:cs="Times New Roman"/>
          <w:kern w:val="0"/>
          <w:sz w:val="24"/>
          <w:szCs w:val="24"/>
          <w14:ligatures w14:val="none"/>
        </w:rPr>
      </w:pPr>
      <w:ins w:id="130"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131"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132" w:author="ERCOT" w:date="2024-11-15T09:36:00Z">
        <w:r w:rsidR="00F34145">
          <w:rPr>
            <w:rFonts w:ascii="Times New Roman" w:eastAsia="Times New Roman" w:hAnsi="Times New Roman" w:cs="Times New Roman"/>
            <w:kern w:val="0"/>
            <w:sz w:val="24"/>
            <w:szCs w:val="24"/>
            <w14:ligatures w14:val="none"/>
          </w:rPr>
          <w:t>U</w:t>
        </w:r>
      </w:ins>
      <w:ins w:id="133"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134" w:author="ERCOT" w:date="2024-11-13T18:44:00Z">
        <w:r w:rsidR="00AA1AB8">
          <w:rPr>
            <w:rFonts w:ascii="Times New Roman" w:eastAsia="Times New Roman" w:hAnsi="Times New Roman" w:cs="Times New Roman"/>
            <w:kern w:val="0"/>
            <w:sz w:val="24"/>
            <w:szCs w:val="24"/>
            <w14:ligatures w14:val="none"/>
          </w:rPr>
          <w:t>1</w:t>
        </w:r>
      </w:ins>
      <w:ins w:id="135" w:author="ERCOT" w:date="2024-11-01T11:32:00Z">
        <w:r w:rsidRPr="009F335F">
          <w:rPr>
            <w:rFonts w:ascii="Times New Roman" w:eastAsia="Times New Roman" w:hAnsi="Times New Roman" w:cs="Times New Roman"/>
            <w:kern w:val="0"/>
            <w:sz w:val="24"/>
            <w:szCs w:val="24"/>
            <w14:ligatures w14:val="none"/>
          </w:rPr>
          <w:t xml:space="preserve">, </w:t>
        </w:r>
      </w:ins>
      <w:ins w:id="136" w:author="ERCOT" w:date="2024-11-13T18:44:00Z">
        <w:r w:rsidR="00AA1AB8" w:rsidRPr="00AA1AB8">
          <w:rPr>
            <w:rFonts w:ascii="Times New Roman" w:eastAsia="Times New Roman" w:hAnsi="Times New Roman" w:cs="Times New Roman"/>
            <w:kern w:val="0"/>
            <w:sz w:val="24"/>
            <w:szCs w:val="24"/>
            <w14:ligatures w14:val="none"/>
          </w:rPr>
          <w:t xml:space="preserve">Unregistered Distributed </w:t>
        </w:r>
      </w:ins>
      <w:ins w:id="137" w:author="ERCOT" w:date="2024-11-15T08:54:00Z">
        <w:r w:rsidR="004226B9" w:rsidRPr="00AA1AB8">
          <w:rPr>
            <w:rFonts w:ascii="Times New Roman" w:eastAsia="Times New Roman" w:hAnsi="Times New Roman" w:cs="Times New Roman"/>
            <w:kern w:val="0"/>
            <w:sz w:val="24"/>
            <w:szCs w:val="24"/>
            <w14:ligatures w14:val="none"/>
          </w:rPr>
          <w:t>Generat</w:t>
        </w:r>
      </w:ins>
      <w:ins w:id="138" w:author="ERCOT" w:date="2024-12-17T10:09:00Z">
        <w:r w:rsidR="000F1646">
          <w:rPr>
            <w:rFonts w:ascii="Times New Roman" w:eastAsia="Times New Roman" w:hAnsi="Times New Roman" w:cs="Times New Roman"/>
            <w:kern w:val="0"/>
            <w:sz w:val="24"/>
            <w:szCs w:val="24"/>
            <w14:ligatures w14:val="none"/>
          </w:rPr>
          <w:t>or</w:t>
        </w:r>
      </w:ins>
      <w:ins w:id="139" w:author="ERCOT" w:date="2024-11-13T18:44:00Z">
        <w:r w:rsidR="00AA1AB8" w:rsidRPr="00AA1AB8">
          <w:rPr>
            <w:rFonts w:ascii="Times New Roman" w:eastAsia="Times New Roman" w:hAnsi="Times New Roman" w:cs="Times New Roman"/>
            <w:kern w:val="0"/>
            <w:sz w:val="24"/>
            <w:szCs w:val="24"/>
            <w14:ligatures w14:val="none"/>
          </w:rPr>
          <w:t xml:space="preserve"> Reporting Requirements</w:t>
        </w:r>
      </w:ins>
      <w:ins w:id="140" w:author="ERCOT" w:date="2024-11-01T11:32:00Z">
        <w:r w:rsidRPr="009F335F">
          <w:rPr>
            <w:rFonts w:ascii="Times New Roman" w:eastAsia="Times New Roman" w:hAnsi="Times New Roman" w:cs="Times New Roman"/>
            <w:kern w:val="0"/>
            <w:sz w:val="24"/>
            <w:szCs w:val="24"/>
            <w14:ligatures w14:val="none"/>
          </w:rPr>
          <w:t>.</w:t>
        </w:r>
      </w:ins>
      <w:bookmarkEnd w:id="131"/>
    </w:p>
    <w:p w14:paraId="16F5B185" w14:textId="360A002B" w:rsidR="00996335" w:rsidRPr="00996335" w:rsidDel="00996335" w:rsidRDefault="00996335" w:rsidP="00996335">
      <w:pPr>
        <w:spacing w:after="240" w:line="240" w:lineRule="auto"/>
        <w:ind w:left="720" w:hanging="720"/>
        <w:rPr>
          <w:del w:id="141" w:author="ERCOT" w:date="2024-11-04T14:09:00Z"/>
          <w:rFonts w:ascii="Times New Roman" w:eastAsia="Times New Roman" w:hAnsi="Times New Roman" w:cs="Times New Roman"/>
          <w:iCs/>
          <w:kern w:val="0"/>
          <w:sz w:val="24"/>
          <w:szCs w:val="20"/>
          <w14:ligatures w14:val="none"/>
        </w:rPr>
      </w:pPr>
      <w:del w:id="142" w:author="ERCOT" w:date="2024-11-04T14:09:00Z">
        <w:r w:rsidRPr="00996335" w:rsidDel="00996335">
          <w:rPr>
            <w:rFonts w:ascii="Times New Roman" w:eastAsia="Times New Roman" w:hAnsi="Times New Roman" w:cs="Times New Roman"/>
            <w:iCs/>
            <w:kern w:val="0"/>
            <w:sz w:val="24"/>
            <w:szCs w:val="20"/>
            <w14:ligatures w14:val="none"/>
          </w:rPr>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This report shall include the aggregated data compiled for 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6AA80412" w14:textId="2850CBB5" w:rsidR="00996335" w:rsidRPr="00996335" w:rsidDel="00996335" w:rsidRDefault="00996335" w:rsidP="00996335">
      <w:pPr>
        <w:spacing w:after="240" w:line="240" w:lineRule="auto"/>
        <w:ind w:left="1440" w:hanging="720"/>
        <w:rPr>
          <w:del w:id="143" w:author="ERCOT" w:date="2024-11-04T14:09:00Z"/>
          <w:rFonts w:ascii="Times New Roman" w:eastAsia="Times New Roman" w:hAnsi="Times New Roman" w:cs="Times New Roman"/>
          <w:kern w:val="0"/>
          <w:sz w:val="24"/>
          <w:szCs w:val="20"/>
          <w14:ligatures w14:val="none"/>
        </w:rPr>
      </w:pPr>
      <w:del w:id="144"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4AB10EB0" w14:textId="3AFDEED9" w:rsidR="00996335" w:rsidRPr="00996335" w:rsidDel="00996335" w:rsidRDefault="00996335" w:rsidP="00996335">
      <w:pPr>
        <w:spacing w:after="240" w:line="240" w:lineRule="auto"/>
        <w:ind w:left="720"/>
        <w:rPr>
          <w:del w:id="145" w:author="ERCOT" w:date="2024-11-04T14:09:00Z"/>
          <w:rFonts w:ascii="Times New Roman" w:eastAsia="Times New Roman" w:hAnsi="Times New Roman" w:cs="Times New Roman"/>
          <w:kern w:val="0"/>
          <w:sz w:val="24"/>
          <w:szCs w:val="20"/>
          <w14:ligatures w14:val="none"/>
        </w:rPr>
      </w:pPr>
      <w:del w:id="146"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58D6236" w14:textId="0F10E5AC" w:rsidR="00996335" w:rsidRPr="00996335" w:rsidDel="00996335" w:rsidRDefault="00996335" w:rsidP="00996335">
      <w:pPr>
        <w:spacing w:after="240" w:line="240" w:lineRule="auto"/>
        <w:ind w:left="1440" w:hanging="720"/>
        <w:rPr>
          <w:del w:id="147" w:author="ERCOT" w:date="2024-11-04T14:09:00Z"/>
          <w:rFonts w:ascii="Times New Roman" w:eastAsia="Times New Roman" w:hAnsi="Times New Roman" w:cs="Times New Roman"/>
          <w:kern w:val="0"/>
          <w:sz w:val="24"/>
          <w:szCs w:val="20"/>
          <w14:ligatures w14:val="none"/>
        </w:rPr>
      </w:pPr>
      <w:del w:id="148" w:author="ERCOT" w:date="2024-11-04T14:09:00Z">
        <w:r w:rsidRPr="00996335" w:rsidDel="00996335">
          <w:rPr>
            <w:rFonts w:ascii="Times New Roman" w:eastAsia="Times New Roman" w:hAnsi="Times New Roman" w:cs="Times New Roman"/>
            <w:kern w:val="0"/>
            <w:sz w:val="24"/>
            <w:szCs w:val="20"/>
            <w14:ligatures w14:val="none"/>
          </w:rPr>
          <w:lastRenderedPageBreak/>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1BFD7727" w14:textId="592B31DF" w:rsidR="00996335" w:rsidRPr="00996335" w:rsidDel="00996335" w:rsidRDefault="00996335" w:rsidP="00996335">
      <w:pPr>
        <w:spacing w:after="240" w:line="240" w:lineRule="auto"/>
        <w:ind w:left="1440" w:hanging="720"/>
        <w:rPr>
          <w:del w:id="149" w:author="ERCOT" w:date="2024-11-04T14:09:00Z"/>
          <w:rFonts w:ascii="Times New Roman" w:eastAsia="Times New Roman" w:hAnsi="Times New Roman" w:cs="Times New Roman"/>
          <w:kern w:val="0"/>
          <w:sz w:val="24"/>
          <w:szCs w:val="20"/>
          <w14:ligatures w14:val="none"/>
        </w:rPr>
      </w:pPr>
      <w:del w:id="150"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1DFEC9A9" w14:textId="5E62F8D0" w:rsidR="009F335F" w:rsidRPr="009F335F" w:rsidRDefault="00996335" w:rsidP="00996335">
      <w:pPr>
        <w:spacing w:after="240" w:line="240" w:lineRule="auto"/>
        <w:ind w:left="720" w:hanging="720"/>
        <w:rPr>
          <w:ins w:id="151" w:author="ERCOT" w:date="2024-11-01T11:36:00Z"/>
          <w:rFonts w:ascii="Times New Roman" w:eastAsia="Times New Roman" w:hAnsi="Times New Roman" w:cs="Times New Roman"/>
          <w:iCs/>
          <w:kern w:val="0"/>
          <w:sz w:val="24"/>
          <w:szCs w:val="20"/>
          <w14:ligatures w14:val="none"/>
        </w:rPr>
      </w:pPr>
      <w:del w:id="152"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0401D361" w14:textId="77777777" w:rsidR="00243DEC" w:rsidRPr="00243DEC" w:rsidRDefault="00243DEC" w:rsidP="00243DEC">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153" w:name="_Toc157587937"/>
      <w:bookmarkStart w:id="154" w:name="_Toc121993749"/>
      <w:r w:rsidRPr="00243DEC">
        <w:rPr>
          <w:rFonts w:ascii="Times New Roman" w:eastAsia="Times New Roman" w:hAnsi="Times New Roman" w:cs="Times New Roman"/>
          <w:b/>
          <w:bCs/>
          <w:iCs/>
          <w:kern w:val="0"/>
          <w:sz w:val="24"/>
          <w:szCs w:val="20"/>
          <w14:ligatures w14:val="none"/>
        </w:rPr>
        <w:t>10.2.2</w:t>
      </w:r>
      <w:r w:rsidRPr="00243DEC">
        <w:rPr>
          <w:rFonts w:ascii="Times New Roman" w:eastAsia="Times New Roman" w:hAnsi="Times New Roman" w:cs="Times New Roman"/>
          <w:b/>
          <w:bCs/>
          <w:iCs/>
          <w:kern w:val="0"/>
          <w:sz w:val="24"/>
          <w:szCs w:val="20"/>
          <w14:ligatures w14:val="none"/>
        </w:rPr>
        <w:tab/>
        <w:t>TSP and DSP Metered Entities</w:t>
      </w:r>
      <w:bookmarkEnd w:id="153"/>
      <w:bookmarkEnd w:id="154"/>
    </w:p>
    <w:p w14:paraId="5516D0E8"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6759359C"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646AA000"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69890347"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484FAE7B"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33E58FE8" w14:textId="26E115A5"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155"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156" w:author="ERCOT" w:date="2024-11-01T11:48:00Z">
        <w:r>
          <w:rPr>
            <w:rFonts w:ascii="Times New Roman" w:eastAsia="Times New Roman" w:hAnsi="Times New Roman" w:cs="Times New Roman"/>
            <w:kern w:val="0"/>
            <w:sz w:val="24"/>
            <w:szCs w:val="20"/>
            <w14:ligatures w14:val="none"/>
          </w:rPr>
          <w:t>or</w:t>
        </w:r>
      </w:ins>
      <w:del w:id="157"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158"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159" w:author="ERCOT" w:date="2024-11-01T11:48:00Z">
        <w:r>
          <w:rPr>
            <w:rFonts w:ascii="Times New Roman" w:eastAsia="Times New Roman" w:hAnsi="Times New Roman" w:cs="Times New Roman"/>
            <w:kern w:val="0"/>
            <w:sz w:val="24"/>
            <w:szCs w:val="20"/>
            <w14:ligatures w14:val="none"/>
          </w:rPr>
          <w:t>.</w:t>
        </w:r>
      </w:ins>
      <w:del w:id="160"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08CE8E5A"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w:t>
      </w:r>
      <w:proofErr w:type="gramStart"/>
      <w:r w:rsidRPr="00243DEC">
        <w:rPr>
          <w:rFonts w:ascii="Times New Roman" w:eastAsia="Times New Roman" w:hAnsi="Times New Roman" w:cs="Times New Roman"/>
          <w:kern w:val="0"/>
          <w:sz w:val="24"/>
          <w:szCs w:val="20"/>
          <w14:ligatures w14:val="none"/>
        </w:rPr>
        <w:t>to request</w:t>
      </w:r>
      <w:proofErr w:type="gramEnd"/>
      <w:r w:rsidRPr="00243DEC">
        <w:rPr>
          <w:rFonts w:ascii="Times New Roman" w:eastAsia="Times New Roman" w:hAnsi="Times New Roman" w:cs="Times New Roman"/>
          <w:kern w:val="0"/>
          <w:sz w:val="24"/>
          <w:szCs w:val="20"/>
          <w14:ligatures w14:val="none"/>
        </w:rPr>
        <w:t xml:space="preserve"> that ERCOT poll the meters; and</w:t>
      </w:r>
    </w:p>
    <w:p w14:paraId="7737C8B7"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78F7" w:rsidRPr="00E566EB" w14:paraId="21C3DD0A" w14:textId="77777777" w:rsidTr="00A54797">
        <w:tc>
          <w:tcPr>
            <w:tcW w:w="9766" w:type="dxa"/>
            <w:shd w:val="pct12" w:color="auto" w:fill="auto"/>
          </w:tcPr>
          <w:p w14:paraId="01C7227D"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[NPRR1188:  Insert paragraph (e) below upon system implementation:]</w:t>
            </w:r>
          </w:p>
          <w:p w14:paraId="79288003" w14:textId="4F82C105" w:rsidR="003778F7" w:rsidRPr="00BC66E2"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lastRenderedPageBreak/>
              <w:t>(e)</w:t>
            </w:r>
            <w:r w:rsidRPr="003778F7">
              <w:rPr>
                <w:rFonts w:ascii="Times New Roman" w:eastAsia="Times New Roman" w:hAnsi="Times New Roman" w:cs="Times New Roman"/>
                <w:kern w:val="0"/>
                <w:sz w:val="24"/>
                <w:szCs w:val="20"/>
                <w14:ligatures w14:val="none"/>
              </w:rPr>
              <w:tab/>
              <w:t>Load that has TDSP read meter(s) and is participating as a Controllable Load Resource (CLR) that is not an Aggregate Load Resource (ALR).  The CLR must be metered separately from all other Loads and generation.</w:t>
            </w:r>
          </w:p>
        </w:tc>
      </w:tr>
    </w:tbl>
    <w:p w14:paraId="321C1343" w14:textId="2BCC294E" w:rsidR="00243DEC" w:rsidRPr="00243DEC" w:rsidRDefault="00243DEC" w:rsidP="003778F7">
      <w:pPr>
        <w:spacing w:before="240"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lastRenderedPageBreak/>
        <w:t>(2)</w:t>
      </w:r>
      <w:r w:rsidRPr="00243DEC">
        <w:rPr>
          <w:rFonts w:ascii="Times New Roman" w:eastAsia="Times New Roman" w:hAnsi="Times New Roman" w:cs="Times New Roman"/>
          <w:kern w:val="0"/>
          <w:sz w:val="24"/>
          <w:szCs w:val="20"/>
          <w14:ligatures w14:val="none"/>
        </w:rPr>
        <w:tab/>
        <w:t>Each TSP and DSP is responsible for the following:</w:t>
      </w:r>
    </w:p>
    <w:p w14:paraId="7A1BB1B3"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137D215B"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2756751"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778F7" w:rsidRPr="004B32CF" w14:paraId="68488EED" w14:textId="77777777" w:rsidTr="00A54797">
        <w:trPr>
          <w:trHeight w:val="386"/>
        </w:trPr>
        <w:tc>
          <w:tcPr>
            <w:tcW w:w="9350" w:type="dxa"/>
            <w:shd w:val="pct12" w:color="auto" w:fill="auto"/>
          </w:tcPr>
          <w:p w14:paraId="1E6F8306"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[NPRR1246:  Replace paragraph (c) above with the following upon system implementation of the Real-Time Co-Optimization (RTC) project:]</w:t>
            </w:r>
          </w:p>
          <w:p w14:paraId="3F70DFDA" w14:textId="37023B39" w:rsidR="003778F7" w:rsidRPr="004B32CF"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(c)</w:t>
            </w:r>
            <w:r w:rsidRPr="003778F7">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tc>
      </w:tr>
    </w:tbl>
    <w:p w14:paraId="2D095E4D" w14:textId="42A0070B" w:rsidR="00243DEC" w:rsidRPr="00243DEC" w:rsidRDefault="003778F7" w:rsidP="003778F7">
      <w:pPr>
        <w:spacing w:before="240"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 xml:space="preserve"> </w:t>
      </w:r>
      <w:r w:rsidR="00243DEC" w:rsidRPr="00243DEC">
        <w:rPr>
          <w:rFonts w:ascii="Times New Roman" w:eastAsia="Times New Roman" w:hAnsi="Times New Roman" w:cs="Times New Roman"/>
          <w:kern w:val="0"/>
          <w:sz w:val="24"/>
          <w:szCs w:val="20"/>
          <w14:ligatures w14:val="none"/>
        </w:rPr>
        <w:t>(d)</w:t>
      </w:r>
      <w:r w:rsidR="00243DEC"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A0C8BFB" w14:textId="77777777" w:rsidR="00FA6255" w:rsidRPr="00FA6255" w:rsidRDefault="00FA6255" w:rsidP="00FA6255">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61" w:name="_Toc148960344"/>
      <w:r w:rsidRPr="00FA6255">
        <w:rPr>
          <w:rFonts w:ascii="Times New Roman" w:eastAsia="Times New Roman" w:hAnsi="Times New Roman" w:cs="Times New Roman"/>
          <w:b/>
          <w:bCs/>
          <w:snapToGrid w:val="0"/>
          <w:kern w:val="0"/>
          <w:sz w:val="24"/>
          <w:szCs w:val="20"/>
          <w14:ligatures w14:val="none"/>
        </w:rPr>
        <w:t>11.4.4.2</w:t>
      </w:r>
      <w:r w:rsidRPr="00FA6255">
        <w:rPr>
          <w:rFonts w:ascii="Times New Roman" w:eastAsia="Times New Roman" w:hAnsi="Times New Roman" w:cs="Times New Roman"/>
          <w:b/>
          <w:bCs/>
          <w:snapToGrid w:val="0"/>
          <w:kern w:val="0"/>
          <w:sz w:val="24"/>
          <w:szCs w:val="20"/>
          <w14:ligatures w14:val="none"/>
        </w:rPr>
        <w:tab/>
        <w:t xml:space="preserve">Load Reduction for Excess </w:t>
      </w:r>
      <w:proofErr w:type="spellStart"/>
      <w:r w:rsidRPr="00FA6255">
        <w:rPr>
          <w:rFonts w:ascii="Times New Roman" w:eastAsia="Times New Roman" w:hAnsi="Times New Roman" w:cs="Times New Roman"/>
          <w:b/>
          <w:bCs/>
          <w:snapToGrid w:val="0"/>
          <w:kern w:val="0"/>
          <w:sz w:val="24"/>
          <w:szCs w:val="20"/>
          <w14:ligatures w14:val="none"/>
        </w:rPr>
        <w:t>PhotoVoltaic</w:t>
      </w:r>
      <w:proofErr w:type="spellEnd"/>
      <w:r w:rsidRPr="00FA6255">
        <w:rPr>
          <w:rFonts w:ascii="Times New Roman" w:eastAsia="Times New Roman" w:hAnsi="Times New Roman" w:cs="Times New Roman"/>
          <w:b/>
          <w:bCs/>
          <w:snapToGrid w:val="0"/>
          <w:kern w:val="0"/>
          <w:sz w:val="24"/>
          <w:szCs w:val="20"/>
          <w14:ligatures w14:val="none"/>
        </w:rPr>
        <w:t xml:space="preserve"> and Wind Distributed Renewable Generation</w:t>
      </w:r>
      <w:bookmarkEnd w:id="161"/>
      <w:r w:rsidRPr="00FA6255">
        <w:rPr>
          <w:rFonts w:ascii="Times New Roman" w:eastAsia="Times New Roman" w:hAnsi="Times New Roman" w:cs="Times New Roman"/>
          <w:b/>
          <w:bCs/>
          <w:snapToGrid w:val="0"/>
          <w:kern w:val="0"/>
          <w:sz w:val="24"/>
          <w:szCs w:val="20"/>
          <w14:ligatures w14:val="none"/>
        </w:rPr>
        <w:t xml:space="preserve"> </w:t>
      </w:r>
    </w:p>
    <w:p w14:paraId="0E62E8D7"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 xml:space="preserve">Adjusted Metered Load (AML) for ESI IDs with </w:t>
      </w:r>
      <w:proofErr w:type="spellStart"/>
      <w:r w:rsidRPr="00FA6255">
        <w:rPr>
          <w:rFonts w:ascii="Times New Roman" w:eastAsia="Times New Roman" w:hAnsi="Times New Roman" w:cs="Times New Roman"/>
          <w:kern w:val="0"/>
          <w:sz w:val="24"/>
          <w:szCs w:val="24"/>
          <w14:ligatures w14:val="none"/>
        </w:rPr>
        <w:t>PhotoVoltaic</w:t>
      </w:r>
      <w:proofErr w:type="spellEnd"/>
      <w:r w:rsidRPr="00FA6255">
        <w:rPr>
          <w:rFonts w:ascii="Times New Roman" w:eastAsia="Times New Roman" w:hAnsi="Times New Roman" w:cs="Times New Roman"/>
          <w:kern w:val="0"/>
          <w:sz w:val="24"/>
          <w:szCs w:val="24"/>
          <w14:ligatures w14:val="none"/>
        </w:rPr>
        <w:t xml:space="preserve"> (PV) generation shall be adjusted as follows:</w:t>
      </w:r>
    </w:p>
    <w:p w14:paraId="038B2C9E" w14:textId="78CFC812" w:rsidR="00FA6255" w:rsidRPr="00FA6255" w:rsidRDefault="00FA6255" w:rsidP="00FA6255">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162"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163" w:author="ERCOT" w:date="2024-12-17T10:11:00Z">
        <w:r w:rsidR="000F1646">
          <w:rPr>
            <w:rFonts w:ascii="Times New Roman" w:eastAsia="Times New Roman" w:hAnsi="Times New Roman" w:cs="Times New Roman"/>
            <w:iCs/>
            <w:kern w:val="0"/>
            <w:sz w:val="24"/>
            <w:szCs w:val="20"/>
            <w14:ligatures w14:val="none"/>
          </w:rPr>
          <w:t>s</w:t>
        </w:r>
      </w:ins>
      <w:ins w:id="164"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165"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w:t>
      </w:r>
      <w:r w:rsidRPr="00FA6255">
        <w:rPr>
          <w:rFonts w:ascii="Times New Roman" w:eastAsia="Times New Roman" w:hAnsi="Times New Roman" w:cs="Times New Roman"/>
          <w:iCs/>
          <w:kern w:val="0"/>
          <w:sz w:val="24"/>
          <w:szCs w:val="20"/>
          <w14:ligatures w14:val="none"/>
        </w:rPr>
        <w:lastRenderedPageBreak/>
        <w:t xml:space="preserve">meter where there is a meter that measures excess energy flow into the ERCOT System in a separate register.  Only ESI IDs that have been </w:t>
      </w:r>
      <w:proofErr w:type="gramStart"/>
      <w:r w:rsidRPr="00FA6255">
        <w:rPr>
          <w:rFonts w:ascii="Times New Roman" w:eastAsia="Times New Roman" w:hAnsi="Times New Roman" w:cs="Times New Roman"/>
          <w:iCs/>
          <w:kern w:val="0"/>
          <w:sz w:val="24"/>
          <w:szCs w:val="20"/>
          <w14:ligatures w14:val="none"/>
        </w:rPr>
        <w:t>assigned</w:t>
      </w:r>
      <w:proofErr w:type="gramEnd"/>
      <w:r w:rsidRPr="00FA6255">
        <w:rPr>
          <w:rFonts w:ascii="Times New Roman" w:eastAsia="Times New Roman" w:hAnsi="Times New Roman" w:cs="Times New Roman"/>
          <w:iCs/>
          <w:kern w:val="0"/>
          <w:sz w:val="24"/>
          <w:szCs w:val="20"/>
          <w14:ligatures w14:val="none"/>
        </w:rPr>
        <w:t xml:space="preserve"> a PV profile segment as specified in Load Profiling Guide Appendix D, Profile Decision Tree, shall be eligible for this reduction.   </w:t>
      </w:r>
    </w:p>
    <w:p w14:paraId="0D3B58D5"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38CB9608" w14:textId="77777777" w:rsidR="00FA6255" w:rsidRPr="00FA6255" w:rsidRDefault="00FA6255" w:rsidP="00FA6255">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754782A6"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58A165B6" w14:textId="77777777" w:rsidTr="00D61F2F">
        <w:tc>
          <w:tcPr>
            <w:tcW w:w="1465" w:type="dxa"/>
          </w:tcPr>
          <w:p w14:paraId="536C210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63BD3C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7039132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2A07BBA2" w14:textId="77777777" w:rsidTr="00D61F2F">
        <w:tc>
          <w:tcPr>
            <w:tcW w:w="1465" w:type="dxa"/>
          </w:tcPr>
          <w:p w14:paraId="42C7D228"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06D6169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E2E1C7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664ABB45" w14:textId="77777777" w:rsidTr="00D61F2F">
        <w:tc>
          <w:tcPr>
            <w:tcW w:w="1465" w:type="dxa"/>
          </w:tcPr>
          <w:p w14:paraId="05B5EFA0"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2FB68253"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7B282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FA6255" w:rsidRPr="00FA6255" w14:paraId="3401FAEA" w14:textId="77777777" w:rsidTr="00D61F2F">
        <w:tc>
          <w:tcPr>
            <w:tcW w:w="1465" w:type="dxa"/>
          </w:tcPr>
          <w:p w14:paraId="5BFF434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AC49BE9"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139E1E6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bl>
    <w:p w14:paraId="4B03A92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667CA484"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56C03F02" w14:textId="541C233E"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66"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167"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283E0E8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6FBF88CF"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21F06982"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F0C60E4"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38EDDB4D" w14:textId="77777777" w:rsidR="00FA6255" w:rsidRPr="00FA6255" w:rsidRDefault="00FA6255" w:rsidP="00FA6255">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07E3A22F" w14:textId="77777777" w:rsidTr="00D61F2F">
        <w:tc>
          <w:tcPr>
            <w:tcW w:w="1465" w:type="dxa"/>
          </w:tcPr>
          <w:p w14:paraId="1802F5F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44A2A1CD"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E262198"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43AEA750" w14:textId="77777777" w:rsidTr="00D61F2F">
        <w:tc>
          <w:tcPr>
            <w:tcW w:w="1465" w:type="dxa"/>
          </w:tcPr>
          <w:p w14:paraId="42D190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7C8E79A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0DD450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FA6255" w:rsidRPr="00FA6255" w14:paraId="60705361" w14:textId="77777777" w:rsidTr="00D61F2F">
        <w:tc>
          <w:tcPr>
            <w:tcW w:w="1465" w:type="dxa"/>
          </w:tcPr>
          <w:p w14:paraId="1E558C9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300658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14508D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FA6255" w:rsidRPr="00FA6255" w14:paraId="29B28DFE" w14:textId="77777777" w:rsidTr="00D61F2F">
        <w:tc>
          <w:tcPr>
            <w:tcW w:w="1465" w:type="dxa"/>
          </w:tcPr>
          <w:p w14:paraId="503B8A1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172CF2F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3270BA9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r w:rsidR="00FA6255" w:rsidRPr="00FA6255" w14:paraId="0C6EAD0D" w14:textId="77777777" w:rsidTr="00D61F2F">
        <w:tc>
          <w:tcPr>
            <w:tcW w:w="1465" w:type="dxa"/>
          </w:tcPr>
          <w:p w14:paraId="41FE150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4B79798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0E37C43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0CF17B01" w14:textId="66FD0701" w:rsidR="00FA6255" w:rsidRPr="00FA6255" w:rsidRDefault="00FA6255" w:rsidP="00FA6255">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168"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169"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 xml:space="preserve">that measures the excess energy flow </w:t>
      </w:r>
      <w:r w:rsidRPr="00FA6255">
        <w:rPr>
          <w:rFonts w:ascii="Times New Roman" w:eastAsia="Times New Roman" w:hAnsi="Times New Roman" w:cs="Times New Roman"/>
          <w:kern w:val="0"/>
          <w:sz w:val="24"/>
          <w:szCs w:val="24"/>
          <w14:ligatures w14:val="none"/>
        </w:rPr>
        <w:lastRenderedPageBreak/>
        <w:t>into the ERCOT System in 15-minute intervals, shall be determined using the actual 15-minute interval data, if available.</w:t>
      </w:r>
    </w:p>
    <w:p w14:paraId="57D5662F" w14:textId="492F4579" w:rsidR="00FA6255" w:rsidRPr="00FA6255" w:rsidRDefault="00FA6255" w:rsidP="00FA6255">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170"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171" w:author="ERCOT" w:date="2024-11-01T13:16:00Z">
        <w:r>
          <w:rPr>
            <w:rFonts w:ascii="Times New Roman" w:eastAsia="Times New Roman" w:hAnsi="Times New Roman" w:cs="Times New Roman"/>
            <w:b/>
            <w:bCs/>
            <w:snapToGrid w:val="0"/>
            <w:kern w:val="0"/>
            <w:sz w:val="24"/>
            <w:szCs w:val="20"/>
            <w14:ligatures w14:val="none"/>
          </w:rPr>
          <w:t>ors</w:t>
        </w:r>
      </w:ins>
      <w:del w:id="172"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170"/>
      <w:r w:rsidRPr="00FA6255">
        <w:rPr>
          <w:rFonts w:ascii="Times New Roman" w:eastAsia="Times New Roman" w:hAnsi="Times New Roman" w:cs="Times New Roman"/>
          <w:b/>
          <w:bCs/>
          <w:snapToGrid w:val="0"/>
          <w:kern w:val="0"/>
          <w:sz w:val="24"/>
          <w:szCs w:val="20"/>
          <w14:ligatures w14:val="none"/>
        </w:rPr>
        <w:t xml:space="preserve"> </w:t>
      </w:r>
    </w:p>
    <w:p w14:paraId="30BDF52A"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027308CE" w14:textId="6CCEAA66"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73"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174"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175"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1225715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All intervals in the meter </w:t>
      </w:r>
      <w:proofErr w:type="gramStart"/>
      <w:r w:rsidRPr="00FA6255">
        <w:rPr>
          <w:rFonts w:ascii="Times New Roman" w:eastAsia="Times New Roman" w:hAnsi="Times New Roman" w:cs="Times New Roman"/>
          <w:kern w:val="0"/>
          <w:sz w:val="24"/>
          <w:szCs w:val="24"/>
          <w14:ligatures w14:val="none"/>
        </w:rPr>
        <w:t>read</w:t>
      </w:r>
      <w:proofErr w:type="gramEnd"/>
      <w:r w:rsidRPr="00FA6255">
        <w:rPr>
          <w:rFonts w:ascii="Times New Roman" w:eastAsia="Times New Roman" w:hAnsi="Times New Roman" w:cs="Times New Roman"/>
          <w:kern w:val="0"/>
          <w:sz w:val="24"/>
          <w:szCs w:val="24"/>
          <w14:ligatures w14:val="none"/>
        </w:rPr>
        <w:t xml:space="preserve"> period shall be reduced by the following amount:</w:t>
      </w:r>
    </w:p>
    <w:p w14:paraId="41793042"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613D19CF"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71953B75" w14:textId="77777777" w:rsidTr="00D61F2F">
        <w:tc>
          <w:tcPr>
            <w:tcW w:w="1465" w:type="dxa"/>
          </w:tcPr>
          <w:p w14:paraId="0013FF22"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1A2F622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6D5C28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5F207FCB" w14:textId="77777777" w:rsidTr="00D61F2F">
        <w:tc>
          <w:tcPr>
            <w:tcW w:w="1465" w:type="dxa"/>
          </w:tcPr>
          <w:p w14:paraId="0516F3E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5C97130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AC1929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3EA6C70C" w14:textId="77777777" w:rsidTr="00D61F2F">
        <w:tc>
          <w:tcPr>
            <w:tcW w:w="1465" w:type="dxa"/>
          </w:tcPr>
          <w:p w14:paraId="7CD374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72EDF5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C3B011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FA6255" w:rsidRPr="00FA6255" w14:paraId="22D00F3D" w14:textId="77777777" w:rsidTr="00D61F2F">
        <w:tc>
          <w:tcPr>
            <w:tcW w:w="1465" w:type="dxa"/>
          </w:tcPr>
          <w:p w14:paraId="1F2EE776"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57254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E0DCF2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22E5608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4B47B1F" w14:textId="79C96552" w:rsidR="00FA6255" w:rsidRDefault="00FA6255" w:rsidP="00FA6255">
      <w:pPr>
        <w:spacing w:after="240" w:line="240" w:lineRule="auto"/>
        <w:ind w:left="720" w:hanging="720"/>
        <w:rPr>
          <w:ins w:id="176" w:author="ERCOT" w:date="2024-11-01T13:37:00Z"/>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177"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178"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179"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0E0DAD91" w14:textId="77777777" w:rsidR="00D12A59" w:rsidRPr="00D12A59" w:rsidRDefault="00D12A59" w:rsidP="00D12A59">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180" w:name="_Toc390438939"/>
      <w:bookmarkStart w:id="181" w:name="_Toc405897636"/>
      <w:bookmarkStart w:id="182" w:name="_Toc415055740"/>
      <w:bookmarkStart w:id="183" w:name="_Toc415055866"/>
      <w:bookmarkStart w:id="184" w:name="_Toc415055965"/>
      <w:bookmarkStart w:id="185" w:name="_Toc415056066"/>
      <w:bookmarkStart w:id="186" w:name="_Toc175159134"/>
      <w:bookmarkStart w:id="187" w:name="_Toc71369190"/>
      <w:bookmarkStart w:id="188" w:name="_Toc71539406"/>
      <w:r w:rsidRPr="00D12A59">
        <w:rPr>
          <w:rFonts w:ascii="Times New Roman" w:eastAsia="Times New Roman" w:hAnsi="Times New Roman" w:cs="Times New Roman"/>
          <w:b/>
          <w:kern w:val="0"/>
          <w:sz w:val="24"/>
          <w:szCs w:val="20"/>
          <w:lang w:val="x-none" w:eastAsia="x-none"/>
          <w14:ligatures w14:val="none"/>
        </w:rPr>
        <w:t>16.5</w:t>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180"/>
      <w:bookmarkEnd w:id="181"/>
      <w:bookmarkEnd w:id="182"/>
      <w:bookmarkEnd w:id="183"/>
      <w:bookmarkEnd w:id="184"/>
      <w:bookmarkEnd w:id="185"/>
      <w:bookmarkEnd w:id="186"/>
      <w:r w:rsidRPr="00D12A59">
        <w:rPr>
          <w:rFonts w:ascii="Times New Roman" w:eastAsia="Times New Roman" w:hAnsi="Times New Roman" w:cs="Times New Roman"/>
          <w:b/>
          <w:kern w:val="0"/>
          <w:sz w:val="24"/>
          <w:szCs w:val="20"/>
          <w:lang w:val="x-none" w:eastAsia="x-none"/>
          <w14:ligatures w14:val="none"/>
        </w:rPr>
        <w:t xml:space="preserve"> </w:t>
      </w:r>
      <w:bookmarkEnd w:id="187"/>
      <w:bookmarkEnd w:id="188"/>
    </w:p>
    <w:p w14:paraId="57D6BB71" w14:textId="3D5F6D8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189"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190" w:author="Oncor 051325" w:date="2025-05-08T10:19:00Z">
        <w:r w:rsidR="002F49B7">
          <w:rPr>
            <w:rFonts w:ascii="Times New Roman" w:eastAsia="Times New Roman" w:hAnsi="Times New Roman" w:cs="Times New Roman"/>
            <w:kern w:val="0"/>
            <w:sz w:val="24"/>
            <w:szCs w:val="20"/>
            <w14:ligatures w14:val="none"/>
          </w:rPr>
          <w:t>ed</w:t>
        </w:r>
      </w:ins>
      <w:ins w:id="191" w:author="ERCOT" w:date="2024-11-19T11:06:00Z">
        <w:del w:id="192" w:author="Oncor 051325" w:date="2025-05-08T10:19:00Z">
          <w:r w:rsidDel="002F49B7">
            <w:rPr>
              <w:rFonts w:ascii="Times New Roman" w:eastAsia="Times New Roman" w:hAnsi="Times New Roman" w:cs="Times New Roman"/>
              <w:kern w:val="0"/>
              <w:sz w:val="24"/>
              <w:szCs w:val="20"/>
              <w14:ligatures w14:val="none"/>
            </w:rPr>
            <w:delText>ion</w:delText>
          </w:r>
        </w:del>
      </w:ins>
      <w:del w:id="193"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194" w:author="ERCOT" w:date="2024-11-19T11:06:00Z">
        <w:r>
          <w:rPr>
            <w:rFonts w:ascii="Times New Roman" w:eastAsia="Times New Roman" w:hAnsi="Times New Roman" w:cs="Times New Roman"/>
            <w:kern w:val="0"/>
            <w:sz w:val="24"/>
            <w:szCs w:val="20"/>
            <w14:ligatures w14:val="none"/>
          </w:rPr>
          <w:t>or</w:t>
        </w:r>
      </w:ins>
      <w:del w:id="195"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196"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197"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w:t>
      </w:r>
      <w:r w:rsidRPr="005C15A9">
        <w:rPr>
          <w:rFonts w:ascii="Times New Roman" w:eastAsia="Times New Roman" w:hAnsi="Times New Roman" w:cs="Times New Roman"/>
          <w:kern w:val="0"/>
          <w:sz w:val="24"/>
          <w:szCs w:val="20"/>
          <w14:ligatures w14:val="none"/>
        </w:rPr>
        <w:lastRenderedPageBreak/>
        <w:t>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F2A6493" w14:textId="77777777" w:rsidTr="001B0204">
        <w:tc>
          <w:tcPr>
            <w:tcW w:w="9558" w:type="dxa"/>
            <w:shd w:val="pct12" w:color="auto" w:fill="auto"/>
          </w:tcPr>
          <w:p w14:paraId="63E1CB4B"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6840F601" w14:textId="2F058E85"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198" w:author="ERCOT" w:date="2024-12-18T12:46:00Z">
              <w:r w:rsidR="0000230D">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199" w:author="ERCOT" w:date="2024-12-18T12:46:00Z">
              <w:r w:rsidR="0000230D">
                <w:rPr>
                  <w:rFonts w:ascii="Times New Roman" w:eastAsia="Times New Roman" w:hAnsi="Times New Roman" w:cs="Times New Roman"/>
                  <w:kern w:val="0"/>
                  <w:sz w:val="24"/>
                  <w:szCs w:val="20"/>
                  <w14:ligatures w14:val="none"/>
                </w:rPr>
                <w:t>ion</w:t>
              </w:r>
            </w:ins>
            <w:del w:id="200"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01" w:author="ERCOT" w:date="2024-12-18T12:46:00Z">
              <w:r w:rsidR="0000230D">
                <w:rPr>
                  <w:rFonts w:ascii="Times New Roman" w:eastAsia="Times New Roman" w:hAnsi="Times New Roman" w:cs="Times New Roman"/>
                  <w:kern w:val="0"/>
                  <w:sz w:val="24"/>
                  <w:szCs w:val="20"/>
                  <w14:ligatures w14:val="none"/>
                </w:rPr>
                <w:t>or</w:t>
              </w:r>
            </w:ins>
            <w:del w:id="202"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03" w:author="ERCOT" w:date="2024-12-18T12:46:00Z">
              <w:r w:rsidR="0000230D">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04"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38611792"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7FD2106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w:t>
      </w:r>
      <w:r w:rsidRPr="005C15A9">
        <w:rPr>
          <w:rFonts w:ascii="Times New Roman" w:eastAsia="Times New Roman" w:hAnsi="Times New Roman" w:cs="Times New Roman"/>
          <w:kern w:val="0"/>
          <w:sz w:val="24"/>
          <w:szCs w:val="20"/>
          <w14:ligatures w14:val="none"/>
        </w:rPr>
        <w:lastRenderedPageBreak/>
        <w:t>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A127211" w14:textId="77777777" w:rsidTr="001B0204">
        <w:tc>
          <w:tcPr>
            <w:tcW w:w="9558" w:type="dxa"/>
            <w:shd w:val="pct12" w:color="auto" w:fill="auto"/>
          </w:tcPr>
          <w:p w14:paraId="38CC53DA"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11B9A59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w:t>
            </w:r>
            <w:proofErr w:type="gramStart"/>
            <w:r w:rsidRPr="005C15A9">
              <w:rPr>
                <w:rFonts w:ascii="Times New Roman" w:eastAsia="Times New Roman" w:hAnsi="Times New Roman" w:cs="Times New Roman"/>
                <w:kern w:val="0"/>
                <w:sz w:val="24"/>
                <w:szCs w:val="20"/>
                <w14:ligatures w14:val="none"/>
              </w:rPr>
              <w:t>SOESS</w:t>
            </w:r>
            <w:proofErr w:type="gramEnd"/>
            <w:r w:rsidRPr="005C15A9">
              <w:rPr>
                <w:rFonts w:ascii="Times New Roman" w:eastAsia="Times New Roman" w:hAnsi="Times New Roman" w:cs="Times New Roman"/>
                <w:kern w:val="0"/>
                <w:sz w:val="24"/>
                <w:szCs w:val="20"/>
                <w14:ligatures w14:val="none"/>
              </w:rPr>
              <w:t xml:space="preserve"> within 90 days of the date the Generation Resource, </w:t>
            </w:r>
            <w:proofErr w:type="gramStart"/>
            <w:r w:rsidRPr="005C15A9">
              <w:rPr>
                <w:rFonts w:ascii="Times New Roman" w:eastAsia="Times New Roman" w:hAnsi="Times New Roman" w:cs="Times New Roman"/>
                <w:kern w:val="0"/>
                <w:sz w:val="24"/>
                <w:szCs w:val="20"/>
                <w14:ligatures w14:val="none"/>
              </w:rPr>
              <w:t>ESR, SOG</w:t>
            </w:r>
            <w:proofErr w:type="gramEnd"/>
            <w:r w:rsidRPr="005C15A9">
              <w:rPr>
                <w:rFonts w:ascii="Times New Roman" w:eastAsia="Times New Roman" w:hAnsi="Times New Roman" w:cs="Times New Roman"/>
                <w:kern w:val="0"/>
                <w:sz w:val="24"/>
                <w:szCs w:val="20"/>
                <w14:ligatures w14:val="none"/>
              </w:rPr>
              <w:t>,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0AEB258" w14:textId="77777777" w:rsidR="005C15A9" w:rsidRPr="005C15A9" w:rsidRDefault="005C15A9" w:rsidP="005C15A9">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58FCAE56"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70B9074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 xml:space="preserve">The requirements of Planning Guide Section 5.3.5, ERCOT Quarterly Stability Assessment, if applicable, have not been completed for </w:t>
      </w:r>
      <w:proofErr w:type="gramStart"/>
      <w:r w:rsidRPr="005C15A9">
        <w:rPr>
          <w:rFonts w:ascii="Times New Roman" w:eastAsia="Times New Roman" w:hAnsi="Times New Roman" w:cs="Times New Roman"/>
          <w:kern w:val="0"/>
          <w:sz w:val="24"/>
          <w:szCs w:val="20"/>
          <w14:ligatures w14:val="none"/>
        </w:rPr>
        <w:t>the Generation</w:t>
      </w:r>
      <w:proofErr w:type="gramEnd"/>
      <w:r w:rsidRPr="005C15A9">
        <w:rPr>
          <w:rFonts w:ascii="Times New Roman" w:eastAsia="Times New Roman" w:hAnsi="Times New Roman" w:cs="Times New Roman"/>
          <w:kern w:val="0"/>
          <w:sz w:val="24"/>
          <w:szCs w:val="20"/>
          <w14:ligatures w14:val="none"/>
        </w:rPr>
        <w:t xml:space="preserve">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055A5B63"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lastRenderedPageBreak/>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44C65A97" w14:textId="77777777" w:rsidTr="001B0204">
        <w:tc>
          <w:tcPr>
            <w:tcW w:w="9558" w:type="dxa"/>
            <w:shd w:val="pct12" w:color="auto" w:fill="auto"/>
          </w:tcPr>
          <w:p w14:paraId="767097D7"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(4) above with the following upon system implementation:] </w:t>
            </w:r>
          </w:p>
          <w:p w14:paraId="587DF9C2" w14:textId="77777777"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3E35B9E"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can comply with these standards;</w:t>
            </w:r>
          </w:p>
          <w:p w14:paraId="743EBBEC"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or</w:t>
            </w:r>
          </w:p>
          <w:p w14:paraId="25BC52E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c>
      </w:tr>
    </w:tbl>
    <w:p w14:paraId="088E1C70"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4EE5B666" w14:textId="77777777" w:rsid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778F7" w14:paraId="5818A807" w14:textId="77777777" w:rsidTr="00A54797">
        <w:tc>
          <w:tcPr>
            <w:tcW w:w="9332" w:type="dxa"/>
            <w:shd w:val="pct12" w:color="auto" w:fill="auto"/>
          </w:tcPr>
          <w:p w14:paraId="06BE92F6" w14:textId="77777777" w:rsidR="003778F7" w:rsidRPr="00B35DA1" w:rsidRDefault="003778F7" w:rsidP="00A54797">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366F4EB3" w14:textId="77777777" w:rsidR="0034484D" w:rsidRDefault="0034484D" w:rsidP="003778F7">
      <w:pPr>
        <w:pStyle w:val="H2"/>
        <w:spacing w:before="480"/>
      </w:pPr>
      <w:bookmarkStart w:id="205" w:name="_Toc267401777"/>
      <w:bookmarkStart w:id="206" w:name="_Toc416434613"/>
      <w:bookmarkStart w:id="207" w:name="_Toc463443992"/>
      <w:r>
        <w:t>18.2</w:t>
      </w:r>
      <w:r>
        <w:tab/>
        <w:t>Methodology</w:t>
      </w:r>
      <w:bookmarkEnd w:id="205"/>
      <w:bookmarkEnd w:id="206"/>
      <w:bookmarkEnd w:id="207"/>
    </w:p>
    <w:p w14:paraId="2CA218A8"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 xml:space="preserve">A Load Profiling Methodology is the fundamental basis on which Load Profiles are created.  The implementation of a Load Profiling Methodology may require statistical </w:t>
      </w:r>
      <w:r w:rsidRPr="00DF3813">
        <w:rPr>
          <w:rFonts w:ascii="Times New Roman" w:eastAsia="Times New Roman" w:hAnsi="Times New Roman" w:cs="Times New Roman"/>
          <w:kern w:val="0"/>
          <w:sz w:val="24"/>
          <w:szCs w:val="20"/>
          <w14:ligatures w14:val="none"/>
        </w:rPr>
        <w:lastRenderedPageBreak/>
        <w:t>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6198A0D3"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375E968B" w14:textId="77777777" w:rsidR="00DF3813" w:rsidRPr="00DF3813" w:rsidRDefault="00DF3813" w:rsidP="00DF3813">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42C22ECF"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2E8A8CA6"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144280CB"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56539FF8"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612CDE15"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DF3813" w:rsidRPr="00DF3813" w14:paraId="5D91A4EC" w14:textId="77777777" w:rsidTr="00D61F2F">
        <w:trPr>
          <w:jc w:val="center"/>
        </w:trPr>
        <w:tc>
          <w:tcPr>
            <w:tcW w:w="3192" w:type="dxa"/>
          </w:tcPr>
          <w:p w14:paraId="1150C88A" w14:textId="77777777" w:rsidR="00DF3813" w:rsidRPr="00DF3813" w:rsidRDefault="00DF3813" w:rsidP="00DF3813">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632A01BD"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DF3813" w:rsidRPr="00DF3813" w14:paraId="690B954F" w14:textId="77777777" w:rsidTr="00D61F2F">
        <w:trPr>
          <w:jc w:val="center"/>
        </w:trPr>
        <w:tc>
          <w:tcPr>
            <w:tcW w:w="3192" w:type="dxa"/>
          </w:tcPr>
          <w:p w14:paraId="3770D5D7"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7EC8665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DF3813" w:rsidRPr="00DF3813" w14:paraId="52790235" w14:textId="77777777" w:rsidTr="00D61F2F">
        <w:trPr>
          <w:jc w:val="center"/>
        </w:trPr>
        <w:tc>
          <w:tcPr>
            <w:tcW w:w="3192" w:type="dxa"/>
          </w:tcPr>
          <w:p w14:paraId="7C6BF966" w14:textId="203A118B"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208"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209" w:author="ERCOT" w:date="2024-11-19T11:07:00Z">
              <w:r w:rsidR="005C15A9">
                <w:rPr>
                  <w:rFonts w:ascii="Times New Roman" w:eastAsia="Times New Roman" w:hAnsi="Times New Roman" w:cs="Times New Roman"/>
                  <w:iCs/>
                  <w:kern w:val="0"/>
                  <w:sz w:val="24"/>
                  <w:szCs w:val="20"/>
                  <w14:ligatures w14:val="none"/>
                </w:rPr>
                <w:t>or</w:t>
              </w:r>
            </w:ins>
            <w:del w:id="210"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211"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554BA801"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DF3813" w:rsidRPr="00DF3813" w14:paraId="2BF5F465" w14:textId="77777777" w:rsidTr="00D61F2F">
        <w:trPr>
          <w:jc w:val="center"/>
        </w:trPr>
        <w:tc>
          <w:tcPr>
            <w:tcW w:w="3192" w:type="dxa"/>
          </w:tcPr>
          <w:p w14:paraId="07568EE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1EB54A74"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2A06E4BF" w14:textId="6BA128BE"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212" w:name="_Toc267401780"/>
      <w:bookmarkStart w:id="213" w:name="_Toc416434616"/>
      <w:bookmarkStart w:id="214"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215"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216" w:author="ERCOT" w:date="2024-11-01T14:00:00Z">
        <w:r>
          <w:rPr>
            <w:rFonts w:ascii="Times New Roman" w:eastAsia="Times New Roman" w:hAnsi="Times New Roman" w:cs="Times New Roman"/>
            <w:b/>
            <w:bCs/>
            <w:snapToGrid w:val="0"/>
            <w:kern w:val="0"/>
            <w:sz w:val="24"/>
            <w:szCs w:val="20"/>
            <w14:ligatures w14:val="none"/>
          </w:rPr>
          <w:t>or</w:t>
        </w:r>
      </w:ins>
      <w:del w:id="217"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212"/>
      <w:bookmarkEnd w:id="213"/>
      <w:bookmarkEnd w:id="214"/>
    </w:p>
    <w:p w14:paraId="65824A87"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52720066" w14:textId="35043D25"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218" w:name="_Toc267401781"/>
      <w:bookmarkStart w:id="219" w:name="_Toc416434617"/>
      <w:bookmarkStart w:id="220"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221"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222" w:author="ERCOT" w:date="2024-11-01T14:01:00Z">
        <w:r>
          <w:rPr>
            <w:rFonts w:ascii="Times New Roman" w:eastAsia="Times New Roman" w:hAnsi="Times New Roman" w:cs="Times New Roman"/>
            <w:b/>
            <w:iCs/>
            <w:snapToGrid w:val="0"/>
            <w:kern w:val="0"/>
            <w:sz w:val="24"/>
            <w:szCs w:val="20"/>
            <w14:ligatures w14:val="none"/>
          </w:rPr>
          <w:t>or</w:t>
        </w:r>
      </w:ins>
      <w:del w:id="223"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218"/>
      <w:bookmarkEnd w:id="219"/>
      <w:bookmarkEnd w:id="220"/>
    </w:p>
    <w:p w14:paraId="7A861D59" w14:textId="18E9372D"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w:t>
      </w:r>
      <w:proofErr w:type="gramStart"/>
      <w:r w:rsidRPr="00DF3813">
        <w:rPr>
          <w:rFonts w:ascii="Times New Roman" w:eastAsia="Times New Roman" w:hAnsi="Times New Roman" w:cs="Times New Roman"/>
          <w:iCs/>
          <w:kern w:val="0"/>
          <w:sz w:val="24"/>
          <w:szCs w:val="20"/>
          <w14:ligatures w14:val="none"/>
        </w:rPr>
        <w:t>metered Loads</w:t>
      </w:r>
      <w:proofErr w:type="gramEnd"/>
      <w:r w:rsidRPr="00DF3813">
        <w:rPr>
          <w:rFonts w:ascii="Times New Roman" w:eastAsia="Times New Roman" w:hAnsi="Times New Roman" w:cs="Times New Roman"/>
          <w:iCs/>
          <w:kern w:val="0"/>
          <w:sz w:val="24"/>
          <w:szCs w:val="20"/>
          <w14:ligatures w14:val="none"/>
        </w:rPr>
        <w:t xml:space="preserve"> that </w:t>
      </w:r>
      <w:r w:rsidR="00AA53A5" w:rsidRPr="00DF3813">
        <w:rPr>
          <w:rFonts w:ascii="Times New Roman" w:eastAsia="Times New Roman" w:hAnsi="Times New Roman" w:cs="Times New Roman"/>
          <w:iCs/>
          <w:kern w:val="0"/>
          <w:sz w:val="24"/>
          <w:szCs w:val="20"/>
          <w14:ligatures w14:val="none"/>
        </w:rPr>
        <w:t>utilize</w:t>
      </w:r>
      <w:ins w:id="224" w:author="ERCOT" w:date="2024-11-01T15:10:00Z">
        <w:r w:rsidR="00AA53A5">
          <w:rPr>
            <w:rFonts w:ascii="Times New Roman" w:eastAsia="Times New Roman" w:hAnsi="Times New Roman" w:cs="Times New Roman"/>
            <w:iCs/>
            <w:kern w:val="0"/>
            <w:sz w:val="24"/>
            <w:szCs w:val="20"/>
            <w14:ligatures w14:val="none"/>
          </w:rPr>
          <w:t xml:space="preserve"> Unregistered</w:t>
        </w:r>
      </w:ins>
      <w:ins w:id="225"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226"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227"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w:t>
      </w:r>
      <w:proofErr w:type="spellStart"/>
      <w:r w:rsidRPr="00DF3813">
        <w:rPr>
          <w:rFonts w:ascii="Times New Roman" w:eastAsia="Times New Roman" w:hAnsi="Times New Roman" w:cs="Times New Roman"/>
          <w:iCs/>
          <w:kern w:val="0"/>
          <w:sz w:val="24"/>
          <w:szCs w:val="20"/>
          <w14:ligatures w14:val="none"/>
        </w:rPr>
        <w:t>PhotoVoltaic</w:t>
      </w:r>
      <w:proofErr w:type="spellEnd"/>
      <w:r w:rsidRPr="00DF3813">
        <w:rPr>
          <w:rFonts w:ascii="Times New Roman" w:eastAsia="Times New Roman" w:hAnsi="Times New Roman" w:cs="Times New Roman"/>
          <w:iCs/>
          <w:kern w:val="0"/>
          <w:sz w:val="24"/>
          <w:szCs w:val="20"/>
          <w14:ligatures w14:val="none"/>
        </w:rPr>
        <w:t xml:space="preserve"> (PV) or wind) will be created using a hybrid approach.  At least a portion of the Load Profile will be based on Adjusted Static Models, while engineering estimates and/or generation models may be integrated as well or otherwise utilized.</w:t>
      </w:r>
    </w:p>
    <w:p w14:paraId="0E7B03D7" w14:textId="77777777" w:rsidR="00D56D80" w:rsidRDefault="00D56D80"/>
    <w:sectPr w:rsidR="00D56D80">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756E9" w14:textId="77777777" w:rsidR="00646F22" w:rsidRDefault="00646F22" w:rsidP="004C1A34">
      <w:pPr>
        <w:spacing w:after="0" w:line="240" w:lineRule="auto"/>
      </w:pPr>
      <w:r>
        <w:separator/>
      </w:r>
    </w:p>
  </w:endnote>
  <w:endnote w:type="continuationSeparator" w:id="0">
    <w:p w14:paraId="3A6E3176" w14:textId="77777777" w:rsidR="00646F22" w:rsidRDefault="00646F22"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876" w14:textId="62DFA1F4"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-0</w:t>
    </w:r>
    <w:r w:rsidR="005544A3">
      <w:rPr>
        <w:rFonts w:ascii="Arial" w:eastAsia="Times New Roman" w:hAnsi="Arial" w:cs="Arial"/>
        <w:kern w:val="0"/>
        <w:sz w:val="18"/>
        <w:szCs w:val="24"/>
        <w14:ligatures w14:val="none"/>
      </w:rPr>
      <w:t>7</w:t>
    </w:r>
    <w:r w:rsidR="004C1A34">
      <w:rPr>
        <w:rFonts w:ascii="Arial" w:eastAsia="Times New Roman" w:hAnsi="Arial" w:cs="Arial"/>
        <w:kern w:val="0"/>
        <w:sz w:val="18"/>
        <w:szCs w:val="24"/>
        <w14:ligatures w14:val="none"/>
      </w:rPr>
      <w:t xml:space="preserve"> </w:t>
    </w:r>
    <w:r w:rsidR="00CA2F8B">
      <w:rPr>
        <w:rFonts w:ascii="Arial" w:eastAsia="Times New Roman" w:hAnsi="Arial" w:cs="Arial"/>
        <w:kern w:val="0"/>
        <w:sz w:val="18"/>
        <w:szCs w:val="24"/>
        <w14:ligatures w14:val="none"/>
      </w:rPr>
      <w:t>Oncor Comments</w:t>
    </w:r>
    <w:r w:rsidR="004C1A34" w:rsidRPr="004C1A34">
      <w:rPr>
        <w:rFonts w:ascii="Arial" w:eastAsia="Times New Roman" w:hAnsi="Arial" w:cs="Arial"/>
        <w:kern w:val="0"/>
        <w:sz w:val="18"/>
        <w:szCs w:val="24"/>
        <w14:ligatures w14:val="none"/>
      </w:rPr>
      <w:t xml:space="preserve"> </w:t>
    </w:r>
    <w:r w:rsidR="00CA2F8B">
      <w:rPr>
        <w:rFonts w:ascii="Arial" w:eastAsia="Times New Roman" w:hAnsi="Arial" w:cs="Arial"/>
        <w:kern w:val="0"/>
        <w:sz w:val="18"/>
        <w:szCs w:val="24"/>
        <w14:ligatures w14:val="none"/>
      </w:rPr>
      <w:t>05</w:t>
    </w:r>
    <w:r w:rsidR="005544A3">
      <w:rPr>
        <w:rFonts w:ascii="Arial" w:eastAsia="Times New Roman" w:hAnsi="Arial" w:cs="Arial"/>
        <w:kern w:val="0"/>
        <w:sz w:val="18"/>
        <w:szCs w:val="24"/>
        <w14:ligatures w14:val="none"/>
      </w:rPr>
      <w:t>13</w:t>
    </w:r>
    <w:r w:rsidR="004C1A34" w:rsidRPr="004C1A34">
      <w:rPr>
        <w:rFonts w:ascii="Arial" w:eastAsia="Times New Roman" w:hAnsi="Arial" w:cs="Arial"/>
        <w:kern w:val="0"/>
        <w:sz w:val="18"/>
        <w:szCs w:val="24"/>
        <w14:ligatures w14:val="none"/>
      </w:rPr>
      <w:t>2</w:t>
    </w:r>
    <w:r w:rsidR="00CA2F8B">
      <w:rPr>
        <w:rFonts w:ascii="Arial" w:eastAsia="Times New Roman" w:hAnsi="Arial" w:cs="Arial"/>
        <w:kern w:val="0"/>
        <w:sz w:val="18"/>
        <w:szCs w:val="24"/>
        <w14:ligatures w14:val="none"/>
      </w:rPr>
      <w:t>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8BD27" w14:textId="77777777" w:rsidR="00646F22" w:rsidRDefault="00646F22" w:rsidP="004C1A34">
      <w:pPr>
        <w:spacing w:after="0" w:line="240" w:lineRule="auto"/>
      </w:pPr>
      <w:r>
        <w:separator/>
      </w:r>
    </w:p>
  </w:footnote>
  <w:footnote w:type="continuationSeparator" w:id="0">
    <w:p w14:paraId="016E0931" w14:textId="77777777" w:rsidR="00646F22" w:rsidRDefault="00646F22"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63A1" w14:textId="64C05A6F" w:rsidR="004C1A34" w:rsidRPr="004C1A34" w:rsidRDefault="00CA2F8B"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80699"/>
    <w:multiLevelType w:val="hybridMultilevel"/>
    <w:tmpl w:val="9C68B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980237"/>
    <w:multiLevelType w:val="hybridMultilevel"/>
    <w:tmpl w:val="484A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288363325">
    <w:abstractNumId w:val="2"/>
  </w:num>
  <w:num w:numId="2" w16cid:durableId="1025404044">
    <w:abstractNumId w:val="4"/>
  </w:num>
  <w:num w:numId="3" w16cid:durableId="1492064938">
    <w:abstractNumId w:val="3"/>
  </w:num>
  <w:num w:numId="4" w16cid:durableId="764809316">
    <w:abstractNumId w:val="1"/>
  </w:num>
  <w:num w:numId="5" w16cid:durableId="8008075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071F6"/>
    <w:rsid w:val="0002141E"/>
    <w:rsid w:val="00055F46"/>
    <w:rsid w:val="00064B73"/>
    <w:rsid w:val="00081005"/>
    <w:rsid w:val="000954A5"/>
    <w:rsid w:val="000B385B"/>
    <w:rsid w:val="000C1A07"/>
    <w:rsid w:val="000C5D93"/>
    <w:rsid w:val="000C7751"/>
    <w:rsid w:val="000F1646"/>
    <w:rsid w:val="00111680"/>
    <w:rsid w:val="001330AB"/>
    <w:rsid w:val="00160DEC"/>
    <w:rsid w:val="001614FD"/>
    <w:rsid w:val="001825E9"/>
    <w:rsid w:val="0019063F"/>
    <w:rsid w:val="00190DA7"/>
    <w:rsid w:val="00191209"/>
    <w:rsid w:val="00191BE6"/>
    <w:rsid w:val="001923DC"/>
    <w:rsid w:val="001B0F3C"/>
    <w:rsid w:val="001C1AC0"/>
    <w:rsid w:val="001E7591"/>
    <w:rsid w:val="001F1C32"/>
    <w:rsid w:val="001F3F23"/>
    <w:rsid w:val="001F6F8B"/>
    <w:rsid w:val="00237483"/>
    <w:rsid w:val="00243DEC"/>
    <w:rsid w:val="0025706E"/>
    <w:rsid w:val="002D2CF4"/>
    <w:rsid w:val="002D3021"/>
    <w:rsid w:val="002F49B7"/>
    <w:rsid w:val="00302ABD"/>
    <w:rsid w:val="00316B49"/>
    <w:rsid w:val="00336FC1"/>
    <w:rsid w:val="0034484D"/>
    <w:rsid w:val="003514C5"/>
    <w:rsid w:val="00353023"/>
    <w:rsid w:val="00361645"/>
    <w:rsid w:val="003778F7"/>
    <w:rsid w:val="003E3D6F"/>
    <w:rsid w:val="00410427"/>
    <w:rsid w:val="004226B9"/>
    <w:rsid w:val="0043115D"/>
    <w:rsid w:val="00434674"/>
    <w:rsid w:val="00455F2F"/>
    <w:rsid w:val="004778CE"/>
    <w:rsid w:val="00477D8E"/>
    <w:rsid w:val="00496BB6"/>
    <w:rsid w:val="004A41EA"/>
    <w:rsid w:val="004C1A34"/>
    <w:rsid w:val="004F09A8"/>
    <w:rsid w:val="00553366"/>
    <w:rsid w:val="005544A3"/>
    <w:rsid w:val="00555276"/>
    <w:rsid w:val="005A2232"/>
    <w:rsid w:val="005C15A9"/>
    <w:rsid w:val="005D1563"/>
    <w:rsid w:val="005D4671"/>
    <w:rsid w:val="006048A1"/>
    <w:rsid w:val="00606E39"/>
    <w:rsid w:val="00636821"/>
    <w:rsid w:val="00645311"/>
    <w:rsid w:val="00646F22"/>
    <w:rsid w:val="0067028C"/>
    <w:rsid w:val="00673F9E"/>
    <w:rsid w:val="00675328"/>
    <w:rsid w:val="006973C9"/>
    <w:rsid w:val="006C33C6"/>
    <w:rsid w:val="006E0C5A"/>
    <w:rsid w:val="00711F4A"/>
    <w:rsid w:val="00713568"/>
    <w:rsid w:val="00737A31"/>
    <w:rsid w:val="007532E4"/>
    <w:rsid w:val="00755D0B"/>
    <w:rsid w:val="007878E6"/>
    <w:rsid w:val="007C4906"/>
    <w:rsid w:val="00815A7E"/>
    <w:rsid w:val="008502D4"/>
    <w:rsid w:val="00850802"/>
    <w:rsid w:val="00874F12"/>
    <w:rsid w:val="008A09F5"/>
    <w:rsid w:val="008C675E"/>
    <w:rsid w:val="008F3067"/>
    <w:rsid w:val="00905EF4"/>
    <w:rsid w:val="009322AD"/>
    <w:rsid w:val="00945233"/>
    <w:rsid w:val="00945898"/>
    <w:rsid w:val="00996335"/>
    <w:rsid w:val="009D483C"/>
    <w:rsid w:val="009F335F"/>
    <w:rsid w:val="00A21014"/>
    <w:rsid w:val="00A52EC3"/>
    <w:rsid w:val="00A56ABE"/>
    <w:rsid w:val="00A622F6"/>
    <w:rsid w:val="00A63181"/>
    <w:rsid w:val="00A967C2"/>
    <w:rsid w:val="00AA1AB8"/>
    <w:rsid w:val="00AA1C20"/>
    <w:rsid w:val="00AA53A5"/>
    <w:rsid w:val="00AC2AF5"/>
    <w:rsid w:val="00AD3C82"/>
    <w:rsid w:val="00AD51E1"/>
    <w:rsid w:val="00AE3E1E"/>
    <w:rsid w:val="00B06C25"/>
    <w:rsid w:val="00B56991"/>
    <w:rsid w:val="00BA56B0"/>
    <w:rsid w:val="00BB0F5F"/>
    <w:rsid w:val="00BB5BDB"/>
    <w:rsid w:val="00BD530B"/>
    <w:rsid w:val="00BF4892"/>
    <w:rsid w:val="00C235B9"/>
    <w:rsid w:val="00C66026"/>
    <w:rsid w:val="00C824D4"/>
    <w:rsid w:val="00CA2F8B"/>
    <w:rsid w:val="00CD6B54"/>
    <w:rsid w:val="00CD7758"/>
    <w:rsid w:val="00CE0349"/>
    <w:rsid w:val="00D12A59"/>
    <w:rsid w:val="00D47ACC"/>
    <w:rsid w:val="00D56D80"/>
    <w:rsid w:val="00D63CAE"/>
    <w:rsid w:val="00D63FBE"/>
    <w:rsid w:val="00D64546"/>
    <w:rsid w:val="00D90593"/>
    <w:rsid w:val="00D973EE"/>
    <w:rsid w:val="00DE75A8"/>
    <w:rsid w:val="00DF0D37"/>
    <w:rsid w:val="00DF3813"/>
    <w:rsid w:val="00E11A71"/>
    <w:rsid w:val="00E56A6B"/>
    <w:rsid w:val="00E63703"/>
    <w:rsid w:val="00E76B16"/>
    <w:rsid w:val="00EA1F6D"/>
    <w:rsid w:val="00EA6FC4"/>
    <w:rsid w:val="00EA7F6B"/>
    <w:rsid w:val="00EB500E"/>
    <w:rsid w:val="00EC2FD5"/>
    <w:rsid w:val="00EE0BAF"/>
    <w:rsid w:val="00EE7F91"/>
    <w:rsid w:val="00F2095E"/>
    <w:rsid w:val="00F34145"/>
    <w:rsid w:val="00F34556"/>
    <w:rsid w:val="00F374DB"/>
    <w:rsid w:val="00F65BA9"/>
    <w:rsid w:val="00FA6255"/>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iPriority w:val="99"/>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styleId="ListParagraph">
    <w:name w:val="List Paragraph"/>
    <w:basedOn w:val="Normal"/>
    <w:uiPriority w:val="34"/>
    <w:qFormat/>
    <w:rsid w:val="00EB500E"/>
    <w:pPr>
      <w:ind w:left="720"/>
      <w:contextualSpacing/>
    </w:pPr>
  </w:style>
  <w:style w:type="paragraph" w:customStyle="1" w:styleId="Instructions">
    <w:name w:val="Instructions"/>
    <w:basedOn w:val="BodyText"/>
    <w:link w:val="InstructionsChar"/>
    <w:rsid w:val="003778F7"/>
    <w:pPr>
      <w:spacing w:after="240" w:line="240" w:lineRule="auto"/>
    </w:pPr>
    <w:rPr>
      <w:rFonts w:ascii="Times New Roman" w:eastAsia="Times New Roman" w:hAnsi="Times New Roman" w:cs="Times New Roman"/>
      <w:b/>
      <w:i/>
      <w:kern w:val="0"/>
      <w:sz w:val="24"/>
      <w:szCs w:val="24"/>
      <w14:ligatures w14:val="none"/>
    </w:rPr>
  </w:style>
  <w:style w:type="character" w:customStyle="1" w:styleId="InstructionsChar">
    <w:name w:val="Instructions Char"/>
    <w:link w:val="Instructions"/>
    <w:rsid w:val="003778F7"/>
    <w:rPr>
      <w:rFonts w:ascii="Times New Roman" w:eastAsia="Times New Roman" w:hAnsi="Times New Roman" w:cs="Times New Roman"/>
      <w:b/>
      <w: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tha.henson@oncor.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PRR126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68f7a-33c4-492e-841c-ba4feaa9f302"/>
    <lcf76f155ced4ddcb4097134ff3c332f xmlns="5401c3e6-00d5-4a5e-bc08-a1c2fb39d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8A7F6B-41EB-439C-A977-36DAAC58F597}">
  <ds:schemaRefs>
    <ds:schemaRef ds:uri="http://schemas.microsoft.com/sharepoint/v3/contenttype/forms"/>
  </ds:schemaRefs>
</ds:datastoreItem>
</file>

<file path=customXml/itemProps3.xml><?xml version="1.0" encoding="utf-8"?>
<ds:datastoreItem xmlns:ds="http://schemas.openxmlformats.org/officeDocument/2006/customXml" ds:itemID="{7408577E-1023-4630-8854-77738DA528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4565</Words>
  <Characters>26026</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ERCOT</cp:lastModifiedBy>
  <cp:revision>2</cp:revision>
  <dcterms:created xsi:type="dcterms:W3CDTF">2025-05-13T19:23:00Z</dcterms:created>
  <dcterms:modified xsi:type="dcterms:W3CDTF">2025-05-13T19:23:00Z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