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D3632A1" w:rsidR="00C97625" w:rsidRPr="00595DDC" w:rsidRDefault="00C225B5" w:rsidP="00C225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225B5">
                <w:rPr>
                  <w:rStyle w:val="Hyperlink"/>
                </w:rPr>
                <w:t>1288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82842E5" w:rsidR="00C97625" w:rsidRPr="009F3D0E" w:rsidRDefault="001C685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C685F">
              <w:rPr>
                <w:szCs w:val="23"/>
              </w:rPr>
              <w:t>Remove Multiple Month Transactions in CRR Auctions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26FF271" w:rsidR="00FC0BDC" w:rsidRPr="009F3D0E" w:rsidRDefault="00A74C6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27,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4F3D08E" w:rsidR="00124420" w:rsidRPr="002D68CF" w:rsidRDefault="001C685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685F">
              <w:rPr>
                <w:rFonts w:ascii="Arial" w:hAnsi="Arial" w:cs="Arial"/>
              </w:rPr>
              <w:t>Between $400k and $700k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proofErr w:type="gramStart"/>
            <w:r w:rsidR="00475C84" w:rsidRPr="00931063">
              <w:rPr>
                <w:rFonts w:cs="Arial"/>
              </w:rPr>
              <w:t>Public</w:t>
            </w:r>
            <w:proofErr w:type="gramEnd"/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0D3F04C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C685F" w:rsidRPr="0026620F">
              <w:rPr>
                <w:rFonts w:cs="Arial"/>
              </w:rPr>
              <w:t>: 9</w:t>
            </w:r>
            <w:r w:rsidRPr="0026620F">
              <w:rPr>
                <w:rFonts w:cs="Arial"/>
              </w:rPr>
              <w:t xml:space="preserve"> to </w:t>
            </w:r>
            <w:r w:rsidR="001C685F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6CF0A9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C685F">
              <w:t>64</w:t>
            </w:r>
            <w:r w:rsidR="00CB2C65" w:rsidRPr="00CB2C65">
              <w:t xml:space="preserve">% ERCOT; </w:t>
            </w:r>
            <w:r w:rsidR="001C685F">
              <w:t>36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DDE3ADA" w14:textId="7128737A" w:rsidR="004B1BFC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Congestion Revenue Rights</w:t>
            </w:r>
            <w:r>
              <w:t xml:space="preserve">                 94%</w:t>
            </w:r>
          </w:p>
          <w:p w14:paraId="323A2A9C" w14:textId="65EF812B" w:rsidR="001C685F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Data Management &amp; Governance</w:t>
            </w:r>
            <w:r>
              <w:t xml:space="preserve">          5%</w:t>
            </w:r>
          </w:p>
          <w:p w14:paraId="5BA79E63" w14:textId="254CCA51" w:rsidR="001C685F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Enterprise Integration Nodal Services</w:t>
            </w:r>
            <w:r>
              <w:t xml:space="preserve">    1%</w:t>
            </w:r>
          </w:p>
          <w:p w14:paraId="3F868CC6" w14:textId="1D6E5972" w:rsidR="001C685F" w:rsidRPr="00FE71C0" w:rsidRDefault="001C685F" w:rsidP="001C685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</w:t>
            </w:r>
            <w:proofErr w:type="gramStart"/>
            <w:r w:rsidR="002D6CAB">
              <w:rPr>
                <w:rFonts w:cs="Arial"/>
              </w:rPr>
              <w:t>to</w:t>
            </w:r>
            <w:proofErr w:type="gramEnd"/>
            <w:r w:rsidR="002D6CAB">
              <w:rPr>
                <w:rFonts w:cs="Arial"/>
              </w:rPr>
              <w:t xml:space="preserve">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7C8A5D3" w:rsidR="006B0C5E" w:rsidRDefault="00C225B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1288NPRR-01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052725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5753B"/>
    <w:multiLevelType w:val="hybridMultilevel"/>
    <w:tmpl w:val="3F2A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896252">
    <w:abstractNumId w:val="0"/>
  </w:num>
  <w:num w:numId="2" w16cid:durableId="1915699950">
    <w:abstractNumId w:val="6"/>
  </w:num>
  <w:num w:numId="3" w16cid:durableId="186869212">
    <w:abstractNumId w:val="3"/>
  </w:num>
  <w:num w:numId="4" w16cid:durableId="1732266386">
    <w:abstractNumId w:val="2"/>
  </w:num>
  <w:num w:numId="5" w16cid:durableId="2103525752">
    <w:abstractNumId w:val="1"/>
  </w:num>
  <w:num w:numId="6" w16cid:durableId="1133018382">
    <w:abstractNumId w:val="5"/>
  </w:num>
  <w:num w:numId="7" w16cid:durableId="96673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685F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116F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6CEE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16C1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A37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5A65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4C6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7DDD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5B5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051C7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5571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Brittey Albracht</cp:lastModifiedBy>
  <cp:revision>4</cp:revision>
  <cp:lastPrinted>2007-01-12T13:31:00Z</cp:lastPrinted>
  <dcterms:created xsi:type="dcterms:W3CDTF">2025-05-27T16:23:00Z</dcterms:created>
  <dcterms:modified xsi:type="dcterms:W3CDTF">2025-05-27T23:59:00Z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2025-05-27T14:40:31Z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9b0180f8-91be-4157-9b76-f86f10b8167a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