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152993" w14:paraId="3E0B3957" w14:textId="77777777">
        <w:tc>
          <w:tcPr>
            <w:tcW w:w="1620" w:type="dxa"/>
            <w:tcBorders>
              <w:bottom w:val="single" w:sz="4" w:space="0" w:color="auto"/>
            </w:tcBorders>
            <w:shd w:val="clear" w:color="auto" w:fill="FFFFFF"/>
            <w:vAlign w:val="center"/>
          </w:tcPr>
          <w:p w14:paraId="014F5479" w14:textId="77777777" w:rsidR="00152993" w:rsidRDefault="00EE6681">
            <w:pPr>
              <w:pStyle w:val="Header"/>
              <w:rPr>
                <w:rFonts w:ascii="Verdana" w:hAnsi="Verdana"/>
                <w:sz w:val="22"/>
              </w:rPr>
            </w:pPr>
            <w:r>
              <w:t>N</w:t>
            </w:r>
            <w:r w:rsidR="00152993">
              <w:t>PRR Number</w:t>
            </w:r>
          </w:p>
        </w:tc>
        <w:tc>
          <w:tcPr>
            <w:tcW w:w="1260" w:type="dxa"/>
            <w:tcBorders>
              <w:bottom w:val="single" w:sz="4" w:space="0" w:color="auto"/>
            </w:tcBorders>
            <w:vAlign w:val="center"/>
          </w:tcPr>
          <w:p w14:paraId="5B68632C" w14:textId="0D71AA27" w:rsidR="00152993" w:rsidRDefault="00B660D3">
            <w:pPr>
              <w:pStyle w:val="Header"/>
            </w:pPr>
            <w:hyperlink r:id="rId7" w:history="1">
              <w:r w:rsidRPr="00E50195">
                <w:rPr>
                  <w:rStyle w:val="Hyperlink"/>
                </w:rPr>
                <w:t>1282</w:t>
              </w:r>
            </w:hyperlink>
          </w:p>
        </w:tc>
        <w:tc>
          <w:tcPr>
            <w:tcW w:w="900" w:type="dxa"/>
            <w:tcBorders>
              <w:bottom w:val="single" w:sz="4" w:space="0" w:color="auto"/>
            </w:tcBorders>
            <w:shd w:val="clear" w:color="auto" w:fill="FFFFFF"/>
            <w:vAlign w:val="center"/>
          </w:tcPr>
          <w:p w14:paraId="4EB1782F" w14:textId="77777777" w:rsidR="00152993" w:rsidRDefault="00EE6681">
            <w:pPr>
              <w:pStyle w:val="Header"/>
            </w:pPr>
            <w:r>
              <w:t>N</w:t>
            </w:r>
            <w:r w:rsidR="00152993">
              <w:t>PRR Title</w:t>
            </w:r>
          </w:p>
        </w:tc>
        <w:tc>
          <w:tcPr>
            <w:tcW w:w="6660" w:type="dxa"/>
            <w:tcBorders>
              <w:bottom w:val="single" w:sz="4" w:space="0" w:color="auto"/>
            </w:tcBorders>
            <w:vAlign w:val="center"/>
          </w:tcPr>
          <w:p w14:paraId="095C8948" w14:textId="77777777" w:rsidR="00152993" w:rsidRDefault="00B660D3">
            <w:pPr>
              <w:pStyle w:val="Header"/>
            </w:pPr>
            <w:bookmarkStart w:id="0" w:name="_Hlk196121023"/>
            <w:r>
              <w:t>Ancillary Service Duration under Real-Time Co-Optimization</w:t>
            </w:r>
            <w:bookmarkEnd w:id="0"/>
          </w:p>
        </w:tc>
      </w:tr>
      <w:tr w:rsidR="00152993" w14:paraId="43033F9F" w14:textId="77777777">
        <w:trPr>
          <w:trHeight w:val="413"/>
        </w:trPr>
        <w:tc>
          <w:tcPr>
            <w:tcW w:w="2880" w:type="dxa"/>
            <w:gridSpan w:val="2"/>
            <w:tcBorders>
              <w:top w:val="nil"/>
              <w:left w:val="nil"/>
              <w:bottom w:val="single" w:sz="4" w:space="0" w:color="auto"/>
              <w:right w:val="nil"/>
            </w:tcBorders>
            <w:vAlign w:val="center"/>
          </w:tcPr>
          <w:p w14:paraId="4FA3A28F" w14:textId="77777777" w:rsidR="00152993" w:rsidRDefault="00152993">
            <w:pPr>
              <w:pStyle w:val="NormalArial"/>
            </w:pPr>
          </w:p>
        </w:tc>
        <w:tc>
          <w:tcPr>
            <w:tcW w:w="7560" w:type="dxa"/>
            <w:gridSpan w:val="2"/>
            <w:tcBorders>
              <w:top w:val="single" w:sz="4" w:space="0" w:color="auto"/>
              <w:left w:val="nil"/>
              <w:bottom w:val="nil"/>
              <w:right w:val="nil"/>
            </w:tcBorders>
            <w:vAlign w:val="center"/>
          </w:tcPr>
          <w:p w14:paraId="53A02DA0" w14:textId="77777777" w:rsidR="00152993" w:rsidRDefault="00152993">
            <w:pPr>
              <w:pStyle w:val="NormalArial"/>
            </w:pPr>
          </w:p>
        </w:tc>
      </w:tr>
      <w:tr w:rsidR="00152993" w14:paraId="792D170F" w14:textId="77777777">
        <w:trPr>
          <w:trHeight w:val="440"/>
        </w:trPr>
        <w:tc>
          <w:tcPr>
            <w:tcW w:w="2880" w:type="dxa"/>
            <w:gridSpan w:val="2"/>
            <w:tcBorders>
              <w:top w:val="single" w:sz="4" w:space="0" w:color="auto"/>
              <w:left w:val="single" w:sz="4" w:space="0" w:color="auto"/>
              <w:bottom w:val="single" w:sz="4" w:space="0" w:color="auto"/>
              <w:right w:val="single" w:sz="4" w:space="0" w:color="auto"/>
            </w:tcBorders>
            <w:vAlign w:val="center"/>
          </w:tcPr>
          <w:p w14:paraId="6EAC9133" w14:textId="77777777" w:rsidR="00152993" w:rsidRDefault="00152993">
            <w:pPr>
              <w:pStyle w:val="Header"/>
            </w:pPr>
            <w:r>
              <w:t>Date</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6D4B3495" w14:textId="6C6F3899" w:rsidR="00152993" w:rsidRDefault="00E50195">
            <w:pPr>
              <w:pStyle w:val="NormalArial"/>
            </w:pPr>
            <w:r>
              <w:t xml:space="preserve">May </w:t>
            </w:r>
            <w:r w:rsidR="00410B3A">
              <w:t>27</w:t>
            </w:r>
            <w:r>
              <w:t>, 2025</w:t>
            </w:r>
          </w:p>
        </w:tc>
      </w:tr>
      <w:tr w:rsidR="00152993" w14:paraId="280EECFF" w14:textId="77777777">
        <w:trPr>
          <w:trHeight w:val="467"/>
        </w:trPr>
        <w:tc>
          <w:tcPr>
            <w:tcW w:w="2880" w:type="dxa"/>
            <w:gridSpan w:val="2"/>
            <w:tcBorders>
              <w:top w:val="single" w:sz="4" w:space="0" w:color="auto"/>
              <w:left w:val="nil"/>
              <w:bottom w:val="nil"/>
              <w:right w:val="nil"/>
            </w:tcBorders>
            <w:shd w:val="clear" w:color="auto" w:fill="FFFFFF"/>
            <w:vAlign w:val="center"/>
          </w:tcPr>
          <w:p w14:paraId="51DAA00C" w14:textId="77777777" w:rsidR="00152993" w:rsidRDefault="00152993">
            <w:pPr>
              <w:pStyle w:val="NormalArial"/>
            </w:pPr>
          </w:p>
        </w:tc>
        <w:tc>
          <w:tcPr>
            <w:tcW w:w="7560" w:type="dxa"/>
            <w:gridSpan w:val="2"/>
            <w:tcBorders>
              <w:top w:val="nil"/>
              <w:left w:val="nil"/>
              <w:bottom w:val="nil"/>
              <w:right w:val="nil"/>
            </w:tcBorders>
            <w:vAlign w:val="center"/>
          </w:tcPr>
          <w:p w14:paraId="4B3AC11A" w14:textId="77777777" w:rsidR="00152993" w:rsidRDefault="00152993">
            <w:pPr>
              <w:pStyle w:val="NormalArial"/>
            </w:pPr>
          </w:p>
        </w:tc>
      </w:tr>
      <w:tr w:rsidR="00152993" w14:paraId="18EEA4D0" w14:textId="77777777">
        <w:trPr>
          <w:trHeight w:val="440"/>
        </w:trPr>
        <w:tc>
          <w:tcPr>
            <w:tcW w:w="10440" w:type="dxa"/>
            <w:gridSpan w:val="4"/>
            <w:tcBorders>
              <w:top w:val="single" w:sz="4" w:space="0" w:color="auto"/>
            </w:tcBorders>
            <w:shd w:val="clear" w:color="auto" w:fill="FFFFFF"/>
            <w:vAlign w:val="center"/>
          </w:tcPr>
          <w:p w14:paraId="5FA6B15A" w14:textId="77777777" w:rsidR="00152993" w:rsidRDefault="00152993">
            <w:pPr>
              <w:pStyle w:val="Header"/>
              <w:jc w:val="center"/>
            </w:pPr>
            <w:r>
              <w:t>Submitter’s Information</w:t>
            </w:r>
          </w:p>
        </w:tc>
      </w:tr>
      <w:tr w:rsidR="00F20FDC" w14:paraId="3095C8B9" w14:textId="77777777">
        <w:trPr>
          <w:trHeight w:val="350"/>
        </w:trPr>
        <w:tc>
          <w:tcPr>
            <w:tcW w:w="2880" w:type="dxa"/>
            <w:gridSpan w:val="2"/>
            <w:shd w:val="clear" w:color="auto" w:fill="FFFFFF"/>
            <w:vAlign w:val="center"/>
          </w:tcPr>
          <w:p w14:paraId="16356E3F" w14:textId="77777777" w:rsidR="00F20FDC" w:rsidRPr="00EC55B3" w:rsidRDefault="00F20FDC" w:rsidP="00F20FDC">
            <w:pPr>
              <w:pStyle w:val="Header"/>
            </w:pPr>
            <w:r w:rsidRPr="00EC55B3">
              <w:t>Name</w:t>
            </w:r>
          </w:p>
        </w:tc>
        <w:tc>
          <w:tcPr>
            <w:tcW w:w="7560" w:type="dxa"/>
            <w:gridSpan w:val="2"/>
            <w:vAlign w:val="center"/>
          </w:tcPr>
          <w:p w14:paraId="1AD32096" w14:textId="7086A0E5" w:rsidR="00F20FDC" w:rsidRDefault="00F20FDC" w:rsidP="00F20FDC">
            <w:pPr>
              <w:pStyle w:val="NormalArial"/>
            </w:pPr>
            <w:r w:rsidRPr="009032A4">
              <w:rPr>
                <w:rFonts w:cs="Arial"/>
              </w:rPr>
              <w:t>Judd Messer, Texas Vice President</w:t>
            </w:r>
          </w:p>
        </w:tc>
      </w:tr>
      <w:tr w:rsidR="00F20FDC" w14:paraId="4E8E1353" w14:textId="77777777">
        <w:trPr>
          <w:trHeight w:val="350"/>
        </w:trPr>
        <w:tc>
          <w:tcPr>
            <w:tcW w:w="2880" w:type="dxa"/>
            <w:gridSpan w:val="2"/>
            <w:shd w:val="clear" w:color="auto" w:fill="FFFFFF"/>
            <w:vAlign w:val="center"/>
          </w:tcPr>
          <w:p w14:paraId="7D423DD1" w14:textId="77777777" w:rsidR="00F20FDC" w:rsidRPr="00EC55B3" w:rsidRDefault="00F20FDC" w:rsidP="00F20FDC">
            <w:pPr>
              <w:pStyle w:val="Header"/>
            </w:pPr>
            <w:r w:rsidRPr="00EC55B3">
              <w:t>E-mail Address</w:t>
            </w:r>
          </w:p>
        </w:tc>
        <w:tc>
          <w:tcPr>
            <w:tcW w:w="7560" w:type="dxa"/>
            <w:gridSpan w:val="2"/>
            <w:vAlign w:val="center"/>
          </w:tcPr>
          <w:p w14:paraId="714A683E" w14:textId="367FE1D0" w:rsidR="00F20FDC" w:rsidRDefault="00F20FDC" w:rsidP="00F20FDC">
            <w:pPr>
              <w:pStyle w:val="NormalArial"/>
            </w:pPr>
            <w:hyperlink r:id="rId8" w:history="1">
              <w:r w:rsidRPr="00DB292D">
                <w:rPr>
                  <w:rStyle w:val="Hyperlink"/>
                  <w:rFonts w:cs="Arial"/>
                </w:rPr>
                <w:t>Judd.Messer@poweralliance.org</w:t>
              </w:r>
            </w:hyperlink>
          </w:p>
        </w:tc>
      </w:tr>
      <w:tr w:rsidR="00F20FDC" w14:paraId="0D8BD4C0" w14:textId="77777777">
        <w:trPr>
          <w:trHeight w:val="350"/>
        </w:trPr>
        <w:tc>
          <w:tcPr>
            <w:tcW w:w="2880" w:type="dxa"/>
            <w:gridSpan w:val="2"/>
            <w:shd w:val="clear" w:color="auto" w:fill="FFFFFF"/>
            <w:vAlign w:val="center"/>
          </w:tcPr>
          <w:p w14:paraId="3B883A48" w14:textId="77777777" w:rsidR="00F20FDC" w:rsidRPr="00EC55B3" w:rsidRDefault="00F20FDC" w:rsidP="00F20FDC">
            <w:pPr>
              <w:pStyle w:val="Header"/>
            </w:pPr>
            <w:r w:rsidRPr="00EC55B3">
              <w:t>Company</w:t>
            </w:r>
          </w:p>
        </w:tc>
        <w:tc>
          <w:tcPr>
            <w:tcW w:w="7560" w:type="dxa"/>
            <w:gridSpan w:val="2"/>
            <w:vAlign w:val="center"/>
          </w:tcPr>
          <w:p w14:paraId="7430C1E8" w14:textId="1D43ED1C" w:rsidR="00F20FDC" w:rsidRDefault="00F20FDC" w:rsidP="00F20FDC">
            <w:pPr>
              <w:pStyle w:val="NormalArial"/>
            </w:pPr>
            <w:r>
              <w:t>Advanced Power Alliance (APA)</w:t>
            </w:r>
          </w:p>
        </w:tc>
      </w:tr>
      <w:tr w:rsidR="00F20FDC" w14:paraId="48DEAA71" w14:textId="77777777">
        <w:trPr>
          <w:trHeight w:val="350"/>
        </w:trPr>
        <w:tc>
          <w:tcPr>
            <w:tcW w:w="2880" w:type="dxa"/>
            <w:gridSpan w:val="2"/>
            <w:tcBorders>
              <w:bottom w:val="single" w:sz="4" w:space="0" w:color="auto"/>
            </w:tcBorders>
            <w:shd w:val="clear" w:color="auto" w:fill="FFFFFF"/>
            <w:vAlign w:val="center"/>
          </w:tcPr>
          <w:p w14:paraId="486D79C7" w14:textId="77777777" w:rsidR="00F20FDC" w:rsidRPr="00EC55B3" w:rsidRDefault="00F20FDC" w:rsidP="00F20FDC">
            <w:pPr>
              <w:pStyle w:val="Header"/>
            </w:pPr>
            <w:r w:rsidRPr="00EC55B3">
              <w:t>Phone Number</w:t>
            </w:r>
          </w:p>
        </w:tc>
        <w:tc>
          <w:tcPr>
            <w:tcW w:w="7560" w:type="dxa"/>
            <w:gridSpan w:val="2"/>
            <w:tcBorders>
              <w:bottom w:val="single" w:sz="4" w:space="0" w:color="auto"/>
            </w:tcBorders>
            <w:vAlign w:val="center"/>
          </w:tcPr>
          <w:p w14:paraId="2AE5B1B1" w14:textId="3061DD8A" w:rsidR="00F20FDC" w:rsidRDefault="00F20FDC" w:rsidP="00F20FDC">
            <w:pPr>
              <w:pStyle w:val="NormalArial"/>
            </w:pPr>
            <w:r w:rsidRPr="009032A4">
              <w:rPr>
                <w:rFonts w:cs="Arial"/>
              </w:rPr>
              <w:t>254-230-0620</w:t>
            </w:r>
          </w:p>
        </w:tc>
      </w:tr>
      <w:tr w:rsidR="00F20FDC" w14:paraId="27BB7601" w14:textId="77777777">
        <w:trPr>
          <w:trHeight w:val="350"/>
        </w:trPr>
        <w:tc>
          <w:tcPr>
            <w:tcW w:w="2880" w:type="dxa"/>
            <w:gridSpan w:val="2"/>
            <w:shd w:val="clear" w:color="auto" w:fill="FFFFFF"/>
            <w:vAlign w:val="center"/>
          </w:tcPr>
          <w:p w14:paraId="213D9468" w14:textId="77777777" w:rsidR="00F20FDC" w:rsidRPr="00EC55B3" w:rsidRDefault="00F20FDC" w:rsidP="00F20FDC">
            <w:pPr>
              <w:pStyle w:val="Header"/>
            </w:pPr>
            <w:r>
              <w:t>Cell</w:t>
            </w:r>
            <w:r w:rsidRPr="00EC55B3">
              <w:t xml:space="preserve"> Number</w:t>
            </w:r>
          </w:p>
        </w:tc>
        <w:tc>
          <w:tcPr>
            <w:tcW w:w="7560" w:type="dxa"/>
            <w:gridSpan w:val="2"/>
            <w:vAlign w:val="center"/>
          </w:tcPr>
          <w:p w14:paraId="52732E13" w14:textId="357CB793" w:rsidR="00F20FDC" w:rsidRDefault="00F20FDC" w:rsidP="00F20FDC">
            <w:pPr>
              <w:pStyle w:val="NormalArial"/>
            </w:pPr>
          </w:p>
        </w:tc>
      </w:tr>
      <w:tr w:rsidR="00F20FDC" w14:paraId="0B082B34" w14:textId="77777777">
        <w:trPr>
          <w:trHeight w:val="350"/>
        </w:trPr>
        <w:tc>
          <w:tcPr>
            <w:tcW w:w="2880" w:type="dxa"/>
            <w:gridSpan w:val="2"/>
            <w:tcBorders>
              <w:bottom w:val="single" w:sz="4" w:space="0" w:color="auto"/>
            </w:tcBorders>
            <w:shd w:val="clear" w:color="auto" w:fill="FFFFFF"/>
            <w:vAlign w:val="center"/>
          </w:tcPr>
          <w:p w14:paraId="5DAADBCE" w14:textId="77777777" w:rsidR="00F20FDC" w:rsidRPr="00EC55B3" w:rsidDel="00075A94" w:rsidRDefault="00F20FDC" w:rsidP="00F20FDC">
            <w:pPr>
              <w:pStyle w:val="Header"/>
            </w:pPr>
            <w:r>
              <w:t>Market Segment</w:t>
            </w:r>
          </w:p>
        </w:tc>
        <w:tc>
          <w:tcPr>
            <w:tcW w:w="7560" w:type="dxa"/>
            <w:gridSpan w:val="2"/>
            <w:tcBorders>
              <w:bottom w:val="single" w:sz="4" w:space="0" w:color="auto"/>
            </w:tcBorders>
            <w:vAlign w:val="center"/>
          </w:tcPr>
          <w:p w14:paraId="7EBF46B3" w14:textId="3CCD239D" w:rsidR="00F20FDC" w:rsidRDefault="00F20FDC" w:rsidP="00F20FDC">
            <w:pPr>
              <w:pStyle w:val="NormalArial"/>
            </w:pPr>
            <w:r>
              <w:t>Independent Generators</w:t>
            </w:r>
          </w:p>
        </w:tc>
      </w:tr>
    </w:tbl>
    <w:p w14:paraId="44A29737" w14:textId="77777777" w:rsidR="00075A94" w:rsidRDefault="00075A94">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FE60FF" w14:paraId="3237CD21" w14:textId="77777777" w:rsidTr="00374062">
        <w:trPr>
          <w:trHeight w:val="350"/>
        </w:trPr>
        <w:tc>
          <w:tcPr>
            <w:tcW w:w="10440" w:type="dxa"/>
            <w:tcBorders>
              <w:bottom w:val="single" w:sz="4" w:space="0" w:color="auto"/>
            </w:tcBorders>
            <w:shd w:val="clear" w:color="auto" w:fill="FFFFFF"/>
            <w:vAlign w:val="center"/>
          </w:tcPr>
          <w:p w14:paraId="1BEEC63D" w14:textId="5C681D49" w:rsidR="00FE60FF" w:rsidRDefault="00FE60FF" w:rsidP="00374062">
            <w:pPr>
              <w:pStyle w:val="Header"/>
              <w:jc w:val="center"/>
            </w:pPr>
            <w:r>
              <w:t>Comments</w:t>
            </w:r>
          </w:p>
        </w:tc>
      </w:tr>
    </w:tbl>
    <w:p w14:paraId="68C330CB" w14:textId="0C80DD75" w:rsidR="00F20FDC" w:rsidRDefault="00F20FDC" w:rsidP="00F20FDC">
      <w:pPr>
        <w:pStyle w:val="NormalArial"/>
        <w:spacing w:before="120" w:after="120"/>
        <w:jc w:val="both"/>
      </w:pPr>
      <w:bookmarkStart w:id="1" w:name="_Hlk199235803"/>
      <w:r>
        <w:t>The Advanced Power Alliance (APA) appreciates the opportunity to provide comments on Nodal Protocol Revision Request (NPRR)</w:t>
      </w:r>
      <w:r w:rsidR="00FE60FF">
        <w:t xml:space="preserve"> </w:t>
      </w:r>
      <w:r>
        <w:t>1282. APA agrees with the comments of the Independent Market Monitor (</w:t>
      </w:r>
      <w:r w:rsidRPr="001A6F7F">
        <w:t>IMM</w:t>
      </w:r>
      <w:r>
        <w:t xml:space="preserve">), Jupiter Power, Joint Commenters (Jupiter Power  and Engie), and Texas Solar Power Association (TSSA). </w:t>
      </w:r>
    </w:p>
    <w:p w14:paraId="12DE00C0" w14:textId="46BC880D" w:rsidR="00F20FDC" w:rsidRDefault="00F20FDC" w:rsidP="00F20FDC">
      <w:pPr>
        <w:pStyle w:val="NormalArial"/>
        <w:spacing w:before="120" w:after="120"/>
        <w:jc w:val="both"/>
      </w:pPr>
      <w:bookmarkStart w:id="2" w:name="_Hlk199238783"/>
      <w:r>
        <w:t>Specifically, APA agrees with commenters that the RTC-SCED or State of Charge (SOC) requirements proposed by ERCOT in NPRR1282 are unnecessarily and administratively restrictive of the number of megawatts an Energy Storage Resource (ESR) can offer. As Jupiter Power states in both its written comments and in stakeholder discussions, a four-hour SOC requirement for Non-Spinning Reserve (Non-Spin) for a five-minute Real-Time physical award means that an ESR will need to maintain 48 times the amount of SOC that is needed to fulfill an award in Real-Time. This example illustrates that the requirements in NPRR1282 arbitrarily place restrictions on the ability of ESRs to supply their maximum output for the benefit of the grid effectively stranding megawatts of power and restricting the ability of ESRs to provide grid services during peak demand periods by limiting access to the energy held by ESRs.</w:t>
      </w:r>
    </w:p>
    <w:p w14:paraId="5B4D0AFE" w14:textId="77777777" w:rsidR="00F20FDC" w:rsidRDefault="00F20FDC" w:rsidP="00F20FDC">
      <w:pPr>
        <w:pStyle w:val="NormalArial"/>
        <w:spacing w:before="120" w:after="120"/>
        <w:jc w:val="both"/>
      </w:pPr>
      <w:r>
        <w:t>In their comments, the IMM presented a problematic example of the consequences of the provisions in NPRR1282 highlighting that if the duration requirement for Non-Spin is set at four hours for both qualification and in RTC-SCED then, an ESR would only be able to sell either 25 MW of Non-Spin or 100 MW of energy. Given that the ESR under this condition can only monetize a quarter of its capacity to sell Non-Spin, ESRs are more likely to sell their energy rather than carry operating reserves which will negatively impact the reliability of the grid, decrease the competitiveness of the Ancillary Service market, and drive up consumer costs.</w:t>
      </w:r>
      <w:r w:rsidRPr="00A12343">
        <w:t xml:space="preserve"> </w:t>
      </w:r>
      <w:r>
        <w:t xml:space="preserve">A better outcome for the market as described in the IMM comments would be for an ESR to be able to carry 25 MW of Non-Spin and sell as much as 75 MW of energy. NPRR1282’s SOC requirements limit the operational flexibility of ESRs by constraining an ESR’s ability to offer their full output making it more difficult to </w:t>
      </w:r>
      <w:r>
        <w:lastRenderedPageBreak/>
        <w:t>utilize one of the most efficient, fast-acting, flexible and cost-effective Resources on the grid at this time.</w:t>
      </w:r>
    </w:p>
    <w:p w14:paraId="15E24FE5" w14:textId="0A761CB8" w:rsidR="00F20FDC" w:rsidRDefault="00F20FDC" w:rsidP="00F20FDC">
      <w:pPr>
        <w:pStyle w:val="NormalArial"/>
        <w:spacing w:before="120" w:after="120"/>
        <w:jc w:val="both"/>
      </w:pPr>
      <w:r>
        <w:t xml:space="preserve">ERCOT is experiencing unprecedented load growth from population and commercial and industrial load, as well as uncertainties stemming from increased thermal forced outages and higher penetration from variable resources. As the grid continues to evolve, it must also adapt and ESRs are an important, fast-acting, and flexible part of the resource mix that increases grid reliability. There is a need for dispatchable </w:t>
      </w:r>
      <w:r w:rsidR="00FE60FF">
        <w:t>G</w:t>
      </w:r>
      <w:r>
        <w:t xml:space="preserve">eneration </w:t>
      </w:r>
      <w:r w:rsidR="00FE60FF">
        <w:t>R</w:t>
      </w:r>
      <w:r>
        <w:t>esources that can operate regardless of the weather conditions and that are not reliant on external fuel supply for their power. E</w:t>
      </w:r>
      <w:r w:rsidR="00FE60FF">
        <w:t>SR</w:t>
      </w:r>
      <w:r>
        <w:t>s provide both and do so almost instantaneously.</w:t>
      </w:r>
    </w:p>
    <w:p w14:paraId="71908698" w14:textId="47761103" w:rsidR="0072021C" w:rsidRDefault="00F20FDC" w:rsidP="00F20FDC">
      <w:pPr>
        <w:pStyle w:val="NormalArial"/>
        <w:spacing w:before="120" w:after="120"/>
        <w:jc w:val="both"/>
      </w:pPr>
      <w:r>
        <w:t>We ask that ERCOT reconsider the duration requirements in NPRR1282 and align with the IMM’s recommendations.</w:t>
      </w:r>
      <w:bookmarkEnd w:id="1"/>
      <w:bookmarkEnd w:id="2"/>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BD7258" w14:paraId="0845784B" w14:textId="77777777" w:rsidTr="00E50195">
        <w:trPr>
          <w:trHeight w:val="350"/>
        </w:trPr>
        <w:tc>
          <w:tcPr>
            <w:tcW w:w="10440" w:type="dxa"/>
            <w:tcBorders>
              <w:bottom w:val="single" w:sz="4" w:space="0" w:color="auto"/>
            </w:tcBorders>
            <w:shd w:val="clear" w:color="auto" w:fill="FFFFFF"/>
            <w:vAlign w:val="center"/>
          </w:tcPr>
          <w:p w14:paraId="79BDFAA5" w14:textId="77777777" w:rsidR="00BD7258" w:rsidRDefault="00BD7258" w:rsidP="00B5080A">
            <w:pPr>
              <w:pStyle w:val="Header"/>
              <w:jc w:val="center"/>
            </w:pPr>
            <w:r>
              <w:t>Revised Cover Page Language</w:t>
            </w:r>
          </w:p>
        </w:tc>
      </w:tr>
    </w:tbl>
    <w:p w14:paraId="60C03518" w14:textId="20D8F227" w:rsidR="00BD7258" w:rsidRDefault="00737340" w:rsidP="00737340">
      <w:pPr>
        <w:pStyle w:val="NormalArial"/>
        <w:spacing w:before="120" w:after="120"/>
      </w:pPr>
      <w:r>
        <w:t>None</w:t>
      </w:r>
      <w:r w:rsidR="00F20FDC">
        <w:t xml:space="preserve"> at this time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152993" w14:paraId="4DE0BAC7" w14:textId="77777777">
        <w:trPr>
          <w:trHeight w:val="350"/>
        </w:trPr>
        <w:tc>
          <w:tcPr>
            <w:tcW w:w="10440" w:type="dxa"/>
            <w:tcBorders>
              <w:bottom w:val="single" w:sz="4" w:space="0" w:color="auto"/>
            </w:tcBorders>
            <w:shd w:val="clear" w:color="auto" w:fill="FFFFFF"/>
            <w:vAlign w:val="center"/>
          </w:tcPr>
          <w:p w14:paraId="48C1CCF5" w14:textId="77777777" w:rsidR="00152993" w:rsidRDefault="00152993">
            <w:pPr>
              <w:pStyle w:val="Header"/>
              <w:jc w:val="center"/>
            </w:pPr>
            <w:r>
              <w:t>Revised Proposed Protocol Language</w:t>
            </w:r>
          </w:p>
        </w:tc>
      </w:tr>
    </w:tbl>
    <w:p w14:paraId="2FC881DB" w14:textId="6D9F255A" w:rsidR="00737340" w:rsidRDefault="00737340" w:rsidP="00737340">
      <w:pPr>
        <w:pStyle w:val="NormalArial"/>
        <w:spacing w:before="120" w:after="120"/>
      </w:pPr>
      <w:r>
        <w:t>None</w:t>
      </w:r>
      <w:r w:rsidR="00F20FDC">
        <w:t xml:space="preserve"> at this time</w:t>
      </w:r>
    </w:p>
    <w:sectPr w:rsidR="00737340" w:rsidSect="0074209E">
      <w:headerReference w:type="default" r:id="rId9"/>
      <w:footerReference w:type="default" r:id="rId10"/>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340DCF" w14:textId="77777777" w:rsidR="007501BF" w:rsidRDefault="007501BF">
      <w:r>
        <w:separator/>
      </w:r>
    </w:p>
  </w:endnote>
  <w:endnote w:type="continuationSeparator" w:id="0">
    <w:p w14:paraId="2E05387E" w14:textId="77777777" w:rsidR="007501BF" w:rsidRDefault="00750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C4F7CD" w14:textId="7EF1793B" w:rsidR="00EE6681" w:rsidRDefault="00604512" w:rsidP="0074209E">
    <w:pPr>
      <w:pStyle w:val="Footer"/>
      <w:tabs>
        <w:tab w:val="clear" w:pos="4320"/>
        <w:tab w:val="clear" w:pos="8640"/>
        <w:tab w:val="right" w:pos="9360"/>
      </w:tabs>
      <w:rPr>
        <w:rFonts w:ascii="Arial" w:hAnsi="Arial"/>
        <w:sz w:val="18"/>
      </w:rPr>
    </w:pPr>
    <w:r>
      <w:rPr>
        <w:rFonts w:ascii="Arial" w:hAnsi="Arial"/>
        <w:sz w:val="18"/>
      </w:rPr>
      <w:fldChar w:fldCharType="begin"/>
    </w:r>
    <w:r>
      <w:rPr>
        <w:rFonts w:ascii="Arial" w:hAnsi="Arial"/>
        <w:sz w:val="18"/>
      </w:rPr>
      <w:instrText xml:space="preserve"> FILENAME   \* MERGEFORMAT </w:instrText>
    </w:r>
    <w:r>
      <w:rPr>
        <w:rFonts w:ascii="Arial" w:hAnsi="Arial"/>
        <w:sz w:val="18"/>
      </w:rPr>
      <w:fldChar w:fldCharType="separate"/>
    </w:r>
    <w:r w:rsidR="00F20FDC">
      <w:rPr>
        <w:rFonts w:ascii="Arial" w:hAnsi="Arial"/>
        <w:noProof/>
        <w:sz w:val="18"/>
      </w:rPr>
      <w:t>1282NPRR-11 APA Comments 052725</w:t>
    </w:r>
    <w:r>
      <w:rPr>
        <w:rFonts w:ascii="Arial" w:hAnsi="Arial"/>
        <w:sz w:val="18"/>
      </w:rPr>
      <w:fldChar w:fldCharType="end"/>
    </w:r>
    <w:r w:rsidR="00EE6681">
      <w:rPr>
        <w:rFonts w:ascii="Arial" w:hAnsi="Arial"/>
        <w:sz w:val="18"/>
      </w:rPr>
      <w:tab/>
      <w:t xml:space="preserve">Page </w:t>
    </w:r>
    <w:r w:rsidR="00EE6681">
      <w:rPr>
        <w:rFonts w:ascii="Arial" w:hAnsi="Arial"/>
        <w:sz w:val="18"/>
      </w:rPr>
      <w:fldChar w:fldCharType="begin"/>
    </w:r>
    <w:r w:rsidR="00EE6681">
      <w:rPr>
        <w:rFonts w:ascii="Arial" w:hAnsi="Arial"/>
        <w:sz w:val="18"/>
      </w:rPr>
      <w:instrText xml:space="preserve"> PAGE </w:instrText>
    </w:r>
    <w:r w:rsidR="00EE6681">
      <w:rPr>
        <w:rFonts w:ascii="Arial" w:hAnsi="Arial"/>
        <w:sz w:val="18"/>
      </w:rPr>
      <w:fldChar w:fldCharType="separate"/>
    </w:r>
    <w:r>
      <w:rPr>
        <w:rFonts w:ascii="Arial" w:hAnsi="Arial"/>
        <w:noProof/>
        <w:sz w:val="18"/>
      </w:rPr>
      <w:t>1</w:t>
    </w:r>
    <w:r w:rsidR="00EE6681">
      <w:rPr>
        <w:rFonts w:ascii="Arial" w:hAnsi="Arial"/>
        <w:sz w:val="18"/>
      </w:rPr>
      <w:fldChar w:fldCharType="end"/>
    </w:r>
    <w:r w:rsidR="00EE6681">
      <w:rPr>
        <w:rFonts w:ascii="Arial" w:hAnsi="Arial"/>
        <w:sz w:val="18"/>
      </w:rPr>
      <w:t xml:space="preserve"> of </w:t>
    </w:r>
    <w:r w:rsidR="00EE6681">
      <w:rPr>
        <w:rFonts w:ascii="Arial" w:hAnsi="Arial"/>
        <w:sz w:val="18"/>
      </w:rPr>
      <w:fldChar w:fldCharType="begin"/>
    </w:r>
    <w:r w:rsidR="00EE6681">
      <w:rPr>
        <w:rFonts w:ascii="Arial" w:hAnsi="Arial"/>
        <w:sz w:val="18"/>
      </w:rPr>
      <w:instrText xml:space="preserve"> NUMPAGES </w:instrText>
    </w:r>
    <w:r w:rsidR="00EE6681">
      <w:rPr>
        <w:rFonts w:ascii="Arial" w:hAnsi="Arial"/>
        <w:sz w:val="18"/>
      </w:rPr>
      <w:fldChar w:fldCharType="separate"/>
    </w:r>
    <w:r>
      <w:rPr>
        <w:rFonts w:ascii="Arial" w:hAnsi="Arial"/>
        <w:noProof/>
        <w:sz w:val="18"/>
      </w:rPr>
      <w:t>1</w:t>
    </w:r>
    <w:r w:rsidR="00EE6681">
      <w:rPr>
        <w:rFonts w:ascii="Arial" w:hAnsi="Arial"/>
        <w:sz w:val="18"/>
      </w:rPr>
      <w:fldChar w:fldCharType="end"/>
    </w:r>
  </w:p>
  <w:p w14:paraId="1D634213" w14:textId="77777777" w:rsidR="00EE6681" w:rsidRDefault="00EE6681" w:rsidP="0074209E">
    <w:pPr>
      <w:pStyle w:val="Footer"/>
      <w:tabs>
        <w:tab w:val="clear" w:pos="4320"/>
        <w:tab w:val="clear" w:pos="8640"/>
        <w:tab w:val="right" w:pos="9360"/>
      </w:tabs>
      <w:rPr>
        <w:rFonts w:ascii="Arial" w:hAnsi="Arial"/>
        <w:sz w:val="18"/>
      </w:rPr>
    </w:pPr>
    <w:r>
      <w:rPr>
        <w:rFonts w:ascii="Arial" w:hAnsi="Arial"/>
        <w:sz w:val="18"/>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730C39" w14:textId="77777777" w:rsidR="007501BF" w:rsidRDefault="007501BF">
      <w:r>
        <w:separator/>
      </w:r>
    </w:p>
  </w:footnote>
  <w:footnote w:type="continuationSeparator" w:id="0">
    <w:p w14:paraId="201AC199" w14:textId="77777777" w:rsidR="007501BF" w:rsidRDefault="007501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E4A272" w14:textId="77777777" w:rsidR="00EE6681" w:rsidRDefault="00EE6681">
    <w:pPr>
      <w:pStyle w:val="Header"/>
      <w:jc w:val="center"/>
      <w:rPr>
        <w:sz w:val="32"/>
      </w:rPr>
    </w:pPr>
    <w:r>
      <w:rPr>
        <w:sz w:val="32"/>
      </w:rPr>
      <w:t>NPRR Comments</w:t>
    </w:r>
  </w:p>
  <w:p w14:paraId="6538C953" w14:textId="77777777" w:rsidR="00EE6681" w:rsidRDefault="00EE66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multilevel"/>
    <w:tmpl w:val="5C26B7F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76060C90"/>
    <w:multiLevelType w:val="hybridMultilevel"/>
    <w:tmpl w:val="246208DE"/>
    <w:lvl w:ilvl="0" w:tplc="9434FC1A">
      <w:start w:val="1"/>
      <w:numFmt w:val="bullet"/>
      <w:pStyle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768F255E"/>
    <w:multiLevelType w:val="hybridMultilevel"/>
    <w:tmpl w:val="9ABA5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D7F4C40"/>
    <w:multiLevelType w:val="hybridMultilevel"/>
    <w:tmpl w:val="FDCE7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22600593">
    <w:abstractNumId w:val="0"/>
  </w:num>
  <w:num w:numId="2" w16cid:durableId="748189141">
    <w:abstractNumId w:val="1"/>
  </w:num>
  <w:num w:numId="3" w16cid:durableId="1297369940">
    <w:abstractNumId w:val="2"/>
  </w:num>
  <w:num w:numId="4" w16cid:durableId="33889088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27D"/>
    <w:rsid w:val="00005ACE"/>
    <w:rsid w:val="000061BF"/>
    <w:rsid w:val="000168B0"/>
    <w:rsid w:val="0001734E"/>
    <w:rsid w:val="0002464D"/>
    <w:rsid w:val="00037668"/>
    <w:rsid w:val="00052E90"/>
    <w:rsid w:val="00075A94"/>
    <w:rsid w:val="00077A80"/>
    <w:rsid w:val="00093046"/>
    <w:rsid w:val="000A45F8"/>
    <w:rsid w:val="000C067C"/>
    <w:rsid w:val="000C5F27"/>
    <w:rsid w:val="000D2AF8"/>
    <w:rsid w:val="000D6142"/>
    <w:rsid w:val="000E3A4C"/>
    <w:rsid w:val="0013065A"/>
    <w:rsid w:val="00132855"/>
    <w:rsid w:val="00133B42"/>
    <w:rsid w:val="00150ED0"/>
    <w:rsid w:val="00152993"/>
    <w:rsid w:val="00154163"/>
    <w:rsid w:val="0016100B"/>
    <w:rsid w:val="00170297"/>
    <w:rsid w:val="0017227F"/>
    <w:rsid w:val="00177444"/>
    <w:rsid w:val="001A1984"/>
    <w:rsid w:val="001A227D"/>
    <w:rsid w:val="001B4BCB"/>
    <w:rsid w:val="001C150A"/>
    <w:rsid w:val="001E2032"/>
    <w:rsid w:val="00212D1A"/>
    <w:rsid w:val="0027642E"/>
    <w:rsid w:val="00292885"/>
    <w:rsid w:val="002A7F01"/>
    <w:rsid w:val="002D35AD"/>
    <w:rsid w:val="003010C0"/>
    <w:rsid w:val="00307037"/>
    <w:rsid w:val="00311FB5"/>
    <w:rsid w:val="00327262"/>
    <w:rsid w:val="00332A97"/>
    <w:rsid w:val="00347552"/>
    <w:rsid w:val="00350C00"/>
    <w:rsid w:val="00366113"/>
    <w:rsid w:val="003A0C49"/>
    <w:rsid w:val="003C270C"/>
    <w:rsid w:val="003D0994"/>
    <w:rsid w:val="003F6B4C"/>
    <w:rsid w:val="0041078A"/>
    <w:rsid w:val="00410B3A"/>
    <w:rsid w:val="00420427"/>
    <w:rsid w:val="00423824"/>
    <w:rsid w:val="00434A8C"/>
    <w:rsid w:val="0043567D"/>
    <w:rsid w:val="0043649C"/>
    <w:rsid w:val="004B7B90"/>
    <w:rsid w:val="004C2C06"/>
    <w:rsid w:val="004D26AD"/>
    <w:rsid w:val="004D2B11"/>
    <w:rsid w:val="004E2C19"/>
    <w:rsid w:val="004F4262"/>
    <w:rsid w:val="00511259"/>
    <w:rsid w:val="0053094F"/>
    <w:rsid w:val="00533EC1"/>
    <w:rsid w:val="005A0A73"/>
    <w:rsid w:val="005A1203"/>
    <w:rsid w:val="005C095A"/>
    <w:rsid w:val="005D284C"/>
    <w:rsid w:val="00604512"/>
    <w:rsid w:val="00620E1D"/>
    <w:rsid w:val="00633E23"/>
    <w:rsid w:val="006363C6"/>
    <w:rsid w:val="0064330C"/>
    <w:rsid w:val="00644DE0"/>
    <w:rsid w:val="00673B94"/>
    <w:rsid w:val="0067438D"/>
    <w:rsid w:val="00680AC6"/>
    <w:rsid w:val="006835D8"/>
    <w:rsid w:val="00685063"/>
    <w:rsid w:val="006878A7"/>
    <w:rsid w:val="006C316E"/>
    <w:rsid w:val="006D0F7C"/>
    <w:rsid w:val="006E5C45"/>
    <w:rsid w:val="006E72B1"/>
    <w:rsid w:val="006F1C93"/>
    <w:rsid w:val="00716C10"/>
    <w:rsid w:val="0072021C"/>
    <w:rsid w:val="007269C4"/>
    <w:rsid w:val="0073344D"/>
    <w:rsid w:val="00737340"/>
    <w:rsid w:val="00740342"/>
    <w:rsid w:val="0074209E"/>
    <w:rsid w:val="00747C7C"/>
    <w:rsid w:val="007501BF"/>
    <w:rsid w:val="00752691"/>
    <w:rsid w:val="007936D6"/>
    <w:rsid w:val="007A7517"/>
    <w:rsid w:val="007F2CA8"/>
    <w:rsid w:val="007F7161"/>
    <w:rsid w:val="008112CD"/>
    <w:rsid w:val="00834D7E"/>
    <w:rsid w:val="00845657"/>
    <w:rsid w:val="0085559E"/>
    <w:rsid w:val="00876C42"/>
    <w:rsid w:val="00896B1B"/>
    <w:rsid w:val="008A41BD"/>
    <w:rsid w:val="008C1A73"/>
    <w:rsid w:val="008E559E"/>
    <w:rsid w:val="00916080"/>
    <w:rsid w:val="00916C11"/>
    <w:rsid w:val="00921566"/>
    <w:rsid w:val="00921A68"/>
    <w:rsid w:val="00935BC3"/>
    <w:rsid w:val="00956FB9"/>
    <w:rsid w:val="009579E0"/>
    <w:rsid w:val="009A5385"/>
    <w:rsid w:val="009C2A57"/>
    <w:rsid w:val="009D2FDB"/>
    <w:rsid w:val="009E3553"/>
    <w:rsid w:val="009E74DA"/>
    <w:rsid w:val="00A015C4"/>
    <w:rsid w:val="00A05199"/>
    <w:rsid w:val="00A15172"/>
    <w:rsid w:val="00A37BC3"/>
    <w:rsid w:val="00A408B9"/>
    <w:rsid w:val="00AB4189"/>
    <w:rsid w:val="00AD7214"/>
    <w:rsid w:val="00AE189E"/>
    <w:rsid w:val="00B10E66"/>
    <w:rsid w:val="00B113D8"/>
    <w:rsid w:val="00B25AC9"/>
    <w:rsid w:val="00B5080A"/>
    <w:rsid w:val="00B517E1"/>
    <w:rsid w:val="00B548D1"/>
    <w:rsid w:val="00B660D3"/>
    <w:rsid w:val="00B66400"/>
    <w:rsid w:val="00B85735"/>
    <w:rsid w:val="00B943AE"/>
    <w:rsid w:val="00BA4F4E"/>
    <w:rsid w:val="00BA5D54"/>
    <w:rsid w:val="00BA6B2C"/>
    <w:rsid w:val="00BB02C7"/>
    <w:rsid w:val="00BD2AC4"/>
    <w:rsid w:val="00BD7258"/>
    <w:rsid w:val="00BF6245"/>
    <w:rsid w:val="00C0598D"/>
    <w:rsid w:val="00C11956"/>
    <w:rsid w:val="00C361F7"/>
    <w:rsid w:val="00C37E76"/>
    <w:rsid w:val="00C602E5"/>
    <w:rsid w:val="00C748FD"/>
    <w:rsid w:val="00C96F74"/>
    <w:rsid w:val="00CA1CDE"/>
    <w:rsid w:val="00CD456A"/>
    <w:rsid w:val="00CE31E3"/>
    <w:rsid w:val="00CF0CC2"/>
    <w:rsid w:val="00D04031"/>
    <w:rsid w:val="00D24A1B"/>
    <w:rsid w:val="00D40174"/>
    <w:rsid w:val="00D4046E"/>
    <w:rsid w:val="00D4362F"/>
    <w:rsid w:val="00D64542"/>
    <w:rsid w:val="00DD4739"/>
    <w:rsid w:val="00DD7DD1"/>
    <w:rsid w:val="00DE5F33"/>
    <w:rsid w:val="00DF0D37"/>
    <w:rsid w:val="00DF5543"/>
    <w:rsid w:val="00E00B9A"/>
    <w:rsid w:val="00E03102"/>
    <w:rsid w:val="00E07B54"/>
    <w:rsid w:val="00E11F78"/>
    <w:rsid w:val="00E241FA"/>
    <w:rsid w:val="00E25CD7"/>
    <w:rsid w:val="00E34826"/>
    <w:rsid w:val="00E50195"/>
    <w:rsid w:val="00E621E1"/>
    <w:rsid w:val="00E66083"/>
    <w:rsid w:val="00EC55B3"/>
    <w:rsid w:val="00ED3D78"/>
    <w:rsid w:val="00ED60BE"/>
    <w:rsid w:val="00EE6681"/>
    <w:rsid w:val="00EF0B17"/>
    <w:rsid w:val="00F066FB"/>
    <w:rsid w:val="00F160A5"/>
    <w:rsid w:val="00F16F8F"/>
    <w:rsid w:val="00F20FDC"/>
    <w:rsid w:val="00F2615B"/>
    <w:rsid w:val="00F70AE0"/>
    <w:rsid w:val="00F825AE"/>
    <w:rsid w:val="00F96FB2"/>
    <w:rsid w:val="00FB49D9"/>
    <w:rsid w:val="00FB51D8"/>
    <w:rsid w:val="00FD08E8"/>
    <w:rsid w:val="00FD289E"/>
    <w:rsid w:val="00FE5E24"/>
    <w:rsid w:val="00FE60FF"/>
    <w:rsid w:val="00FF14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E39940"/>
  <w15:chartTrackingRefBased/>
  <w15:docId w15:val="{1DDD4CFC-9AE9-4421-9D45-553EE24C1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Normal"/>
    <w:qFormat/>
    <w:pPr>
      <w:keepNext/>
      <w:numPr>
        <w:numId w:val="1"/>
      </w:numPr>
      <w:spacing w:after="240"/>
      <w:outlineLvl w:val="0"/>
    </w:pPr>
    <w:rPr>
      <w:b/>
      <w:caps/>
      <w:szCs w:val="20"/>
    </w:rPr>
  </w:style>
  <w:style w:type="paragraph" w:styleId="Heading2">
    <w:name w:val="heading 2"/>
    <w:aliases w:val="h2"/>
    <w:basedOn w:val="Normal"/>
    <w:next w:val="Normal"/>
    <w:qFormat/>
    <w:pPr>
      <w:keepNext/>
      <w:numPr>
        <w:ilvl w:val="1"/>
        <w:numId w:val="1"/>
      </w:numPr>
      <w:spacing w:before="240" w:after="240"/>
      <w:outlineLvl w:val="1"/>
    </w:pPr>
    <w:rPr>
      <w:b/>
      <w:szCs w:val="20"/>
    </w:rPr>
  </w:style>
  <w:style w:type="paragraph" w:styleId="Heading3">
    <w:name w:val="heading 3"/>
    <w:aliases w:val="h3"/>
    <w:basedOn w:val="Normal"/>
    <w:next w:val="Normal"/>
    <w:qFormat/>
    <w:pPr>
      <w:keepNext/>
      <w:numPr>
        <w:ilvl w:val="2"/>
        <w:numId w:val="1"/>
      </w:numPr>
      <w:spacing w:before="120" w:after="120"/>
      <w:outlineLvl w:val="2"/>
    </w:pPr>
    <w:rPr>
      <w:b/>
      <w:bCs/>
      <w:i/>
      <w:iCs/>
      <w:szCs w:val="20"/>
    </w:rPr>
  </w:style>
  <w:style w:type="paragraph" w:styleId="Heading4">
    <w:name w:val="heading 4"/>
    <w:aliases w:val="h4"/>
    <w:basedOn w:val="Normal"/>
    <w:next w:val="Normal"/>
    <w:qFormat/>
    <w:pPr>
      <w:keepNext/>
      <w:widowControl w:val="0"/>
      <w:numPr>
        <w:ilvl w:val="3"/>
        <w:numId w:val="1"/>
      </w:numPr>
      <w:spacing w:before="360" w:after="240"/>
      <w:outlineLvl w:val="3"/>
    </w:pPr>
    <w:rPr>
      <w:b/>
      <w:bCs/>
      <w:snapToGrid w:val="0"/>
      <w:szCs w:val="20"/>
    </w:rPr>
  </w:style>
  <w:style w:type="paragraph" w:styleId="Heading5">
    <w:name w:val="heading 5"/>
    <w:aliases w:val="h5"/>
    <w:basedOn w:val="Normal"/>
    <w:next w:val="Normal"/>
    <w:qFormat/>
    <w:pPr>
      <w:spacing w:before="240" w:after="60"/>
      <w:outlineLvl w:val="4"/>
    </w:pPr>
    <w:rPr>
      <w:b/>
      <w:i/>
      <w:sz w:val="26"/>
      <w:szCs w:val="20"/>
    </w:rPr>
  </w:style>
  <w:style w:type="paragraph" w:styleId="Heading6">
    <w:name w:val="heading 6"/>
    <w:aliases w:val="h6"/>
    <w:basedOn w:val="Normal"/>
    <w:next w:val="Normal"/>
    <w:qFormat/>
    <w:pPr>
      <w:spacing w:before="240" w:after="60"/>
      <w:outlineLvl w:val="5"/>
    </w:pPr>
    <w:rPr>
      <w:b/>
      <w:sz w:val="22"/>
      <w:szCs w:val="20"/>
    </w:rPr>
  </w:style>
  <w:style w:type="paragraph" w:styleId="Heading7">
    <w:name w:val="heading 7"/>
    <w:basedOn w:val="Normal"/>
    <w:next w:val="Normal"/>
    <w:qFormat/>
    <w:pPr>
      <w:spacing w:before="240" w:after="60"/>
      <w:outlineLvl w:val="6"/>
    </w:pPr>
    <w:rPr>
      <w:szCs w:val="20"/>
    </w:rPr>
  </w:style>
  <w:style w:type="paragraph" w:styleId="Heading8">
    <w:name w:val="heading 8"/>
    <w:basedOn w:val="Normal"/>
    <w:next w:val="Normal"/>
    <w:qFormat/>
    <w:pPr>
      <w:spacing w:before="240" w:after="60"/>
      <w:outlineLvl w:val="7"/>
    </w:pPr>
    <w:rPr>
      <w:i/>
      <w:szCs w:val="20"/>
    </w:rPr>
  </w:style>
  <w:style w:type="paragraph" w:styleId="Heading9">
    <w:name w:val="heading 9"/>
    <w:basedOn w:val="Normal"/>
    <w:next w:val="Normal"/>
    <w:qFormat/>
    <w:pPr>
      <w:spacing w:before="240" w:after="60"/>
      <w:outlineLvl w:val="8"/>
    </w:pPr>
    <w:rPr>
      <w:rFonts w:ascii="Arial"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before="120" w:after="120"/>
    </w:pPr>
  </w:style>
  <w:style w:type="paragraph" w:styleId="BodyTextIndent">
    <w:name w:val="Body Text Indent"/>
    <w:basedOn w:val="Normal"/>
    <w:pPr>
      <w:spacing w:before="120" w:after="120"/>
      <w:ind w:left="720"/>
    </w:pPr>
  </w:style>
  <w:style w:type="paragraph" w:customStyle="1" w:styleId="Bullet">
    <w:name w:val="Bullet"/>
    <w:basedOn w:val="Normal"/>
    <w:pPr>
      <w:numPr>
        <w:numId w:val="2"/>
      </w:numPr>
      <w:spacing w:before="60" w:after="120"/>
    </w:pPr>
    <w:rPr>
      <w:szCs w:val="20"/>
    </w:rPr>
  </w:style>
  <w:style w:type="paragraph" w:styleId="BalloonText">
    <w:name w:val="Balloon Text"/>
    <w:basedOn w:val="Normal"/>
    <w:semiHidden/>
    <w:rsid w:val="00673B94"/>
    <w:rPr>
      <w:rFonts w:ascii="Tahoma" w:hAnsi="Tahoma" w:cs="Tahoma"/>
      <w:sz w:val="16"/>
      <w:szCs w:val="16"/>
    </w:rPr>
  </w:style>
  <w:style w:type="paragraph" w:customStyle="1" w:styleId="NormalArial">
    <w:name w:val="Normal+Arial"/>
    <w:basedOn w:val="Normal"/>
    <w:link w:val="NormalArialChar"/>
    <w:rPr>
      <w:rFonts w:ascii="Arial" w:hAnsi="Arial"/>
    </w:rPr>
  </w:style>
  <w:style w:type="table" w:styleId="TableGrid">
    <w:name w:val="Table Grid"/>
    <w:basedOn w:val="TableNormal"/>
    <w:rsid w:val="00075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DD4739"/>
    <w:rPr>
      <w:sz w:val="16"/>
      <w:szCs w:val="16"/>
    </w:rPr>
  </w:style>
  <w:style w:type="paragraph" w:styleId="CommentText">
    <w:name w:val="annotation text"/>
    <w:basedOn w:val="Normal"/>
    <w:semiHidden/>
    <w:rsid w:val="00DD4739"/>
    <w:rPr>
      <w:sz w:val="20"/>
      <w:szCs w:val="20"/>
    </w:rPr>
  </w:style>
  <w:style w:type="paragraph" w:styleId="CommentSubject">
    <w:name w:val="annotation subject"/>
    <w:basedOn w:val="CommentText"/>
    <w:next w:val="CommentText"/>
    <w:semiHidden/>
    <w:rsid w:val="00DD4739"/>
    <w:rPr>
      <w:b/>
      <w:bCs/>
    </w:rPr>
  </w:style>
  <w:style w:type="character" w:customStyle="1" w:styleId="NormalArialChar">
    <w:name w:val="Normal+Arial Char"/>
    <w:link w:val="NormalArial"/>
    <w:rsid w:val="00AD7214"/>
    <w:rPr>
      <w:rFonts w:ascii="Arial" w:hAnsi="Arial"/>
      <w:sz w:val="24"/>
      <w:szCs w:val="24"/>
    </w:rPr>
  </w:style>
  <w:style w:type="character" w:customStyle="1" w:styleId="HeaderChar">
    <w:name w:val="Header Char"/>
    <w:link w:val="Header"/>
    <w:rsid w:val="00AD7214"/>
    <w:rPr>
      <w:rFonts w:ascii="Arial" w:hAnsi="Arial"/>
      <w:b/>
      <w:bCs/>
      <w:sz w:val="24"/>
      <w:szCs w:val="24"/>
    </w:rPr>
  </w:style>
  <w:style w:type="paragraph" w:customStyle="1" w:styleId="H3">
    <w:name w:val="H3"/>
    <w:basedOn w:val="Heading3"/>
    <w:next w:val="BodyText"/>
    <w:link w:val="H3Char"/>
    <w:rsid w:val="00AD7214"/>
    <w:pPr>
      <w:numPr>
        <w:ilvl w:val="0"/>
        <w:numId w:val="0"/>
      </w:numPr>
      <w:tabs>
        <w:tab w:val="left" w:pos="1080"/>
      </w:tabs>
      <w:spacing w:before="240" w:after="240"/>
      <w:ind w:left="1080" w:hanging="1080"/>
    </w:pPr>
    <w:rPr>
      <w:iCs w:val="0"/>
    </w:rPr>
  </w:style>
  <w:style w:type="paragraph" w:customStyle="1" w:styleId="H5">
    <w:name w:val="H5"/>
    <w:basedOn w:val="Heading5"/>
    <w:next w:val="BodyText"/>
    <w:link w:val="H5Char"/>
    <w:rsid w:val="00AD7214"/>
    <w:pPr>
      <w:keepNext/>
      <w:tabs>
        <w:tab w:val="left" w:pos="1620"/>
      </w:tabs>
      <w:spacing w:after="240"/>
      <w:ind w:left="1620" w:hanging="1620"/>
    </w:pPr>
    <w:rPr>
      <w:bCs/>
      <w:iCs/>
      <w:sz w:val="24"/>
      <w:szCs w:val="26"/>
    </w:rPr>
  </w:style>
  <w:style w:type="paragraph" w:customStyle="1" w:styleId="H6">
    <w:name w:val="H6"/>
    <w:basedOn w:val="Heading6"/>
    <w:next w:val="BodyText"/>
    <w:link w:val="H6Char"/>
    <w:rsid w:val="00AD7214"/>
    <w:pPr>
      <w:keepNext/>
      <w:tabs>
        <w:tab w:val="left" w:pos="1800"/>
      </w:tabs>
      <w:spacing w:after="240"/>
      <w:ind w:left="1800" w:hanging="1800"/>
    </w:pPr>
    <w:rPr>
      <w:bCs/>
      <w:sz w:val="24"/>
      <w:szCs w:val="22"/>
    </w:rPr>
  </w:style>
  <w:style w:type="paragraph" w:customStyle="1" w:styleId="Instructions">
    <w:name w:val="Instructions"/>
    <w:basedOn w:val="BodyText"/>
    <w:link w:val="InstructionsChar"/>
    <w:rsid w:val="00AD7214"/>
    <w:pPr>
      <w:spacing w:before="0" w:after="240"/>
    </w:pPr>
    <w:rPr>
      <w:b/>
      <w:i/>
      <w:iCs/>
    </w:rPr>
  </w:style>
  <w:style w:type="paragraph" w:styleId="List">
    <w:name w:val="List"/>
    <w:aliases w:val=" Char2 Char Char Char Char, Char2 Char"/>
    <w:basedOn w:val="Normal"/>
    <w:link w:val="ListChar"/>
    <w:rsid w:val="00AD7214"/>
    <w:pPr>
      <w:spacing w:after="240"/>
      <w:ind w:left="720" w:hanging="720"/>
    </w:pPr>
    <w:rPr>
      <w:szCs w:val="20"/>
    </w:rPr>
  </w:style>
  <w:style w:type="paragraph" w:styleId="List2">
    <w:name w:val="List 2"/>
    <w:aliases w:val=" Char2,Char2 Char Char"/>
    <w:basedOn w:val="Normal"/>
    <w:link w:val="List2Char"/>
    <w:rsid w:val="00AD7214"/>
    <w:pPr>
      <w:spacing w:after="240"/>
      <w:ind w:left="1440" w:hanging="720"/>
    </w:pPr>
    <w:rPr>
      <w:szCs w:val="20"/>
    </w:rPr>
  </w:style>
  <w:style w:type="paragraph" w:styleId="List3">
    <w:name w:val="List 3"/>
    <w:basedOn w:val="Normal"/>
    <w:rsid w:val="00AD7214"/>
    <w:pPr>
      <w:spacing w:after="240"/>
      <w:ind w:left="2160" w:hanging="720"/>
    </w:pPr>
    <w:rPr>
      <w:szCs w:val="20"/>
    </w:rPr>
  </w:style>
  <w:style w:type="character" w:customStyle="1" w:styleId="ListChar">
    <w:name w:val="List Char"/>
    <w:aliases w:val=" Char2 Char Char Char Char Char, Char2 Char Char"/>
    <w:link w:val="List"/>
    <w:rsid w:val="00AD7214"/>
    <w:rPr>
      <w:sz w:val="24"/>
    </w:rPr>
  </w:style>
  <w:style w:type="paragraph" w:customStyle="1" w:styleId="BodyTextNumbered">
    <w:name w:val="Body Text Numbered"/>
    <w:basedOn w:val="BodyText"/>
    <w:link w:val="BodyTextNumberedChar"/>
    <w:rsid w:val="00AD7214"/>
    <w:pPr>
      <w:spacing w:before="0" w:after="240"/>
      <w:ind w:left="720" w:hanging="720"/>
    </w:pPr>
    <w:rPr>
      <w:szCs w:val="20"/>
    </w:rPr>
  </w:style>
  <w:style w:type="character" w:customStyle="1" w:styleId="BodyTextNumberedChar">
    <w:name w:val="Body Text Numbered Char"/>
    <w:link w:val="BodyTextNumbered"/>
    <w:rsid w:val="00AD7214"/>
    <w:rPr>
      <w:sz w:val="24"/>
    </w:rPr>
  </w:style>
  <w:style w:type="character" w:customStyle="1" w:styleId="InstructionsChar">
    <w:name w:val="Instructions Char"/>
    <w:link w:val="Instructions"/>
    <w:rsid w:val="00AD7214"/>
    <w:rPr>
      <w:b/>
      <w:i/>
      <w:iCs/>
      <w:sz w:val="24"/>
      <w:szCs w:val="24"/>
    </w:rPr>
  </w:style>
  <w:style w:type="character" w:customStyle="1" w:styleId="H6Char">
    <w:name w:val="H6 Char"/>
    <w:link w:val="H6"/>
    <w:rsid w:val="00AD7214"/>
    <w:rPr>
      <w:b/>
      <w:bCs/>
      <w:sz w:val="24"/>
      <w:szCs w:val="22"/>
    </w:rPr>
  </w:style>
  <w:style w:type="character" w:customStyle="1" w:styleId="H5Char">
    <w:name w:val="H5 Char"/>
    <w:link w:val="H5"/>
    <w:rsid w:val="00AD7214"/>
    <w:rPr>
      <w:b/>
      <w:bCs/>
      <w:i/>
      <w:iCs/>
      <w:sz w:val="24"/>
      <w:szCs w:val="26"/>
    </w:rPr>
  </w:style>
  <w:style w:type="character" w:customStyle="1" w:styleId="H3Char">
    <w:name w:val="H3 Char"/>
    <w:link w:val="H3"/>
    <w:rsid w:val="00AD7214"/>
    <w:rPr>
      <w:b/>
      <w:bCs/>
      <w:i/>
      <w:sz w:val="24"/>
    </w:rPr>
  </w:style>
  <w:style w:type="character" w:customStyle="1" w:styleId="List2Char">
    <w:name w:val="List 2 Char"/>
    <w:aliases w:val=" Char2 Char1,Char2 Char Char Char"/>
    <w:link w:val="List2"/>
    <w:rsid w:val="00AD7214"/>
    <w:rPr>
      <w:sz w:val="24"/>
    </w:rPr>
  </w:style>
  <w:style w:type="paragraph" w:styleId="Revision">
    <w:name w:val="Revision"/>
    <w:hidden/>
    <w:uiPriority w:val="99"/>
    <w:semiHidden/>
    <w:rsid w:val="00AD7214"/>
    <w:rPr>
      <w:sz w:val="24"/>
      <w:szCs w:val="24"/>
    </w:rPr>
  </w:style>
  <w:style w:type="paragraph" w:customStyle="1" w:styleId="H4">
    <w:name w:val="H4"/>
    <w:basedOn w:val="Heading4"/>
    <w:next w:val="BodyText"/>
    <w:link w:val="H4Char"/>
    <w:rsid w:val="00AD7214"/>
    <w:pPr>
      <w:numPr>
        <w:ilvl w:val="0"/>
        <w:numId w:val="0"/>
      </w:numPr>
      <w:tabs>
        <w:tab w:val="left" w:pos="1260"/>
      </w:tabs>
      <w:spacing w:before="240"/>
      <w:ind w:left="1260" w:hanging="1260"/>
    </w:pPr>
  </w:style>
  <w:style w:type="paragraph" w:customStyle="1" w:styleId="TableBody">
    <w:name w:val="Table Body"/>
    <w:basedOn w:val="BodyText"/>
    <w:rsid w:val="00AD7214"/>
    <w:pPr>
      <w:spacing w:before="0" w:after="60"/>
    </w:pPr>
    <w:rPr>
      <w:iCs/>
      <w:sz w:val="20"/>
      <w:szCs w:val="20"/>
    </w:rPr>
  </w:style>
  <w:style w:type="paragraph" w:customStyle="1" w:styleId="TableHead">
    <w:name w:val="Table Head"/>
    <w:basedOn w:val="BodyText"/>
    <w:rsid w:val="00AD7214"/>
    <w:pPr>
      <w:spacing w:before="0" w:after="240"/>
    </w:pPr>
    <w:rPr>
      <w:b/>
      <w:iCs/>
      <w:sz w:val="20"/>
      <w:szCs w:val="20"/>
    </w:rPr>
  </w:style>
  <w:style w:type="character" w:customStyle="1" w:styleId="H4Char">
    <w:name w:val="H4 Char"/>
    <w:link w:val="H4"/>
    <w:rsid w:val="00AD7214"/>
    <w:rPr>
      <w:b/>
      <w:bCs/>
      <w:snapToGrid w:val="0"/>
      <w:sz w:val="24"/>
    </w:rPr>
  </w:style>
  <w:style w:type="character" w:styleId="UnresolvedMention">
    <w:name w:val="Unresolved Mention"/>
    <w:basedOn w:val="DefaultParagraphFont"/>
    <w:uiPriority w:val="99"/>
    <w:semiHidden/>
    <w:unhideWhenUsed/>
    <w:rsid w:val="00E501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548224">
      <w:bodyDiv w:val="1"/>
      <w:marLeft w:val="0"/>
      <w:marRight w:val="0"/>
      <w:marTop w:val="0"/>
      <w:marBottom w:val="0"/>
      <w:divBdr>
        <w:top w:val="none" w:sz="0" w:space="0" w:color="auto"/>
        <w:left w:val="none" w:sz="0" w:space="0" w:color="auto"/>
        <w:bottom w:val="none" w:sz="0" w:space="0" w:color="auto"/>
        <w:right w:val="none" w:sz="0" w:space="0" w:color="auto"/>
      </w:divBdr>
    </w:div>
    <w:div w:id="1293487073">
      <w:bodyDiv w:val="1"/>
      <w:marLeft w:val="0"/>
      <w:marRight w:val="0"/>
      <w:marTop w:val="0"/>
      <w:marBottom w:val="0"/>
      <w:divBdr>
        <w:top w:val="none" w:sz="0" w:space="0" w:color="auto"/>
        <w:left w:val="none" w:sz="0" w:space="0" w:color="auto"/>
        <w:bottom w:val="none" w:sz="0" w:space="0" w:color="auto"/>
        <w:right w:val="none" w:sz="0" w:space="0" w:color="auto"/>
      </w:divBdr>
    </w:div>
    <w:div w:id="1413551393">
      <w:bodyDiv w:val="1"/>
      <w:marLeft w:val="0"/>
      <w:marRight w:val="0"/>
      <w:marTop w:val="0"/>
      <w:marBottom w:val="0"/>
      <w:divBdr>
        <w:top w:val="none" w:sz="0" w:space="0" w:color="auto"/>
        <w:left w:val="none" w:sz="0" w:space="0" w:color="auto"/>
        <w:bottom w:val="none" w:sz="0" w:space="0" w:color="auto"/>
        <w:right w:val="none" w:sz="0" w:space="0" w:color="auto"/>
      </w:divBdr>
    </w:div>
    <w:div w:id="1543128822">
      <w:bodyDiv w:val="1"/>
      <w:marLeft w:val="0"/>
      <w:marRight w:val="0"/>
      <w:marTop w:val="0"/>
      <w:marBottom w:val="0"/>
      <w:divBdr>
        <w:top w:val="none" w:sz="0" w:space="0" w:color="auto"/>
        <w:left w:val="none" w:sz="0" w:space="0" w:color="auto"/>
        <w:bottom w:val="none" w:sz="0" w:space="0" w:color="auto"/>
        <w:right w:val="none" w:sz="0" w:space="0" w:color="auto"/>
      </w:divBdr>
    </w:div>
    <w:div w:id="1596551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udd.Messer@poweralliance.org" TargetMode="External"/><Relationship Id="rId3" Type="http://schemas.openxmlformats.org/officeDocument/2006/relationships/settings" Target="settings.xml"/><Relationship Id="rId7" Type="http://schemas.openxmlformats.org/officeDocument/2006/relationships/hyperlink" Target="https://www.ercot.com/mktrules/issues/NPRR1282"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533</Words>
  <Characters>3036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Protocols Workshop</vt:lpstr>
    </vt:vector>
  </TitlesOfParts>
  <Company/>
  <LinksUpToDate>false</LinksUpToDate>
  <CharactersWithSpaces>3562</CharactersWithSpaces>
  <SharedDoc>false</SharedDoc>
  <HLinks>
    <vt:vector size="30" baseType="variant">
      <vt:variant>
        <vt:i4>7340071</vt:i4>
      </vt:variant>
      <vt:variant>
        <vt:i4>12</vt:i4>
      </vt:variant>
      <vt:variant>
        <vt:i4>0</vt:i4>
      </vt:variant>
      <vt:variant>
        <vt:i4>5</vt:i4>
      </vt:variant>
      <vt:variant>
        <vt:lpwstr>https://www.ercot.com/calendar/04222025-RTCBTF-Meeting</vt:lpwstr>
      </vt:variant>
      <vt:variant>
        <vt:lpwstr/>
      </vt:variant>
      <vt:variant>
        <vt:i4>7340071</vt:i4>
      </vt:variant>
      <vt:variant>
        <vt:i4>9</vt:i4>
      </vt:variant>
      <vt:variant>
        <vt:i4>0</vt:i4>
      </vt:variant>
      <vt:variant>
        <vt:i4>5</vt:i4>
      </vt:variant>
      <vt:variant>
        <vt:lpwstr>https://www.ercot.com/calendar/03252025-RTCBTF-Meeting</vt:lpwstr>
      </vt:variant>
      <vt:variant>
        <vt:lpwstr/>
      </vt:variant>
      <vt:variant>
        <vt:i4>3866677</vt:i4>
      </vt:variant>
      <vt:variant>
        <vt:i4>6</vt:i4>
      </vt:variant>
      <vt:variant>
        <vt:i4>0</vt:i4>
      </vt:variant>
      <vt:variant>
        <vt:i4>5</vt:i4>
      </vt:variant>
      <vt:variant>
        <vt:lpwstr>https://www.ercot.com/files/docs/2023/08/25/ERCOT-Strategic-Plan-2024-2028.pdf</vt:lpwstr>
      </vt:variant>
      <vt:variant>
        <vt:lpwstr/>
      </vt:variant>
      <vt:variant>
        <vt:i4>3866677</vt:i4>
      </vt:variant>
      <vt:variant>
        <vt:i4>3</vt:i4>
      </vt:variant>
      <vt:variant>
        <vt:i4>0</vt:i4>
      </vt:variant>
      <vt:variant>
        <vt:i4>5</vt:i4>
      </vt:variant>
      <vt:variant>
        <vt:lpwstr>https://www.ercot.com/files/docs/2023/08/25/ERCOT-Strategic-Plan-2024-2028.pdf</vt:lpwstr>
      </vt:variant>
      <vt:variant>
        <vt:lpwstr/>
      </vt:variant>
      <vt:variant>
        <vt:i4>3866677</vt:i4>
      </vt:variant>
      <vt:variant>
        <vt:i4>0</vt:i4>
      </vt:variant>
      <vt:variant>
        <vt:i4>0</vt:i4>
      </vt:variant>
      <vt:variant>
        <vt:i4>5</vt:i4>
      </vt:variant>
      <vt:variant>
        <vt:lpwstr>https://www.ercot.com/files/docs/2023/08/25/ERCOT-Strategic-Plan-2024-2028.pdf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ERCOT/if</dc:creator>
  <cp:keywords/>
  <dc:description/>
  <cp:lastModifiedBy>C Phillips</cp:lastModifiedBy>
  <cp:revision>4</cp:revision>
  <cp:lastPrinted>2001-06-20T16:28:00Z</cp:lastPrinted>
  <dcterms:created xsi:type="dcterms:W3CDTF">2025-05-27T21:45:00Z</dcterms:created>
  <dcterms:modified xsi:type="dcterms:W3CDTF">2025-05-27T21:50:00Z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2025-05-04T15:10:38Z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0e64c568-80fd-4a44-8482-a44d7e3302a1</vt:lpwstr>
  </property>
  <property fmtid="{D5CDD505-2E9C-101B-9397-08002B2CF9AE}" pid="8" name="MSIP_Label_7084cbda-52b8-46fb-a7b7-cb5bd465ed85_ContentBits">
    <vt:lpwstr>0</vt:lpwstr>
  </property>
  <property fmtid="{D5CDD505-2E9C-101B-9397-08002B2CF9AE}" pid="9" name="MSIP_Label_7084cbda-52b8-46fb-a7b7-cb5bd465ed85_Tag">
    <vt:lpwstr>10, 3, 0, 1</vt:lpwstr>
  </property>
</Properties>
</file>