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3E0B3957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4F5479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B68632C" w14:textId="0D71AA27" w:rsidR="00152993" w:rsidRDefault="00B660D3">
            <w:pPr>
              <w:pStyle w:val="Header"/>
            </w:pPr>
            <w:hyperlink r:id="rId7" w:history="1">
              <w:r w:rsidRPr="00E50195">
                <w:rPr>
                  <w:rStyle w:val="Hyperlink"/>
                </w:rPr>
                <w:t>1282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1782F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95C8948" w14:textId="77777777" w:rsidR="00152993" w:rsidRDefault="00B660D3">
            <w:pPr>
              <w:pStyle w:val="Header"/>
            </w:pPr>
            <w:bookmarkStart w:id="0" w:name="_Hlk196121023"/>
            <w:r>
              <w:t>Ancillary Service Duration under Real-Time Co-Optimization</w:t>
            </w:r>
            <w:bookmarkEnd w:id="0"/>
          </w:p>
        </w:tc>
      </w:tr>
      <w:tr w:rsidR="00152993" w14:paraId="43033F9F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A3A28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A02DA0" w14:textId="77777777" w:rsidR="00152993" w:rsidRDefault="00152993">
            <w:pPr>
              <w:pStyle w:val="NormalArial"/>
            </w:pPr>
          </w:p>
        </w:tc>
      </w:tr>
      <w:tr w:rsidR="00152993" w14:paraId="792D170F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913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3495" w14:textId="7B5F0CC5" w:rsidR="00152993" w:rsidRDefault="00E50195">
            <w:pPr>
              <w:pStyle w:val="NormalArial"/>
            </w:pPr>
            <w:r>
              <w:t xml:space="preserve">May </w:t>
            </w:r>
            <w:r w:rsidR="00154163">
              <w:t>13</w:t>
            </w:r>
            <w:r>
              <w:t>, 2025</w:t>
            </w:r>
          </w:p>
        </w:tc>
      </w:tr>
      <w:tr w:rsidR="00152993" w14:paraId="280EECFF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DAA00C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AC11A" w14:textId="77777777" w:rsidR="00152993" w:rsidRDefault="00152993">
            <w:pPr>
              <w:pStyle w:val="NormalArial"/>
            </w:pPr>
          </w:p>
        </w:tc>
      </w:tr>
      <w:tr w:rsidR="00152993" w14:paraId="18EEA4D0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A6B15A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3095C8B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6356E3F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AD32096" w14:textId="77777777" w:rsidR="00152993" w:rsidRDefault="00B517E1">
            <w:pPr>
              <w:pStyle w:val="NormalArial"/>
            </w:pPr>
            <w:r>
              <w:t>Mark Stover</w:t>
            </w:r>
          </w:p>
        </w:tc>
      </w:tr>
      <w:tr w:rsidR="00152993" w14:paraId="4E8E135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D423DD1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14A683E" w14:textId="443CD49E" w:rsidR="00152993" w:rsidRDefault="00E50195">
            <w:pPr>
              <w:pStyle w:val="NormalArial"/>
            </w:pPr>
            <w:hyperlink r:id="rId8" w:history="1">
              <w:r w:rsidRPr="007C2A58">
                <w:rPr>
                  <w:rStyle w:val="Hyperlink"/>
                </w:rPr>
                <w:t>marks@txsolarstorage.org</w:t>
              </w:r>
            </w:hyperlink>
          </w:p>
        </w:tc>
      </w:tr>
      <w:tr w:rsidR="00152993" w14:paraId="0D8BD4C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B883A48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7430C1E8" w14:textId="380BE5A8" w:rsidR="00152993" w:rsidRDefault="00B517E1">
            <w:pPr>
              <w:pStyle w:val="NormalArial"/>
            </w:pPr>
            <w:r>
              <w:t>Texas Solar and Storage Assoc</w:t>
            </w:r>
            <w:r w:rsidR="00E50195">
              <w:t>i</w:t>
            </w:r>
            <w:r>
              <w:t>ation</w:t>
            </w:r>
            <w:r w:rsidR="000A45F8">
              <w:t xml:space="preserve"> (TSSA)</w:t>
            </w:r>
          </w:p>
        </w:tc>
      </w:tr>
      <w:tr w:rsidR="00152993" w14:paraId="48DEAA71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D79C7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AE5B1B1" w14:textId="77777777" w:rsidR="00152993" w:rsidRDefault="00152993">
            <w:pPr>
              <w:pStyle w:val="NormalArial"/>
            </w:pPr>
          </w:p>
        </w:tc>
      </w:tr>
      <w:tr w:rsidR="00152993" w14:paraId="27BB7601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13D9468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52732E13" w14:textId="3F5AE506" w:rsidR="00152993" w:rsidRDefault="00B517E1">
            <w:pPr>
              <w:pStyle w:val="NormalArial"/>
            </w:pPr>
            <w:r w:rsidRPr="00B517E1">
              <w:t>512</w:t>
            </w:r>
            <w:r w:rsidR="00EF0B17">
              <w:t>-</w:t>
            </w:r>
            <w:r w:rsidRPr="00B517E1">
              <w:t>826-5516</w:t>
            </w:r>
          </w:p>
        </w:tc>
      </w:tr>
      <w:tr w:rsidR="00075A94" w14:paraId="0B082B34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AADBCE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BF46B3" w14:textId="2EFE9CF0" w:rsidR="00075A94" w:rsidRDefault="00E50195">
            <w:pPr>
              <w:pStyle w:val="NormalArial"/>
            </w:pPr>
            <w:r>
              <w:t>Not applicable</w:t>
            </w:r>
          </w:p>
        </w:tc>
      </w:tr>
    </w:tbl>
    <w:p w14:paraId="44A29737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7C54696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2C8FE80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631AD80" w14:textId="1BD496F2" w:rsidR="00152993" w:rsidRDefault="000A45F8" w:rsidP="000A45F8">
      <w:pPr>
        <w:pStyle w:val="NormalArial"/>
        <w:spacing w:before="120" w:after="120"/>
      </w:pPr>
      <w:r>
        <w:t xml:space="preserve">The Texas Solar </w:t>
      </w:r>
      <w:r w:rsidR="00B66400">
        <w:t>+</w:t>
      </w:r>
      <w:r>
        <w:t xml:space="preserve"> Storage Association</w:t>
      </w:r>
      <w:r w:rsidR="005C095A">
        <w:t xml:space="preserve"> (TSSA)</w:t>
      </w:r>
      <w:r>
        <w:t xml:space="preserve"> submits these comments to Nodal Protocol Revision Request (NPRR) 1282 </w:t>
      </w:r>
      <w:r w:rsidR="00BD2AC4" w:rsidRPr="00BD2AC4">
        <w:t xml:space="preserve">for consideration at the May 14th Protocol Revision Subcommittee (PRS) meeting </w:t>
      </w:r>
      <w:r w:rsidR="00434A8C">
        <w:t>in response to the comments that have been filed</w:t>
      </w:r>
      <w:r w:rsidR="00752691">
        <w:t xml:space="preserve"> </w:t>
      </w:r>
      <w:r w:rsidR="00307037">
        <w:t xml:space="preserve">by </w:t>
      </w:r>
      <w:r w:rsidR="004C2C06">
        <w:t xml:space="preserve">Jupiter Power, </w:t>
      </w:r>
      <w:r w:rsidR="00307037">
        <w:t>ERCOT, the Joint Commenters</w:t>
      </w:r>
      <w:r w:rsidR="00A37BC3">
        <w:t xml:space="preserve"> (Jupiter Power LLC and Engie NA)</w:t>
      </w:r>
      <w:r w:rsidR="00307037">
        <w:t xml:space="preserve">, and the </w:t>
      </w:r>
      <w:r w:rsidR="00E241FA">
        <w:t>Independent Market Monitor (</w:t>
      </w:r>
      <w:r w:rsidR="00307037">
        <w:t>IMM</w:t>
      </w:r>
      <w:r w:rsidR="00E241FA">
        <w:t>)</w:t>
      </w:r>
      <w:r w:rsidR="00307037" w:rsidRPr="00307037">
        <w:t>.</w:t>
      </w:r>
    </w:p>
    <w:p w14:paraId="48E36A63" w14:textId="21961074" w:rsidR="00F160A5" w:rsidRDefault="00420427" w:rsidP="00212D1A">
      <w:pPr>
        <w:pStyle w:val="NormalArial"/>
        <w:spacing w:before="120" w:after="120"/>
      </w:pPr>
      <w:r>
        <w:t xml:space="preserve">Given that ERCOT’s view is that some parameters must be approved prior to </w:t>
      </w:r>
      <w:r w:rsidR="00E241FA">
        <w:t>Real-Time Co-optimization (</w:t>
      </w:r>
      <w:r>
        <w:t>RTC</w:t>
      </w:r>
      <w:r w:rsidR="00E241FA">
        <w:t>)</w:t>
      </w:r>
      <w:r>
        <w:t xml:space="preserve"> go</w:t>
      </w:r>
      <w:r w:rsidR="009D2FDB">
        <w:t>-</w:t>
      </w:r>
      <w:r>
        <w:t xml:space="preserve">live related to </w:t>
      </w:r>
      <w:r w:rsidR="00E241FA">
        <w:t>S</w:t>
      </w:r>
      <w:r>
        <w:t xml:space="preserve">tate of </w:t>
      </w:r>
      <w:r w:rsidR="00E241FA">
        <w:t>C</w:t>
      </w:r>
      <w:r>
        <w:t>harge</w:t>
      </w:r>
      <w:r w:rsidR="00685063">
        <w:t xml:space="preserve"> (SOC)</w:t>
      </w:r>
      <w:r>
        <w:t xml:space="preserve">, </w:t>
      </w:r>
      <w:r w:rsidR="00F160A5">
        <w:t>TSSA</w:t>
      </w:r>
      <w:r w:rsidR="0017227F">
        <w:t xml:space="preserve"> agree</w:t>
      </w:r>
      <w:r w:rsidR="00F160A5">
        <w:t>s</w:t>
      </w:r>
      <w:r w:rsidR="0017227F">
        <w:t xml:space="preserve"> with the concerns expressed by </w:t>
      </w:r>
      <w:r w:rsidR="00D40174">
        <w:t>Jupiter Power</w:t>
      </w:r>
      <w:r w:rsidR="00A37BC3">
        <w:t xml:space="preserve"> and </w:t>
      </w:r>
      <w:r w:rsidR="00D40174">
        <w:t>the Joint Commenters</w:t>
      </w:r>
      <w:r w:rsidR="00A05199">
        <w:t xml:space="preserve"> </w:t>
      </w:r>
      <w:r w:rsidR="00B10E66">
        <w:t xml:space="preserve">that </w:t>
      </w:r>
      <w:r w:rsidR="00B113D8">
        <w:t>the RTC</w:t>
      </w:r>
      <w:r w:rsidR="001C150A">
        <w:t>-</w:t>
      </w:r>
      <w:r w:rsidR="00B113D8">
        <w:t xml:space="preserve">SCED </w:t>
      </w:r>
      <w:r w:rsidR="00B548D1">
        <w:t xml:space="preserve">or SOC enforcement </w:t>
      </w:r>
      <w:r w:rsidR="001C150A">
        <w:t>requirements</w:t>
      </w:r>
      <w:r w:rsidR="00B548D1">
        <w:t xml:space="preserve"> proposed by ERCOT</w:t>
      </w:r>
      <w:r w:rsidR="00B113D8">
        <w:t xml:space="preserve"> in </w:t>
      </w:r>
      <w:r w:rsidR="00F16F8F">
        <w:t xml:space="preserve">NPRR1282 will be </w:t>
      </w:r>
      <w:r w:rsidR="00F160A5" w:rsidRPr="00F160A5">
        <w:t>unnecessarily and administratively restrictive of the amount of MW a Resource, specifically an Energy Storage Resource (ESR), can off</w:t>
      </w:r>
      <w:r w:rsidR="00005ACE">
        <w:t>er</w:t>
      </w:r>
      <w:r w:rsidR="00C37E76">
        <w:t xml:space="preserve">.  </w:t>
      </w:r>
      <w:r w:rsidR="00D24A1B">
        <w:t xml:space="preserve">In addition, </w:t>
      </w:r>
      <w:r w:rsidR="00005ACE">
        <w:t xml:space="preserve">we agree with the concerns raised by the </w:t>
      </w:r>
      <w:r w:rsidR="00D24A1B">
        <w:t xml:space="preserve">IMM that </w:t>
      </w:r>
      <w:r w:rsidR="00C37E76">
        <w:t>NPRR1282</w:t>
      </w:r>
      <w:r w:rsidR="00F16F8F">
        <w:t xml:space="preserve"> </w:t>
      </w:r>
      <w:r w:rsidR="00FB49D9">
        <w:t>could</w:t>
      </w:r>
      <w:r w:rsidR="00620E1D">
        <w:t xml:space="preserve"> </w:t>
      </w:r>
      <w:r w:rsidR="00620E1D" w:rsidRPr="00620E1D">
        <w:t xml:space="preserve">distort </w:t>
      </w:r>
      <w:r w:rsidR="00620E1D">
        <w:t xml:space="preserve">market </w:t>
      </w:r>
      <w:r w:rsidR="00620E1D" w:rsidRPr="00620E1D">
        <w:t>incentives during scarcity conditions</w:t>
      </w:r>
      <w:r w:rsidR="004F4262">
        <w:t xml:space="preserve"> </w:t>
      </w:r>
      <w:r w:rsidR="0027642E">
        <w:t xml:space="preserve">negatively </w:t>
      </w:r>
      <w:r w:rsidR="00BF6245">
        <w:t>impact</w:t>
      </w:r>
      <w:r w:rsidR="004F4262">
        <w:t>ing</w:t>
      </w:r>
      <w:r w:rsidR="0027642E">
        <w:t xml:space="preserve"> </w:t>
      </w:r>
      <w:r w:rsidR="00BF6245">
        <w:t>reliability and prices.</w:t>
      </w:r>
      <w:r w:rsidR="000C5F27">
        <w:t xml:space="preserve">  </w:t>
      </w:r>
      <w:r w:rsidR="006F1C93">
        <w:t xml:space="preserve">To address these concerns and to support </w:t>
      </w:r>
      <w:r w:rsidR="000C5F27">
        <w:t xml:space="preserve">ERCOT’s desire </w:t>
      </w:r>
      <w:r w:rsidR="00876C42">
        <w:t>for the ERCOT Board of Directors to consider th</w:t>
      </w:r>
      <w:r w:rsidR="007936D6">
        <w:t>is</w:t>
      </w:r>
      <w:r w:rsidR="00876C42">
        <w:t xml:space="preserve"> NPRR at its June meeting so that the Ancillary Service </w:t>
      </w:r>
      <w:r w:rsidR="007936D6">
        <w:t>d</w:t>
      </w:r>
      <w:r w:rsidR="00876C42">
        <w:t>uration</w:t>
      </w:r>
      <w:r w:rsidR="00ED60BE">
        <w:t xml:space="preserve"> values</w:t>
      </w:r>
      <w:r w:rsidR="00876C42">
        <w:t xml:space="preserve"> can be incorporated in the RTC market trials</w:t>
      </w:r>
      <w:r w:rsidR="00311FB5">
        <w:t xml:space="preserve"> environment </w:t>
      </w:r>
      <w:r w:rsidR="00F825AE">
        <w:t>prior to go-live</w:t>
      </w:r>
      <w:r w:rsidR="004D26AD">
        <w:t>, TSS</w:t>
      </w:r>
      <w:r w:rsidR="00A408B9">
        <w:t>A</w:t>
      </w:r>
      <w:r w:rsidR="004D26AD">
        <w:t xml:space="preserve"> endorses the proposal of the Joint Commenters</w:t>
      </w:r>
      <w:r w:rsidR="00CE31E3">
        <w:t xml:space="preserve"> included in its May 12, 2025 comments</w:t>
      </w:r>
      <w:r w:rsidR="00DF5543">
        <w:t xml:space="preserve"> which decouples the qualification values based on ERCOT’s proposal from the RTC-SCED/SOC enforcement </w:t>
      </w:r>
      <w:r w:rsidR="00150ED0">
        <w:t>requirements based on TSSA’s May 4</w:t>
      </w:r>
      <w:r w:rsidR="007A7517">
        <w:t>, 2025</w:t>
      </w:r>
      <w:r w:rsidR="00150ED0">
        <w:t xml:space="preserve"> Proposal</w:t>
      </w:r>
      <w:r w:rsidR="007A7517">
        <w:t>:</w:t>
      </w:r>
      <w:r w:rsidR="004D26AD">
        <w:t xml:space="preserve"> </w:t>
      </w:r>
    </w:p>
    <w:p w14:paraId="46C538CF" w14:textId="10250667" w:rsidR="000C5F27" w:rsidRPr="000C5F27" w:rsidRDefault="000C5F27" w:rsidP="000C5F27">
      <w:pPr>
        <w:pStyle w:val="NormalAri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20"/>
        <w:gridCol w:w="3120"/>
      </w:tblGrid>
      <w:tr w:rsidR="000C5F27" w:rsidRPr="000C5F27" w14:paraId="6ED67CFC" w14:textId="77777777" w:rsidTr="000C5F27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2D60" w14:textId="77777777" w:rsidR="000C5F27" w:rsidRPr="000C5F27" w:rsidRDefault="000C5F27" w:rsidP="000C5F27">
            <w:pPr>
              <w:pStyle w:val="NormalArial"/>
              <w:spacing w:before="120" w:after="120"/>
              <w:rPr>
                <w:b/>
                <w:bCs/>
              </w:rPr>
            </w:pPr>
            <w:r w:rsidRPr="000C5F27">
              <w:rPr>
                <w:b/>
                <w:bCs/>
              </w:rPr>
              <w:t>RTC</w:t>
            </w:r>
          </w:p>
        </w:tc>
      </w:tr>
      <w:tr w:rsidR="000C5F27" w:rsidRPr="000C5F27" w14:paraId="22CB8A55" w14:textId="77777777" w:rsidTr="000C5F27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C9D5" w14:textId="77777777" w:rsidR="000C5F27" w:rsidRPr="000C5F27" w:rsidRDefault="000C5F27" w:rsidP="000C5F27">
            <w:pPr>
              <w:pStyle w:val="NormalArial"/>
              <w:spacing w:before="120" w:after="120"/>
            </w:pPr>
            <w:r w:rsidRPr="000C5F27">
              <w:t>Ancillary Service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B4A3" w14:textId="77777777" w:rsidR="000C5F27" w:rsidRPr="000C5F27" w:rsidRDefault="000C5F27" w:rsidP="000C5F27">
            <w:pPr>
              <w:pStyle w:val="NormalArial"/>
              <w:spacing w:before="120" w:after="120"/>
            </w:pPr>
            <w:r w:rsidRPr="000C5F27">
              <w:t xml:space="preserve">Qualification Requirement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BD43" w14:textId="77777777" w:rsidR="000C5F27" w:rsidRPr="000C5F27" w:rsidRDefault="000C5F27" w:rsidP="000C5F27">
            <w:pPr>
              <w:pStyle w:val="NormalArial"/>
              <w:spacing w:before="120" w:after="120"/>
            </w:pPr>
            <w:r w:rsidRPr="000C5F27">
              <w:t xml:space="preserve">RTC-SCED/SOC Enforcement Requirement </w:t>
            </w:r>
          </w:p>
        </w:tc>
      </w:tr>
      <w:tr w:rsidR="000C5F27" w:rsidRPr="000C5F27" w14:paraId="7F32FB19" w14:textId="77777777" w:rsidTr="000C5F27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B44B" w14:textId="77777777" w:rsidR="000C5F27" w:rsidRPr="000C5F27" w:rsidRDefault="000C5F27" w:rsidP="000C5F27">
            <w:pPr>
              <w:pStyle w:val="NormalArial"/>
              <w:spacing w:before="120" w:after="120"/>
            </w:pPr>
            <w:r w:rsidRPr="000C5F27">
              <w:lastRenderedPageBreak/>
              <w:t xml:space="preserve">Non-Spin Reserve Service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A425" w14:textId="77777777" w:rsidR="000C5F27" w:rsidRPr="000C5F27" w:rsidRDefault="000C5F27" w:rsidP="000C5F27">
            <w:pPr>
              <w:pStyle w:val="NormalArial"/>
              <w:spacing w:before="120" w:after="120"/>
            </w:pPr>
            <w:r w:rsidRPr="000C5F27">
              <w:t>4 hours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05DF" w14:textId="77777777" w:rsidR="000C5F27" w:rsidRPr="000C5F27" w:rsidRDefault="000C5F27" w:rsidP="000C5F27">
            <w:pPr>
              <w:pStyle w:val="NormalArial"/>
              <w:spacing w:before="120" w:after="120"/>
            </w:pPr>
            <w:r w:rsidRPr="000C5F27">
              <w:t xml:space="preserve">1 hours </w:t>
            </w:r>
          </w:p>
        </w:tc>
      </w:tr>
      <w:tr w:rsidR="000C5F27" w:rsidRPr="000C5F27" w14:paraId="4F0DEED5" w14:textId="77777777" w:rsidTr="000C5F27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C09" w14:textId="77777777" w:rsidR="000C5F27" w:rsidRPr="000C5F27" w:rsidRDefault="000C5F27" w:rsidP="000C5F27">
            <w:pPr>
              <w:pStyle w:val="NormalArial"/>
              <w:spacing w:before="120" w:after="120"/>
            </w:pPr>
            <w:r w:rsidRPr="000C5F27">
              <w:t>ECRS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FC26" w14:textId="77777777" w:rsidR="000C5F27" w:rsidRPr="000C5F27" w:rsidRDefault="000C5F27" w:rsidP="000C5F27">
            <w:pPr>
              <w:pStyle w:val="NormalArial"/>
              <w:spacing w:before="120" w:after="120"/>
            </w:pPr>
            <w:r w:rsidRPr="000C5F27">
              <w:t>1 hour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0057" w14:textId="77777777" w:rsidR="000C5F27" w:rsidRPr="000C5F27" w:rsidRDefault="000C5F27" w:rsidP="000C5F27">
            <w:pPr>
              <w:pStyle w:val="NormalArial"/>
              <w:spacing w:before="120" w:after="120"/>
            </w:pPr>
            <w:r w:rsidRPr="000C5F27">
              <w:t>15 minutes</w:t>
            </w:r>
          </w:p>
        </w:tc>
      </w:tr>
      <w:tr w:rsidR="000C5F27" w:rsidRPr="000C5F27" w14:paraId="07EDBCDC" w14:textId="77777777" w:rsidTr="000C5F27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4A6D" w14:textId="77777777" w:rsidR="000C5F27" w:rsidRPr="000C5F27" w:rsidRDefault="000C5F27" w:rsidP="000C5F27">
            <w:pPr>
              <w:pStyle w:val="NormalArial"/>
              <w:spacing w:before="120" w:after="120"/>
            </w:pPr>
            <w:r w:rsidRPr="000C5F27">
              <w:t xml:space="preserve">Regulation Service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2AC4" w14:textId="77777777" w:rsidR="000C5F27" w:rsidRPr="000C5F27" w:rsidRDefault="000C5F27" w:rsidP="000C5F27">
            <w:pPr>
              <w:pStyle w:val="NormalArial"/>
              <w:spacing w:before="120" w:after="120"/>
            </w:pPr>
            <w:r w:rsidRPr="000C5F27">
              <w:t>30 minutes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5BA5" w14:textId="77777777" w:rsidR="000C5F27" w:rsidRPr="000C5F27" w:rsidRDefault="000C5F27" w:rsidP="000C5F27">
            <w:pPr>
              <w:pStyle w:val="NormalArial"/>
              <w:spacing w:before="120" w:after="120"/>
            </w:pPr>
            <w:r w:rsidRPr="000C5F27">
              <w:t>15 minutes</w:t>
            </w:r>
          </w:p>
        </w:tc>
      </w:tr>
      <w:tr w:rsidR="000C5F27" w:rsidRPr="000C5F27" w14:paraId="38C5C098" w14:textId="77777777" w:rsidTr="000C5F27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F766" w14:textId="77777777" w:rsidR="000C5F27" w:rsidRPr="000C5F27" w:rsidRDefault="000C5F27" w:rsidP="000C5F27">
            <w:pPr>
              <w:pStyle w:val="NormalArial"/>
              <w:spacing w:before="120" w:after="120"/>
            </w:pPr>
            <w:r w:rsidRPr="000C5F27">
              <w:t>RRS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D5BA" w14:textId="77777777" w:rsidR="000C5F27" w:rsidRPr="000C5F27" w:rsidRDefault="000C5F27" w:rsidP="000C5F27">
            <w:pPr>
              <w:pStyle w:val="NormalArial"/>
              <w:spacing w:before="120" w:after="120"/>
            </w:pPr>
            <w:r w:rsidRPr="000C5F27">
              <w:t>30 minutes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19F6" w14:textId="77777777" w:rsidR="000C5F27" w:rsidRPr="000C5F27" w:rsidRDefault="000C5F27" w:rsidP="000C5F27">
            <w:pPr>
              <w:pStyle w:val="NormalArial"/>
              <w:spacing w:before="120" w:after="120"/>
            </w:pPr>
            <w:r w:rsidRPr="000C5F27">
              <w:t>15 minutes</w:t>
            </w:r>
          </w:p>
        </w:tc>
      </w:tr>
    </w:tbl>
    <w:p w14:paraId="71908698" w14:textId="7531BFA5" w:rsidR="0072021C" w:rsidRDefault="005A0A73" w:rsidP="00EF0B17">
      <w:pPr>
        <w:pStyle w:val="NormalArial"/>
        <w:spacing w:before="120" w:after="120"/>
      </w:pPr>
      <w:r>
        <w:t>TSSA urges</w:t>
      </w:r>
      <w:r w:rsidRPr="005A0A73">
        <w:t xml:space="preserve"> PRS to grant NPRR1282 urgent status and to recommend approval </w:t>
      </w:r>
      <w:r w:rsidR="007A7517">
        <w:t xml:space="preserve">of NPRR1282 </w:t>
      </w:r>
      <w:r w:rsidRPr="005A0A73">
        <w:t>as amended by Jointer Commenters’ May 12, 2025 comments.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0845784B" w14:textId="77777777" w:rsidTr="00E5019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BDFAA5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60C03518" w14:textId="09CED7E2" w:rsidR="00BD7258" w:rsidRDefault="00737340" w:rsidP="00737340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DE0BAC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C1CCF5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FC881DB" w14:textId="77777777" w:rsidR="00737340" w:rsidRDefault="00737340" w:rsidP="00737340">
      <w:pPr>
        <w:pStyle w:val="NormalArial"/>
        <w:spacing w:before="120" w:after="120"/>
      </w:pPr>
      <w:r>
        <w:t>None</w:t>
      </w:r>
    </w:p>
    <w:sectPr w:rsidR="00737340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0DCF" w14:textId="77777777" w:rsidR="007501BF" w:rsidRDefault="007501BF">
      <w:r>
        <w:separator/>
      </w:r>
    </w:p>
  </w:endnote>
  <w:endnote w:type="continuationSeparator" w:id="0">
    <w:p w14:paraId="2E05387E" w14:textId="77777777" w:rsidR="007501BF" w:rsidRDefault="0075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F7CD" w14:textId="1FE2E49C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A41BD">
      <w:rPr>
        <w:rFonts w:ascii="Arial" w:hAnsi="Arial"/>
        <w:noProof/>
        <w:sz w:val="18"/>
      </w:rPr>
      <w:t>1282NPRR-</w:t>
    </w:r>
    <w:r w:rsidR="00737340">
      <w:rPr>
        <w:rFonts w:ascii="Arial" w:hAnsi="Arial"/>
        <w:noProof/>
        <w:sz w:val="18"/>
      </w:rPr>
      <w:t>08</w:t>
    </w:r>
    <w:r w:rsidR="008A41BD">
      <w:rPr>
        <w:rFonts w:ascii="Arial" w:hAnsi="Arial"/>
        <w:noProof/>
        <w:sz w:val="18"/>
      </w:rPr>
      <w:t xml:space="preserve"> TSSA Comments 05</w:t>
    </w:r>
    <w:r w:rsidR="00B85735">
      <w:rPr>
        <w:rFonts w:ascii="Arial" w:hAnsi="Arial"/>
        <w:noProof/>
        <w:sz w:val="18"/>
      </w:rPr>
      <w:t>13</w:t>
    </w:r>
    <w:r w:rsidR="008A41BD">
      <w:rPr>
        <w:rFonts w:ascii="Arial" w:hAnsi="Arial"/>
        <w:noProof/>
        <w:sz w:val="18"/>
      </w:rPr>
      <w:t>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1D634213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30C39" w14:textId="77777777" w:rsidR="007501BF" w:rsidRDefault="007501BF">
      <w:r>
        <w:separator/>
      </w:r>
    </w:p>
  </w:footnote>
  <w:footnote w:type="continuationSeparator" w:id="0">
    <w:p w14:paraId="201AC199" w14:textId="77777777" w:rsidR="007501BF" w:rsidRDefault="0075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A272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6538C95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8F255E"/>
    <w:multiLevelType w:val="hybridMultilevel"/>
    <w:tmpl w:val="9ABA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F4C40"/>
    <w:multiLevelType w:val="hybridMultilevel"/>
    <w:tmpl w:val="FDCE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600593">
    <w:abstractNumId w:val="0"/>
  </w:num>
  <w:num w:numId="2" w16cid:durableId="748189141">
    <w:abstractNumId w:val="1"/>
  </w:num>
  <w:num w:numId="3" w16cid:durableId="1297369940">
    <w:abstractNumId w:val="2"/>
  </w:num>
  <w:num w:numId="4" w16cid:durableId="338890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5ACE"/>
    <w:rsid w:val="000061BF"/>
    <w:rsid w:val="000168B0"/>
    <w:rsid w:val="0001734E"/>
    <w:rsid w:val="0002464D"/>
    <w:rsid w:val="00037668"/>
    <w:rsid w:val="00052E90"/>
    <w:rsid w:val="00075A94"/>
    <w:rsid w:val="00077A80"/>
    <w:rsid w:val="000A45F8"/>
    <w:rsid w:val="000C067C"/>
    <w:rsid w:val="000C5F27"/>
    <w:rsid w:val="000D2AF8"/>
    <w:rsid w:val="000D6142"/>
    <w:rsid w:val="000E3A4C"/>
    <w:rsid w:val="0013065A"/>
    <w:rsid w:val="00132855"/>
    <w:rsid w:val="00133B42"/>
    <w:rsid w:val="00150ED0"/>
    <w:rsid w:val="00152993"/>
    <w:rsid w:val="00154163"/>
    <w:rsid w:val="0016100B"/>
    <w:rsid w:val="00170297"/>
    <w:rsid w:val="0017227F"/>
    <w:rsid w:val="001A1984"/>
    <w:rsid w:val="001A227D"/>
    <w:rsid w:val="001B4BCB"/>
    <w:rsid w:val="001C150A"/>
    <w:rsid w:val="001E2032"/>
    <w:rsid w:val="00212D1A"/>
    <w:rsid w:val="0027642E"/>
    <w:rsid w:val="00292885"/>
    <w:rsid w:val="002A7F01"/>
    <w:rsid w:val="002D35AD"/>
    <w:rsid w:val="003010C0"/>
    <w:rsid w:val="00307037"/>
    <w:rsid w:val="00311FB5"/>
    <w:rsid w:val="00327262"/>
    <w:rsid w:val="00332A97"/>
    <w:rsid w:val="00347552"/>
    <w:rsid w:val="00350C00"/>
    <w:rsid w:val="00366113"/>
    <w:rsid w:val="003A0C49"/>
    <w:rsid w:val="003C270C"/>
    <w:rsid w:val="003D0994"/>
    <w:rsid w:val="003F6B4C"/>
    <w:rsid w:val="0041078A"/>
    <w:rsid w:val="00420427"/>
    <w:rsid w:val="00423824"/>
    <w:rsid w:val="00434A8C"/>
    <w:rsid w:val="0043567D"/>
    <w:rsid w:val="0043649C"/>
    <w:rsid w:val="004B7B90"/>
    <w:rsid w:val="004C2C06"/>
    <w:rsid w:val="004D26AD"/>
    <w:rsid w:val="004D2B11"/>
    <w:rsid w:val="004E2C19"/>
    <w:rsid w:val="004F4262"/>
    <w:rsid w:val="00511259"/>
    <w:rsid w:val="0053094F"/>
    <w:rsid w:val="00533EC1"/>
    <w:rsid w:val="005A0A73"/>
    <w:rsid w:val="005A1203"/>
    <w:rsid w:val="005C095A"/>
    <w:rsid w:val="005D284C"/>
    <w:rsid w:val="00604512"/>
    <w:rsid w:val="00620E1D"/>
    <w:rsid w:val="00633E23"/>
    <w:rsid w:val="006363C6"/>
    <w:rsid w:val="0064330C"/>
    <w:rsid w:val="00644DE0"/>
    <w:rsid w:val="00673B94"/>
    <w:rsid w:val="0067438D"/>
    <w:rsid w:val="00680AC6"/>
    <w:rsid w:val="006835D8"/>
    <w:rsid w:val="00685063"/>
    <w:rsid w:val="006878A7"/>
    <w:rsid w:val="006C316E"/>
    <w:rsid w:val="006D0F7C"/>
    <w:rsid w:val="006E5C45"/>
    <w:rsid w:val="006E72B1"/>
    <w:rsid w:val="006F1C93"/>
    <w:rsid w:val="00716C10"/>
    <w:rsid w:val="0072021C"/>
    <w:rsid w:val="007269C4"/>
    <w:rsid w:val="00737340"/>
    <w:rsid w:val="00740342"/>
    <w:rsid w:val="0074209E"/>
    <w:rsid w:val="00747C7C"/>
    <w:rsid w:val="007501BF"/>
    <w:rsid w:val="00752691"/>
    <w:rsid w:val="007936D6"/>
    <w:rsid w:val="007A7517"/>
    <w:rsid w:val="007F2CA8"/>
    <w:rsid w:val="007F7161"/>
    <w:rsid w:val="008112CD"/>
    <w:rsid w:val="00834D7E"/>
    <w:rsid w:val="00845657"/>
    <w:rsid w:val="0085559E"/>
    <w:rsid w:val="00876C42"/>
    <w:rsid w:val="00896B1B"/>
    <w:rsid w:val="008A41BD"/>
    <w:rsid w:val="008C1A73"/>
    <w:rsid w:val="008E559E"/>
    <w:rsid w:val="00916080"/>
    <w:rsid w:val="00916C11"/>
    <w:rsid w:val="00921566"/>
    <w:rsid w:val="00921A68"/>
    <w:rsid w:val="00935BC3"/>
    <w:rsid w:val="00956FB9"/>
    <w:rsid w:val="009579E0"/>
    <w:rsid w:val="009A5385"/>
    <w:rsid w:val="009C2A57"/>
    <w:rsid w:val="009D2FDB"/>
    <w:rsid w:val="009E3553"/>
    <w:rsid w:val="009E74DA"/>
    <w:rsid w:val="00A015C4"/>
    <w:rsid w:val="00A05199"/>
    <w:rsid w:val="00A15172"/>
    <w:rsid w:val="00A37BC3"/>
    <w:rsid w:val="00A408B9"/>
    <w:rsid w:val="00AB4189"/>
    <w:rsid w:val="00AD7214"/>
    <w:rsid w:val="00AE189E"/>
    <w:rsid w:val="00B10E66"/>
    <w:rsid w:val="00B113D8"/>
    <w:rsid w:val="00B25AC9"/>
    <w:rsid w:val="00B5080A"/>
    <w:rsid w:val="00B517E1"/>
    <w:rsid w:val="00B548D1"/>
    <w:rsid w:val="00B660D3"/>
    <w:rsid w:val="00B66400"/>
    <w:rsid w:val="00B85735"/>
    <w:rsid w:val="00B943AE"/>
    <w:rsid w:val="00BA4F4E"/>
    <w:rsid w:val="00BA5D54"/>
    <w:rsid w:val="00BA6B2C"/>
    <w:rsid w:val="00BB02C7"/>
    <w:rsid w:val="00BD2AC4"/>
    <w:rsid w:val="00BD7258"/>
    <w:rsid w:val="00BF6245"/>
    <w:rsid w:val="00C0598D"/>
    <w:rsid w:val="00C11956"/>
    <w:rsid w:val="00C361F7"/>
    <w:rsid w:val="00C37E76"/>
    <w:rsid w:val="00C602E5"/>
    <w:rsid w:val="00C748FD"/>
    <w:rsid w:val="00C96F74"/>
    <w:rsid w:val="00CA1CDE"/>
    <w:rsid w:val="00CD456A"/>
    <w:rsid w:val="00CE31E3"/>
    <w:rsid w:val="00CF0CC2"/>
    <w:rsid w:val="00D04031"/>
    <w:rsid w:val="00D24A1B"/>
    <w:rsid w:val="00D40174"/>
    <w:rsid w:val="00D4046E"/>
    <w:rsid w:val="00D4362F"/>
    <w:rsid w:val="00D64542"/>
    <w:rsid w:val="00DD4739"/>
    <w:rsid w:val="00DD7DD1"/>
    <w:rsid w:val="00DE5F33"/>
    <w:rsid w:val="00DF0D37"/>
    <w:rsid w:val="00DF5543"/>
    <w:rsid w:val="00E00B9A"/>
    <w:rsid w:val="00E03102"/>
    <w:rsid w:val="00E07B54"/>
    <w:rsid w:val="00E11F78"/>
    <w:rsid w:val="00E241FA"/>
    <w:rsid w:val="00E25CD7"/>
    <w:rsid w:val="00E34826"/>
    <w:rsid w:val="00E50195"/>
    <w:rsid w:val="00E621E1"/>
    <w:rsid w:val="00E66083"/>
    <w:rsid w:val="00EC55B3"/>
    <w:rsid w:val="00ED3D78"/>
    <w:rsid w:val="00ED60BE"/>
    <w:rsid w:val="00EE6681"/>
    <w:rsid w:val="00EF0B17"/>
    <w:rsid w:val="00F066FB"/>
    <w:rsid w:val="00F160A5"/>
    <w:rsid w:val="00F16F8F"/>
    <w:rsid w:val="00F70AE0"/>
    <w:rsid w:val="00F825AE"/>
    <w:rsid w:val="00F96FB2"/>
    <w:rsid w:val="00FB49D9"/>
    <w:rsid w:val="00FB51D8"/>
    <w:rsid w:val="00FD08E8"/>
    <w:rsid w:val="00FD289E"/>
    <w:rsid w:val="00FE5E24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39940"/>
  <w15:chartTrackingRefBased/>
  <w15:docId w15:val="{1DDD4CFC-9AE9-4421-9D45-553EE24C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AD7214"/>
    <w:rPr>
      <w:rFonts w:ascii="Arial" w:hAnsi="Arial"/>
      <w:sz w:val="24"/>
      <w:szCs w:val="24"/>
    </w:rPr>
  </w:style>
  <w:style w:type="character" w:customStyle="1" w:styleId="HeaderChar">
    <w:name w:val="Header Char"/>
    <w:link w:val="Header"/>
    <w:rsid w:val="00AD7214"/>
    <w:rPr>
      <w:rFonts w:ascii="Arial" w:hAnsi="Arial"/>
      <w:b/>
      <w:bCs/>
      <w:sz w:val="24"/>
      <w:szCs w:val="24"/>
    </w:rPr>
  </w:style>
  <w:style w:type="paragraph" w:customStyle="1" w:styleId="H3">
    <w:name w:val="H3"/>
    <w:basedOn w:val="Heading3"/>
    <w:next w:val="BodyText"/>
    <w:link w:val="H3Char"/>
    <w:rsid w:val="00AD7214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5">
    <w:name w:val="H5"/>
    <w:basedOn w:val="Heading5"/>
    <w:next w:val="BodyText"/>
    <w:link w:val="H5Char"/>
    <w:rsid w:val="00AD7214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H6">
    <w:name w:val="H6"/>
    <w:basedOn w:val="Heading6"/>
    <w:next w:val="BodyText"/>
    <w:link w:val="H6Char"/>
    <w:rsid w:val="00AD7214"/>
    <w:pPr>
      <w:keepNext/>
      <w:tabs>
        <w:tab w:val="left" w:pos="1800"/>
      </w:tabs>
      <w:spacing w:after="240"/>
      <w:ind w:left="1800" w:hanging="1800"/>
    </w:pPr>
    <w:rPr>
      <w:bCs/>
      <w:sz w:val="24"/>
      <w:szCs w:val="22"/>
    </w:rPr>
  </w:style>
  <w:style w:type="paragraph" w:customStyle="1" w:styleId="Instructions">
    <w:name w:val="Instructions"/>
    <w:basedOn w:val="BodyText"/>
    <w:link w:val="InstructionsChar"/>
    <w:rsid w:val="00AD7214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AD7214"/>
    <w:pPr>
      <w:spacing w:after="240"/>
      <w:ind w:left="720" w:hanging="720"/>
    </w:pPr>
    <w:rPr>
      <w:szCs w:val="20"/>
    </w:rPr>
  </w:style>
  <w:style w:type="paragraph" w:styleId="List2">
    <w:name w:val="List 2"/>
    <w:aliases w:val=" Char2,Char2 Char Char"/>
    <w:basedOn w:val="Normal"/>
    <w:link w:val="List2Char"/>
    <w:rsid w:val="00AD7214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AD7214"/>
    <w:pPr>
      <w:spacing w:after="240"/>
      <w:ind w:left="216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AD7214"/>
    <w:rPr>
      <w:sz w:val="24"/>
    </w:rPr>
  </w:style>
  <w:style w:type="paragraph" w:customStyle="1" w:styleId="BodyTextNumbered">
    <w:name w:val="Body Text Numbered"/>
    <w:basedOn w:val="BodyText"/>
    <w:link w:val="BodyTextNumberedChar"/>
    <w:rsid w:val="00AD7214"/>
    <w:pPr>
      <w:spacing w:before="0" w:after="240"/>
      <w:ind w:left="720" w:hanging="720"/>
    </w:pPr>
    <w:rPr>
      <w:szCs w:val="20"/>
    </w:rPr>
  </w:style>
  <w:style w:type="character" w:customStyle="1" w:styleId="BodyTextNumberedChar">
    <w:name w:val="Body Text Numbered Char"/>
    <w:link w:val="BodyTextNumbered"/>
    <w:rsid w:val="00AD7214"/>
    <w:rPr>
      <w:sz w:val="24"/>
    </w:rPr>
  </w:style>
  <w:style w:type="character" w:customStyle="1" w:styleId="InstructionsChar">
    <w:name w:val="Instructions Char"/>
    <w:link w:val="Instructions"/>
    <w:rsid w:val="00AD7214"/>
    <w:rPr>
      <w:b/>
      <w:i/>
      <w:iCs/>
      <w:sz w:val="24"/>
      <w:szCs w:val="24"/>
    </w:rPr>
  </w:style>
  <w:style w:type="character" w:customStyle="1" w:styleId="H6Char">
    <w:name w:val="H6 Char"/>
    <w:link w:val="H6"/>
    <w:rsid w:val="00AD7214"/>
    <w:rPr>
      <w:b/>
      <w:bCs/>
      <w:sz w:val="24"/>
      <w:szCs w:val="22"/>
    </w:rPr>
  </w:style>
  <w:style w:type="character" w:customStyle="1" w:styleId="H5Char">
    <w:name w:val="H5 Char"/>
    <w:link w:val="H5"/>
    <w:rsid w:val="00AD7214"/>
    <w:rPr>
      <w:b/>
      <w:bCs/>
      <w:i/>
      <w:iCs/>
      <w:sz w:val="24"/>
      <w:szCs w:val="26"/>
    </w:rPr>
  </w:style>
  <w:style w:type="character" w:customStyle="1" w:styleId="H3Char">
    <w:name w:val="H3 Char"/>
    <w:link w:val="H3"/>
    <w:rsid w:val="00AD7214"/>
    <w:rPr>
      <w:b/>
      <w:bCs/>
      <w:i/>
      <w:sz w:val="24"/>
    </w:rPr>
  </w:style>
  <w:style w:type="character" w:customStyle="1" w:styleId="List2Char">
    <w:name w:val="List 2 Char"/>
    <w:aliases w:val=" Char2 Char1,Char2 Char Char Char"/>
    <w:link w:val="List2"/>
    <w:rsid w:val="00AD7214"/>
    <w:rPr>
      <w:sz w:val="24"/>
    </w:rPr>
  </w:style>
  <w:style w:type="paragraph" w:styleId="Revision">
    <w:name w:val="Revision"/>
    <w:hidden/>
    <w:uiPriority w:val="99"/>
    <w:semiHidden/>
    <w:rsid w:val="00AD7214"/>
    <w:rPr>
      <w:sz w:val="24"/>
      <w:szCs w:val="24"/>
    </w:rPr>
  </w:style>
  <w:style w:type="paragraph" w:customStyle="1" w:styleId="H4">
    <w:name w:val="H4"/>
    <w:basedOn w:val="Heading4"/>
    <w:next w:val="BodyText"/>
    <w:link w:val="H4Char"/>
    <w:rsid w:val="00AD7214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TableBody">
    <w:name w:val="Table Body"/>
    <w:basedOn w:val="BodyText"/>
    <w:rsid w:val="00AD7214"/>
    <w:pPr>
      <w:spacing w:before="0" w:after="60"/>
    </w:pPr>
    <w:rPr>
      <w:iCs/>
      <w:sz w:val="20"/>
      <w:szCs w:val="20"/>
    </w:rPr>
  </w:style>
  <w:style w:type="paragraph" w:customStyle="1" w:styleId="TableHead">
    <w:name w:val="Table Head"/>
    <w:basedOn w:val="BodyText"/>
    <w:rsid w:val="00AD7214"/>
    <w:pPr>
      <w:spacing w:before="0" w:after="240"/>
    </w:pPr>
    <w:rPr>
      <w:b/>
      <w:iCs/>
      <w:sz w:val="20"/>
      <w:szCs w:val="20"/>
    </w:rPr>
  </w:style>
  <w:style w:type="character" w:customStyle="1" w:styleId="H4Char">
    <w:name w:val="H4 Char"/>
    <w:link w:val="H4"/>
    <w:rsid w:val="00AD7214"/>
    <w:rPr>
      <w:b/>
      <w:bCs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s@txsolarstorag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2374</CharactersWithSpaces>
  <SharedDoc>false</SharedDoc>
  <HLinks>
    <vt:vector size="30" baseType="variant">
      <vt:variant>
        <vt:i4>7340071</vt:i4>
      </vt:variant>
      <vt:variant>
        <vt:i4>12</vt:i4>
      </vt:variant>
      <vt:variant>
        <vt:i4>0</vt:i4>
      </vt:variant>
      <vt:variant>
        <vt:i4>5</vt:i4>
      </vt:variant>
      <vt:variant>
        <vt:lpwstr>https://www.ercot.com/calendar/04222025-RTCBTF-Meeting</vt:lpwstr>
      </vt:variant>
      <vt:variant>
        <vt:lpwstr/>
      </vt:variant>
      <vt:variant>
        <vt:i4>7340071</vt:i4>
      </vt:variant>
      <vt:variant>
        <vt:i4>9</vt:i4>
      </vt:variant>
      <vt:variant>
        <vt:i4>0</vt:i4>
      </vt:variant>
      <vt:variant>
        <vt:i4>5</vt:i4>
      </vt:variant>
      <vt:variant>
        <vt:lpwstr>https://www.ercot.com/calendar/03252025-RTCBTF-Meeting</vt:lpwstr>
      </vt:variant>
      <vt:variant>
        <vt:lpwstr/>
      </vt:variant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https://www.ercot.com/files/docs/2023/08/25/ERCOT-Strategic-Plan-2024-2028.pdf</vt:lpwstr>
      </vt:variant>
      <vt:variant>
        <vt:lpwstr/>
      </vt:variant>
      <vt:variant>
        <vt:i4>3866677</vt:i4>
      </vt:variant>
      <vt:variant>
        <vt:i4>3</vt:i4>
      </vt:variant>
      <vt:variant>
        <vt:i4>0</vt:i4>
      </vt:variant>
      <vt:variant>
        <vt:i4>5</vt:i4>
      </vt:variant>
      <vt:variant>
        <vt:lpwstr>https://www.ercot.com/files/docs/2023/08/25/ERCOT-Strategic-Plan-2024-2028.pdf</vt:lpwstr>
      </vt:variant>
      <vt:variant>
        <vt:lpwstr/>
      </vt:variant>
      <vt:variant>
        <vt:i4>3866677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https://www.ercot.com/files/docs/2023/08/25/ERCOT-Strategic-Plan-2024-2028.pdf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2025-05-13T18:45:00Z</dcterms:created>
  <dcterms:modified xsi:type="dcterms:W3CDTF">2025-05-13T18:46:00Z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2025-05-04T15:10:38Z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0e64c568-80fd-4a44-8482-a44d7e3302a1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