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1274FD1" w:rsidR="00C97625" w:rsidRPr="00595DDC" w:rsidRDefault="00452CF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D72B7F">
                <w:rPr>
                  <w:rStyle w:val="Hyperlink"/>
                </w:rPr>
                <w:t>1267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095EE22" w:rsidR="00C97625" w:rsidRPr="009F3D0E" w:rsidRDefault="00452CF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52CF8">
              <w:rPr>
                <w:szCs w:val="23"/>
              </w:rPr>
              <w:t>Large Load Interconnection Status Report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9FF8939" w:rsidR="00FC0BDC" w:rsidRPr="009F3D0E" w:rsidRDefault="009D6CC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13,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EE1BC62" w14:textId="296374FF" w:rsidR="00124420" w:rsidRDefault="00452CF8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52CF8">
              <w:rPr>
                <w:rFonts w:ascii="Arial" w:hAnsi="Arial" w:cs="Arial"/>
              </w:rPr>
              <w:t>Between $100</w:t>
            </w:r>
            <w:r w:rsidR="009D6CC9">
              <w:rPr>
                <w:rFonts w:ascii="Arial" w:hAnsi="Arial" w:cs="Arial"/>
              </w:rPr>
              <w:t>K</w:t>
            </w:r>
            <w:r w:rsidRPr="00452CF8">
              <w:rPr>
                <w:rFonts w:ascii="Arial" w:hAnsi="Arial" w:cs="Arial"/>
              </w:rPr>
              <w:t xml:space="preserve"> and $150</w:t>
            </w:r>
            <w:r w:rsidR="009D6CC9">
              <w:rPr>
                <w:rFonts w:ascii="Arial" w:hAnsi="Arial" w:cs="Arial"/>
              </w:rPr>
              <w:t>K</w:t>
            </w:r>
          </w:p>
          <w:p w14:paraId="649B203D" w14:textId="1373C791" w:rsidR="00AF18B4" w:rsidRPr="002D68CF" w:rsidRDefault="00AF18B4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26C4397C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452CF8" w:rsidRPr="0026620F">
              <w:rPr>
                <w:rFonts w:cs="Arial"/>
              </w:rPr>
              <w:t>: 5</w:t>
            </w:r>
            <w:r w:rsidRPr="0026620F">
              <w:rPr>
                <w:rFonts w:cs="Arial"/>
              </w:rPr>
              <w:t xml:space="preserve"> to </w:t>
            </w:r>
            <w:r w:rsidR="00452CF8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C32446B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452CF8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5769B441" w14:textId="635FA3DC" w:rsidR="00452CF8" w:rsidRDefault="00452CF8" w:rsidP="00452CF8">
            <w:pPr>
              <w:pStyle w:val="NormalArial"/>
              <w:numPr>
                <w:ilvl w:val="0"/>
                <w:numId w:val="7"/>
              </w:numPr>
            </w:pPr>
            <w:r w:rsidRPr="00452CF8">
              <w:t>Resource Integration and Ongoing Operations</w:t>
            </w:r>
            <w:r>
              <w:t xml:space="preserve">   49%</w:t>
            </w:r>
          </w:p>
          <w:p w14:paraId="309028F5" w14:textId="56B8A788" w:rsidR="004B1BFC" w:rsidRPr="00452CF8" w:rsidRDefault="00452CF8" w:rsidP="00452CF8">
            <w:pPr>
              <w:pStyle w:val="NormalArial"/>
              <w:numPr>
                <w:ilvl w:val="0"/>
                <w:numId w:val="7"/>
              </w:numPr>
            </w:pPr>
            <w:r w:rsidRPr="00452CF8">
              <w:t>Enterprise Integration Corp Services</w:t>
            </w:r>
            <w:r>
              <w:t xml:space="preserve">                   34%</w:t>
            </w:r>
          </w:p>
          <w:p w14:paraId="61B008CB" w14:textId="4823291E" w:rsidR="00452CF8" w:rsidRPr="00452CF8" w:rsidRDefault="00452CF8" w:rsidP="00452CF8">
            <w:pPr>
              <w:pStyle w:val="NormalArial"/>
              <w:numPr>
                <w:ilvl w:val="0"/>
                <w:numId w:val="7"/>
              </w:numPr>
            </w:pPr>
            <w:r w:rsidRPr="00452CF8">
              <w:t>Data Management &amp; Governance</w:t>
            </w:r>
            <w:r>
              <w:t xml:space="preserve">                        12%</w:t>
            </w:r>
          </w:p>
          <w:p w14:paraId="0B34A7D2" w14:textId="0EA0E978" w:rsidR="00452CF8" w:rsidRPr="00452CF8" w:rsidRDefault="00452CF8" w:rsidP="00452CF8">
            <w:pPr>
              <w:pStyle w:val="NormalArial"/>
              <w:numPr>
                <w:ilvl w:val="0"/>
                <w:numId w:val="7"/>
              </w:numPr>
            </w:pPr>
            <w:r w:rsidRPr="00452CF8">
              <w:t>Web Communications</w:t>
            </w:r>
            <w:r>
              <w:t xml:space="preserve">                                            3%</w:t>
            </w:r>
          </w:p>
          <w:p w14:paraId="3142843E" w14:textId="4E294D2D" w:rsidR="00452CF8" w:rsidRPr="00452CF8" w:rsidRDefault="00452CF8" w:rsidP="00452CF8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52CF8">
              <w:t>Content Management</w:t>
            </w:r>
            <w:r>
              <w:t xml:space="preserve">                                             2%</w:t>
            </w:r>
          </w:p>
          <w:p w14:paraId="3F868CC6" w14:textId="6F111AFA" w:rsidR="00452CF8" w:rsidRPr="00FE71C0" w:rsidRDefault="00452CF8" w:rsidP="00452CF8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A57C971" w:rsidR="004D252E" w:rsidRPr="009266AD" w:rsidRDefault="00452CF8" w:rsidP="00D54DC7">
            <w:pPr>
              <w:pStyle w:val="NormalArial"/>
              <w:rPr>
                <w:sz w:val="22"/>
                <w:szCs w:val="22"/>
              </w:rPr>
            </w:pPr>
            <w:r w:rsidRPr="00452CF8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277F32BB" w:rsidR="000A2646" w:rsidRPr="00A36BDB" w:rsidRDefault="00AF18B4" w:rsidP="009D6CC9">
            <w:pPr>
              <w:pStyle w:val="NormalArial"/>
              <w:spacing w:before="120" w:after="120"/>
            </w:pPr>
            <w:r w:rsidRPr="00AF18B4">
              <w:t xml:space="preserve">ERCOT plans to manually support NPRR1267 until the associated project can be implemented.  The manual implementation will take approximately 1-2 months.  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0A02CAF4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C28DE">
      <w:rPr>
        <w:rFonts w:ascii="Arial" w:hAnsi="Arial"/>
        <w:noProof/>
        <w:sz w:val="18"/>
      </w:rPr>
      <w:t>1267NPRR-10 Impact Analysis 051325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0140"/>
    <w:multiLevelType w:val="hybridMultilevel"/>
    <w:tmpl w:val="517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2174760">
    <w:abstractNumId w:val="0"/>
  </w:num>
  <w:num w:numId="2" w16cid:durableId="339430688">
    <w:abstractNumId w:val="6"/>
  </w:num>
  <w:num w:numId="3" w16cid:durableId="921790464">
    <w:abstractNumId w:val="4"/>
  </w:num>
  <w:num w:numId="4" w16cid:durableId="2110544373">
    <w:abstractNumId w:val="2"/>
  </w:num>
  <w:num w:numId="5" w16cid:durableId="1950700907">
    <w:abstractNumId w:val="1"/>
  </w:num>
  <w:num w:numId="6" w16cid:durableId="1681928240">
    <w:abstractNumId w:val="5"/>
  </w:num>
  <w:num w:numId="7" w16cid:durableId="1545825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52CF8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54D4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2F9D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1CFF"/>
    <w:rsid w:val="007A427B"/>
    <w:rsid w:val="007B1349"/>
    <w:rsid w:val="007B2C06"/>
    <w:rsid w:val="007C3E43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76918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28DE"/>
    <w:rsid w:val="009D0F80"/>
    <w:rsid w:val="009D39FB"/>
    <w:rsid w:val="009D4F91"/>
    <w:rsid w:val="009D5470"/>
    <w:rsid w:val="009D6CC9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18B4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0C87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0A6A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2B7F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5A8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6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1446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IMM 051325</cp:lastModifiedBy>
  <cp:revision>3</cp:revision>
  <cp:lastPrinted>2007-01-12T13:31:00Z</cp:lastPrinted>
  <dcterms:created xsi:type="dcterms:W3CDTF">2025-05-13T16:17:00Z</dcterms:created>
  <dcterms:modified xsi:type="dcterms:W3CDTF">2025-05-13T16:17:00Z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2025-05-12T17:57:28Z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48adf98d-3206-4934-85de-5024fb9ace4e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