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70F08D4A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F8E63A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0A52B45" w14:textId="77777777" w:rsidR="00152993" w:rsidRDefault="00F70C17">
            <w:pPr>
              <w:pStyle w:val="Header"/>
            </w:pPr>
            <w:hyperlink r:id="rId8" w:history="1">
              <w:r w:rsidRPr="00D01CF9">
                <w:rPr>
                  <w:rStyle w:val="Hyperlink"/>
                </w:rPr>
                <w:t>1282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79B4A1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67137807" w14:textId="77777777" w:rsidR="00152993" w:rsidRDefault="00F70C17">
            <w:pPr>
              <w:pStyle w:val="Header"/>
            </w:pPr>
            <w:bookmarkStart w:id="0" w:name="_Hlk196121023"/>
            <w:r>
              <w:t>Ancillary Service Duration under Real-Time Co-Optimization</w:t>
            </w:r>
            <w:bookmarkEnd w:id="0"/>
          </w:p>
        </w:tc>
      </w:tr>
      <w:tr w:rsidR="00152993" w14:paraId="40B77BBC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694D89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D07222" w14:textId="77777777" w:rsidR="00152993" w:rsidRDefault="00152993">
            <w:pPr>
              <w:pStyle w:val="NormalArial"/>
            </w:pPr>
          </w:p>
        </w:tc>
      </w:tr>
      <w:tr w:rsidR="00152993" w14:paraId="0EAB35ED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BF0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4051" w14:textId="48B9F5AF" w:rsidR="00152993" w:rsidRDefault="00F70C17">
            <w:pPr>
              <w:pStyle w:val="NormalArial"/>
            </w:pPr>
            <w:r>
              <w:t xml:space="preserve">May </w:t>
            </w:r>
            <w:r w:rsidR="00300133">
              <w:t>12</w:t>
            </w:r>
            <w:r>
              <w:t>, 2025</w:t>
            </w:r>
          </w:p>
        </w:tc>
      </w:tr>
      <w:tr w:rsidR="00152993" w14:paraId="5337DA0E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40780C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A51FB" w14:textId="77777777" w:rsidR="00152993" w:rsidRDefault="00152993">
            <w:pPr>
              <w:pStyle w:val="NormalArial"/>
            </w:pPr>
          </w:p>
        </w:tc>
      </w:tr>
      <w:tr w:rsidR="00152993" w14:paraId="63F40020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B53D0E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5881B40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2B5B4C0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FE3FD85" w14:textId="7387D286" w:rsidR="00152993" w:rsidRDefault="00D5032E">
            <w:pPr>
              <w:pStyle w:val="NormalArial"/>
            </w:pPr>
            <w:r>
              <w:t>Nitika Mago</w:t>
            </w:r>
            <w:r w:rsidR="00300133">
              <w:t xml:space="preserve"> / </w:t>
            </w:r>
            <w:r w:rsidR="00F02A2D">
              <w:t>David Maggio</w:t>
            </w:r>
            <w:r w:rsidR="00F70C17">
              <w:t xml:space="preserve"> </w:t>
            </w:r>
          </w:p>
        </w:tc>
      </w:tr>
      <w:tr w:rsidR="00152993" w14:paraId="4468D91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2E3584B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6BEE520" w14:textId="6C5A572A" w:rsidR="00152993" w:rsidRDefault="00A43833">
            <w:pPr>
              <w:pStyle w:val="NormalArial"/>
            </w:pPr>
            <w:hyperlink r:id="rId9" w:history="1">
              <w:r w:rsidRPr="00054B12">
                <w:rPr>
                  <w:rStyle w:val="Hyperlink"/>
                </w:rPr>
                <w:t>nitika.mago@ercot.com</w:t>
              </w:r>
            </w:hyperlink>
            <w:r>
              <w:t xml:space="preserve"> / </w:t>
            </w:r>
            <w:hyperlink r:id="rId10" w:history="1">
              <w:r w:rsidRPr="00054B12">
                <w:rPr>
                  <w:rStyle w:val="Hyperlink"/>
                </w:rPr>
                <w:t>david.maggio@ercot.com</w:t>
              </w:r>
            </w:hyperlink>
            <w:r>
              <w:t xml:space="preserve"> </w:t>
            </w:r>
          </w:p>
        </w:tc>
      </w:tr>
      <w:tr w:rsidR="00152993" w14:paraId="1DBB577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55D1762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5F56BDC7" w14:textId="77777777" w:rsidR="00152993" w:rsidRDefault="00D5032E">
            <w:pPr>
              <w:pStyle w:val="NormalArial"/>
            </w:pPr>
            <w:r>
              <w:t>ERCOT</w:t>
            </w:r>
          </w:p>
        </w:tc>
      </w:tr>
      <w:tr w:rsidR="00152993" w14:paraId="6E9C2B8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16E704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4A9512F" w14:textId="5C70268B" w:rsidR="00152993" w:rsidRDefault="00A43833">
            <w:pPr>
              <w:pStyle w:val="NormalArial"/>
            </w:pPr>
            <w:r w:rsidRPr="00A43833">
              <w:t>512</w:t>
            </w:r>
            <w:r>
              <w:t>-</w:t>
            </w:r>
            <w:r w:rsidRPr="00A43833">
              <w:t>248</w:t>
            </w:r>
            <w:r>
              <w:t>-</w:t>
            </w:r>
            <w:r w:rsidRPr="00A43833">
              <w:t>6601</w:t>
            </w:r>
            <w:r>
              <w:t xml:space="preserve"> / </w:t>
            </w:r>
            <w:r w:rsidRPr="00A43833">
              <w:t>512-248-6998</w:t>
            </w:r>
          </w:p>
        </w:tc>
      </w:tr>
      <w:tr w:rsidR="00152993" w14:paraId="027CFD2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83F91E4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39CCD7BB" w14:textId="77777777" w:rsidR="00152993" w:rsidRDefault="00152993">
            <w:pPr>
              <w:pStyle w:val="NormalArial"/>
            </w:pPr>
          </w:p>
        </w:tc>
      </w:tr>
      <w:tr w:rsidR="00075A94" w14:paraId="6944EEF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094B77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FA0DCD6" w14:textId="3B1F2776" w:rsidR="00075A94" w:rsidRDefault="00A43833">
            <w:pPr>
              <w:pStyle w:val="NormalArial"/>
            </w:pPr>
            <w:r>
              <w:t>Not applicable</w:t>
            </w:r>
          </w:p>
        </w:tc>
      </w:tr>
    </w:tbl>
    <w:p w14:paraId="14901874" w14:textId="77777777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43833" w14:paraId="374A0988" w14:textId="77777777" w:rsidTr="004C7F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2EFA6D" w14:textId="34E15F3C" w:rsidR="00A43833" w:rsidRDefault="00A43833" w:rsidP="004C7F46">
            <w:pPr>
              <w:pStyle w:val="Header"/>
              <w:jc w:val="center"/>
            </w:pPr>
            <w:r>
              <w:t>Comments</w:t>
            </w:r>
          </w:p>
        </w:tc>
      </w:tr>
    </w:tbl>
    <w:p w14:paraId="795080C1" w14:textId="7D40EDF6" w:rsidR="00892854" w:rsidRDefault="00892854" w:rsidP="00A43833">
      <w:pPr>
        <w:pStyle w:val="NormalArial"/>
        <w:spacing w:before="120" w:after="120"/>
      </w:pPr>
      <w:r>
        <w:t xml:space="preserve">ERCOT appreciates stakeholder consideration of </w:t>
      </w:r>
      <w:r w:rsidR="00A10B19">
        <w:t>Nodal Protocol Revision Request (</w:t>
      </w:r>
      <w:r>
        <w:t>NPRR</w:t>
      </w:r>
      <w:r w:rsidR="00A10B19">
        <w:t xml:space="preserve">) </w:t>
      </w:r>
      <w:r>
        <w:t xml:space="preserve">1282 and </w:t>
      </w:r>
      <w:r w:rsidR="00A10B19">
        <w:t xml:space="preserve">provides the following </w:t>
      </w:r>
      <w:r>
        <w:t xml:space="preserve">comments </w:t>
      </w:r>
      <w:r w:rsidR="00A10B19">
        <w:t xml:space="preserve">regarding </w:t>
      </w:r>
      <w:r>
        <w:t>the tim</w:t>
      </w:r>
      <w:r w:rsidR="00A10B19">
        <w:t>eline to approve the Revision Request</w:t>
      </w:r>
      <w:r>
        <w:t>.</w:t>
      </w:r>
    </w:p>
    <w:p w14:paraId="5DB797B6" w14:textId="1B1A3AD0" w:rsidR="00892854" w:rsidRDefault="00892854" w:rsidP="00A43833">
      <w:pPr>
        <w:pStyle w:val="NormalArial"/>
        <w:spacing w:before="120" w:after="120"/>
      </w:pPr>
      <w:r>
        <w:t xml:space="preserve">As stated in the </w:t>
      </w:r>
      <w:r w:rsidR="00A10B19">
        <w:t>“</w:t>
      </w:r>
      <w:r>
        <w:t>Reason for Revision</w:t>
      </w:r>
      <w:r w:rsidR="00A10B19">
        <w:t>”</w:t>
      </w:r>
      <w:r>
        <w:t xml:space="preserve"> for NPRR1282, ERCOT has provided reliability analysis and considerations of why the </w:t>
      </w:r>
      <w:r w:rsidR="00A8133B">
        <w:t>ERCOT-</w:t>
      </w:r>
      <w:r>
        <w:t xml:space="preserve">proposed duration parameters are the appropriate parameters for </w:t>
      </w:r>
      <w:r w:rsidR="00A9632F">
        <w:t>Real-Time Co-optimization Plus Batteries (</w:t>
      </w:r>
      <w:r w:rsidR="00A10B19">
        <w:t>RTC+B</w:t>
      </w:r>
      <w:r w:rsidR="00A9632F">
        <w:t>)</w:t>
      </w:r>
      <w:r w:rsidR="00A10B19">
        <w:t xml:space="preserve"> </w:t>
      </w:r>
      <w:r>
        <w:t xml:space="preserve">go-live </w:t>
      </w:r>
      <w:r w:rsidR="00A10B19">
        <w:t xml:space="preserve">on </w:t>
      </w:r>
      <w:r>
        <w:t xml:space="preserve">December </w:t>
      </w:r>
      <w:r w:rsidR="00A10B19">
        <w:t xml:space="preserve">5, </w:t>
      </w:r>
      <w:r>
        <w:t xml:space="preserve">2025.  ERCOT agrees that these parameters can be revisited after go-live when there is history with the RTC+B systems </w:t>
      </w:r>
      <w:r w:rsidR="00A8133B">
        <w:t xml:space="preserve">implemented </w:t>
      </w:r>
      <w:r>
        <w:t xml:space="preserve">and </w:t>
      </w:r>
      <w:r w:rsidR="00A8133B">
        <w:t xml:space="preserve">observations regarding </w:t>
      </w:r>
      <w:r>
        <w:t xml:space="preserve">market </w:t>
      </w:r>
      <w:r w:rsidR="0007685F">
        <w:t>and reliability outcomes</w:t>
      </w:r>
      <w:r>
        <w:t>.</w:t>
      </w:r>
    </w:p>
    <w:p w14:paraId="370AAEA6" w14:textId="3BE7B117" w:rsidR="0007685F" w:rsidRDefault="00892854" w:rsidP="00A43833">
      <w:pPr>
        <w:pStyle w:val="NormalArial"/>
        <w:spacing w:before="120" w:after="120"/>
      </w:pPr>
      <w:r>
        <w:t xml:space="preserve">In the immediate timeframe, ERCOT believes it is important to </w:t>
      </w:r>
      <w:r w:rsidR="0007685F">
        <w:t xml:space="preserve">move forward with finalizing the parameters with approval of NPRR1282 </w:t>
      </w:r>
      <w:r w:rsidR="00A10B19">
        <w:t xml:space="preserve">for consideration </w:t>
      </w:r>
      <w:r w:rsidR="0007685F">
        <w:t xml:space="preserve">at </w:t>
      </w:r>
      <w:proofErr w:type="gramStart"/>
      <w:r w:rsidR="0007685F">
        <w:t>the June</w:t>
      </w:r>
      <w:proofErr w:type="gramEnd"/>
      <w:r w:rsidR="0007685F">
        <w:t xml:space="preserve"> 24, </w:t>
      </w:r>
      <w:proofErr w:type="gramStart"/>
      <w:r w:rsidR="0007685F">
        <w:t>2025</w:t>
      </w:r>
      <w:proofErr w:type="gramEnd"/>
      <w:r w:rsidR="0007685F">
        <w:t xml:space="preserve"> </w:t>
      </w:r>
      <w:r w:rsidR="00C849EF">
        <w:t xml:space="preserve">ERCOT </w:t>
      </w:r>
      <w:r w:rsidR="0007685F">
        <w:t>Board</w:t>
      </w:r>
      <w:r w:rsidR="00C849EF">
        <w:t xml:space="preserve"> of Directors (Board)</w:t>
      </w:r>
      <w:r w:rsidR="0007685F">
        <w:t xml:space="preserve"> meeting.  While ERCOT is still open to discussion of other points of view, it is essential to </w:t>
      </w:r>
      <w:r w:rsidR="00A8133B">
        <w:t>approve</w:t>
      </w:r>
      <w:r w:rsidR="0007685F">
        <w:t xml:space="preserve"> </w:t>
      </w:r>
      <w:r w:rsidR="00A10B19">
        <w:t>Ancillary Service (</w:t>
      </w:r>
      <w:r w:rsidR="007A7E9C">
        <w:t>“</w:t>
      </w:r>
      <w:r w:rsidR="0007685F">
        <w:t>AS</w:t>
      </w:r>
      <w:r w:rsidR="007A7E9C">
        <w:t>”</w:t>
      </w:r>
      <w:r w:rsidR="00A10B19">
        <w:t>)</w:t>
      </w:r>
      <w:r w:rsidR="0007685F">
        <w:t xml:space="preserve"> </w:t>
      </w:r>
      <w:r w:rsidR="00A10B19">
        <w:t>d</w:t>
      </w:r>
      <w:r w:rsidR="0007685F">
        <w:t xml:space="preserve">urations for the </w:t>
      </w:r>
      <w:r w:rsidR="00A10B19">
        <w:t>m</w:t>
      </w:r>
      <w:r w:rsidR="0007685F">
        <w:t xml:space="preserve">arket </w:t>
      </w:r>
      <w:r w:rsidR="00A10B19">
        <w:t>t</w:t>
      </w:r>
      <w:r w:rsidR="0007685F">
        <w:t xml:space="preserve">rials by July 7, </w:t>
      </w:r>
      <w:proofErr w:type="gramStart"/>
      <w:r w:rsidR="0007685F">
        <w:t>2025</w:t>
      </w:r>
      <w:proofErr w:type="gramEnd"/>
      <w:r w:rsidR="0007685F">
        <w:t xml:space="preserve"> when RTC-</w:t>
      </w:r>
      <w:r w:rsidR="00A9632F">
        <w:t>Security Constrained Economic Dispatch (</w:t>
      </w:r>
      <w:r w:rsidR="0007685F">
        <w:t>SCED</w:t>
      </w:r>
      <w:r w:rsidR="00A9632F">
        <w:t>)</w:t>
      </w:r>
      <w:r w:rsidR="0007685F">
        <w:t xml:space="preserve"> is up and running</w:t>
      </w:r>
      <w:r w:rsidR="003E614E">
        <w:t xml:space="preserve"> </w:t>
      </w:r>
      <w:r w:rsidR="0007685F">
        <w:t>in the market trials environment.</w:t>
      </w:r>
      <w:r w:rsidR="003E614E">
        <w:t xml:space="preserve">  This is needed for both ERCOT and all Market Participants to </w:t>
      </w:r>
      <w:r w:rsidR="00A8133B">
        <w:t>confirm</w:t>
      </w:r>
      <w:r w:rsidR="003E614E">
        <w:t xml:space="preserve"> the mechanics and observe the </w:t>
      </w:r>
      <w:r w:rsidR="00A43833">
        <w:t>R</w:t>
      </w:r>
      <w:r w:rsidR="003E614E">
        <w:t>eal-</w:t>
      </w:r>
      <w:r w:rsidR="00A43833">
        <w:t>T</w:t>
      </w:r>
      <w:r w:rsidR="003E614E">
        <w:t xml:space="preserve">ime pricing and </w:t>
      </w:r>
      <w:r w:rsidR="00A43833">
        <w:t>D</w:t>
      </w:r>
      <w:r w:rsidR="003E614E">
        <w:t>ispatch outcomes in this complex market design change.</w:t>
      </w:r>
    </w:p>
    <w:p w14:paraId="7D38AD3D" w14:textId="499A09BE" w:rsidR="003E614E" w:rsidRDefault="003E614E" w:rsidP="00A43833">
      <w:pPr>
        <w:pStyle w:val="NormalArial"/>
        <w:spacing w:before="120" w:after="120"/>
      </w:pPr>
      <w:r>
        <w:t>ERCOT offers at least two paths for stakeholders to consider in moving forward</w:t>
      </w:r>
      <w:r w:rsidR="00A8133B">
        <w:t xml:space="preserve"> on changing parameter</w:t>
      </w:r>
      <w:r w:rsidR="00A10B19">
        <w:t>s</w:t>
      </w:r>
      <w:r w:rsidR="00A8133B">
        <w:t xml:space="preserve"> for AS duration</w:t>
      </w:r>
      <w:r>
        <w:t>:</w:t>
      </w:r>
    </w:p>
    <w:p w14:paraId="5130688A" w14:textId="08F40D1E" w:rsidR="00A10B19" w:rsidRDefault="00A10B19" w:rsidP="00A43833">
      <w:pPr>
        <w:pStyle w:val="NormalArial"/>
        <w:numPr>
          <w:ilvl w:val="0"/>
          <w:numId w:val="3"/>
        </w:numPr>
        <w:spacing w:before="120" w:after="120"/>
      </w:pPr>
      <w:r>
        <w:t>C</w:t>
      </w:r>
      <w:r w:rsidR="003E614E">
        <w:t xml:space="preserve">onsider NPRR1282 through the May </w:t>
      </w:r>
      <w:r w:rsidR="00A9632F">
        <w:t>Protocol Revision Subcommittee (</w:t>
      </w:r>
      <w:r w:rsidR="003E614E">
        <w:t>PRS</w:t>
      </w:r>
      <w:r w:rsidR="00A9632F">
        <w:t>)</w:t>
      </w:r>
      <w:r w:rsidR="003E614E">
        <w:t xml:space="preserve">, May </w:t>
      </w:r>
      <w:r w:rsidR="00A9632F">
        <w:t>Technical Advisory Committee (</w:t>
      </w:r>
      <w:r w:rsidR="003E614E">
        <w:t>TAC</w:t>
      </w:r>
      <w:r w:rsidR="00A9632F">
        <w:t>)</w:t>
      </w:r>
      <w:r w:rsidR="003E614E">
        <w:t xml:space="preserve">, and </w:t>
      </w:r>
      <w:r w:rsidR="00A8133B">
        <w:t>June 24 Board meeting</w:t>
      </w:r>
      <w:r w:rsidR="003E614E">
        <w:t xml:space="preserve">.  </w:t>
      </w:r>
      <w:r>
        <w:t>C</w:t>
      </w:r>
      <w:r w:rsidR="003E614E">
        <w:t xml:space="preserve">omments can </w:t>
      </w:r>
      <w:r>
        <w:t xml:space="preserve">continue to </w:t>
      </w:r>
      <w:r w:rsidR="003E614E">
        <w:t xml:space="preserve">be </w:t>
      </w:r>
      <w:proofErr w:type="gramStart"/>
      <w:r w:rsidR="003E614E">
        <w:t>considered</w:t>
      </w:r>
      <w:proofErr w:type="gramEnd"/>
      <w:r w:rsidR="003E614E">
        <w:t xml:space="preserve"> </w:t>
      </w:r>
      <w:r w:rsidR="00A8133B">
        <w:t xml:space="preserve">and </w:t>
      </w:r>
      <w:r w:rsidR="00A9632F">
        <w:t xml:space="preserve">language </w:t>
      </w:r>
      <w:r w:rsidR="003E614E">
        <w:t xml:space="preserve">potentially </w:t>
      </w:r>
      <w:r>
        <w:t xml:space="preserve">changed as </w:t>
      </w:r>
      <w:r w:rsidR="003E614E">
        <w:t>part of what goes to the Board</w:t>
      </w:r>
      <w:r>
        <w:t xml:space="preserve"> for consideration and approval</w:t>
      </w:r>
      <w:r w:rsidR="003E614E">
        <w:t>.</w:t>
      </w:r>
    </w:p>
    <w:p w14:paraId="4927476E" w14:textId="1ACF7C97" w:rsidR="003E614E" w:rsidRDefault="00A10B19" w:rsidP="00A43833">
      <w:pPr>
        <w:pStyle w:val="NormalArial"/>
        <w:numPr>
          <w:ilvl w:val="0"/>
          <w:numId w:val="3"/>
        </w:numPr>
        <w:spacing w:before="120" w:after="120"/>
      </w:pPr>
      <w:r>
        <w:lastRenderedPageBreak/>
        <w:t>A</w:t>
      </w:r>
      <w:r w:rsidR="003E614E">
        <w:t xml:space="preserve">lternative proposals </w:t>
      </w:r>
      <w:r>
        <w:t xml:space="preserve">can </w:t>
      </w:r>
      <w:r w:rsidR="003E614E">
        <w:t>go in</w:t>
      </w:r>
      <w:r>
        <w:t>to</w:t>
      </w:r>
      <w:r w:rsidR="003E614E">
        <w:t xml:space="preserve"> a separate NPRR(s) with a stakeholder path of the September </w:t>
      </w:r>
      <w:r>
        <w:t xml:space="preserve">23, </w:t>
      </w:r>
      <w:proofErr w:type="gramStart"/>
      <w:r>
        <w:t>2025</w:t>
      </w:r>
      <w:proofErr w:type="gramEnd"/>
      <w:r>
        <w:t xml:space="preserve"> </w:t>
      </w:r>
      <w:r w:rsidR="003E614E">
        <w:t xml:space="preserve">Board meeting.  </w:t>
      </w:r>
    </w:p>
    <w:p w14:paraId="382904D8" w14:textId="5CED4B7F" w:rsidR="00BD7258" w:rsidRDefault="003E614E" w:rsidP="00A43833">
      <w:pPr>
        <w:pStyle w:val="NormalArial"/>
        <w:spacing w:before="120" w:after="120"/>
      </w:pPr>
      <w:r>
        <w:t xml:space="preserve">While this second path achieves more time for stakeholders to evaluate alternate parameters, </w:t>
      </w:r>
      <w:r w:rsidR="00A10B19">
        <w:t xml:space="preserve">ERCOT highlights that </w:t>
      </w:r>
      <w:r>
        <w:t xml:space="preserve">it will create risk </w:t>
      </w:r>
      <w:r w:rsidR="00A9632F">
        <w:t>of</w:t>
      </w:r>
      <w:r>
        <w:t xml:space="preserve"> either limited or no testing before RTC+B go-live</w:t>
      </w:r>
      <w:r w:rsidR="00A10B19">
        <w:t xml:space="preserve"> on December 5, 2025</w:t>
      </w:r>
      <w:r>
        <w:t>.</w:t>
      </w:r>
      <w:r w:rsidR="00B97BDB">
        <w:t xml:space="preserve">  </w:t>
      </w:r>
      <w:r w:rsidR="009C3D5C" w:rsidRPr="009C3D5C">
        <w:t xml:space="preserve"> </w:t>
      </w:r>
      <w:r w:rsidR="00B97BDB" w:rsidRPr="00B97BDB">
        <w:t>It should also be noted that some of the alternative approaches being discussed are more complex than updating parameters and cannot be in scope for RTC+B go-live.</w:t>
      </w:r>
    </w:p>
    <w:p w14:paraId="0A99F6ED" w14:textId="77777777" w:rsidR="00A8133B" w:rsidRPr="009C3D5C" w:rsidRDefault="00A8133B" w:rsidP="00A43833">
      <w:pPr>
        <w:pStyle w:val="NormalArial"/>
        <w:spacing w:before="120" w:after="120"/>
      </w:pPr>
      <w:r>
        <w:t>ERCOT appreciates the timely consideration of NP</w:t>
      </w:r>
      <w:r w:rsidR="00A10B19">
        <w:t>R</w:t>
      </w:r>
      <w:r>
        <w:t>R1282.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E0C0D8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349264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2953195A" w14:textId="77777777" w:rsidR="00BD7258" w:rsidRPr="00D01CF9" w:rsidRDefault="004F70C6" w:rsidP="00D01CF9">
      <w:pPr>
        <w:pStyle w:val="BodyText"/>
        <w:rPr>
          <w:rFonts w:ascii="Arial" w:hAnsi="Arial" w:cs="Arial"/>
          <w:bCs/>
        </w:rPr>
      </w:pPr>
      <w:r w:rsidRPr="00D01CF9">
        <w:rPr>
          <w:rFonts w:ascii="Arial" w:hAnsi="Arial" w:cs="Arial"/>
          <w:bCs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4E893FAF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006756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25CF6B8" w14:textId="77777777" w:rsidR="00152993" w:rsidRPr="00D01CF9" w:rsidRDefault="00D01CF9" w:rsidP="00D01CF9">
      <w:pPr>
        <w:pStyle w:val="BodyText"/>
        <w:rPr>
          <w:rFonts w:ascii="Arial" w:hAnsi="Arial" w:cs="Arial"/>
          <w:bCs/>
        </w:rPr>
      </w:pPr>
      <w:r w:rsidRPr="00D01CF9">
        <w:rPr>
          <w:rFonts w:ascii="Arial" w:hAnsi="Arial" w:cs="Arial"/>
          <w:bCs/>
        </w:rPr>
        <w:t>None</w:t>
      </w:r>
    </w:p>
    <w:sectPr w:rsidR="00152993" w:rsidRPr="00D01CF9" w:rsidSect="0074209E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7CF3E" w14:textId="77777777" w:rsidR="003220B7" w:rsidRDefault="003220B7">
      <w:r>
        <w:separator/>
      </w:r>
    </w:p>
  </w:endnote>
  <w:endnote w:type="continuationSeparator" w:id="0">
    <w:p w14:paraId="3E74753B" w14:textId="77777777" w:rsidR="003220B7" w:rsidRDefault="0032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89C86" w14:textId="14FB941F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A43833">
      <w:rPr>
        <w:rFonts w:ascii="Arial" w:hAnsi="Arial"/>
        <w:noProof/>
        <w:sz w:val="18"/>
      </w:rPr>
      <w:t>1282NPRR-05 ERCOT Comments 051225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99981CB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DFF64" w14:textId="77777777" w:rsidR="003220B7" w:rsidRDefault="003220B7">
      <w:r>
        <w:separator/>
      </w:r>
    </w:p>
  </w:footnote>
  <w:footnote w:type="continuationSeparator" w:id="0">
    <w:p w14:paraId="1E741743" w14:textId="77777777" w:rsidR="003220B7" w:rsidRDefault="00322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70F66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3046B9A3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DC53C04"/>
    <w:multiLevelType w:val="hybridMultilevel"/>
    <w:tmpl w:val="CE7ADA1A"/>
    <w:lvl w:ilvl="0" w:tplc="9D04342C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89166466">
    <w:abstractNumId w:val="0"/>
  </w:num>
  <w:num w:numId="2" w16cid:durableId="871188881">
    <w:abstractNumId w:val="2"/>
  </w:num>
  <w:num w:numId="3" w16cid:durableId="265384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596A"/>
    <w:rsid w:val="00037668"/>
    <w:rsid w:val="00053DB5"/>
    <w:rsid w:val="00055477"/>
    <w:rsid w:val="000616CA"/>
    <w:rsid w:val="00071477"/>
    <w:rsid w:val="00075A94"/>
    <w:rsid w:val="0007685F"/>
    <w:rsid w:val="000C7B1A"/>
    <w:rsid w:val="001270A7"/>
    <w:rsid w:val="00132855"/>
    <w:rsid w:val="00140612"/>
    <w:rsid w:val="00152993"/>
    <w:rsid w:val="001577F8"/>
    <w:rsid w:val="00170297"/>
    <w:rsid w:val="001A227D"/>
    <w:rsid w:val="001A4D11"/>
    <w:rsid w:val="001E2032"/>
    <w:rsid w:val="001F3853"/>
    <w:rsid w:val="00220A7B"/>
    <w:rsid w:val="002A5A1A"/>
    <w:rsid w:val="002F7DA2"/>
    <w:rsid w:val="00300133"/>
    <w:rsid w:val="003010C0"/>
    <w:rsid w:val="00321A87"/>
    <w:rsid w:val="003220B7"/>
    <w:rsid w:val="00332A97"/>
    <w:rsid w:val="00350C00"/>
    <w:rsid w:val="00366113"/>
    <w:rsid w:val="003C270C"/>
    <w:rsid w:val="003D0994"/>
    <w:rsid w:val="003E614E"/>
    <w:rsid w:val="00423824"/>
    <w:rsid w:val="0043567D"/>
    <w:rsid w:val="00440A84"/>
    <w:rsid w:val="00481873"/>
    <w:rsid w:val="004B7B90"/>
    <w:rsid w:val="004E2C19"/>
    <w:rsid w:val="004F70C6"/>
    <w:rsid w:val="005423DE"/>
    <w:rsid w:val="00587780"/>
    <w:rsid w:val="005D284C"/>
    <w:rsid w:val="00604512"/>
    <w:rsid w:val="006306F3"/>
    <w:rsid w:val="00633E23"/>
    <w:rsid w:val="006632F9"/>
    <w:rsid w:val="00673B94"/>
    <w:rsid w:val="00680AC6"/>
    <w:rsid w:val="006835D8"/>
    <w:rsid w:val="006C0E2F"/>
    <w:rsid w:val="006C316E"/>
    <w:rsid w:val="006C43A4"/>
    <w:rsid w:val="006D0F7C"/>
    <w:rsid w:val="006F3EE3"/>
    <w:rsid w:val="00704F56"/>
    <w:rsid w:val="007269C4"/>
    <w:rsid w:val="00736C85"/>
    <w:rsid w:val="0074209E"/>
    <w:rsid w:val="00744CC1"/>
    <w:rsid w:val="00767714"/>
    <w:rsid w:val="007A7E9C"/>
    <w:rsid w:val="007D1874"/>
    <w:rsid w:val="007F2CA8"/>
    <w:rsid w:val="007F7161"/>
    <w:rsid w:val="008125BB"/>
    <w:rsid w:val="00847952"/>
    <w:rsid w:val="0085559E"/>
    <w:rsid w:val="00885C68"/>
    <w:rsid w:val="00892854"/>
    <w:rsid w:val="0089361D"/>
    <w:rsid w:val="00896B1B"/>
    <w:rsid w:val="008B490F"/>
    <w:rsid w:val="008C3DE1"/>
    <w:rsid w:val="008E559E"/>
    <w:rsid w:val="00916080"/>
    <w:rsid w:val="00921A68"/>
    <w:rsid w:val="00995891"/>
    <w:rsid w:val="009A6570"/>
    <w:rsid w:val="009B726E"/>
    <w:rsid w:val="009C3D5C"/>
    <w:rsid w:val="009F4FF0"/>
    <w:rsid w:val="00A015C4"/>
    <w:rsid w:val="00A10B19"/>
    <w:rsid w:val="00A15172"/>
    <w:rsid w:val="00A43833"/>
    <w:rsid w:val="00A52347"/>
    <w:rsid w:val="00A5590A"/>
    <w:rsid w:val="00A674D1"/>
    <w:rsid w:val="00A8133B"/>
    <w:rsid w:val="00A9632F"/>
    <w:rsid w:val="00AA60D7"/>
    <w:rsid w:val="00AD44CD"/>
    <w:rsid w:val="00AF73FE"/>
    <w:rsid w:val="00B4456F"/>
    <w:rsid w:val="00B5080A"/>
    <w:rsid w:val="00B57A4A"/>
    <w:rsid w:val="00B65EC2"/>
    <w:rsid w:val="00B943AE"/>
    <w:rsid w:val="00B97BDB"/>
    <w:rsid w:val="00BB6386"/>
    <w:rsid w:val="00BD7258"/>
    <w:rsid w:val="00BE34DC"/>
    <w:rsid w:val="00BF0ADC"/>
    <w:rsid w:val="00C0598D"/>
    <w:rsid w:val="00C11956"/>
    <w:rsid w:val="00C15F31"/>
    <w:rsid w:val="00C5590E"/>
    <w:rsid w:val="00C602E5"/>
    <w:rsid w:val="00C748FD"/>
    <w:rsid w:val="00C849EF"/>
    <w:rsid w:val="00CA0BBE"/>
    <w:rsid w:val="00D01CF9"/>
    <w:rsid w:val="00D3288A"/>
    <w:rsid w:val="00D4046E"/>
    <w:rsid w:val="00D4362F"/>
    <w:rsid w:val="00D5032E"/>
    <w:rsid w:val="00D52837"/>
    <w:rsid w:val="00DA60D1"/>
    <w:rsid w:val="00DD4739"/>
    <w:rsid w:val="00DE5F33"/>
    <w:rsid w:val="00E07B54"/>
    <w:rsid w:val="00E11F78"/>
    <w:rsid w:val="00E33A3A"/>
    <w:rsid w:val="00E35968"/>
    <w:rsid w:val="00E47ADF"/>
    <w:rsid w:val="00E621E1"/>
    <w:rsid w:val="00E7472A"/>
    <w:rsid w:val="00E80112"/>
    <w:rsid w:val="00EC55B3"/>
    <w:rsid w:val="00EE11DA"/>
    <w:rsid w:val="00EE6681"/>
    <w:rsid w:val="00EF2F62"/>
    <w:rsid w:val="00F02A2D"/>
    <w:rsid w:val="00F243E7"/>
    <w:rsid w:val="00F31C3A"/>
    <w:rsid w:val="00F70C17"/>
    <w:rsid w:val="00F96FB2"/>
    <w:rsid w:val="00FB51D8"/>
    <w:rsid w:val="00FD08E8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E3D90D"/>
  <w15:chartTrackingRefBased/>
  <w15:docId w15:val="{2B52B4F8-06E0-44CF-8EDD-32395AEA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6632F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0616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616CA"/>
  </w:style>
  <w:style w:type="character" w:styleId="FootnoteReference">
    <w:name w:val="footnote reference"/>
    <w:rsid w:val="000616CA"/>
    <w:rPr>
      <w:vertAlign w:val="superscript"/>
    </w:rPr>
  </w:style>
  <w:style w:type="paragraph" w:styleId="Revision">
    <w:name w:val="Revision"/>
    <w:hidden/>
    <w:uiPriority w:val="99"/>
    <w:semiHidden/>
    <w:rsid w:val="006306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vid.maggio@erco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tika.mago@erco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FBFD1-2051-4DC4-9842-6EAB3ABB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2433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2820</CharactersWithSpaces>
  <SharedDoc>false</SharedDoc>
  <HLinks>
    <vt:vector size="6" baseType="variant"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Cholla Petroleum</cp:lastModifiedBy>
  <cp:revision>2</cp:revision>
  <cp:lastPrinted>2001-06-20T16:28:00Z</cp:lastPrinted>
  <dcterms:created xsi:type="dcterms:W3CDTF">2025-05-12T20:28:00Z</dcterms:created>
  <dcterms:modified xsi:type="dcterms:W3CDTF">2025-05-12T20:28:00Z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2025-05-12T19:32:13Z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8ed38629-aba6-4c11-af3f-caa206a5b972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