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881C1" w14:textId="4B152099" w:rsidR="00174E50" w:rsidRDefault="00174E50" w:rsidP="00865047">
      <w:pPr>
        <w:pStyle w:val="Heading1"/>
        <w:rPr>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653D8511" w:rsidR="004729E2" w:rsidRPr="004729E2" w:rsidRDefault="004729E2" w:rsidP="003F28CD">
      <w:pPr>
        <w:jc w:val="right"/>
      </w:pPr>
      <w:r w:rsidRPr="004729E2">
        <w:rPr>
          <w:rFonts w:ascii="Arial" w:hAnsi="Arial" w:cs="Arial"/>
          <w:b/>
          <w:color w:val="00AEC7"/>
          <w:sz w:val="32"/>
          <w:szCs w:val="32"/>
        </w:rPr>
        <w:t>Phase 2</w:t>
      </w:r>
      <w:r w:rsidR="007959B1">
        <w:rPr>
          <w:rFonts w:ascii="Arial" w:hAnsi="Arial" w:cs="Arial"/>
          <w:b/>
          <w:color w:val="00AEC7"/>
          <w:sz w:val="32"/>
          <w:szCs w:val="32"/>
        </w:rPr>
        <w:t xml:space="preserve"> </w:t>
      </w:r>
    </w:p>
    <w:p w14:paraId="3A55F7F2" w14:textId="77777777" w:rsidR="00F466FC" w:rsidRDefault="00F466FC" w:rsidP="00C710C4">
      <w:pPr>
        <w:jc w:val="right"/>
        <w:rPr>
          <w:rFonts w:ascii="Arial" w:hAnsi="Arial"/>
          <w:sz w:val="20"/>
        </w:rPr>
      </w:pPr>
    </w:p>
    <w:p w14:paraId="34BDCA11" w14:textId="3D6263DD"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r w:rsidR="00160371">
        <w:rPr>
          <w:rFonts w:ascii="Arial" w:hAnsi="Arial"/>
          <w:b/>
          <w:bCs/>
          <w:color w:val="5B6770"/>
          <w:sz w:val="20"/>
          <w:szCs w:val="20"/>
        </w:rPr>
        <w:t xml:space="preserve">February 27, </w:t>
      </w:r>
      <w:proofErr w:type="gramStart"/>
      <w:r w:rsidR="00160371">
        <w:rPr>
          <w:rFonts w:ascii="Arial" w:hAnsi="Arial"/>
          <w:b/>
          <w:bCs/>
          <w:color w:val="5B6770"/>
          <w:sz w:val="20"/>
          <w:szCs w:val="20"/>
        </w:rPr>
        <w:t>2024</w:t>
      </w:r>
      <w:proofErr w:type="gramEnd"/>
      <w:r w:rsidR="00160371">
        <w:rPr>
          <w:rFonts w:ascii="Arial" w:hAnsi="Arial"/>
          <w:b/>
          <w:bCs/>
          <w:color w:val="5B6770"/>
          <w:sz w:val="20"/>
          <w:szCs w:val="20"/>
        </w:rPr>
        <w:t xml:space="preserve"> </w:t>
      </w:r>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1785F628"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421666">
          <w:rPr>
            <w:noProof/>
            <w:webHidden/>
          </w:rPr>
          <w:t>3</w:t>
        </w:r>
        <w:r w:rsidR="00961DCD">
          <w:rPr>
            <w:noProof/>
            <w:webHidden/>
          </w:rPr>
          <w:fldChar w:fldCharType="end"/>
        </w:r>
      </w:hyperlink>
    </w:p>
    <w:p w14:paraId="4146382B" w14:textId="5E4C7F58" w:rsidR="00961DCD" w:rsidRDefault="00961DCD" w:rsidP="00961DCD">
      <w:pPr>
        <w:pStyle w:val="TOC1"/>
        <w:rPr>
          <w:rFonts w:asciiTheme="minorHAnsi" w:eastAsiaTheme="minorEastAsia" w:hAnsiTheme="minorHAnsi" w:cstheme="minorBidi"/>
          <w:noProof/>
          <w:sz w:val="22"/>
          <w:szCs w:val="22"/>
        </w:rPr>
      </w:pPr>
      <w:hyperlink w:anchor="_Toc155191489" w:history="1">
        <w:r w:rsidRPr="00923606">
          <w:rPr>
            <w:rStyle w:val="Hyperlink"/>
            <w:noProof/>
          </w:rPr>
          <w:t>2.</w:t>
        </w:r>
        <w:r>
          <w:rPr>
            <w:rFonts w:asciiTheme="minorHAnsi" w:eastAsiaTheme="minorEastAsia" w:hAnsiTheme="minorHAnsi" w:cstheme="minorBidi"/>
            <w:noProof/>
            <w:sz w:val="22"/>
            <w:szCs w:val="22"/>
          </w:rPr>
          <w:tab/>
        </w:r>
        <w:r w:rsidRPr="00923606">
          <w:rPr>
            <w:rStyle w:val="Hyperlink"/>
            <w:noProof/>
          </w:rPr>
          <w:t>Purpose of the Pilot Project Phase 2</w:t>
        </w:r>
        <w:r>
          <w:rPr>
            <w:noProof/>
            <w:webHidden/>
          </w:rPr>
          <w:tab/>
        </w:r>
        <w:r>
          <w:rPr>
            <w:noProof/>
            <w:webHidden/>
          </w:rPr>
          <w:fldChar w:fldCharType="begin"/>
        </w:r>
        <w:r>
          <w:rPr>
            <w:noProof/>
            <w:webHidden/>
          </w:rPr>
          <w:instrText xml:space="preserve"> PAGEREF _Toc155191489 \h </w:instrText>
        </w:r>
        <w:r>
          <w:rPr>
            <w:noProof/>
            <w:webHidden/>
          </w:rPr>
        </w:r>
        <w:r>
          <w:rPr>
            <w:noProof/>
            <w:webHidden/>
          </w:rPr>
          <w:fldChar w:fldCharType="separate"/>
        </w:r>
        <w:r w:rsidR="00421666">
          <w:rPr>
            <w:noProof/>
            <w:webHidden/>
          </w:rPr>
          <w:t>3</w:t>
        </w:r>
        <w:r>
          <w:rPr>
            <w:noProof/>
            <w:webHidden/>
          </w:rPr>
          <w:fldChar w:fldCharType="end"/>
        </w:r>
      </w:hyperlink>
    </w:p>
    <w:p w14:paraId="3DE59C91" w14:textId="18F46E67" w:rsidR="00961DCD" w:rsidRDefault="00961DCD" w:rsidP="00961DCD">
      <w:pPr>
        <w:pStyle w:val="TOC1"/>
        <w:rPr>
          <w:rFonts w:asciiTheme="minorHAnsi" w:eastAsiaTheme="minorEastAsia" w:hAnsiTheme="minorHAnsi" w:cstheme="minorBidi"/>
          <w:noProof/>
          <w:sz w:val="22"/>
          <w:szCs w:val="22"/>
        </w:rPr>
      </w:pPr>
      <w:hyperlink w:anchor="_Toc155191490" w:history="1">
        <w:r w:rsidRPr="00923606">
          <w:rPr>
            <w:rStyle w:val="Hyperlink"/>
            <w:noProof/>
          </w:rPr>
          <w:t>3.</w:t>
        </w:r>
        <w:r>
          <w:rPr>
            <w:rFonts w:asciiTheme="minorHAnsi" w:eastAsiaTheme="minorEastAsia" w:hAnsiTheme="minorHAnsi" w:cstheme="minorBidi"/>
            <w:noProof/>
            <w:sz w:val="22"/>
            <w:szCs w:val="22"/>
          </w:rPr>
          <w:tab/>
        </w:r>
        <w:r w:rsidRPr="00923606">
          <w:rPr>
            <w:rStyle w:val="Hyperlink"/>
            <w:noProof/>
          </w:rPr>
          <w:t>Phase 2 Pilot Project Timeline and Duration</w:t>
        </w:r>
        <w:r>
          <w:rPr>
            <w:noProof/>
            <w:webHidden/>
          </w:rPr>
          <w:tab/>
        </w:r>
        <w:r>
          <w:rPr>
            <w:noProof/>
            <w:webHidden/>
          </w:rPr>
          <w:fldChar w:fldCharType="begin"/>
        </w:r>
        <w:r>
          <w:rPr>
            <w:noProof/>
            <w:webHidden/>
          </w:rPr>
          <w:instrText xml:space="preserve"> PAGEREF _Toc155191490 \h </w:instrText>
        </w:r>
        <w:r>
          <w:rPr>
            <w:noProof/>
            <w:webHidden/>
          </w:rPr>
        </w:r>
        <w:r>
          <w:rPr>
            <w:noProof/>
            <w:webHidden/>
          </w:rPr>
          <w:fldChar w:fldCharType="separate"/>
        </w:r>
        <w:r w:rsidR="00421666">
          <w:rPr>
            <w:noProof/>
            <w:webHidden/>
          </w:rPr>
          <w:t>4</w:t>
        </w:r>
        <w:r>
          <w:rPr>
            <w:noProof/>
            <w:webHidden/>
          </w:rPr>
          <w:fldChar w:fldCharType="end"/>
        </w:r>
      </w:hyperlink>
    </w:p>
    <w:p w14:paraId="2CB44370" w14:textId="4B0C2A1D" w:rsidR="00961DCD" w:rsidRDefault="002761EA" w:rsidP="00961DCD">
      <w:pPr>
        <w:pStyle w:val="TOC1"/>
        <w:rPr>
          <w:rFonts w:asciiTheme="minorHAnsi" w:eastAsiaTheme="minorEastAsia" w:hAnsiTheme="minorHAnsi" w:cstheme="minorBidi"/>
          <w:noProof/>
          <w:sz w:val="22"/>
          <w:szCs w:val="22"/>
        </w:rPr>
      </w:pPr>
      <w:hyperlink w:anchor="_Toc155191491" w:history="1">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r w:rsidR="00EB3FD2">
          <w:rPr>
            <w:noProof/>
            <w:webHidden/>
          </w:rPr>
          <w:t>4</w:t>
        </w:r>
        <w:r w:rsidR="00961DCD">
          <w:rPr>
            <w:noProof/>
            <w:webHidden/>
          </w:rPr>
          <w:fldChar w:fldCharType="end"/>
        </w:r>
      </w:hyperlink>
    </w:p>
    <w:p w14:paraId="1A8BF495" w14:textId="67E66B35" w:rsidR="00961DCD" w:rsidRDefault="002761EA" w:rsidP="00961DCD">
      <w:pPr>
        <w:pStyle w:val="TOC1"/>
        <w:rPr>
          <w:rFonts w:asciiTheme="minorHAnsi" w:eastAsiaTheme="minorEastAsia" w:hAnsiTheme="minorHAnsi" w:cstheme="minorBidi"/>
          <w:noProof/>
          <w:sz w:val="22"/>
          <w:szCs w:val="22"/>
        </w:rPr>
      </w:pPr>
      <w:hyperlink w:anchor="_Toc155191492" w:history="1">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r w:rsidR="00421666">
          <w:rPr>
            <w:noProof/>
            <w:webHidden/>
          </w:rPr>
          <w:t>5</w:t>
        </w:r>
        <w:r w:rsidR="00961DCD">
          <w:rPr>
            <w:noProof/>
            <w:webHidden/>
          </w:rPr>
          <w:fldChar w:fldCharType="end"/>
        </w:r>
      </w:hyperlink>
    </w:p>
    <w:p w14:paraId="0632CA41" w14:textId="0DABB9AE" w:rsidR="00961DCD" w:rsidRDefault="002761EA" w:rsidP="00961DCD">
      <w:pPr>
        <w:pStyle w:val="TOC1"/>
        <w:rPr>
          <w:rFonts w:asciiTheme="minorHAnsi" w:eastAsiaTheme="minorEastAsia" w:hAnsiTheme="minorHAnsi" w:cstheme="minorBidi"/>
          <w:noProof/>
          <w:sz w:val="22"/>
          <w:szCs w:val="22"/>
        </w:rPr>
      </w:pPr>
      <w:hyperlink w:anchor="_Toc155191493" w:history="1">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r w:rsidR="00421666">
          <w:rPr>
            <w:noProof/>
            <w:webHidden/>
          </w:rPr>
          <w:t>5</w:t>
        </w:r>
        <w:r w:rsidR="00961DCD">
          <w:rPr>
            <w:noProof/>
            <w:webHidden/>
          </w:rPr>
          <w:fldChar w:fldCharType="end"/>
        </w:r>
      </w:hyperlink>
    </w:p>
    <w:p w14:paraId="6585D616" w14:textId="0FFF117E" w:rsidR="00961DCD" w:rsidRDefault="002761EA" w:rsidP="00961DCD">
      <w:pPr>
        <w:pStyle w:val="TOC1"/>
        <w:rPr>
          <w:rFonts w:asciiTheme="minorHAnsi" w:eastAsiaTheme="minorEastAsia" w:hAnsiTheme="minorHAnsi" w:cstheme="minorBidi"/>
          <w:noProof/>
          <w:sz w:val="22"/>
          <w:szCs w:val="22"/>
        </w:rPr>
      </w:pPr>
      <w:hyperlink w:anchor="_Toc155191494" w:history="1">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r w:rsidR="00421666">
          <w:rPr>
            <w:noProof/>
            <w:webHidden/>
          </w:rPr>
          <w:t>6</w:t>
        </w:r>
        <w:r w:rsidR="00961DCD">
          <w:rPr>
            <w:noProof/>
            <w:webHidden/>
          </w:rPr>
          <w:fldChar w:fldCharType="end"/>
        </w:r>
      </w:hyperlink>
    </w:p>
    <w:p w14:paraId="5A72E5DA" w14:textId="474EDAFA" w:rsidR="00961DCD" w:rsidRDefault="002761EA" w:rsidP="00961DCD">
      <w:pPr>
        <w:pStyle w:val="TOC1"/>
        <w:rPr>
          <w:rFonts w:asciiTheme="minorHAnsi" w:eastAsiaTheme="minorEastAsia" w:hAnsiTheme="minorHAnsi" w:cstheme="minorBidi"/>
          <w:noProof/>
          <w:sz w:val="22"/>
          <w:szCs w:val="22"/>
        </w:rPr>
      </w:pPr>
      <w:hyperlink w:anchor="_Toc155191495" w:history="1">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r w:rsidR="00EB3FD2">
          <w:rPr>
            <w:noProof/>
            <w:webHidden/>
          </w:rPr>
          <w:t>7</w:t>
        </w:r>
        <w:r w:rsidR="00961DCD">
          <w:rPr>
            <w:noProof/>
            <w:webHidden/>
          </w:rPr>
          <w:fldChar w:fldCharType="end"/>
        </w:r>
      </w:hyperlink>
    </w:p>
    <w:p w14:paraId="04E8D090" w14:textId="3733783F" w:rsidR="00961DCD" w:rsidRDefault="002761EA" w:rsidP="00961DCD">
      <w:pPr>
        <w:pStyle w:val="TOC1"/>
        <w:rPr>
          <w:rFonts w:asciiTheme="minorHAnsi" w:eastAsiaTheme="minorEastAsia" w:hAnsiTheme="minorHAnsi" w:cstheme="minorBidi"/>
          <w:noProof/>
          <w:sz w:val="22"/>
          <w:szCs w:val="22"/>
        </w:rPr>
      </w:pPr>
      <w:hyperlink w:anchor="_Toc155191496" w:history="1">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r w:rsidR="00EB3FD2">
          <w:rPr>
            <w:noProof/>
            <w:webHidden/>
          </w:rPr>
          <w:t>11</w:t>
        </w:r>
        <w:r w:rsidR="00961DCD">
          <w:rPr>
            <w:noProof/>
            <w:webHidden/>
          </w:rPr>
          <w:fldChar w:fldCharType="end"/>
        </w:r>
      </w:hyperlink>
    </w:p>
    <w:p w14:paraId="7295DB28" w14:textId="4C98D10B" w:rsidR="00961DCD" w:rsidRDefault="002761EA" w:rsidP="00961DCD">
      <w:pPr>
        <w:pStyle w:val="TOC1"/>
        <w:rPr>
          <w:rFonts w:asciiTheme="minorHAnsi" w:eastAsiaTheme="minorEastAsia" w:hAnsiTheme="minorHAnsi" w:cstheme="minorBidi"/>
          <w:noProof/>
          <w:sz w:val="22"/>
          <w:szCs w:val="22"/>
        </w:rPr>
      </w:pPr>
      <w:hyperlink w:anchor="_Toc155191497" w:history="1">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r w:rsidR="00EB3FD2">
          <w:rPr>
            <w:noProof/>
            <w:webHidden/>
          </w:rPr>
          <w:t>15</w:t>
        </w:r>
        <w:r w:rsidR="00961DCD">
          <w:rPr>
            <w:noProof/>
            <w:webHidden/>
          </w:rPr>
          <w:fldChar w:fldCharType="end"/>
        </w:r>
      </w:hyperlink>
    </w:p>
    <w:p w14:paraId="7A058C3B" w14:textId="1D9869C4" w:rsidR="00961DCD" w:rsidRDefault="002761EA" w:rsidP="00961DCD">
      <w:pPr>
        <w:pStyle w:val="TOC1"/>
        <w:rPr>
          <w:rFonts w:asciiTheme="minorHAnsi" w:eastAsiaTheme="minorEastAsia" w:hAnsiTheme="minorHAnsi" w:cstheme="minorBidi"/>
          <w:noProof/>
          <w:sz w:val="22"/>
          <w:szCs w:val="22"/>
        </w:rPr>
      </w:pPr>
      <w:hyperlink w:anchor="_Toc155191498" w:history="1">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r w:rsidR="00EB3FD2">
          <w:rPr>
            <w:noProof/>
            <w:webHidden/>
          </w:rPr>
          <w:t>15</w:t>
        </w:r>
        <w:r w:rsidR="00961DCD">
          <w:rPr>
            <w:noProof/>
            <w:webHidden/>
          </w:rPr>
          <w:fldChar w:fldCharType="end"/>
        </w:r>
      </w:hyperlink>
    </w:p>
    <w:p w14:paraId="41E1B9A1" w14:textId="7B1E44B7" w:rsidR="00961DCD" w:rsidRDefault="002761EA" w:rsidP="00961DCD">
      <w:pPr>
        <w:pStyle w:val="TOC1"/>
        <w:rPr>
          <w:rFonts w:asciiTheme="minorHAnsi" w:eastAsiaTheme="minorEastAsia" w:hAnsiTheme="minorHAnsi" w:cstheme="minorBidi"/>
          <w:noProof/>
          <w:sz w:val="22"/>
          <w:szCs w:val="22"/>
        </w:rPr>
      </w:pPr>
      <w:hyperlink w:anchor="_Toc155191499" w:history="1">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r w:rsidR="00EB3FD2">
          <w:rPr>
            <w:noProof/>
            <w:webHidden/>
          </w:rPr>
          <w:t>15</w:t>
        </w:r>
        <w:r w:rsidR="00961DCD">
          <w:rPr>
            <w:noProof/>
            <w:webHidden/>
          </w:rPr>
          <w:fldChar w:fldCharType="end"/>
        </w:r>
      </w:hyperlink>
    </w:p>
    <w:p w14:paraId="0B9B3B9E" w14:textId="533F0961" w:rsidR="00961DCD" w:rsidRDefault="002761EA" w:rsidP="00961DCD">
      <w:pPr>
        <w:pStyle w:val="TOC1"/>
        <w:rPr>
          <w:rFonts w:asciiTheme="minorHAnsi" w:eastAsiaTheme="minorEastAsia" w:hAnsiTheme="minorHAnsi" w:cstheme="minorBidi"/>
          <w:noProof/>
          <w:sz w:val="22"/>
          <w:szCs w:val="22"/>
        </w:rPr>
      </w:pPr>
      <w:hyperlink w:anchor="_Toc155191500" w:history="1">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r w:rsidR="00EB3FD2">
          <w:rPr>
            <w:noProof/>
            <w:webHidden/>
          </w:rPr>
          <w:t>16</w:t>
        </w:r>
        <w:r w:rsidR="00961DCD">
          <w:rPr>
            <w:noProof/>
            <w:webHidden/>
          </w:rPr>
          <w:fldChar w:fldCharType="end"/>
        </w:r>
      </w:hyperlink>
    </w:p>
    <w:p w14:paraId="5D4AE5FA" w14:textId="3457B378" w:rsidR="00961DCD" w:rsidRDefault="002761EA" w:rsidP="00961DCD">
      <w:pPr>
        <w:pStyle w:val="TOC1"/>
        <w:rPr>
          <w:rFonts w:asciiTheme="minorHAnsi" w:eastAsiaTheme="minorEastAsia" w:hAnsiTheme="minorHAnsi" w:cstheme="minorBidi"/>
          <w:noProof/>
          <w:sz w:val="22"/>
          <w:szCs w:val="22"/>
        </w:rPr>
      </w:pPr>
      <w:hyperlink w:anchor="_Toc155191501" w:history="1">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r w:rsidR="00EB3FD2">
          <w:rPr>
            <w:noProof/>
            <w:webHidden/>
          </w:rPr>
          <w:t>16</w:t>
        </w:r>
        <w:r w:rsidR="00961DCD">
          <w:rPr>
            <w:noProof/>
            <w:webHidden/>
          </w:rPr>
          <w:fldChar w:fldCharType="end"/>
        </w:r>
      </w:hyperlink>
    </w:p>
    <w:p w14:paraId="1D658FE6" w14:textId="238CC548" w:rsidR="00961DCD" w:rsidRDefault="002761EA" w:rsidP="00961DCD">
      <w:pPr>
        <w:pStyle w:val="TOC1"/>
        <w:rPr>
          <w:rFonts w:asciiTheme="minorHAnsi" w:eastAsiaTheme="minorEastAsia" w:hAnsiTheme="minorHAnsi" w:cstheme="minorBidi"/>
          <w:noProof/>
          <w:sz w:val="22"/>
          <w:szCs w:val="22"/>
        </w:rPr>
      </w:pPr>
      <w:hyperlink w:anchor="_Toc155191502" w:history="1">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r w:rsidR="00EB3FD2">
          <w:rPr>
            <w:noProof/>
            <w:webHidden/>
          </w:rPr>
          <w:t>17</w:t>
        </w:r>
        <w:r w:rsidR="00961DCD">
          <w:rPr>
            <w:noProof/>
            <w:webHidden/>
          </w:rPr>
          <w:fldChar w:fldCharType="end"/>
        </w:r>
      </w:hyperlink>
    </w:p>
    <w:p w14:paraId="5C4E297E" w14:textId="6A7927F5" w:rsidR="00961DCD" w:rsidRDefault="002761EA" w:rsidP="00961DCD">
      <w:pPr>
        <w:pStyle w:val="TOC1"/>
        <w:rPr>
          <w:rFonts w:asciiTheme="minorHAnsi" w:eastAsiaTheme="minorEastAsia" w:hAnsiTheme="minorHAnsi" w:cstheme="minorBidi"/>
          <w:noProof/>
          <w:sz w:val="22"/>
          <w:szCs w:val="22"/>
        </w:rPr>
      </w:pPr>
      <w:hyperlink w:anchor="_Toc155191503" w:history="1">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r w:rsidR="00EB3FD2">
          <w:rPr>
            <w:noProof/>
            <w:webHidden/>
          </w:rPr>
          <w:t>17</w:t>
        </w:r>
        <w:r w:rsidR="00961DCD">
          <w:rPr>
            <w:noProof/>
            <w:webHidden/>
          </w:rPr>
          <w:fldChar w:fldCharType="end"/>
        </w:r>
      </w:hyperlink>
    </w:p>
    <w:p w14:paraId="3D9AB6CB" w14:textId="44FEC2D0" w:rsidR="00961DCD" w:rsidRDefault="002761EA" w:rsidP="00961DCD">
      <w:pPr>
        <w:pStyle w:val="TOC1"/>
        <w:rPr>
          <w:rFonts w:asciiTheme="minorHAnsi" w:eastAsiaTheme="minorEastAsia" w:hAnsiTheme="minorHAnsi" w:cstheme="minorBidi"/>
          <w:noProof/>
          <w:sz w:val="22"/>
          <w:szCs w:val="22"/>
        </w:rPr>
      </w:pPr>
      <w:hyperlink w:anchor="_Toc155191504" w:history="1">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r w:rsidR="00EB3FD2">
          <w:rPr>
            <w:noProof/>
            <w:webHidden/>
          </w:rPr>
          <w:t>17</w:t>
        </w:r>
        <w:r w:rsidR="00961DCD">
          <w:rPr>
            <w:noProof/>
            <w:webHidden/>
          </w:rPr>
          <w:fldChar w:fldCharType="end"/>
        </w:r>
      </w:hyperlink>
    </w:p>
    <w:p w14:paraId="7363526C" w14:textId="7C84731C" w:rsidR="00961DCD" w:rsidRDefault="002761EA" w:rsidP="00961DCD">
      <w:pPr>
        <w:pStyle w:val="TOC1"/>
        <w:rPr>
          <w:rFonts w:asciiTheme="minorHAnsi" w:eastAsiaTheme="minorEastAsia" w:hAnsiTheme="minorHAnsi" w:cstheme="minorBidi"/>
          <w:noProof/>
          <w:sz w:val="22"/>
          <w:szCs w:val="22"/>
        </w:rPr>
      </w:pPr>
      <w:hyperlink w:anchor="_Toc155191505" w:history="1">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r w:rsidR="00EB3FD2">
          <w:rPr>
            <w:noProof/>
            <w:webHidden/>
          </w:rPr>
          <w:t>18</w:t>
        </w:r>
        <w:r w:rsidR="00961DCD">
          <w:rPr>
            <w:noProof/>
            <w:webHidden/>
          </w:rPr>
          <w:fldChar w:fldCharType="end"/>
        </w:r>
      </w:hyperlink>
    </w:p>
    <w:p w14:paraId="445E00C8" w14:textId="0040F94E" w:rsidR="00961DCD" w:rsidRDefault="002761EA" w:rsidP="00961DCD">
      <w:pPr>
        <w:pStyle w:val="TOC1"/>
        <w:rPr>
          <w:rFonts w:asciiTheme="minorHAnsi" w:eastAsiaTheme="minorEastAsia" w:hAnsiTheme="minorHAnsi" w:cstheme="minorBidi"/>
          <w:noProof/>
          <w:sz w:val="22"/>
          <w:szCs w:val="22"/>
        </w:rPr>
      </w:pPr>
      <w:hyperlink w:anchor="_Toc155191506" w:history="1">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r w:rsidR="00EB3FD2">
          <w:rPr>
            <w:noProof/>
            <w:webHidden/>
          </w:rPr>
          <w:t>19</w:t>
        </w:r>
        <w:r w:rsidR="00961DCD">
          <w:rPr>
            <w:noProof/>
            <w:webHidden/>
          </w:rPr>
          <w:fldChar w:fldCharType="end"/>
        </w:r>
      </w:hyperlink>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0" w:name="_Toc152570578"/>
      <w:bookmarkStart w:id="1" w:name="_Toc155191488"/>
      <w:r w:rsidR="3FCA2CC2" w:rsidRPr="6AF95340">
        <w:rPr>
          <w:color w:val="00AEC7"/>
        </w:rPr>
        <w:lastRenderedPageBreak/>
        <w:t>Introduction</w:t>
      </w:r>
      <w:bookmarkEnd w:id="0"/>
      <w:bookmarkEnd w:id="1"/>
    </w:p>
    <w:p w14:paraId="6D25344D" w14:textId="5B7C8993" w:rsidR="0036387C" w:rsidRDefault="0036387C" w:rsidP="00DA1AD6">
      <w:pPr>
        <w:rPr>
          <w:rFonts w:ascii="Arial" w:hAnsi="Arial" w:cs="Arial"/>
          <w:color w:val="5B6770"/>
          <w:sz w:val="20"/>
          <w:szCs w:val="20"/>
        </w:rPr>
      </w:pPr>
    </w:p>
    <w:p w14:paraId="61A3C37C" w14:textId="145EE67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r w:rsidR="4E366F0A" w:rsidRPr="4A9F91F7">
        <w:rPr>
          <w:rFonts w:ascii="Arial" w:hAnsi="Arial" w:cs="Arial"/>
          <w:sz w:val="20"/>
          <w:szCs w:val="20"/>
        </w:rPr>
        <w:t xml:space="preserve">16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opportunity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0242C2C5" w14:textId="76B831A9" w:rsidR="00D30A6E" w:rsidRDefault="00D30A6E" w:rsidP="00D30A6E">
      <w:pPr>
        <w:rPr>
          <w:rFonts w:ascii="Arial" w:eastAsia="Arial" w:hAnsi="Arial" w:cs="Arial"/>
          <w:sz w:val="20"/>
          <w:szCs w:val="20"/>
        </w:rPr>
      </w:pPr>
      <w:r w:rsidRPr="283C493E">
        <w:rPr>
          <w:rFonts w:ascii="Arial" w:hAnsi="Arial" w:cs="Arial"/>
          <w:sz w:val="20"/>
          <w:szCs w:val="20"/>
        </w:rPr>
        <w:t xml:space="preserve">Participation in the Phase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commentRangeStart w:id="2"/>
      <w:commentRangeEnd w:id="2"/>
      <w:r w:rsidR="005B5316">
        <w:rPr>
          <w:rStyle w:val="CommentReference"/>
        </w:rPr>
        <w:commentReference w:id="2"/>
      </w:r>
    </w:p>
    <w:p w14:paraId="5E5AC656" w14:textId="0406B3F7" w:rsidR="009B59A8" w:rsidRDefault="009B59A8" w:rsidP="00EB3CEB">
      <w:pPr>
        <w:rPr>
          <w:rFonts w:ascii="Arial" w:eastAsia="Arial" w:hAnsi="Arial" w:cs="Arial"/>
          <w:sz w:val="20"/>
          <w:szCs w:val="20"/>
        </w:rPr>
      </w:pPr>
    </w:p>
    <w:p w14:paraId="13BCC9DD" w14:textId="54F85565" w:rsidR="009967EE" w:rsidRPr="0082283C" w:rsidRDefault="009B59A8" w:rsidP="00865047">
      <w:pPr>
        <w:pStyle w:val="ListParagraph"/>
        <w:numPr>
          <w:ilvl w:val="0"/>
          <w:numId w:val="34"/>
        </w:numPr>
        <w:rPr>
          <w:rFonts w:ascii="Arial" w:hAnsi="Arial" w:cs="Arial"/>
          <w:sz w:val="20"/>
          <w:szCs w:val="20"/>
        </w:rPr>
      </w:pPr>
      <w:r>
        <w:rPr>
          <w:rFonts w:ascii="Arial" w:eastAsia="Arial" w:hAnsi="Arial" w:cs="Arial"/>
          <w:sz w:val="20"/>
          <w:szCs w:val="20"/>
        </w:rPr>
        <w:t xml:space="preserve">This Phase 2 Governing Document </w:t>
      </w:r>
      <w:r w:rsidR="008C7512">
        <w:rPr>
          <w:rFonts w:ascii="Arial" w:eastAsia="Arial" w:hAnsi="Arial" w:cs="Arial"/>
          <w:sz w:val="20"/>
          <w:szCs w:val="20"/>
        </w:rPr>
        <w:t>revises</w:t>
      </w:r>
      <w:r>
        <w:rPr>
          <w:rFonts w:ascii="Arial" w:eastAsia="Arial" w:hAnsi="Arial" w:cs="Arial"/>
          <w:sz w:val="20"/>
          <w:szCs w:val="20"/>
        </w:rPr>
        <w:t xml:space="preserve"> the Phase 1 Governing Document </w:t>
      </w:r>
      <w:r w:rsidR="007738CA">
        <w:rPr>
          <w:rFonts w:ascii="Arial" w:eastAsia="Arial" w:hAnsi="Arial" w:cs="Arial"/>
          <w:sz w:val="20"/>
          <w:szCs w:val="20"/>
        </w:rPr>
        <w:t>to incorporate</w:t>
      </w:r>
      <w:r>
        <w:rPr>
          <w:rFonts w:ascii="Arial" w:eastAsia="Arial" w:hAnsi="Arial" w:cs="Arial"/>
          <w:sz w:val="20"/>
          <w:szCs w:val="20"/>
        </w:rPr>
        <w:t xml:space="preserve"> changes </w:t>
      </w:r>
      <w:r w:rsidR="002F4C72"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002F4C72"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proofErr w:type="gramStart"/>
      <w:r w:rsidR="009F4F84" w:rsidRPr="283C493E">
        <w:rPr>
          <w:rFonts w:ascii="Arial" w:eastAsia="Arial" w:hAnsi="Arial" w:cs="Arial"/>
          <w:sz w:val="20"/>
          <w:szCs w:val="20"/>
        </w:rPr>
        <w:t>)</w:t>
      </w:r>
      <w:r w:rsidR="00383162">
        <w:rPr>
          <w:rFonts w:ascii="Arial" w:eastAsia="Arial" w:hAnsi="Arial" w:cs="Arial"/>
          <w:sz w:val="20"/>
          <w:szCs w:val="20"/>
        </w:rPr>
        <w:t>.</w:t>
      </w:r>
      <w:r w:rsidR="00AD41FA" w:rsidRPr="0082283C">
        <w:rPr>
          <w:rFonts w:ascii="Arial" w:eastAsia="Arial" w:hAnsi="Arial" w:cs="Arial"/>
          <w:sz w:val="20"/>
          <w:szCs w:val="20"/>
        </w:rPr>
        <w:t>concerning</w:t>
      </w:r>
      <w:proofErr w:type="gramEnd"/>
      <w:r w:rsidRPr="0082283C">
        <w:rPr>
          <w:rFonts w:ascii="Arial" w:eastAsia="Arial" w:hAnsi="Arial" w:cs="Arial"/>
          <w:sz w:val="20"/>
          <w:szCs w:val="20"/>
        </w:rPr>
        <w:t xml:space="preserve"> Ancillary Service eligibility</w:t>
      </w:r>
      <w:r w:rsidR="00051890">
        <w:rPr>
          <w:rFonts w:ascii="Arial" w:eastAsia="Arial" w:hAnsi="Arial" w:cs="Arial"/>
          <w:sz w:val="20"/>
          <w:szCs w:val="20"/>
        </w:rPr>
        <w:t xml:space="preserve"> </w:t>
      </w:r>
      <w:r w:rsidRPr="0082283C">
        <w:rPr>
          <w:rFonts w:ascii="Arial" w:eastAsia="Arial" w:hAnsi="Arial" w:cs="Arial"/>
          <w:sz w:val="20"/>
          <w:szCs w:val="20"/>
        </w:rPr>
        <w:t xml:space="preserve">and telemetry validation </w:t>
      </w:r>
      <w:proofErr w:type="gramStart"/>
      <w:r w:rsidRPr="009E575F">
        <w:rPr>
          <w:rFonts w:ascii="Times New Roman" w:eastAsia="Arial" w:hAnsi="Times New Roman"/>
          <w:sz w:val="24"/>
          <w:szCs w:val="24"/>
        </w:rPr>
        <w:t>procedures</w:t>
      </w:r>
      <w:r w:rsidR="001F64B4" w:rsidRPr="0082283C">
        <w:rPr>
          <w:rFonts w:ascii="Arial" w:eastAsia="Arial" w:hAnsi="Arial" w:cs="Arial"/>
          <w:sz w:val="20"/>
          <w:szCs w:val="20"/>
        </w:rPr>
        <w:t xml:space="preserve"> </w:t>
      </w:r>
      <w:r w:rsidRPr="0082283C">
        <w:rPr>
          <w:rFonts w:ascii="Arial" w:eastAsia="Arial" w:hAnsi="Arial" w:cs="Arial"/>
          <w:sz w:val="20"/>
          <w:szCs w:val="20"/>
        </w:rPr>
        <w:t>.</w:t>
      </w:r>
      <w:proofErr w:type="gramEnd"/>
      <w:r w:rsidRPr="0082283C">
        <w:rPr>
          <w:rFonts w:ascii="Arial" w:eastAsia="Arial" w:hAnsi="Arial" w:cs="Arial"/>
          <w:sz w:val="20"/>
          <w:szCs w:val="20"/>
        </w:rPr>
        <w:t xml:space="preserve"> </w:t>
      </w:r>
    </w:p>
    <w:p w14:paraId="7BC7BD01" w14:textId="77777777" w:rsidR="009B59A8" w:rsidRPr="00042DF7" w:rsidRDefault="009B59A8" w:rsidP="00EB3CEB">
      <w:pPr>
        <w:rPr>
          <w:rFonts w:ascii="Arial" w:eastAsia="Arial" w:hAnsi="Arial" w:cs="Arial"/>
          <w:sz w:val="20"/>
          <w:szCs w:val="20"/>
        </w:rPr>
      </w:pPr>
    </w:p>
    <w:p w14:paraId="08AD2E29" w14:textId="267D32C5" w:rsidR="00563172" w:rsidRDefault="28ADA429" w:rsidP="00902F86">
      <w:pPr>
        <w:pStyle w:val="Heading1"/>
        <w:numPr>
          <w:ilvl w:val="0"/>
          <w:numId w:val="6"/>
        </w:numPr>
        <w:ind w:left="360"/>
        <w:rPr>
          <w:color w:val="00AEC7"/>
        </w:rPr>
      </w:pPr>
      <w:bookmarkStart w:id="3" w:name="_Toc155191489"/>
      <w:bookmarkStart w:id="4"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r w:rsidR="00835337">
        <w:rPr>
          <w:color w:val="00AEC7"/>
        </w:rPr>
        <w:t>2</w:t>
      </w:r>
      <w:bookmarkEnd w:id="3"/>
      <w:bookmarkEnd w:id="4"/>
    </w:p>
    <w:p w14:paraId="76D0847A" w14:textId="77777777" w:rsidR="00694A7E" w:rsidRDefault="00694A7E" w:rsidP="001D18E7">
      <w:pPr>
        <w:rPr>
          <w:rFonts w:ascii="Arial" w:hAnsi="Arial" w:cs="Arial"/>
          <w:color w:val="5B6770"/>
          <w:sz w:val="20"/>
          <w:szCs w:val="20"/>
        </w:rPr>
      </w:pPr>
    </w:p>
    <w:p w14:paraId="38773541" w14:textId="3D9246ED" w:rsidR="00694A7E" w:rsidRDefault="00BE0AE0" w:rsidP="6AF95340">
      <w:pPr>
        <w:rPr>
          <w:rFonts w:ascii="Arial" w:hAnsi="Arial" w:cs="Arial"/>
          <w:sz w:val="20"/>
          <w:szCs w:val="20"/>
        </w:rPr>
      </w:pPr>
      <w:r w:rsidRPr="0C649980">
        <w:rPr>
          <w:rFonts w:ascii="Arial" w:hAnsi="Arial" w:cs="Arial"/>
          <w:sz w:val="20"/>
          <w:szCs w:val="20"/>
        </w:rPr>
        <w:t xml:space="preserve">Phase 2 </w:t>
      </w:r>
      <w:r w:rsidR="00E66C9E" w:rsidRPr="0C649980">
        <w:rPr>
          <w:rFonts w:ascii="Arial" w:hAnsi="Arial" w:cs="Arial"/>
          <w:sz w:val="20"/>
          <w:szCs w:val="20"/>
        </w:rPr>
        <w:t xml:space="preserve">of the Pilot Project is intended to </w:t>
      </w:r>
      <w:proofErr w:type="gramStart"/>
      <w:r w:rsidR="00E66C9E" w:rsidRPr="0C649980">
        <w:rPr>
          <w:rFonts w:ascii="Arial" w:hAnsi="Arial" w:cs="Arial"/>
          <w:sz w:val="20"/>
          <w:szCs w:val="20"/>
        </w:rPr>
        <w:t xml:space="preserve">make </w:t>
      </w:r>
      <w:r w:rsidRPr="0C649980">
        <w:rPr>
          <w:rFonts w:ascii="Arial" w:hAnsi="Arial" w:cs="Arial"/>
          <w:sz w:val="20"/>
          <w:szCs w:val="20"/>
        </w:rPr>
        <w:t xml:space="preserve"> incremental</w:t>
      </w:r>
      <w:proofErr w:type="gramEnd"/>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r w:rsidRPr="0C649980">
        <w:rPr>
          <w:rFonts w:ascii="Arial" w:hAnsi="Arial" w:cs="Arial"/>
          <w:sz w:val="20"/>
          <w:szCs w:val="20"/>
        </w:rPr>
        <w:t xml:space="preserve">early </w:t>
      </w:r>
      <w:r w:rsidR="00833E74" w:rsidRPr="0C649980">
        <w:rPr>
          <w:rFonts w:ascii="Arial" w:hAnsi="Arial" w:cs="Arial"/>
          <w:sz w:val="20"/>
          <w:szCs w:val="20"/>
        </w:rPr>
        <w:t xml:space="preserve">lessons learned from Phase 1.  </w:t>
      </w:r>
      <w:r w:rsidR="00CB1E38" w:rsidRPr="0C649980">
        <w:rPr>
          <w:rFonts w:ascii="Arial" w:hAnsi="Arial" w:cs="Arial"/>
          <w:sz w:val="20"/>
          <w:szCs w:val="20"/>
        </w:rPr>
        <w:t xml:space="preserve">As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r w:rsidR="001816A0">
        <w:rPr>
          <w:rFonts w:ascii="Arial" w:eastAsia="Arial" w:hAnsi="Arial" w:cs="Arial"/>
          <w:sz w:val="20"/>
          <w:szCs w:val="20"/>
        </w:rPr>
        <w:t>incentiviz</w:t>
      </w:r>
      <w:r w:rsidR="00BA4FF0">
        <w:rPr>
          <w:rFonts w:ascii="Arial" w:eastAsia="Arial" w:hAnsi="Arial" w:cs="Arial"/>
          <w:sz w:val="20"/>
          <w:szCs w:val="20"/>
        </w:rPr>
        <w:t>ing</w:t>
      </w:r>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2FB7CD83"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settlement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1488C86B" w14:textId="77777777" w:rsidR="009E575F" w:rsidRDefault="510678A4" w:rsidP="00902F86">
      <w:pPr>
        <w:pStyle w:val="ListParagraph"/>
        <w:numPr>
          <w:ilvl w:val="0"/>
          <w:numId w:val="7"/>
        </w:numPr>
        <w:rPr>
          <w:ins w:id="5" w:author="EWG" w:date="2025-05-04T05:57:00Z" w16du:dateUtc="2025-05-04T10:57:00Z"/>
          <w:rFonts w:ascii="Arial" w:eastAsia="Arial" w:hAnsi="Arial" w:cs="Arial"/>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more granular dispatch and settlement</w:t>
      </w:r>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0A2108FB" w14:textId="2286481A" w:rsidR="0005477F" w:rsidRPr="009E575F" w:rsidRDefault="0005477F" w:rsidP="00902F86">
      <w:pPr>
        <w:pStyle w:val="ListParagraph"/>
        <w:numPr>
          <w:ilvl w:val="0"/>
          <w:numId w:val="7"/>
        </w:numPr>
        <w:rPr>
          <w:ins w:id="6" w:author="EWG" w:date="2025-04-14T09:24:00Z" w16du:dateUtc="2025-04-14T14:24:00Z"/>
          <w:rFonts w:ascii="Arial" w:eastAsia="Arial" w:hAnsi="Arial" w:cs="Arial"/>
          <w:sz w:val="20"/>
          <w:szCs w:val="20"/>
        </w:rPr>
      </w:pPr>
      <w:ins w:id="7" w:author="EWG" w:date="2025-04-14T09:23:00Z" w16du:dateUtc="2025-04-14T14:23:00Z">
        <w:r w:rsidRPr="009E575F">
          <w:rPr>
            <w:rFonts w:ascii="Arial" w:eastAsia="Arial" w:hAnsi="Arial" w:cs="Arial"/>
            <w:sz w:val="20"/>
            <w:szCs w:val="20"/>
          </w:rPr>
          <w:t>Identify any barriers to ADERs providing all ancillary services, and develop a plan t</w:t>
        </w:r>
      </w:ins>
      <w:ins w:id="8" w:author="EWG" w:date="2025-04-14T09:24:00Z" w16du:dateUtc="2025-04-14T14:24:00Z">
        <w:r w:rsidRPr="009E575F">
          <w:rPr>
            <w:rFonts w:ascii="Arial" w:eastAsia="Arial" w:hAnsi="Arial" w:cs="Arial"/>
            <w:sz w:val="20"/>
            <w:szCs w:val="20"/>
          </w:rPr>
          <w:t xml:space="preserve">o remove those identified barriers </w:t>
        </w:r>
      </w:ins>
    </w:p>
    <w:p w14:paraId="392E9090" w14:textId="2A19ED3B" w:rsidR="0005477F" w:rsidDel="0005477F" w:rsidRDefault="0005477F" w:rsidP="00902F86">
      <w:pPr>
        <w:pStyle w:val="ListParagraph"/>
        <w:numPr>
          <w:ilvl w:val="0"/>
          <w:numId w:val="7"/>
        </w:numPr>
        <w:rPr>
          <w:del w:id="9" w:author="EWG" w:date="2025-04-14T09:25:00Z" w16du:dateUtc="2025-04-14T14:25:00Z"/>
          <w:rFonts w:ascii="Arial" w:eastAsia="Arial" w:hAnsi="Arial" w:cs="Arial"/>
          <w:color w:val="000000" w:themeColor="text1"/>
          <w:sz w:val="20"/>
          <w:szCs w:val="20"/>
        </w:rPr>
      </w:pPr>
    </w:p>
    <w:p w14:paraId="5786975E" w14:textId="18E05BAF" w:rsidR="004F7DFA" w:rsidRDefault="004F7DFA" w:rsidP="6AF95340">
      <w:pPr>
        <w:rPr>
          <w:rFonts w:ascii="Arial" w:hAnsi="Arial" w:cs="Arial"/>
          <w:sz w:val="20"/>
          <w:szCs w:val="20"/>
        </w:rPr>
      </w:pPr>
    </w:p>
    <w:p w14:paraId="7776FC39" w14:textId="198CEAB5" w:rsidR="004F7DFA" w:rsidRDefault="3338ED3D" w:rsidP="001F4B9F">
      <w:pPr>
        <w:spacing w:line="259" w:lineRule="auto"/>
        <w:rPr>
          <w:rFonts w:ascii="Arial" w:hAnsi="Arial" w:cs="Arial"/>
          <w:sz w:val="20"/>
          <w:szCs w:val="20"/>
        </w:rPr>
      </w:pPr>
      <w:r w:rsidRPr="602FB206">
        <w:rPr>
          <w:rFonts w:ascii="Arial" w:hAnsi="Arial" w:cs="Arial"/>
          <w:sz w:val="20"/>
          <w:szCs w:val="20"/>
        </w:rPr>
        <w:t>As in Phase 1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r w:rsidR="00193613" w:rsidRPr="602FB206">
        <w:rPr>
          <w:rFonts w:ascii="Arial" w:hAnsi="Arial" w:cs="Arial"/>
          <w:sz w:val="20"/>
          <w:szCs w:val="20"/>
        </w:rPr>
        <w:t xml:space="preserve">2 </w:t>
      </w:r>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r w:rsidR="00193613" w:rsidRPr="602FB206">
        <w:rPr>
          <w:rFonts w:ascii="Arial" w:hAnsi="Arial" w:cs="Arial"/>
          <w:sz w:val="20"/>
          <w:szCs w:val="20"/>
        </w:rPr>
        <w:t>ed</w:t>
      </w:r>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r w:rsidR="00193613" w:rsidRPr="602FB206">
        <w:rPr>
          <w:rFonts w:ascii="Arial" w:hAnsi="Arial" w:cs="Arial"/>
          <w:sz w:val="20"/>
          <w:szCs w:val="20"/>
        </w:rPr>
        <w:t>A</w:t>
      </w:r>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 only </w:t>
      </w:r>
      <w:r w:rsidR="6754C46B" w:rsidRPr="602FB206">
        <w:rPr>
          <w:rFonts w:ascii="Arial" w:hAnsi="Arial" w:cs="Arial"/>
          <w:sz w:val="20"/>
          <w:szCs w:val="20"/>
        </w:rPr>
        <w:t>L</w:t>
      </w:r>
      <w:r w:rsidR="686B4EE6" w:rsidRPr="602FB206">
        <w:rPr>
          <w:rFonts w:ascii="Arial" w:hAnsi="Arial" w:cs="Arial"/>
          <w:sz w:val="20"/>
          <w:szCs w:val="20"/>
        </w:rPr>
        <w:t xml:space="preserve">oad </w:t>
      </w:r>
      <w:r w:rsidR="00193613" w:rsidRPr="602FB206">
        <w:rPr>
          <w:rFonts w:ascii="Arial" w:hAnsi="Arial" w:cs="Arial"/>
          <w:sz w:val="20"/>
          <w:szCs w:val="20"/>
        </w:rPr>
        <w:t xml:space="preserve">may already participate as ALRs and are not eligible to participate in this </w:t>
      </w:r>
      <w:proofErr w:type="gramStart"/>
      <w:r w:rsidR="00193613" w:rsidRPr="602FB206">
        <w:rPr>
          <w:rFonts w:ascii="Arial" w:hAnsi="Arial" w:cs="Arial"/>
          <w:sz w:val="20"/>
          <w:szCs w:val="20"/>
        </w:rPr>
        <w:t>Pilot .</w:t>
      </w:r>
      <w:proofErr w:type="gramEnd"/>
      <w:r w:rsidR="57D345F8" w:rsidRPr="602FB206">
        <w:rPr>
          <w:rFonts w:ascii="Arial" w:hAnsi="Arial" w:cs="Arial"/>
          <w:sz w:val="20"/>
          <w:szCs w:val="20"/>
        </w:rPr>
        <w:t xml:space="preserve"> </w:t>
      </w:r>
      <w:r w:rsidR="6C409D1E" w:rsidRPr="34CC0A4B">
        <w:rPr>
          <w:rFonts w:ascii="Arial" w:hAnsi="Arial" w:cs="Arial"/>
          <w:sz w:val="20"/>
          <w:szCs w:val="20"/>
        </w:rPr>
        <w:t>Under Phase 2 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76C57FD4"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 upon qualification</w:t>
      </w:r>
      <w:r w:rsidR="00E55875">
        <w:rPr>
          <w:rFonts w:ascii="Arial" w:eastAsia="Arial" w:hAnsi="Arial" w:cs="Arial"/>
          <w:sz w:val="20"/>
          <w:szCs w:val="20"/>
        </w:rPr>
        <w:t>,</w:t>
      </w:r>
      <w:r w:rsidRPr="001F4B9F">
        <w:rPr>
          <w:rFonts w:ascii="Arial" w:eastAsia="Arial" w:hAnsi="Arial" w:cs="Arial"/>
          <w:sz w:val="20"/>
          <w:szCs w:val="20"/>
        </w:rPr>
        <w:t xml:space="preserve"> to provide ERCOT Contingency Reserve Service </w:t>
      </w:r>
      <w:r w:rsidR="779BAE7C" w:rsidRPr="001F4B9F">
        <w:rPr>
          <w:rFonts w:ascii="Arial" w:eastAsia="Arial" w:hAnsi="Arial" w:cs="Arial"/>
          <w:sz w:val="20"/>
          <w:szCs w:val="20"/>
        </w:rPr>
        <w:t>(ECRS) in addition to Non-Spinning Reserve Service (Non-Spin</w:t>
      </w:r>
      <w:proofErr w:type="gramStart"/>
      <w:r w:rsidR="779BAE7C" w:rsidRPr="001F4B9F">
        <w:rPr>
          <w:rFonts w:ascii="Arial" w:eastAsia="Arial" w:hAnsi="Arial" w:cs="Arial"/>
          <w:sz w:val="20"/>
          <w:szCs w:val="20"/>
        </w:rPr>
        <w:t>)</w:t>
      </w:r>
      <w:r w:rsidR="00A07AD2">
        <w:rPr>
          <w:rFonts w:ascii="Arial" w:eastAsia="Arial" w:hAnsi="Arial" w:cs="Arial"/>
          <w:sz w:val="20"/>
          <w:szCs w:val="20"/>
        </w:rPr>
        <w:t xml:space="preserve"> </w:t>
      </w:r>
      <w:r w:rsidR="779BAE7C" w:rsidRPr="001F4B9F">
        <w:rPr>
          <w:rFonts w:ascii="Arial" w:eastAsia="Arial" w:hAnsi="Arial" w:cs="Arial"/>
          <w:sz w:val="20"/>
          <w:szCs w:val="20"/>
        </w:rPr>
        <w:t>;</w:t>
      </w:r>
      <w:proofErr w:type="gramEnd"/>
    </w:p>
    <w:p w14:paraId="2A0106ED" w14:textId="1D521AC3" w:rsidR="004F7DFA" w:rsidRDefault="00677B68" w:rsidP="001F4B9F">
      <w:pPr>
        <w:pStyle w:val="ListParagraph"/>
        <w:numPr>
          <w:ilvl w:val="0"/>
          <w:numId w:val="33"/>
        </w:numPr>
        <w:spacing w:after="0"/>
        <w:rPr>
          <w:rFonts w:ascii="Arial" w:eastAsia="Arial" w:hAnsi="Arial" w:cs="Arial"/>
          <w:sz w:val="20"/>
          <w:szCs w:val="20"/>
        </w:rPr>
      </w:pPr>
      <w:r w:rsidRPr="1FD3B986">
        <w:rPr>
          <w:rFonts w:ascii="Arial" w:eastAsia="Arial" w:hAnsi="Arial" w:cs="Arial"/>
          <w:sz w:val="20"/>
          <w:szCs w:val="20"/>
        </w:rPr>
        <w:t>Telemetry validation processes have been modified to reflect lessons learned in Phase 1</w:t>
      </w:r>
      <w:r w:rsidR="00CB6FF7" w:rsidRPr="1FD3B986">
        <w:rPr>
          <w:rFonts w:ascii="Arial" w:eastAsia="Arial" w:hAnsi="Arial" w:cs="Arial"/>
          <w:sz w:val="20"/>
          <w:szCs w:val="20"/>
        </w:rPr>
        <w:t>;</w:t>
      </w:r>
    </w:p>
    <w:p w14:paraId="5FC848F3" w14:textId="71D97D42"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Pilot design enhancements </w:t>
      </w:r>
      <w:r w:rsidR="6AA84FB7" w:rsidRPr="001F4B9F">
        <w:rPr>
          <w:rFonts w:ascii="Arial" w:eastAsia="Arial" w:hAnsi="Arial" w:cs="Arial"/>
          <w:sz w:val="20"/>
          <w:szCs w:val="20"/>
        </w:rPr>
        <w:t>in future phases.</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185A9139" w:rsidR="001D18E7" w:rsidRDefault="008416DE" w:rsidP="00902F86">
      <w:pPr>
        <w:pStyle w:val="Heading1"/>
        <w:numPr>
          <w:ilvl w:val="0"/>
          <w:numId w:val="6"/>
        </w:numPr>
        <w:ind w:left="360"/>
        <w:rPr>
          <w:color w:val="00AEC7"/>
        </w:rPr>
      </w:pPr>
      <w:bookmarkStart w:id="10" w:name="_Toc113534967"/>
      <w:bookmarkStart w:id="11" w:name="_Toc152570580"/>
      <w:bookmarkStart w:id="12" w:name="_Toc155191490"/>
      <w:bookmarkEnd w:id="10"/>
      <w:r>
        <w:rPr>
          <w:color w:val="00AEC7"/>
        </w:rPr>
        <w:t xml:space="preserve">Phase 2 </w:t>
      </w:r>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1"/>
      <w:bookmarkEnd w:id="12"/>
    </w:p>
    <w:p w14:paraId="5789F6E9" w14:textId="77777777" w:rsidR="004F7DFA" w:rsidRPr="004F7DFA" w:rsidRDefault="004F7DFA" w:rsidP="004F7DFA"/>
    <w:p w14:paraId="62D223C1" w14:textId="46A2F911"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will need to continue </w:t>
      </w:r>
      <w:proofErr w:type="gramStart"/>
      <w:r w:rsidR="0BE7BC0F" w:rsidRPr="00F0656B">
        <w:rPr>
          <w:rFonts w:ascii="Arial" w:eastAsia="Arial" w:hAnsi="Arial" w:cs="Arial"/>
          <w:sz w:val="20"/>
          <w:szCs w:val="20"/>
        </w:rPr>
        <w:t xml:space="preserve">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proofErr w:type="gramEnd"/>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r w:rsidR="00342700" w:rsidRPr="00ED2148">
        <w:rPr>
          <w:rFonts w:ascii="Arial" w:eastAsia="Arial" w:hAnsi="Arial" w:cs="Arial"/>
          <w:sz w:val="20"/>
          <w:szCs w:val="20"/>
        </w:rPr>
        <w:t>two</w:t>
      </w:r>
      <w:r w:rsidR="00B44E7C" w:rsidRPr="00ED2148">
        <w:rPr>
          <w:rFonts w:ascii="Arial" w:eastAsia="Arial" w:hAnsi="Arial" w:cs="Arial"/>
          <w:sz w:val="20"/>
          <w:szCs w:val="20"/>
        </w:rPr>
        <w:t xml:space="preserve"> 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years</w:t>
      </w:r>
      <w:r w:rsidR="006C5FB7" w:rsidRPr="00ED2148">
        <w:rPr>
          <w:rFonts w:ascii="Arial" w:eastAsia="Arial" w:hAnsi="Arial" w:cs="Arial"/>
          <w:sz w:val="20"/>
          <w:szCs w:val="20"/>
        </w:rPr>
        <w:t xml:space="preserve"> from the formal adoption of the Phase 2 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332956B9"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r w:rsidRPr="1FD3B986">
        <w:rPr>
          <w:rFonts w:ascii="Arial" w:eastAsia="Arial" w:hAnsi="Arial" w:cs="Arial"/>
          <w:sz w:val="20"/>
          <w:szCs w:val="20"/>
        </w:rPr>
        <w:t xml:space="preserve">2 </w:t>
      </w:r>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second 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13"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r w:rsidRPr="1FD3B986">
        <w:rPr>
          <w:rFonts w:ascii="Arial" w:eastAsia="Arial" w:hAnsi="Arial" w:cs="Arial"/>
          <w:sz w:val="20"/>
          <w:szCs w:val="20"/>
        </w:rPr>
        <w:t xml:space="preserve"> prompt and efficient</w:t>
      </w:r>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r w:rsidRPr="1FD3B986">
        <w:rPr>
          <w:rFonts w:ascii="Arial" w:eastAsia="Arial" w:hAnsi="Arial" w:cs="Arial"/>
          <w:sz w:val="20"/>
          <w:szCs w:val="20"/>
        </w:rPr>
        <w:t>um</w:t>
      </w:r>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13"/>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r w:rsidRPr="1FD3B986">
        <w:rPr>
          <w:rFonts w:ascii="Arial" w:eastAsia="Arial" w:hAnsi="Arial" w:cs="Arial"/>
          <w:sz w:val="20"/>
          <w:szCs w:val="20"/>
        </w:rPr>
        <w:t xml:space="preserve">Future phases may introduce additional design elements to help expand participation opportunities while still maintaining distribution and transmission </w:t>
      </w:r>
      <w:proofErr w:type="gramStart"/>
      <w:r w:rsidRPr="1FD3B986">
        <w:rPr>
          <w:rFonts w:ascii="Arial" w:eastAsia="Arial" w:hAnsi="Arial" w:cs="Arial"/>
          <w:sz w:val="20"/>
          <w:szCs w:val="20"/>
        </w:rPr>
        <w:t>grid .</w:t>
      </w:r>
      <w:proofErr w:type="gramEnd"/>
    </w:p>
    <w:p w14:paraId="637E1B78" w14:textId="77777777" w:rsidR="00A745AD" w:rsidRDefault="00A745AD" w:rsidP="6AF95340">
      <w:pPr>
        <w:rPr>
          <w:rFonts w:ascii="Arial" w:eastAsia="Arial" w:hAnsi="Arial" w:cs="Arial"/>
          <w:sz w:val="20"/>
          <w:szCs w:val="20"/>
        </w:rPr>
      </w:pPr>
    </w:p>
    <w:p w14:paraId="77F0A734" w14:textId="53F0C4C2"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 </w:t>
      </w:r>
      <w:r w:rsidR="00A346AC">
        <w:rPr>
          <w:rFonts w:ascii="Arial" w:eastAsia="Arial" w:hAnsi="Arial" w:cs="Arial"/>
          <w:sz w:val="20"/>
          <w:szCs w:val="20"/>
        </w:rPr>
        <w:t xml:space="preserve">Phase 2 of the </w:t>
      </w:r>
      <w:r w:rsidRPr="6AF95340">
        <w:rPr>
          <w:rFonts w:ascii="Arial" w:eastAsia="Arial" w:hAnsi="Arial" w:cs="Arial"/>
          <w:sz w:val="20"/>
          <w:szCs w:val="20"/>
        </w:rPr>
        <w:t>Pilot Project will proceed according to the following timeline:</w:t>
      </w:r>
    </w:p>
    <w:p w14:paraId="664B6336" w14:textId="2D777076" w:rsidR="00A745AD" w:rsidRDefault="00650C72" w:rsidP="00902F86">
      <w:pPr>
        <w:numPr>
          <w:ilvl w:val="0"/>
          <w:numId w:val="5"/>
        </w:numPr>
        <w:jc w:val="both"/>
        <w:rPr>
          <w:rFonts w:ascii="Arial" w:eastAsia="Arial" w:hAnsi="Arial" w:cs="Arial"/>
          <w:color w:val="000000" w:themeColor="text1"/>
          <w:sz w:val="20"/>
          <w:szCs w:val="20"/>
        </w:rPr>
      </w:pPr>
      <w:r>
        <w:rPr>
          <w:rFonts w:ascii="Arial" w:eastAsia="Arial" w:hAnsi="Arial" w:cs="Arial"/>
          <w:sz w:val="20"/>
          <w:szCs w:val="20"/>
        </w:rPr>
        <w:t xml:space="preserve">February 27, </w:t>
      </w:r>
      <w:proofErr w:type="gramStart"/>
      <w:r>
        <w:rPr>
          <w:rFonts w:ascii="Arial" w:eastAsia="Arial" w:hAnsi="Arial" w:cs="Arial"/>
          <w:sz w:val="20"/>
          <w:szCs w:val="20"/>
        </w:rPr>
        <w:t>2024</w:t>
      </w:r>
      <w:r w:rsidR="00657F38">
        <w:rPr>
          <w:rFonts w:ascii="Arial" w:eastAsia="Arial" w:hAnsi="Arial" w:cs="Arial"/>
          <w:sz w:val="20"/>
          <w:szCs w:val="20"/>
        </w:rPr>
        <w:t xml:space="preserve"> </w:t>
      </w:r>
      <w:r w:rsidR="76498D63" w:rsidRPr="6AF95340">
        <w:rPr>
          <w:rFonts w:ascii="Arial" w:eastAsia="Arial" w:hAnsi="Arial" w:cs="Arial"/>
          <w:sz w:val="20"/>
          <w:szCs w:val="20"/>
        </w:rPr>
        <w:t>:</w:t>
      </w:r>
      <w:proofErr w:type="gramEnd"/>
      <w:r w:rsidR="76498D63" w:rsidRPr="6AF95340">
        <w:rPr>
          <w:rFonts w:ascii="Arial" w:eastAsia="Arial" w:hAnsi="Arial" w:cs="Arial"/>
          <w:sz w:val="20"/>
          <w:szCs w:val="20"/>
        </w:rPr>
        <w:t xml:space="preserve">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2 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69294000" w:rsidR="00661AEC" w:rsidRPr="00F0656B" w:rsidRDefault="00201508" w:rsidP="00902F86">
      <w:pPr>
        <w:numPr>
          <w:ilvl w:val="0"/>
          <w:numId w:val="5"/>
        </w:numPr>
        <w:jc w:val="both"/>
        <w:rPr>
          <w:rFonts w:ascii="Arial" w:eastAsia="Arial" w:hAnsi="Arial" w:cs="Arial"/>
          <w:color w:val="000000" w:themeColor="text1"/>
          <w:sz w:val="20"/>
          <w:szCs w:val="20"/>
        </w:rPr>
      </w:pPr>
      <w:r w:rsidRPr="00F0656B">
        <w:rPr>
          <w:rFonts w:ascii="Arial" w:eastAsia="Arial" w:hAnsi="Arial" w:cs="Arial"/>
          <w:sz w:val="20"/>
          <w:szCs w:val="20"/>
        </w:rPr>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2,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2</w:t>
      </w:r>
      <w:r w:rsidR="00B50BEF" w:rsidRPr="00F0656B">
        <w:rPr>
          <w:rFonts w:ascii="Arial" w:eastAsia="Arial" w:hAnsi="Arial" w:cs="Arial"/>
          <w:sz w:val="20"/>
          <w:szCs w:val="20"/>
        </w:rPr>
        <w:t xml:space="preserve"> should continue</w:t>
      </w:r>
      <w:r w:rsidR="004621E7" w:rsidRPr="00F0656B">
        <w:rPr>
          <w:rFonts w:ascii="Arial" w:eastAsia="Arial" w:hAnsi="Arial" w:cs="Arial"/>
          <w:sz w:val="20"/>
          <w:szCs w:val="20"/>
        </w:rPr>
        <w:t xml:space="preserve"> </w:t>
      </w:r>
      <w:proofErr w:type="gramStart"/>
      <w:r w:rsidR="004621E7" w:rsidRPr="00F0656B">
        <w:rPr>
          <w:rFonts w:ascii="Arial" w:eastAsia="Arial" w:hAnsi="Arial" w:cs="Arial"/>
          <w:sz w:val="20"/>
          <w:szCs w:val="20"/>
        </w:rPr>
        <w:t>in order to</w:t>
      </w:r>
      <w:proofErr w:type="gramEnd"/>
      <w:r w:rsidR="004621E7" w:rsidRPr="00F0656B">
        <w:rPr>
          <w:rFonts w:ascii="Arial" w:eastAsia="Arial" w:hAnsi="Arial" w:cs="Arial"/>
          <w:sz w:val="20"/>
          <w:szCs w:val="20"/>
        </w:rPr>
        <w:t xml:space="preserve">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r w:rsidR="00327D86" w:rsidRPr="00F0656B">
        <w:rPr>
          <w:rFonts w:ascii="Arial" w:eastAsia="Arial" w:hAnsi="Arial" w:cs="Arial"/>
          <w:sz w:val="20"/>
          <w:szCs w:val="20"/>
        </w:rPr>
        <w:t>, or whether moving to a</w:t>
      </w:r>
      <w:r w:rsidR="009D4582" w:rsidRPr="00F0656B">
        <w:rPr>
          <w:rFonts w:ascii="Arial" w:eastAsia="Arial" w:hAnsi="Arial" w:cs="Arial"/>
          <w:sz w:val="20"/>
          <w:szCs w:val="20"/>
        </w:rPr>
        <w:t xml:space="preserve"> Phase</w:t>
      </w:r>
      <w:r w:rsidR="5DA399B3" w:rsidRPr="00F0656B">
        <w:rPr>
          <w:rFonts w:ascii="Arial" w:eastAsia="Arial" w:hAnsi="Arial" w:cs="Arial"/>
          <w:sz w:val="20"/>
          <w:szCs w:val="20"/>
        </w:rPr>
        <w:t xml:space="preserve"> </w:t>
      </w:r>
      <w:r w:rsidR="00103BED" w:rsidRPr="00F0656B">
        <w:rPr>
          <w:rFonts w:ascii="Arial" w:eastAsia="Arial" w:hAnsi="Arial" w:cs="Arial"/>
          <w:sz w:val="20"/>
          <w:szCs w:val="20"/>
        </w:rPr>
        <w:t xml:space="preserve">3 </w:t>
      </w:r>
      <w:r w:rsidR="5DA399B3" w:rsidRPr="00F0656B">
        <w:rPr>
          <w:rFonts w:ascii="Arial" w:eastAsia="Arial" w:hAnsi="Arial" w:cs="Arial"/>
          <w:sz w:val="20"/>
          <w:szCs w:val="20"/>
        </w:rPr>
        <w:t>of the Pilot</w:t>
      </w:r>
      <w:r w:rsidR="7A191D31" w:rsidRPr="00F0656B">
        <w:rPr>
          <w:rFonts w:ascii="Arial" w:eastAsia="Arial" w:hAnsi="Arial" w:cs="Arial"/>
          <w:sz w:val="20"/>
          <w:szCs w:val="20"/>
        </w:rPr>
        <w:t xml:space="preserve"> Project</w:t>
      </w:r>
      <w:r w:rsidR="008E4E23" w:rsidRPr="00F0656B">
        <w:rPr>
          <w:rFonts w:ascii="Arial" w:eastAsia="Arial" w:hAnsi="Arial" w:cs="Arial"/>
          <w:sz w:val="20"/>
          <w:szCs w:val="20"/>
        </w:rPr>
        <w:t xml:space="preserve"> </w:t>
      </w:r>
      <w:r w:rsidR="009F22A6" w:rsidRPr="00F0656B">
        <w:rPr>
          <w:rFonts w:ascii="Arial" w:eastAsia="Arial" w:hAnsi="Arial" w:cs="Arial"/>
          <w:sz w:val="20"/>
          <w:szCs w:val="20"/>
        </w:rPr>
        <w:t>is warranted</w:t>
      </w:r>
      <w:r w:rsidR="7613188A" w:rsidRPr="00F0656B">
        <w:rPr>
          <w:rFonts w:ascii="Arial" w:eastAsia="Arial" w:hAnsi="Arial" w:cs="Arial"/>
          <w:sz w:val="20"/>
          <w:szCs w:val="20"/>
        </w:rPr>
        <w:t>.</w:t>
      </w:r>
    </w:p>
    <w:p w14:paraId="6D074F93" w14:textId="6F683707" w:rsidR="00661AEC" w:rsidRPr="00ED2148" w:rsidRDefault="00172F27" w:rsidP="00902F86">
      <w:pPr>
        <w:numPr>
          <w:ilvl w:val="0"/>
          <w:numId w:val="5"/>
        </w:numPr>
        <w:jc w:val="both"/>
        <w:rPr>
          <w:rFonts w:ascii="Arial" w:eastAsia="Arial" w:hAnsi="Arial" w:cs="Arial"/>
          <w:color w:val="000000" w:themeColor="text1"/>
          <w:sz w:val="20"/>
          <w:szCs w:val="20"/>
        </w:rPr>
      </w:pPr>
      <w:r w:rsidRPr="00ED2148">
        <w:rPr>
          <w:rFonts w:ascii="Arial" w:eastAsia="Arial" w:hAnsi="Arial" w:cs="Arial"/>
          <w:color w:val="000000" w:themeColor="text1"/>
          <w:sz w:val="20"/>
          <w:szCs w:val="20"/>
        </w:rPr>
        <w:t xml:space="preserve">No later </w:t>
      </w:r>
      <w:proofErr w:type="gramStart"/>
      <w:r w:rsidRPr="00ED2148">
        <w:rPr>
          <w:rFonts w:ascii="Arial" w:eastAsia="Arial" w:hAnsi="Arial" w:cs="Arial"/>
          <w:color w:val="000000" w:themeColor="text1"/>
          <w:sz w:val="20"/>
          <w:szCs w:val="20"/>
        </w:rPr>
        <w:t>tha</w:t>
      </w:r>
      <w:r w:rsidR="00C7113A" w:rsidRPr="00ED2148">
        <w:rPr>
          <w:rFonts w:ascii="Arial" w:eastAsia="Arial" w:hAnsi="Arial" w:cs="Arial"/>
          <w:color w:val="000000" w:themeColor="text1"/>
          <w:sz w:val="20"/>
          <w:szCs w:val="20"/>
        </w:rPr>
        <w:t xml:space="preserve">n </w:t>
      </w:r>
      <w:r w:rsidR="00A97C6D" w:rsidRPr="00ED2148">
        <w:rPr>
          <w:rFonts w:ascii="Arial" w:eastAsia="Arial" w:hAnsi="Arial" w:cs="Arial"/>
          <w:sz w:val="20"/>
          <w:szCs w:val="20"/>
        </w:rPr>
        <w:t xml:space="preserve"> </w:t>
      </w:r>
      <w:r w:rsidR="00E351C5" w:rsidRPr="00ED2148">
        <w:rPr>
          <w:rFonts w:ascii="Arial" w:eastAsia="Arial" w:hAnsi="Arial" w:cs="Arial"/>
          <w:sz w:val="20"/>
          <w:szCs w:val="20"/>
        </w:rPr>
        <w:t>the</w:t>
      </w:r>
      <w:proofErr w:type="gramEnd"/>
      <w:r w:rsidR="00E351C5" w:rsidRPr="00ED2148">
        <w:rPr>
          <w:rFonts w:ascii="Arial" w:eastAsia="Arial" w:hAnsi="Arial" w:cs="Arial"/>
          <w:sz w:val="20"/>
          <w:szCs w:val="20"/>
        </w:rPr>
        <w:t xml:space="preserve"> date of </w:t>
      </w:r>
      <w:r w:rsidR="5FE49CC1" w:rsidRPr="00ED2148">
        <w:rPr>
          <w:rFonts w:ascii="Arial" w:eastAsia="Arial" w:hAnsi="Arial" w:cs="Arial"/>
          <w:sz w:val="20"/>
          <w:szCs w:val="20"/>
        </w:rPr>
        <w:t>submission of the Phase 3 Governing Document to the Board for approval</w:t>
      </w:r>
      <w:r w:rsidR="00AD784F" w:rsidRPr="00ED2148">
        <w:rPr>
          <w:rFonts w:ascii="Arial" w:eastAsia="Arial" w:hAnsi="Arial" w:cs="Arial"/>
          <w:sz w:val="20"/>
          <w:szCs w:val="20"/>
        </w:rPr>
        <w:t xml:space="preserve">, </w:t>
      </w:r>
      <w:r w:rsidR="12891D15" w:rsidRPr="00ED2148">
        <w:rPr>
          <w:rFonts w:ascii="Arial" w:eastAsia="Arial" w:hAnsi="Arial" w:cs="Arial"/>
          <w:sz w:val="20"/>
          <w:szCs w:val="20"/>
        </w:rPr>
        <w:t xml:space="preserve">the </w:t>
      </w:r>
      <w:r w:rsidR="3871D4D4" w:rsidRPr="00ED2148">
        <w:rPr>
          <w:rFonts w:ascii="Arial" w:eastAsia="Arial" w:hAnsi="Arial" w:cs="Arial"/>
          <w:sz w:val="20"/>
          <w:szCs w:val="20"/>
        </w:rPr>
        <w:t>Task Force</w:t>
      </w:r>
      <w:r w:rsidR="7EE159A6" w:rsidRPr="00ED2148">
        <w:rPr>
          <w:rFonts w:ascii="Arial" w:eastAsia="Arial" w:hAnsi="Arial" w:cs="Arial"/>
          <w:sz w:val="20"/>
          <w:szCs w:val="20"/>
        </w:rPr>
        <w:t xml:space="preserve"> </w:t>
      </w:r>
      <w:r w:rsidR="4CA2B2E9" w:rsidRPr="00ED2148">
        <w:rPr>
          <w:rFonts w:ascii="Arial" w:eastAsia="Arial" w:hAnsi="Arial" w:cs="Arial"/>
          <w:sz w:val="20"/>
          <w:szCs w:val="20"/>
        </w:rPr>
        <w:t>Task Force</w:t>
      </w:r>
      <w:r w:rsidR="3871D4D4" w:rsidRPr="00ED2148">
        <w:rPr>
          <w:rFonts w:ascii="Arial" w:eastAsia="Arial" w:hAnsi="Arial" w:cs="Arial"/>
          <w:sz w:val="20"/>
          <w:szCs w:val="20"/>
        </w:rPr>
        <w:t xml:space="preserve"> and ER</w:t>
      </w:r>
      <w:r w:rsidR="5B46FDCE" w:rsidRPr="00ED2148">
        <w:rPr>
          <w:rFonts w:ascii="Arial" w:eastAsia="Arial" w:hAnsi="Arial" w:cs="Arial"/>
          <w:sz w:val="20"/>
          <w:szCs w:val="20"/>
        </w:rPr>
        <w:t xml:space="preserve">COT </w:t>
      </w:r>
      <w:r w:rsidR="00AD784F" w:rsidRPr="00ED2148">
        <w:rPr>
          <w:rFonts w:ascii="Arial" w:eastAsia="Arial" w:hAnsi="Arial" w:cs="Arial"/>
          <w:sz w:val="20"/>
          <w:szCs w:val="20"/>
        </w:rPr>
        <w:t>will</w:t>
      </w:r>
      <w:r w:rsidR="5B46FDCE" w:rsidRPr="00ED2148">
        <w:rPr>
          <w:rFonts w:ascii="Arial" w:eastAsia="Arial" w:hAnsi="Arial" w:cs="Arial"/>
          <w:sz w:val="20"/>
          <w:szCs w:val="20"/>
        </w:rPr>
        <w:t xml:space="preserve"> prepare </w:t>
      </w:r>
      <w:r w:rsidR="00AD784F" w:rsidRPr="00ED2148">
        <w:rPr>
          <w:rFonts w:ascii="Arial" w:eastAsia="Arial" w:hAnsi="Arial" w:cs="Arial"/>
          <w:sz w:val="20"/>
          <w:szCs w:val="20"/>
        </w:rPr>
        <w:t xml:space="preserve">a </w:t>
      </w:r>
      <w:r w:rsidR="25CCEF87" w:rsidRPr="00ED2148">
        <w:rPr>
          <w:rFonts w:ascii="Arial" w:eastAsia="Arial" w:hAnsi="Arial" w:cs="Arial"/>
          <w:sz w:val="20"/>
          <w:szCs w:val="20"/>
        </w:rPr>
        <w:t xml:space="preserve">Phase </w:t>
      </w:r>
      <w:r w:rsidR="007273E2" w:rsidRPr="00ED2148">
        <w:rPr>
          <w:rFonts w:ascii="Arial" w:eastAsia="Arial" w:hAnsi="Arial" w:cs="Arial"/>
          <w:sz w:val="20"/>
          <w:szCs w:val="20"/>
        </w:rPr>
        <w:t>2</w:t>
      </w:r>
      <w:r w:rsidR="25CCEF87" w:rsidRPr="00ED2148">
        <w:rPr>
          <w:rFonts w:ascii="Arial" w:eastAsia="Arial" w:hAnsi="Arial" w:cs="Arial"/>
          <w:sz w:val="20"/>
          <w:szCs w:val="20"/>
        </w:rPr>
        <w:t xml:space="preserve"> </w:t>
      </w:r>
      <w:r w:rsidR="1ED9A400" w:rsidRPr="00ED2148">
        <w:rPr>
          <w:rFonts w:ascii="Arial" w:eastAsia="Arial" w:hAnsi="Arial" w:cs="Arial"/>
          <w:sz w:val="20"/>
          <w:szCs w:val="20"/>
        </w:rPr>
        <w:t xml:space="preserve">Report and </w:t>
      </w:r>
      <w:r w:rsidR="787118AE" w:rsidRPr="00ED2148">
        <w:rPr>
          <w:rFonts w:ascii="Arial" w:eastAsia="Arial" w:hAnsi="Arial" w:cs="Arial"/>
          <w:sz w:val="20"/>
          <w:szCs w:val="20"/>
        </w:rPr>
        <w:t>consider</w:t>
      </w:r>
      <w:r w:rsidR="003638E5" w:rsidRPr="00ED2148">
        <w:rPr>
          <w:rFonts w:ascii="Arial" w:eastAsia="Arial" w:hAnsi="Arial" w:cs="Arial"/>
          <w:sz w:val="20"/>
          <w:szCs w:val="20"/>
        </w:rPr>
        <w:t xml:space="preserve"> the</w:t>
      </w:r>
      <w:r w:rsidR="787118AE" w:rsidRPr="00ED2148">
        <w:rPr>
          <w:rFonts w:ascii="Arial" w:eastAsia="Arial" w:hAnsi="Arial" w:cs="Arial"/>
          <w:sz w:val="20"/>
          <w:szCs w:val="20"/>
        </w:rPr>
        <w:t xml:space="preserve"> </w:t>
      </w:r>
      <w:r w:rsidR="008A76D1" w:rsidRPr="00ED2148">
        <w:rPr>
          <w:rFonts w:ascii="Arial" w:eastAsia="Arial" w:hAnsi="Arial" w:cs="Arial"/>
          <w:sz w:val="20"/>
          <w:szCs w:val="20"/>
        </w:rPr>
        <w:t>p</w:t>
      </w:r>
      <w:r w:rsidR="1ED9A400" w:rsidRPr="00ED2148">
        <w:rPr>
          <w:rFonts w:ascii="Arial" w:eastAsia="Arial" w:hAnsi="Arial" w:cs="Arial"/>
          <w:sz w:val="20"/>
          <w:szCs w:val="20"/>
        </w:rPr>
        <w:t xml:space="preserve">ossible </w:t>
      </w:r>
      <w:r w:rsidR="008A76D1" w:rsidRPr="00ED2148">
        <w:rPr>
          <w:rFonts w:ascii="Arial" w:eastAsia="Arial" w:hAnsi="Arial" w:cs="Arial"/>
          <w:sz w:val="20"/>
          <w:szCs w:val="20"/>
        </w:rPr>
        <w:t>c</w:t>
      </w:r>
      <w:r w:rsidR="1ED9A400" w:rsidRPr="00ED2148">
        <w:rPr>
          <w:rFonts w:ascii="Arial" w:eastAsia="Arial" w:hAnsi="Arial" w:cs="Arial"/>
          <w:sz w:val="20"/>
          <w:szCs w:val="20"/>
        </w:rPr>
        <w:t xml:space="preserve">losing of Phase </w:t>
      </w:r>
      <w:r w:rsidR="007273E2" w:rsidRPr="00ED2148">
        <w:rPr>
          <w:rFonts w:ascii="Arial" w:eastAsia="Arial" w:hAnsi="Arial" w:cs="Arial"/>
          <w:sz w:val="20"/>
          <w:szCs w:val="20"/>
        </w:rPr>
        <w:t>2</w:t>
      </w:r>
      <w:r w:rsidR="2503D542" w:rsidRPr="00ED2148">
        <w:rPr>
          <w:rFonts w:ascii="Arial" w:eastAsia="Arial" w:hAnsi="Arial" w:cs="Arial"/>
          <w:sz w:val="20"/>
          <w:szCs w:val="20"/>
        </w:rPr>
        <w:t>.</w:t>
      </w:r>
    </w:p>
    <w:p w14:paraId="6E7CC5D6" w14:textId="5CE3499E" w:rsidR="006F0DF3" w:rsidRPr="00ED2148" w:rsidRDefault="111A23CA" w:rsidP="00902F86">
      <w:pPr>
        <w:numPr>
          <w:ilvl w:val="0"/>
          <w:numId w:val="5"/>
        </w:numPr>
        <w:jc w:val="both"/>
        <w:rPr>
          <w:rFonts w:ascii="Arial" w:hAnsi="Arial" w:cs="Arial"/>
          <w:color w:val="5B6770"/>
        </w:rPr>
      </w:pPr>
      <w:r w:rsidRPr="00ED2148">
        <w:rPr>
          <w:rFonts w:ascii="Arial" w:eastAsia="Arial" w:hAnsi="Arial" w:cs="Arial"/>
          <w:sz w:val="20"/>
          <w:szCs w:val="20"/>
        </w:rPr>
        <w:t xml:space="preserve">Quarterly: </w:t>
      </w:r>
      <w:r w:rsidR="0FE2F7A7" w:rsidRPr="00ED2148">
        <w:rPr>
          <w:rFonts w:ascii="Arial" w:eastAsia="Arial" w:hAnsi="Arial" w:cs="Arial"/>
          <w:sz w:val="20"/>
          <w:szCs w:val="20"/>
        </w:rPr>
        <w:t xml:space="preserve">Task Force to </w:t>
      </w:r>
      <w:r w:rsidR="05E0EEE4" w:rsidRPr="00ED2148">
        <w:rPr>
          <w:rFonts w:ascii="Arial" w:eastAsia="Arial" w:hAnsi="Arial" w:cs="Arial"/>
          <w:sz w:val="20"/>
          <w:szCs w:val="20"/>
        </w:rPr>
        <w:t xml:space="preserve">draft </w:t>
      </w:r>
      <w:r w:rsidR="76EA5327" w:rsidRPr="00ED2148">
        <w:rPr>
          <w:rFonts w:ascii="Arial" w:eastAsia="Arial" w:hAnsi="Arial" w:cs="Arial"/>
          <w:sz w:val="20"/>
          <w:szCs w:val="20"/>
        </w:rPr>
        <w:t>q</w:t>
      </w:r>
      <w:r w:rsidR="485E3392" w:rsidRPr="00ED2148">
        <w:rPr>
          <w:rFonts w:ascii="Arial" w:eastAsia="Arial" w:hAnsi="Arial" w:cs="Arial"/>
          <w:sz w:val="20"/>
          <w:szCs w:val="20"/>
        </w:rPr>
        <w:t xml:space="preserve">uarterly </w:t>
      </w:r>
      <w:r w:rsidR="6E9CF1E6" w:rsidRPr="00ED2148">
        <w:rPr>
          <w:rFonts w:ascii="Arial" w:eastAsia="Arial" w:hAnsi="Arial" w:cs="Arial"/>
          <w:sz w:val="20"/>
          <w:szCs w:val="20"/>
        </w:rPr>
        <w:t>r</w:t>
      </w:r>
      <w:r w:rsidR="485E3392" w:rsidRPr="00ED2148">
        <w:rPr>
          <w:rFonts w:ascii="Arial" w:eastAsia="Arial" w:hAnsi="Arial" w:cs="Arial"/>
          <w:sz w:val="20"/>
          <w:szCs w:val="20"/>
        </w:rPr>
        <w:t xml:space="preserve">eports </w:t>
      </w:r>
      <w:r w:rsidR="011101C3" w:rsidRPr="00ED2148">
        <w:rPr>
          <w:rFonts w:ascii="Arial" w:eastAsia="Arial" w:hAnsi="Arial" w:cs="Arial"/>
          <w:sz w:val="20"/>
          <w:szCs w:val="20"/>
        </w:rPr>
        <w:t xml:space="preserve">and </w:t>
      </w:r>
      <w:r w:rsidR="0FE2F7A7" w:rsidRPr="00ED2148">
        <w:rPr>
          <w:rFonts w:ascii="Arial" w:eastAsia="Arial" w:hAnsi="Arial" w:cs="Arial"/>
          <w:sz w:val="20"/>
          <w:szCs w:val="20"/>
        </w:rPr>
        <w:t xml:space="preserve">file </w:t>
      </w:r>
      <w:r w:rsidR="1EB8B455" w:rsidRPr="00ED2148">
        <w:rPr>
          <w:rFonts w:ascii="Arial" w:eastAsia="Arial" w:hAnsi="Arial" w:cs="Arial"/>
          <w:sz w:val="20"/>
          <w:szCs w:val="20"/>
        </w:rPr>
        <w:t xml:space="preserve">them </w:t>
      </w:r>
      <w:r w:rsidR="0FE2F7A7" w:rsidRPr="00ED2148">
        <w:rPr>
          <w:rFonts w:ascii="Arial" w:eastAsia="Arial" w:hAnsi="Arial" w:cs="Arial"/>
          <w:sz w:val="20"/>
          <w:szCs w:val="20"/>
        </w:rPr>
        <w:t>with the</w:t>
      </w:r>
      <w:r w:rsidR="485E3392" w:rsidRPr="00ED2148">
        <w:rPr>
          <w:rFonts w:ascii="Arial" w:eastAsia="Arial" w:hAnsi="Arial" w:cs="Arial"/>
          <w:sz w:val="20"/>
          <w:szCs w:val="20"/>
        </w:rPr>
        <w:t xml:space="preserve"> PUCT</w:t>
      </w:r>
      <w:r w:rsidR="7908D0DA" w:rsidRPr="00ED2148">
        <w:rPr>
          <w:rFonts w:ascii="Arial" w:eastAsia="Arial" w:hAnsi="Arial" w:cs="Arial"/>
          <w:sz w:val="20"/>
          <w:szCs w:val="20"/>
        </w:rPr>
        <w:t>.</w:t>
      </w:r>
    </w:p>
    <w:p w14:paraId="619CA00B" w14:textId="465FA4E7" w:rsidR="6AF95340" w:rsidRDefault="4B010860" w:rsidP="00902F86">
      <w:pPr>
        <w:pStyle w:val="Heading1"/>
        <w:numPr>
          <w:ilvl w:val="0"/>
          <w:numId w:val="6"/>
        </w:numPr>
        <w:spacing w:line="259" w:lineRule="auto"/>
        <w:ind w:left="360"/>
        <w:rPr>
          <w:rFonts w:eastAsia="Arial"/>
          <w:color w:val="00AEC7"/>
        </w:rPr>
      </w:pPr>
      <w:bookmarkStart w:id="14" w:name="_Toc152570581"/>
      <w:bookmarkStart w:id="15" w:name="_Toc155191491"/>
      <w:r w:rsidRPr="00E83BD1">
        <w:rPr>
          <w:rFonts w:eastAsia="Arial"/>
          <w:color w:val="00AEC7"/>
        </w:rPr>
        <w:t xml:space="preserve">Policy </w:t>
      </w:r>
      <w:r w:rsidRPr="00E83BD1">
        <w:rPr>
          <w:color w:val="00AEC7"/>
        </w:rPr>
        <w:t xml:space="preserve">Questions to be Considered in Phase </w:t>
      </w:r>
      <w:r w:rsidR="0044146E">
        <w:rPr>
          <w:color w:val="00AEC7"/>
        </w:rPr>
        <w:t>2</w:t>
      </w:r>
      <w:bookmarkEnd w:id="14"/>
      <w:bookmarkEnd w:id="15"/>
    </w:p>
    <w:p w14:paraId="4AEBE089" w14:textId="5E45FE6B"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r w:rsidR="0044146E">
        <w:rPr>
          <w:rFonts w:ascii="Arial" w:eastAsia="Arial" w:hAnsi="Arial" w:cs="Arial"/>
          <w:color w:val="000000" w:themeColor="text1"/>
          <w:sz w:val="20"/>
          <w:szCs w:val="20"/>
        </w:rPr>
        <w:t>2</w:t>
      </w:r>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recommendation</w:t>
      </w:r>
      <w:r w:rsidR="0077387C" w:rsidRPr="4E7D63E9">
        <w:rPr>
          <w:rFonts w:ascii="Arial" w:eastAsia="Arial" w:hAnsi="Arial" w:cs="Arial"/>
          <w:color w:val="000000" w:themeColor="text1"/>
          <w:sz w:val="20"/>
          <w:szCs w:val="20"/>
        </w:rPr>
        <w:t>s</w:t>
      </w:r>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eports to the PUCT</w:t>
      </w:r>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26A09BE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 xml:space="preserve">requiring, for </w:t>
      </w:r>
      <w:r w:rsidR="00B44E22">
        <w:rPr>
          <w:rFonts w:ascii="Arial" w:eastAsia="Arial" w:hAnsi="Arial" w:cs="Arial"/>
          <w:color w:val="000000" w:themeColor="text1"/>
          <w:sz w:val="20"/>
          <w:szCs w:val="20"/>
        </w:rPr>
        <w:t>future Pilot Project phases,</w:t>
      </w:r>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 xml:space="preserve">located on </w:t>
      </w:r>
      <w:r w:rsidR="3BDDFC70" w:rsidRPr="00E4612C">
        <w:rPr>
          <w:rFonts w:ascii="Arial" w:eastAsia="Arial" w:hAnsi="Arial" w:cs="Arial"/>
          <w:color w:val="000000" w:themeColor="text1"/>
          <w:sz w:val="20"/>
          <w:szCs w:val="20"/>
        </w:rPr>
        <w:lastRenderedPageBreak/>
        <w:t>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6491424B"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r w:rsidR="007D158C">
        <w:rPr>
          <w:rFonts w:ascii="Arial" w:eastAsia="Arial" w:hAnsi="Arial" w:cs="Arial"/>
          <w:color w:val="000000" w:themeColor="text1"/>
          <w:sz w:val="20"/>
          <w:szCs w:val="20"/>
        </w:rPr>
        <w:t>2</w:t>
      </w:r>
      <w:r w:rsidR="007D158C" w:rsidRPr="00E83BD1">
        <w:rPr>
          <w:rFonts w:ascii="Arial" w:eastAsia="Arial" w:hAnsi="Arial" w:cs="Arial"/>
          <w:color w:val="000000" w:themeColor="text1"/>
          <w:sz w:val="20"/>
          <w:szCs w:val="20"/>
        </w:rPr>
        <w:t xml:space="preserve"> </w:t>
      </w:r>
      <w:r w:rsidR="1A7E1AEB" w:rsidRPr="00E83BD1">
        <w:rPr>
          <w:rFonts w:ascii="Arial" w:eastAsia="Arial" w:hAnsi="Arial" w:cs="Arial"/>
          <w:color w:val="000000" w:themeColor="text1"/>
          <w:sz w:val="20"/>
          <w:szCs w:val="20"/>
        </w:rPr>
        <w:t xml:space="preserve">of the Pilot Project, ERCOT will </w:t>
      </w:r>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7D98CA42"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meter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meter</w:t>
      </w:r>
      <w:r w:rsidR="6D171FC7" w:rsidRPr="5ECC500C">
        <w:rPr>
          <w:rFonts w:ascii="Arial" w:eastAsia="Arial" w:hAnsi="Arial" w:cs="Arial"/>
          <w:color w:val="000000" w:themeColor="text1"/>
          <w:sz w:val="20"/>
          <w:szCs w:val="20"/>
        </w:rPr>
        <w:t>.</w:t>
      </w:r>
    </w:p>
    <w:p w14:paraId="2966F4F4" w14:textId="47DCCF2C" w:rsidR="000D280B" w:rsidRPr="00490199" w:rsidRDefault="000D280B" w:rsidP="00175D29">
      <w:pPr>
        <w:pStyle w:val="ListParagraph"/>
        <w:numPr>
          <w:ilvl w:val="0"/>
          <w:numId w:val="5"/>
        </w:numPr>
      </w:pPr>
      <w:r w:rsidRPr="00490199">
        <w:rPr>
          <w:rFonts w:ascii="Arial" w:eastAsia="Arial" w:hAnsi="Arial" w:cs="Arial"/>
          <w:color w:val="000000" w:themeColor="text1"/>
          <w:sz w:val="20"/>
          <w:szCs w:val="20"/>
        </w:rPr>
        <w:t xml:space="preserve">Additional ADER participation models to facilitate participation of a wider range of DERs in the ADER pilot, including “blocky” resources. Alternative telemetry requirements may be considered in the proposals. </w:t>
      </w:r>
    </w:p>
    <w:p w14:paraId="3BF85BFD" w14:textId="51957FAB" w:rsidR="000C1EB3" w:rsidRPr="00752C0F" w:rsidRDefault="0008090E" w:rsidP="00175D29">
      <w:pPr>
        <w:pStyle w:val="ListParagraph"/>
        <w:numPr>
          <w:ilvl w:val="0"/>
          <w:numId w:val="5"/>
        </w:numPr>
        <w:rPr>
          <w:rFonts w:ascii="Arial" w:eastAsia="Arial" w:hAnsi="Arial" w:cs="Arial"/>
          <w:color w:val="000000" w:themeColor="text1"/>
          <w:sz w:val="20"/>
          <w:szCs w:val="20"/>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4FB84A4D" w:rsidR="00F60B77" w:rsidRDefault="2ECD3B0C" w:rsidP="00902F86">
      <w:pPr>
        <w:pStyle w:val="Heading1"/>
        <w:numPr>
          <w:ilvl w:val="0"/>
          <w:numId w:val="6"/>
        </w:numPr>
        <w:ind w:left="360"/>
        <w:rPr>
          <w:color w:val="00AEC7"/>
        </w:rPr>
      </w:pPr>
      <w:bookmarkStart w:id="16" w:name="_Toc152570582"/>
      <w:bookmarkStart w:id="17" w:name="_Toc155191492"/>
      <w:r w:rsidRPr="4B864BCE">
        <w:rPr>
          <w:color w:val="00AEC7"/>
        </w:rPr>
        <w:t xml:space="preserve">Phase </w:t>
      </w:r>
      <w:r w:rsidR="00E902C4">
        <w:rPr>
          <w:color w:val="00AEC7"/>
        </w:rPr>
        <w:t>2</w:t>
      </w:r>
      <w:r w:rsidR="00E902C4" w:rsidRPr="4B864BCE">
        <w:rPr>
          <w:color w:val="00AEC7"/>
        </w:rPr>
        <w:t xml:space="preserve"> </w:t>
      </w:r>
      <w:r w:rsidR="2DD1ED87" w:rsidRPr="4B864BCE">
        <w:rPr>
          <w:color w:val="00AEC7"/>
        </w:rPr>
        <w:t>of the Multi-phase Pilot</w:t>
      </w:r>
      <w:r w:rsidR="004D6590">
        <w:rPr>
          <w:color w:val="00AEC7"/>
        </w:rPr>
        <w:t xml:space="preserve"> Project</w:t>
      </w:r>
      <w:bookmarkEnd w:id="16"/>
      <w:bookmarkEnd w:id="17"/>
    </w:p>
    <w:p w14:paraId="09E6737A" w14:textId="3D819864" w:rsidR="002A34A9" w:rsidRDefault="4A3E9200" w:rsidP="00902F86">
      <w:pPr>
        <w:pStyle w:val="Heading1"/>
        <w:numPr>
          <w:ilvl w:val="1"/>
          <w:numId w:val="6"/>
        </w:numPr>
        <w:rPr>
          <w:color w:val="00AEC7"/>
        </w:rPr>
      </w:pPr>
      <w:bookmarkStart w:id="18" w:name="_Toc113534971"/>
      <w:bookmarkStart w:id="19" w:name="_Toc152570583"/>
      <w:bookmarkStart w:id="20" w:name="_Toc155191493"/>
      <w:bookmarkEnd w:id="18"/>
      <w:r w:rsidRPr="6AF95340">
        <w:rPr>
          <w:color w:val="00AEC7"/>
        </w:rPr>
        <w:t>Background</w:t>
      </w:r>
      <w:r w:rsidR="002F67DA">
        <w:rPr>
          <w:color w:val="00AEC7"/>
        </w:rPr>
        <w:t xml:space="preserve"> and Basic Program Parameters</w:t>
      </w:r>
      <w:bookmarkEnd w:id="19"/>
      <w:bookmarkEnd w:id="20"/>
    </w:p>
    <w:p w14:paraId="68E8D3BB" w14:textId="77777777" w:rsidR="002A34A9" w:rsidRPr="002A34A9" w:rsidRDefault="002A34A9" w:rsidP="002A34A9"/>
    <w:p w14:paraId="7941B694" w14:textId="4F8D6C5D" w:rsidR="00F60B77" w:rsidRDefault="31F3B7D1" w:rsidP="3F37082E">
      <w:pPr>
        <w:ind w:left="360"/>
        <w:rPr>
          <w:rFonts w:ascii="Arial" w:hAnsi="Arial" w:cs="Arial"/>
        </w:rPr>
      </w:pPr>
      <w:r w:rsidRPr="00E83BD1">
        <w:rPr>
          <w:rFonts w:ascii="Arial" w:eastAsia="Arial" w:hAnsi="Arial" w:cs="Arial"/>
          <w:sz w:val="20"/>
          <w:szCs w:val="20"/>
        </w:rPr>
        <w:t xml:space="preserve">The </w:t>
      </w:r>
      <w:r w:rsidR="00E902C4">
        <w:rPr>
          <w:rFonts w:ascii="Arial" w:eastAsia="Arial" w:hAnsi="Arial" w:cs="Arial"/>
          <w:sz w:val="20"/>
          <w:szCs w:val="20"/>
        </w:rPr>
        <w:t>secon</w:t>
      </w:r>
      <w:r w:rsidR="00B7220D">
        <w:rPr>
          <w:rFonts w:ascii="Arial" w:eastAsia="Arial" w:hAnsi="Arial" w:cs="Arial"/>
          <w:sz w:val="20"/>
          <w:szCs w:val="20"/>
        </w:rPr>
        <w:t>d</w:t>
      </w:r>
      <w:r w:rsidRPr="00E83BD1">
        <w:rPr>
          <w:rFonts w:ascii="Arial" w:eastAsia="Arial" w:hAnsi="Arial" w:cs="Arial"/>
          <w:sz w:val="20"/>
          <w:szCs w:val="20"/>
        </w:rPr>
        <w:t xml:space="preserve"> 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r w:rsidR="00BE5618">
        <w:rPr>
          <w:rFonts w:ascii="Arial" w:eastAsia="Arial" w:hAnsi="Arial" w:cs="Arial"/>
          <w:sz w:val="20"/>
          <w:szCs w:val="20"/>
        </w:rPr>
        <w:t>second</w:t>
      </w:r>
      <w:r w:rsidR="00BE5618" w:rsidRPr="00E83BD1">
        <w:rPr>
          <w:rFonts w:ascii="Arial" w:eastAsia="Arial" w:hAnsi="Arial" w:cs="Arial"/>
          <w:sz w:val="20"/>
          <w:szCs w:val="20"/>
        </w:rPr>
        <w:t xml:space="preserve"> </w:t>
      </w:r>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Details for the next phases will be determined and documented later.  </w:t>
      </w:r>
    </w:p>
    <w:p w14:paraId="67603F10" w14:textId="3CFA164E" w:rsidR="00F60B77" w:rsidRDefault="00F60B77" w:rsidP="3F37082E">
      <w:pPr>
        <w:ind w:left="360"/>
        <w:rPr>
          <w:rFonts w:ascii="Arial" w:hAnsi="Arial" w:cs="Arial"/>
          <w:sz w:val="20"/>
          <w:szCs w:val="20"/>
        </w:rPr>
      </w:pPr>
    </w:p>
    <w:p w14:paraId="7C6F3FCC" w14:textId="34CB1635" w:rsidR="009660CB" w:rsidRPr="00B124A6" w:rsidRDefault="5F9EBBD4" w:rsidP="00902F86">
      <w:pPr>
        <w:numPr>
          <w:ilvl w:val="1"/>
          <w:numId w:val="4"/>
        </w:numPr>
        <w:ind w:left="720"/>
        <w:rPr>
          <w:rFonts w:ascii="Arial" w:hAnsi="Arial" w:cs="Arial"/>
          <w:sz w:val="20"/>
          <w:szCs w:val="20"/>
        </w:rPr>
      </w:pPr>
      <w:r w:rsidRPr="5ECC500C">
        <w:rPr>
          <w:rFonts w:ascii="Arial" w:hAnsi="Arial" w:cs="Arial"/>
          <w:sz w:val="20"/>
          <w:szCs w:val="20"/>
        </w:rPr>
        <w:t>A</w:t>
      </w:r>
      <w:r w:rsidR="00912805">
        <w:rPr>
          <w:rFonts w:ascii="Arial" w:hAnsi="Arial" w:cs="Arial"/>
          <w:sz w:val="20"/>
          <w:szCs w:val="20"/>
        </w:rPr>
        <w:t>s in Phase 1, in Phase 2</w:t>
      </w:r>
      <w:r w:rsidR="003E2BBD">
        <w:rPr>
          <w:rFonts w:ascii="Arial" w:hAnsi="Arial" w:cs="Arial"/>
          <w:sz w:val="20"/>
          <w:szCs w:val="20"/>
        </w:rPr>
        <w:t>, a</w:t>
      </w:r>
      <w:r w:rsidRPr="5ECC500C">
        <w:rPr>
          <w:rFonts w:ascii="Arial" w:hAnsi="Arial" w:cs="Arial"/>
          <w:sz w:val="20"/>
          <w:szCs w:val="20"/>
        </w:rPr>
        <w:t xml:space="preserve">n ADER </w:t>
      </w:r>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r w:rsidR="3132FC7B" w:rsidRPr="00865047">
        <w:rPr>
          <w:rFonts w:ascii="Arial" w:hAnsi="Arial" w:cs="Arial"/>
          <w:sz w:val="20"/>
          <w:szCs w:val="20"/>
          <w:highlight w:val="yellow"/>
        </w:rPr>
        <w:t xml:space="preserve">the </w:t>
      </w:r>
      <w:proofErr w:type="gramStart"/>
      <w:r w:rsidR="3132FC7B" w:rsidRPr="009E575F">
        <w:rPr>
          <w:rFonts w:ascii="Arial" w:hAnsi="Arial" w:cs="Arial"/>
          <w:sz w:val="20"/>
          <w:szCs w:val="20"/>
        </w:rPr>
        <w:t xml:space="preserve">sites </w:t>
      </w:r>
      <w:r w:rsidR="1D567495" w:rsidRPr="4A9F91F7">
        <w:rPr>
          <w:rFonts w:ascii="Arial" w:hAnsi="Arial" w:cs="Arial"/>
          <w:sz w:val="20"/>
          <w:szCs w:val="20"/>
        </w:rPr>
        <w:t xml:space="preserve"> </w:t>
      </w:r>
      <w:r w:rsidR="7ADB2966" w:rsidRPr="5ECC500C">
        <w:rPr>
          <w:rFonts w:ascii="Arial" w:hAnsi="Arial" w:cs="Arial"/>
          <w:sz w:val="20"/>
          <w:szCs w:val="20"/>
        </w:rPr>
        <w:t>Each</w:t>
      </w:r>
      <w:proofErr w:type="gramEnd"/>
      <w:r w:rsidR="7ADB2966"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Pr="5ECC500C">
        <w:rPr>
          <w:rFonts w:ascii="Arial" w:hAnsi="Arial" w:cs="Arial"/>
          <w:sz w:val="20"/>
          <w:szCs w:val="20"/>
        </w:rPr>
        <w:t xml:space="preserve"> The ADER</w:t>
      </w:r>
      <w:r w:rsidR="23F2459B" w:rsidRPr="5ECC500C">
        <w:rPr>
          <w:rFonts w:ascii="Arial" w:hAnsi="Arial" w:cs="Arial"/>
          <w:sz w:val="20"/>
          <w:szCs w:val="20"/>
        </w:rPr>
        <w:t>’s performance</w:t>
      </w:r>
      <w:r w:rsidRPr="5ECC500C">
        <w:rPr>
          <w:rFonts w:ascii="Arial" w:hAnsi="Arial" w:cs="Arial"/>
          <w:sz w:val="20"/>
          <w:szCs w:val="20"/>
        </w:rPr>
        <w:t xml:space="preserve"> should </w:t>
      </w:r>
      <w:r w:rsidRPr="5ECC500C">
        <w:rPr>
          <w:rFonts w:ascii="Arial" w:hAnsi="Arial" w:cs="Arial"/>
          <w:sz w:val="20"/>
          <w:szCs w:val="20"/>
        </w:rPr>
        <w:lastRenderedPageBreak/>
        <w:t xml:space="preserve">always be </w:t>
      </w:r>
      <w:r w:rsidR="434F5648" w:rsidRPr="5ECC500C">
        <w:rPr>
          <w:rFonts w:ascii="Arial" w:hAnsi="Arial" w:cs="Arial"/>
          <w:sz w:val="20"/>
          <w:szCs w:val="20"/>
        </w:rPr>
        <w:t xml:space="preserve">represented as </w:t>
      </w:r>
      <w:r w:rsidRPr="5ECC500C">
        <w:rPr>
          <w:rFonts w:ascii="Arial" w:hAnsi="Arial" w:cs="Arial"/>
          <w:sz w:val="20"/>
          <w:szCs w:val="20"/>
        </w:rPr>
        <w:t xml:space="preserve">a net </w:t>
      </w:r>
      <w:r w:rsidR="727513E7" w:rsidRPr="5ECC500C">
        <w:rPr>
          <w:rFonts w:ascii="Arial" w:hAnsi="Arial" w:cs="Arial"/>
          <w:sz w:val="20"/>
          <w:szCs w:val="20"/>
        </w:rPr>
        <w:t>L</w:t>
      </w:r>
      <w:r w:rsidRPr="5ECC500C">
        <w:rPr>
          <w:rFonts w:ascii="Arial" w:hAnsi="Arial" w:cs="Arial"/>
          <w:sz w:val="20"/>
          <w:szCs w:val="20"/>
        </w:rPr>
        <w:t xml:space="preserve">oad for purposes of telemetry and other market submissions to ERCOT. </w:t>
      </w:r>
    </w:p>
    <w:p w14:paraId="29FB36AF" w14:textId="2FDB0B5E" w:rsidR="000C2589" w:rsidRPr="0005477F" w:rsidDel="0005477F" w:rsidRDefault="61116AAE">
      <w:pPr>
        <w:numPr>
          <w:ilvl w:val="0"/>
          <w:numId w:val="32"/>
        </w:numPr>
        <w:textAlignment w:val="baseline"/>
        <w:rPr>
          <w:del w:id="21" w:author="EWG" w:date="2025-04-14T09:27:00Z" w16du:dateUtc="2025-04-14T14:27:00Z"/>
          <w:rFonts w:ascii="Arial" w:eastAsia="Arial" w:hAnsi="Arial" w:cs="Arial"/>
          <w:strike/>
          <w:sz w:val="20"/>
          <w:szCs w:val="20"/>
          <w:highlight w:val="yellow"/>
          <w:rPrChange w:id="22" w:author="EWG" w:date="2025-04-14T09:29:00Z" w16du:dateUtc="2025-04-14T14:29:00Z">
            <w:rPr>
              <w:del w:id="23" w:author="EWG" w:date="2025-04-14T09:27:00Z" w16du:dateUtc="2025-04-14T14:27:00Z"/>
              <w:rFonts w:ascii="Arial" w:eastAsia="Arial" w:hAnsi="Arial" w:cs="Arial"/>
              <w:strike/>
              <w:sz w:val="20"/>
              <w:szCs w:val="20"/>
            </w:rPr>
          </w:rPrChange>
        </w:rPr>
        <w:pPrChange w:id="24" w:author="EWG" w:date="2025-04-14T09:27:00Z" w16du:dateUtc="2025-04-14T14:27:00Z">
          <w:pPr>
            <w:numPr>
              <w:ilvl w:val="1"/>
              <w:numId w:val="4"/>
            </w:numPr>
            <w:ind w:left="720" w:hanging="360"/>
          </w:pPr>
        </w:pPrChange>
      </w:pPr>
      <w:del w:id="25" w:author="EWG" w:date="2025-04-14T09:26:00Z" w16du:dateUtc="2025-04-14T14:26:00Z">
        <w:r w:rsidRPr="0005477F" w:rsidDel="0005477F">
          <w:rPr>
            <w:rFonts w:ascii="Arial" w:hAnsi="Arial" w:cs="Arial"/>
            <w:sz w:val="20"/>
            <w:szCs w:val="20"/>
            <w:highlight w:val="yellow"/>
            <w:rPrChange w:id="26" w:author="EWG" w:date="2025-04-14T09:29:00Z" w16du:dateUtc="2025-04-14T14:29:00Z">
              <w:rPr>
                <w:rFonts w:ascii="Arial" w:hAnsi="Arial" w:cs="Arial"/>
                <w:sz w:val="20"/>
                <w:szCs w:val="20"/>
              </w:rPr>
            </w:rPrChange>
          </w:rPr>
          <w:delText>For the initiation of Phase</w:delText>
        </w:r>
        <w:r w:rsidR="03658DB8" w:rsidRPr="0005477F" w:rsidDel="0005477F">
          <w:rPr>
            <w:rFonts w:ascii="Arial" w:hAnsi="Arial" w:cs="Arial"/>
            <w:sz w:val="20"/>
            <w:szCs w:val="20"/>
            <w:highlight w:val="yellow"/>
            <w:rPrChange w:id="27" w:author="EWG" w:date="2025-04-14T09:29:00Z" w16du:dateUtc="2025-04-14T14:29:00Z">
              <w:rPr>
                <w:rFonts w:ascii="Arial" w:hAnsi="Arial" w:cs="Arial"/>
                <w:sz w:val="20"/>
                <w:szCs w:val="20"/>
              </w:rPr>
            </w:rPrChange>
          </w:rPr>
          <w:delText xml:space="preserve"> 2</w:delText>
        </w:r>
      </w:del>
      <w:ins w:id="28" w:author="Author">
        <w:del w:id="29" w:author="EWG" w:date="2025-04-14T09:26:00Z" w16du:dateUtc="2025-04-14T14:26:00Z">
          <w:r w:rsidR="4C44602F" w:rsidRPr="0005477F" w:rsidDel="0005477F">
            <w:rPr>
              <w:rFonts w:ascii="Arial" w:hAnsi="Arial" w:cs="Arial"/>
              <w:sz w:val="20"/>
              <w:szCs w:val="20"/>
              <w:highlight w:val="yellow"/>
              <w:rPrChange w:id="30" w:author="EWG" w:date="2025-04-14T09:29:00Z" w16du:dateUtc="2025-04-14T14:29:00Z">
                <w:rPr>
                  <w:rFonts w:ascii="Arial" w:hAnsi="Arial" w:cs="Arial"/>
                  <w:sz w:val="20"/>
                  <w:szCs w:val="20"/>
                </w:rPr>
              </w:rPrChange>
            </w:rPr>
            <w:delText xml:space="preserve"> 3</w:delText>
          </w:r>
        </w:del>
      </w:ins>
      <w:del w:id="31" w:author="EWG" w:date="2025-04-14T09:26:00Z" w16du:dateUtc="2025-04-14T14:26:00Z">
        <w:r w:rsidRPr="0005477F" w:rsidDel="0005477F">
          <w:rPr>
            <w:rFonts w:ascii="Arial" w:hAnsi="Arial" w:cs="Arial"/>
            <w:sz w:val="20"/>
            <w:szCs w:val="20"/>
            <w:highlight w:val="yellow"/>
            <w:rPrChange w:id="32" w:author="EWG" w:date="2025-04-14T09:29:00Z" w16du:dateUtc="2025-04-14T14:29:00Z">
              <w:rPr>
                <w:rFonts w:ascii="Arial" w:hAnsi="Arial" w:cs="Arial"/>
                <w:sz w:val="20"/>
                <w:szCs w:val="20"/>
              </w:rPr>
            </w:rPrChange>
          </w:rPr>
          <w:delText xml:space="preserve"> of the </w:delText>
        </w:r>
        <w:r w:rsidR="46D03ABB" w:rsidRPr="0005477F" w:rsidDel="0005477F">
          <w:rPr>
            <w:rFonts w:ascii="Arial" w:hAnsi="Arial" w:cs="Arial"/>
            <w:sz w:val="20"/>
            <w:szCs w:val="20"/>
            <w:highlight w:val="yellow"/>
            <w:rPrChange w:id="33" w:author="EWG" w:date="2025-04-14T09:29:00Z" w16du:dateUtc="2025-04-14T14:29:00Z">
              <w:rPr>
                <w:rFonts w:ascii="Arial" w:hAnsi="Arial" w:cs="Arial"/>
                <w:sz w:val="20"/>
                <w:szCs w:val="20"/>
              </w:rPr>
            </w:rPrChange>
          </w:rPr>
          <w:delText>P</w:delText>
        </w:r>
        <w:r w:rsidRPr="0005477F" w:rsidDel="0005477F">
          <w:rPr>
            <w:rFonts w:ascii="Arial" w:hAnsi="Arial" w:cs="Arial"/>
            <w:sz w:val="20"/>
            <w:szCs w:val="20"/>
            <w:highlight w:val="yellow"/>
            <w:rPrChange w:id="34" w:author="EWG" w:date="2025-04-14T09:29:00Z" w16du:dateUtc="2025-04-14T14:29:00Z">
              <w:rPr>
                <w:rFonts w:ascii="Arial" w:hAnsi="Arial" w:cs="Arial"/>
                <w:sz w:val="20"/>
                <w:szCs w:val="20"/>
              </w:rPr>
            </w:rPrChange>
          </w:rPr>
          <w:delText>ilot</w:delText>
        </w:r>
        <w:r w:rsidR="1AFDF1F4" w:rsidRPr="0005477F" w:rsidDel="0005477F">
          <w:rPr>
            <w:rFonts w:ascii="Arial" w:hAnsi="Arial" w:cs="Arial"/>
            <w:sz w:val="20"/>
            <w:szCs w:val="20"/>
            <w:highlight w:val="yellow"/>
            <w:rPrChange w:id="35" w:author="EWG" w:date="2025-04-14T09:29:00Z" w16du:dateUtc="2025-04-14T14:29:00Z">
              <w:rPr>
                <w:rFonts w:ascii="Arial" w:hAnsi="Arial" w:cs="Arial"/>
                <w:sz w:val="20"/>
                <w:szCs w:val="20"/>
              </w:rPr>
            </w:rPrChange>
          </w:rPr>
          <w:delText xml:space="preserve"> Project</w:delText>
        </w:r>
        <w:r w:rsidRPr="0005477F" w:rsidDel="0005477F">
          <w:rPr>
            <w:rFonts w:ascii="Arial" w:hAnsi="Arial" w:cs="Arial"/>
            <w:sz w:val="20"/>
            <w:szCs w:val="20"/>
            <w:highlight w:val="yellow"/>
            <w:rPrChange w:id="36" w:author="EWG" w:date="2025-04-14T09:29:00Z" w16du:dateUtc="2025-04-14T14:29:00Z">
              <w:rPr>
                <w:rFonts w:ascii="Arial" w:hAnsi="Arial" w:cs="Arial"/>
                <w:sz w:val="20"/>
                <w:szCs w:val="20"/>
              </w:rPr>
            </w:rPrChange>
          </w:rPr>
          <w:delText xml:space="preserve">, the total registered MW capacity of all the ADERs must be no greater than </w:delText>
        </w:r>
        <w:r w:rsidR="03658DB8" w:rsidRPr="0005477F" w:rsidDel="0005477F">
          <w:rPr>
            <w:rFonts w:ascii="Arial" w:hAnsi="Arial" w:cs="Arial"/>
            <w:sz w:val="20"/>
            <w:szCs w:val="20"/>
            <w:highlight w:val="yellow"/>
            <w:rPrChange w:id="37" w:author="EWG" w:date="2025-04-14T09:29:00Z" w16du:dateUtc="2025-04-14T14:29:00Z">
              <w:rPr>
                <w:rFonts w:ascii="Arial" w:hAnsi="Arial" w:cs="Arial"/>
                <w:sz w:val="20"/>
                <w:szCs w:val="20"/>
              </w:rPr>
            </w:rPrChange>
          </w:rPr>
          <w:delText xml:space="preserve">80 </w:delText>
        </w:r>
      </w:del>
      <w:ins w:id="38" w:author="Author">
        <w:del w:id="39" w:author="EWG" w:date="2025-04-14T09:26:00Z" w16du:dateUtc="2025-04-14T14:26:00Z">
          <w:r w:rsidR="11B3683C" w:rsidRPr="0005477F" w:rsidDel="0005477F">
            <w:rPr>
              <w:rFonts w:ascii="Arial" w:hAnsi="Arial" w:cs="Arial"/>
              <w:sz w:val="20"/>
              <w:szCs w:val="20"/>
              <w:highlight w:val="yellow"/>
              <w:rPrChange w:id="40" w:author="EWG" w:date="2025-04-14T09:29:00Z" w16du:dateUtc="2025-04-14T14:29:00Z">
                <w:rPr>
                  <w:rFonts w:ascii="Arial" w:hAnsi="Arial" w:cs="Arial"/>
                  <w:sz w:val="20"/>
                  <w:szCs w:val="20"/>
                </w:rPr>
              </w:rPrChange>
            </w:rPr>
            <w:delText xml:space="preserve">160 </w:delText>
          </w:r>
        </w:del>
      </w:ins>
      <w:del w:id="41" w:author="EWG" w:date="2025-04-14T09:26:00Z" w16du:dateUtc="2025-04-14T14:26:00Z">
        <w:r w:rsidRPr="0005477F" w:rsidDel="0005477F">
          <w:rPr>
            <w:rFonts w:ascii="Arial" w:hAnsi="Arial" w:cs="Arial"/>
            <w:sz w:val="20"/>
            <w:szCs w:val="20"/>
            <w:highlight w:val="yellow"/>
            <w:rPrChange w:id="42" w:author="EWG" w:date="2025-04-14T09:29:00Z" w16du:dateUtc="2025-04-14T14:29:00Z">
              <w:rPr>
                <w:rFonts w:ascii="Arial" w:hAnsi="Arial" w:cs="Arial"/>
                <w:sz w:val="20"/>
                <w:szCs w:val="20"/>
              </w:rPr>
            </w:rPrChange>
          </w:rPr>
          <w:delText>MW system wide.</w:delText>
        </w:r>
      </w:del>
      <w:r w:rsidRPr="0005477F">
        <w:rPr>
          <w:rFonts w:ascii="Arial" w:hAnsi="Arial" w:cs="Arial"/>
          <w:sz w:val="20"/>
          <w:szCs w:val="20"/>
          <w:highlight w:val="yellow"/>
          <w:rPrChange w:id="43" w:author="EWG" w:date="2025-04-14T09:29:00Z" w16du:dateUtc="2025-04-14T14:29:00Z">
            <w:rPr>
              <w:rFonts w:ascii="Arial" w:hAnsi="Arial" w:cs="Arial"/>
              <w:sz w:val="20"/>
              <w:szCs w:val="20"/>
            </w:rPr>
          </w:rPrChange>
        </w:rPr>
        <w:t xml:space="preserve"> These ADERs will be limited to providing </w:t>
      </w:r>
      <w:del w:id="44" w:author="EWG" w:date="2025-04-14T09:26:00Z" w16du:dateUtc="2025-04-14T14:26:00Z">
        <w:r w:rsidRPr="0005477F" w:rsidDel="0005477F">
          <w:rPr>
            <w:rFonts w:ascii="Arial" w:hAnsi="Arial" w:cs="Arial"/>
            <w:sz w:val="20"/>
            <w:szCs w:val="20"/>
            <w:highlight w:val="yellow"/>
            <w:rPrChange w:id="45" w:author="EWG" w:date="2025-04-14T09:29:00Z" w16du:dateUtc="2025-04-14T14:29:00Z">
              <w:rPr>
                <w:rFonts w:ascii="Arial" w:hAnsi="Arial" w:cs="Arial"/>
                <w:sz w:val="20"/>
                <w:szCs w:val="20"/>
              </w:rPr>
            </w:rPrChange>
          </w:rPr>
          <w:delText xml:space="preserve">no more than </w:delText>
        </w:r>
        <w:r w:rsidR="03658DB8" w:rsidRPr="0005477F" w:rsidDel="0005477F">
          <w:rPr>
            <w:rFonts w:ascii="Arial" w:hAnsi="Arial" w:cs="Arial"/>
            <w:sz w:val="20"/>
            <w:szCs w:val="20"/>
            <w:highlight w:val="yellow"/>
            <w:rPrChange w:id="46" w:author="EWG" w:date="2025-04-14T09:29:00Z" w16du:dateUtc="2025-04-14T14:29:00Z">
              <w:rPr>
                <w:rFonts w:ascii="Arial" w:hAnsi="Arial" w:cs="Arial"/>
                <w:sz w:val="20"/>
                <w:szCs w:val="20"/>
              </w:rPr>
            </w:rPrChange>
          </w:rPr>
          <w:delText xml:space="preserve">40 </w:delText>
        </w:r>
      </w:del>
      <w:ins w:id="47" w:author="Author">
        <w:del w:id="48" w:author="EWG" w:date="2025-04-14T09:26:00Z" w16du:dateUtc="2025-04-14T14:26:00Z">
          <w:r w:rsidR="7A43CFD8" w:rsidRPr="0005477F" w:rsidDel="0005477F">
            <w:rPr>
              <w:rFonts w:ascii="Arial" w:hAnsi="Arial" w:cs="Arial"/>
              <w:sz w:val="20"/>
              <w:szCs w:val="20"/>
              <w:highlight w:val="yellow"/>
              <w:rPrChange w:id="49" w:author="EWG" w:date="2025-04-14T09:29:00Z" w16du:dateUtc="2025-04-14T14:29:00Z">
                <w:rPr>
                  <w:rFonts w:ascii="Arial" w:hAnsi="Arial" w:cs="Arial"/>
                  <w:sz w:val="20"/>
                  <w:szCs w:val="20"/>
                </w:rPr>
              </w:rPrChange>
            </w:rPr>
            <w:delText xml:space="preserve">80 </w:delText>
          </w:r>
        </w:del>
      </w:ins>
      <w:del w:id="50" w:author="EWG" w:date="2025-04-14T09:26:00Z" w16du:dateUtc="2025-04-14T14:26:00Z">
        <w:r w:rsidRPr="0005477F" w:rsidDel="0005477F">
          <w:rPr>
            <w:rFonts w:ascii="Arial" w:hAnsi="Arial" w:cs="Arial"/>
            <w:sz w:val="20"/>
            <w:szCs w:val="20"/>
            <w:highlight w:val="yellow"/>
            <w:rPrChange w:id="51" w:author="EWG" w:date="2025-04-14T09:29:00Z" w16du:dateUtc="2025-04-14T14:29:00Z">
              <w:rPr>
                <w:rFonts w:ascii="Arial" w:hAnsi="Arial" w:cs="Arial"/>
                <w:sz w:val="20"/>
                <w:szCs w:val="20"/>
              </w:rPr>
            </w:rPrChange>
          </w:rPr>
          <w:delText xml:space="preserve">MW of </w:delText>
        </w:r>
      </w:del>
      <w:r w:rsidR="6ED4674A" w:rsidRPr="0005477F">
        <w:rPr>
          <w:rFonts w:ascii="Arial" w:hAnsi="Arial" w:cs="Arial"/>
          <w:sz w:val="20"/>
          <w:szCs w:val="20"/>
          <w:highlight w:val="yellow"/>
          <w:rPrChange w:id="52" w:author="EWG" w:date="2025-04-14T09:29:00Z" w16du:dateUtc="2025-04-14T14:29:00Z">
            <w:rPr>
              <w:rFonts w:ascii="Arial" w:hAnsi="Arial" w:cs="Arial"/>
              <w:sz w:val="20"/>
              <w:szCs w:val="20"/>
            </w:rPr>
          </w:rPrChange>
        </w:rPr>
        <w:t>Non-Spinning Reserve (</w:t>
      </w:r>
      <w:r w:rsidRPr="0005477F">
        <w:rPr>
          <w:rFonts w:ascii="Arial" w:hAnsi="Arial" w:cs="Arial"/>
          <w:sz w:val="20"/>
          <w:szCs w:val="20"/>
          <w:highlight w:val="yellow"/>
          <w:rPrChange w:id="53" w:author="EWG" w:date="2025-04-14T09:29:00Z" w16du:dateUtc="2025-04-14T14:29:00Z">
            <w:rPr>
              <w:rFonts w:ascii="Arial" w:hAnsi="Arial" w:cs="Arial"/>
              <w:sz w:val="20"/>
              <w:szCs w:val="20"/>
            </w:rPr>
          </w:rPrChange>
        </w:rPr>
        <w:t>Non-Spin</w:t>
      </w:r>
      <w:r w:rsidR="6ED4674A" w:rsidRPr="0005477F">
        <w:rPr>
          <w:rFonts w:ascii="Arial" w:hAnsi="Arial" w:cs="Arial"/>
          <w:sz w:val="20"/>
          <w:szCs w:val="20"/>
          <w:highlight w:val="yellow"/>
          <w:rPrChange w:id="54" w:author="EWG" w:date="2025-04-14T09:29:00Z" w16du:dateUtc="2025-04-14T14:29:00Z">
            <w:rPr>
              <w:rFonts w:ascii="Arial" w:hAnsi="Arial" w:cs="Arial"/>
              <w:sz w:val="20"/>
              <w:szCs w:val="20"/>
            </w:rPr>
          </w:rPrChange>
        </w:rPr>
        <w:t>)</w:t>
      </w:r>
      <w:r w:rsidRPr="0005477F">
        <w:rPr>
          <w:rFonts w:ascii="Arial" w:hAnsi="Arial" w:cs="Arial"/>
          <w:sz w:val="20"/>
          <w:szCs w:val="20"/>
          <w:highlight w:val="yellow"/>
          <w:rPrChange w:id="55" w:author="EWG" w:date="2025-04-14T09:29:00Z" w16du:dateUtc="2025-04-14T14:29:00Z">
            <w:rPr>
              <w:rFonts w:ascii="Arial" w:hAnsi="Arial" w:cs="Arial"/>
              <w:sz w:val="20"/>
              <w:szCs w:val="20"/>
            </w:rPr>
          </w:rPrChange>
        </w:rPr>
        <w:t xml:space="preserve"> system</w:t>
      </w:r>
      <w:r w:rsidR="17FF05DC" w:rsidRPr="0005477F">
        <w:rPr>
          <w:rFonts w:ascii="Arial" w:hAnsi="Arial" w:cs="Arial"/>
          <w:sz w:val="20"/>
          <w:szCs w:val="20"/>
          <w:highlight w:val="yellow"/>
          <w:rPrChange w:id="56" w:author="EWG" w:date="2025-04-14T09:29:00Z" w16du:dateUtc="2025-04-14T14:29:00Z">
            <w:rPr>
              <w:rFonts w:ascii="Arial" w:hAnsi="Arial" w:cs="Arial"/>
              <w:sz w:val="20"/>
              <w:szCs w:val="20"/>
            </w:rPr>
          </w:rPrChange>
        </w:rPr>
        <w:t>-</w:t>
      </w:r>
      <w:r w:rsidRPr="0005477F">
        <w:rPr>
          <w:rFonts w:ascii="Arial" w:hAnsi="Arial" w:cs="Arial"/>
          <w:sz w:val="20"/>
          <w:szCs w:val="20"/>
          <w:highlight w:val="yellow"/>
          <w:rPrChange w:id="57" w:author="EWG" w:date="2025-04-14T09:29:00Z" w16du:dateUtc="2025-04-14T14:29:00Z">
            <w:rPr>
              <w:rFonts w:ascii="Arial" w:hAnsi="Arial" w:cs="Arial"/>
              <w:sz w:val="20"/>
              <w:szCs w:val="20"/>
            </w:rPr>
          </w:rPrChange>
        </w:rPr>
        <w:t>wide</w:t>
      </w:r>
      <w:r w:rsidR="6ED4674A" w:rsidRPr="0005477F">
        <w:rPr>
          <w:rFonts w:ascii="Arial" w:hAnsi="Arial" w:cs="Arial"/>
          <w:sz w:val="20"/>
          <w:szCs w:val="20"/>
          <w:highlight w:val="yellow"/>
          <w:rPrChange w:id="58" w:author="EWG" w:date="2025-04-14T09:29:00Z" w16du:dateUtc="2025-04-14T14:29:00Z">
            <w:rPr>
              <w:rFonts w:ascii="Arial" w:hAnsi="Arial" w:cs="Arial"/>
              <w:sz w:val="20"/>
              <w:szCs w:val="20"/>
            </w:rPr>
          </w:rPrChange>
        </w:rPr>
        <w:t xml:space="preserve"> and </w:t>
      </w:r>
      <w:del w:id="59" w:author="EWG" w:date="2025-04-14T09:26:00Z" w16du:dateUtc="2025-04-14T14:26:00Z">
        <w:r w:rsidR="6ED4674A" w:rsidRPr="0005477F" w:rsidDel="0005477F">
          <w:rPr>
            <w:rFonts w:ascii="Arial" w:hAnsi="Arial" w:cs="Arial"/>
            <w:sz w:val="20"/>
            <w:szCs w:val="20"/>
            <w:highlight w:val="yellow"/>
            <w:rPrChange w:id="60" w:author="EWG" w:date="2025-04-14T09:29:00Z" w16du:dateUtc="2025-04-14T14:29:00Z">
              <w:rPr>
                <w:rFonts w:ascii="Arial" w:hAnsi="Arial" w:cs="Arial"/>
                <w:sz w:val="20"/>
                <w:szCs w:val="20"/>
              </w:rPr>
            </w:rPrChange>
          </w:rPr>
          <w:delText xml:space="preserve">no more than </w:delText>
        </w:r>
        <w:r w:rsidR="03658DB8" w:rsidRPr="0005477F" w:rsidDel="0005477F">
          <w:rPr>
            <w:rFonts w:ascii="Arial" w:hAnsi="Arial" w:cs="Arial"/>
            <w:sz w:val="20"/>
            <w:szCs w:val="20"/>
            <w:highlight w:val="yellow"/>
            <w:rPrChange w:id="61" w:author="EWG" w:date="2025-04-14T09:29:00Z" w16du:dateUtc="2025-04-14T14:29:00Z">
              <w:rPr>
                <w:rFonts w:ascii="Arial" w:hAnsi="Arial" w:cs="Arial"/>
                <w:sz w:val="20"/>
                <w:szCs w:val="20"/>
              </w:rPr>
            </w:rPrChange>
          </w:rPr>
          <w:delText xml:space="preserve">40 </w:delText>
        </w:r>
      </w:del>
      <w:ins w:id="62" w:author="Author">
        <w:del w:id="63" w:author="EWG" w:date="2025-04-14T09:26:00Z" w16du:dateUtc="2025-04-14T14:26:00Z">
          <w:r w:rsidR="7A43CFD8" w:rsidRPr="0005477F" w:rsidDel="0005477F">
            <w:rPr>
              <w:rFonts w:ascii="Arial" w:hAnsi="Arial" w:cs="Arial"/>
              <w:sz w:val="20"/>
              <w:szCs w:val="20"/>
              <w:highlight w:val="yellow"/>
              <w:rPrChange w:id="64" w:author="EWG" w:date="2025-04-14T09:29:00Z" w16du:dateUtc="2025-04-14T14:29:00Z">
                <w:rPr>
                  <w:rFonts w:ascii="Arial" w:hAnsi="Arial" w:cs="Arial"/>
                  <w:sz w:val="20"/>
                  <w:szCs w:val="20"/>
                </w:rPr>
              </w:rPrChange>
            </w:rPr>
            <w:delText xml:space="preserve">80 </w:delText>
          </w:r>
        </w:del>
      </w:ins>
      <w:del w:id="65" w:author="EWG" w:date="2025-04-14T09:26:00Z" w16du:dateUtc="2025-04-14T14:26:00Z">
        <w:r w:rsidR="6ED4674A" w:rsidRPr="0005477F" w:rsidDel="0005477F">
          <w:rPr>
            <w:rFonts w:ascii="Arial" w:hAnsi="Arial" w:cs="Arial"/>
            <w:sz w:val="20"/>
            <w:szCs w:val="20"/>
            <w:highlight w:val="yellow"/>
            <w:rPrChange w:id="66" w:author="EWG" w:date="2025-04-14T09:29:00Z" w16du:dateUtc="2025-04-14T14:29:00Z">
              <w:rPr>
                <w:rFonts w:ascii="Arial" w:hAnsi="Arial" w:cs="Arial"/>
                <w:sz w:val="20"/>
                <w:szCs w:val="20"/>
              </w:rPr>
            </w:rPrChange>
          </w:rPr>
          <w:delText>MW o</w:delText>
        </w:r>
      </w:del>
      <w:r w:rsidR="6ED4674A" w:rsidRPr="0005477F">
        <w:rPr>
          <w:rFonts w:ascii="Arial" w:hAnsi="Arial" w:cs="Arial"/>
          <w:sz w:val="20"/>
          <w:szCs w:val="20"/>
          <w:highlight w:val="yellow"/>
          <w:rPrChange w:id="67" w:author="EWG" w:date="2025-04-14T09:29:00Z" w16du:dateUtc="2025-04-14T14:29:00Z">
            <w:rPr>
              <w:rFonts w:ascii="Arial" w:hAnsi="Arial" w:cs="Arial"/>
              <w:sz w:val="20"/>
              <w:szCs w:val="20"/>
            </w:rPr>
          </w:rPrChange>
        </w:rPr>
        <w:t>f ERCOT Contingency Reserve Service (ECRS)</w:t>
      </w:r>
      <w:ins w:id="68" w:author="EWG" w:date="2025-04-14T09:27:00Z" w16du:dateUtc="2025-04-14T14:27:00Z">
        <w:r w:rsidR="0005477F" w:rsidRPr="0005477F">
          <w:rPr>
            <w:rFonts w:ascii="Arial" w:hAnsi="Arial" w:cs="Arial"/>
            <w:sz w:val="20"/>
            <w:szCs w:val="20"/>
            <w:highlight w:val="yellow"/>
            <w:rPrChange w:id="69" w:author="EWG" w:date="2025-04-14T09:29:00Z" w16du:dateUtc="2025-04-14T14:29:00Z">
              <w:rPr>
                <w:rFonts w:ascii="Arial" w:hAnsi="Arial" w:cs="Arial"/>
                <w:sz w:val="20"/>
                <w:szCs w:val="20"/>
              </w:rPr>
            </w:rPrChange>
          </w:rPr>
          <w:t>.</w:t>
        </w:r>
      </w:ins>
      <w:r w:rsidR="6ED4674A" w:rsidRPr="0005477F">
        <w:rPr>
          <w:rFonts w:ascii="Arial" w:hAnsi="Arial" w:cs="Arial"/>
          <w:sz w:val="20"/>
          <w:szCs w:val="20"/>
          <w:highlight w:val="yellow"/>
          <w:rPrChange w:id="70" w:author="EWG" w:date="2025-04-14T09:29:00Z" w16du:dateUtc="2025-04-14T14:29:00Z">
            <w:rPr>
              <w:rFonts w:ascii="Arial" w:hAnsi="Arial" w:cs="Arial"/>
              <w:sz w:val="20"/>
              <w:szCs w:val="20"/>
            </w:rPr>
          </w:rPrChange>
        </w:rPr>
        <w:t xml:space="preserve"> </w:t>
      </w:r>
      <w:ins w:id="71" w:author="EWG" w:date="2025-04-14T09:27:00Z" w16du:dateUtc="2025-04-14T14:27:00Z">
        <w:r w:rsidR="0005477F" w:rsidRPr="0005477F">
          <w:rPr>
            <w:rFonts w:ascii="Arial" w:hAnsi="Arial" w:cs="Arial"/>
            <w:sz w:val="20"/>
            <w:szCs w:val="20"/>
            <w:highlight w:val="yellow"/>
            <w:rPrChange w:id="72" w:author="EWG" w:date="2025-04-14T09:29:00Z" w16du:dateUtc="2025-04-14T14:29:00Z">
              <w:rPr>
                <w:rFonts w:ascii="Arial" w:hAnsi="Arial" w:cs="Arial"/>
                <w:sz w:val="20"/>
                <w:szCs w:val="20"/>
              </w:rPr>
            </w:rPrChange>
          </w:rPr>
          <w:t>In Phase 3, the pilot project will identify any barriers to the provision of responsive reserve service and regu</w:t>
        </w:r>
      </w:ins>
      <w:ins w:id="73" w:author="EWG" w:date="2025-04-14T09:28:00Z" w16du:dateUtc="2025-04-14T14:28:00Z">
        <w:r w:rsidR="0005477F" w:rsidRPr="0005477F">
          <w:rPr>
            <w:rFonts w:ascii="Arial" w:hAnsi="Arial" w:cs="Arial"/>
            <w:sz w:val="20"/>
            <w:szCs w:val="20"/>
            <w:highlight w:val="yellow"/>
            <w:rPrChange w:id="74" w:author="EWG" w:date="2025-04-14T09:29:00Z" w16du:dateUtc="2025-04-14T14:29:00Z">
              <w:rPr>
                <w:rFonts w:ascii="Arial" w:hAnsi="Arial" w:cs="Arial"/>
                <w:sz w:val="20"/>
                <w:szCs w:val="20"/>
              </w:rPr>
            </w:rPrChange>
          </w:rPr>
          <w:t xml:space="preserve">lation service and develop a plan to remove those barriers for Phase 4. </w:t>
        </w:r>
      </w:ins>
      <w:del w:id="75" w:author="EWG" w:date="2025-04-14T09:27:00Z" w16du:dateUtc="2025-04-14T14:27:00Z">
        <w:r w:rsidR="6ED4674A" w:rsidRPr="0005477F" w:rsidDel="0005477F">
          <w:rPr>
            <w:rFonts w:ascii="Arial" w:hAnsi="Arial" w:cs="Arial"/>
            <w:sz w:val="20"/>
            <w:szCs w:val="20"/>
            <w:highlight w:val="yellow"/>
            <w:rPrChange w:id="76" w:author="EWG" w:date="2025-04-14T09:29:00Z" w16du:dateUtc="2025-04-14T14:29:00Z">
              <w:rPr>
                <w:rFonts w:ascii="Arial" w:hAnsi="Arial" w:cs="Arial"/>
                <w:sz w:val="20"/>
                <w:szCs w:val="20"/>
              </w:rPr>
            </w:rPrChange>
          </w:rPr>
          <w:delText>system</w:delText>
        </w:r>
        <w:r w:rsidR="17FF05DC" w:rsidRPr="0005477F" w:rsidDel="0005477F">
          <w:rPr>
            <w:rFonts w:ascii="Arial" w:hAnsi="Arial" w:cs="Arial"/>
            <w:sz w:val="20"/>
            <w:szCs w:val="20"/>
            <w:highlight w:val="yellow"/>
            <w:rPrChange w:id="77" w:author="EWG" w:date="2025-04-14T09:29:00Z" w16du:dateUtc="2025-04-14T14:29:00Z">
              <w:rPr>
                <w:rFonts w:ascii="Arial" w:hAnsi="Arial" w:cs="Arial"/>
                <w:sz w:val="20"/>
                <w:szCs w:val="20"/>
              </w:rPr>
            </w:rPrChange>
          </w:rPr>
          <w:delText>-</w:delText>
        </w:r>
        <w:r w:rsidR="6ED4674A" w:rsidRPr="0005477F" w:rsidDel="0005477F">
          <w:rPr>
            <w:rFonts w:ascii="Arial" w:hAnsi="Arial" w:cs="Arial"/>
            <w:sz w:val="20"/>
            <w:szCs w:val="20"/>
            <w:highlight w:val="yellow"/>
            <w:rPrChange w:id="78" w:author="EWG" w:date="2025-04-14T09:29:00Z" w16du:dateUtc="2025-04-14T14:29:00Z">
              <w:rPr>
                <w:rFonts w:ascii="Arial" w:hAnsi="Arial" w:cs="Arial"/>
                <w:sz w:val="20"/>
                <w:szCs w:val="20"/>
              </w:rPr>
            </w:rPrChange>
          </w:rPr>
          <w:delText>wide</w:delText>
        </w:r>
        <w:r w:rsidRPr="0005477F" w:rsidDel="0005477F">
          <w:rPr>
            <w:rFonts w:ascii="Arial" w:hAnsi="Arial" w:cs="Arial"/>
            <w:sz w:val="20"/>
            <w:szCs w:val="20"/>
            <w:highlight w:val="yellow"/>
            <w:rPrChange w:id="79" w:author="EWG" w:date="2025-04-14T09:29:00Z" w16du:dateUtc="2025-04-14T14:29:00Z">
              <w:rPr>
                <w:rFonts w:ascii="Arial" w:hAnsi="Arial" w:cs="Arial"/>
                <w:sz w:val="20"/>
                <w:szCs w:val="20"/>
              </w:rPr>
            </w:rPrChange>
          </w:rPr>
          <w:delText xml:space="preserve">. As part of the “Details of the Aggregation” provided to ERCOT, the QSE shall indicate the anticipated MW capacity that is intended to be registered as well as an amount of Non-Spin </w:delText>
        </w:r>
        <w:r w:rsidR="17FF05DC" w:rsidRPr="0005477F" w:rsidDel="0005477F">
          <w:rPr>
            <w:rFonts w:ascii="Arial" w:hAnsi="Arial" w:cs="Arial"/>
            <w:sz w:val="20"/>
            <w:szCs w:val="20"/>
            <w:highlight w:val="yellow"/>
            <w:rPrChange w:id="80" w:author="EWG" w:date="2025-04-14T09:29:00Z" w16du:dateUtc="2025-04-14T14:29:00Z">
              <w:rPr>
                <w:rFonts w:ascii="Arial" w:hAnsi="Arial" w:cs="Arial"/>
                <w:sz w:val="20"/>
                <w:szCs w:val="20"/>
              </w:rPr>
            </w:rPrChange>
          </w:rPr>
          <w:delText>and ECRS</w:delText>
        </w:r>
        <w:r w:rsidR="2B4D7286" w:rsidRPr="0005477F" w:rsidDel="0005477F">
          <w:rPr>
            <w:rFonts w:ascii="Arial" w:hAnsi="Arial" w:cs="Arial"/>
            <w:sz w:val="20"/>
            <w:szCs w:val="20"/>
            <w:highlight w:val="yellow"/>
            <w:rPrChange w:id="81" w:author="EWG" w:date="2025-04-14T09:29:00Z" w16du:dateUtc="2025-04-14T14:29:00Z">
              <w:rPr>
                <w:rFonts w:ascii="Arial" w:hAnsi="Arial" w:cs="Arial"/>
                <w:sz w:val="20"/>
                <w:szCs w:val="20"/>
              </w:rPr>
            </w:rPrChange>
          </w:rPr>
          <w:delText xml:space="preserve"> </w:delText>
        </w:r>
        <w:r w:rsidRPr="0005477F" w:rsidDel="0005477F">
          <w:rPr>
            <w:rFonts w:ascii="Arial" w:hAnsi="Arial" w:cs="Arial"/>
            <w:sz w:val="20"/>
            <w:szCs w:val="20"/>
            <w:highlight w:val="yellow"/>
            <w:rPrChange w:id="82" w:author="EWG" w:date="2025-04-14T09:29:00Z" w16du:dateUtc="2025-04-14T14:29:00Z">
              <w:rPr>
                <w:rFonts w:ascii="Arial" w:hAnsi="Arial" w:cs="Arial"/>
                <w:sz w:val="20"/>
                <w:szCs w:val="20"/>
              </w:rPr>
            </w:rPrChange>
          </w:rPr>
          <w:delText>for which the QSE is intending to qualify the ADER</w:delText>
        </w:r>
        <w:r w:rsidR="3401607C" w:rsidRPr="0005477F" w:rsidDel="0005477F">
          <w:rPr>
            <w:rFonts w:ascii="Arial" w:hAnsi="Arial" w:cs="Arial"/>
            <w:sz w:val="20"/>
            <w:szCs w:val="20"/>
            <w:highlight w:val="yellow"/>
            <w:rPrChange w:id="83" w:author="EWG" w:date="2025-04-14T09:29:00Z" w16du:dateUtc="2025-04-14T14:29:00Z">
              <w:rPr>
                <w:rFonts w:ascii="Arial" w:hAnsi="Arial" w:cs="Arial"/>
                <w:sz w:val="20"/>
                <w:szCs w:val="20"/>
              </w:rPr>
            </w:rPrChange>
          </w:rPr>
          <w:delText>. These ADER MW quantities will</w:delText>
        </w:r>
        <w:r w:rsidR="46D03ABB" w:rsidRPr="0005477F" w:rsidDel="0005477F">
          <w:rPr>
            <w:rFonts w:ascii="Arial" w:hAnsi="Arial" w:cs="Arial"/>
            <w:sz w:val="20"/>
            <w:szCs w:val="20"/>
            <w:highlight w:val="yellow"/>
            <w:rPrChange w:id="84" w:author="EWG" w:date="2025-04-14T09:29:00Z" w16du:dateUtc="2025-04-14T14:29:00Z">
              <w:rPr>
                <w:rFonts w:ascii="Arial" w:hAnsi="Arial" w:cs="Arial"/>
                <w:sz w:val="20"/>
                <w:szCs w:val="20"/>
              </w:rPr>
            </w:rPrChange>
          </w:rPr>
          <w:delText xml:space="preserve"> be evaluated against these ERCOT Pilot</w:delText>
        </w:r>
        <w:r w:rsidR="1AFDF1F4" w:rsidRPr="0005477F" w:rsidDel="0005477F">
          <w:rPr>
            <w:rFonts w:ascii="Arial" w:hAnsi="Arial" w:cs="Arial"/>
            <w:sz w:val="20"/>
            <w:szCs w:val="20"/>
            <w:highlight w:val="yellow"/>
            <w:rPrChange w:id="85" w:author="EWG" w:date="2025-04-14T09:29:00Z" w16du:dateUtc="2025-04-14T14:29:00Z">
              <w:rPr>
                <w:rFonts w:ascii="Arial" w:hAnsi="Arial" w:cs="Arial"/>
                <w:sz w:val="20"/>
                <w:szCs w:val="20"/>
              </w:rPr>
            </w:rPrChange>
          </w:rPr>
          <w:delText xml:space="preserve"> Project</w:delText>
        </w:r>
        <w:r w:rsidR="46D03ABB" w:rsidRPr="0005477F" w:rsidDel="0005477F">
          <w:rPr>
            <w:rFonts w:ascii="Arial" w:hAnsi="Arial" w:cs="Arial"/>
            <w:sz w:val="20"/>
            <w:szCs w:val="20"/>
            <w:highlight w:val="yellow"/>
            <w:rPrChange w:id="86" w:author="EWG" w:date="2025-04-14T09:29:00Z" w16du:dateUtc="2025-04-14T14:29:00Z">
              <w:rPr>
                <w:rFonts w:ascii="Arial" w:hAnsi="Arial" w:cs="Arial"/>
                <w:sz w:val="20"/>
                <w:szCs w:val="20"/>
              </w:rPr>
            </w:rPrChange>
          </w:rPr>
          <w:delText xml:space="preserve"> participation limits</w:delText>
        </w:r>
        <w:r w:rsidRPr="0005477F" w:rsidDel="0005477F">
          <w:rPr>
            <w:rFonts w:ascii="Arial" w:hAnsi="Arial" w:cs="Arial"/>
            <w:sz w:val="20"/>
            <w:szCs w:val="20"/>
            <w:highlight w:val="yellow"/>
            <w:rPrChange w:id="87" w:author="EWG" w:date="2025-04-14T09:29:00Z" w16du:dateUtc="2025-04-14T14:29:00Z">
              <w:rPr>
                <w:rFonts w:ascii="Arial" w:hAnsi="Arial" w:cs="Arial"/>
                <w:sz w:val="20"/>
                <w:szCs w:val="20"/>
              </w:rPr>
            </w:rPrChange>
          </w:rPr>
          <w:delText>.</w:delText>
        </w:r>
        <w:r w:rsidR="5484C73D" w:rsidRPr="0005477F" w:rsidDel="0005477F">
          <w:rPr>
            <w:rFonts w:ascii="Arial" w:eastAsia="Arial" w:hAnsi="Arial" w:cs="Arial"/>
            <w:color w:val="881798"/>
            <w:sz w:val="20"/>
            <w:szCs w:val="20"/>
            <w:highlight w:val="yellow"/>
            <w:u w:val="single"/>
            <w:rPrChange w:id="88" w:author="EWG" w:date="2025-04-14T09:29:00Z" w16du:dateUtc="2025-04-14T14:29:00Z">
              <w:rPr>
                <w:rFonts w:ascii="Arial" w:eastAsia="Arial" w:hAnsi="Arial" w:cs="Arial"/>
                <w:color w:val="881798"/>
                <w:sz w:val="20"/>
                <w:szCs w:val="20"/>
                <w:u w:val="single"/>
              </w:rPr>
            </w:rPrChange>
          </w:rPr>
          <w:delText xml:space="preserve"> </w:delText>
        </w:r>
        <w:r w:rsidR="03658DB8" w:rsidRPr="0005477F" w:rsidDel="0005477F">
          <w:rPr>
            <w:rFonts w:ascii="Arial" w:eastAsia="Arial" w:hAnsi="Arial" w:cs="Arial"/>
            <w:sz w:val="20"/>
            <w:szCs w:val="20"/>
            <w:highlight w:val="yellow"/>
            <w:rPrChange w:id="89" w:author="EWG" w:date="2025-04-14T09:29:00Z" w16du:dateUtc="2025-04-14T14:29:00Z">
              <w:rPr>
                <w:rFonts w:ascii="Arial" w:eastAsia="Arial" w:hAnsi="Arial" w:cs="Arial"/>
                <w:sz w:val="20"/>
                <w:szCs w:val="20"/>
              </w:rPr>
            </w:rPrChange>
          </w:rPr>
          <w:delText>Additionally, no QSE will be allowed to register more than 20% of these system-wide limits.</w:delText>
        </w:r>
        <w:r w:rsidR="03658DB8" w:rsidRPr="0005477F" w:rsidDel="0005477F">
          <w:rPr>
            <w:rFonts w:ascii="Arial" w:hAnsi="Arial" w:cs="Arial"/>
            <w:sz w:val="20"/>
            <w:szCs w:val="20"/>
            <w:highlight w:val="yellow"/>
            <w:rPrChange w:id="90" w:author="EWG" w:date="2025-04-14T09:29:00Z" w16du:dateUtc="2025-04-14T14:29:00Z">
              <w:rPr>
                <w:rFonts w:ascii="Arial" w:hAnsi="Arial" w:cs="Arial"/>
                <w:sz w:val="20"/>
                <w:szCs w:val="20"/>
              </w:rPr>
            </w:rPrChange>
          </w:rPr>
          <w:delText xml:space="preserve">  </w:delText>
        </w:r>
      </w:del>
    </w:p>
    <w:p w14:paraId="7F3ED696" w14:textId="333E8EBD" w:rsidR="000C2589" w:rsidRPr="0005477F" w:rsidRDefault="000C2589" w:rsidP="0005477F">
      <w:pPr>
        <w:numPr>
          <w:ilvl w:val="0"/>
          <w:numId w:val="32"/>
        </w:numPr>
        <w:textAlignment w:val="baseline"/>
        <w:rPr>
          <w:del w:id="91" w:author="Author"/>
          <w:rFonts w:ascii="Arial" w:eastAsia="Arial" w:hAnsi="Arial" w:cs="Arial"/>
          <w:sz w:val="20"/>
          <w:szCs w:val="20"/>
        </w:rPr>
      </w:pPr>
      <w:del w:id="92" w:author="Author">
        <w:r w:rsidRPr="0005477F">
          <w:rPr>
            <w:rFonts w:ascii="Arial" w:hAnsi="Arial" w:cs="Arial"/>
            <w:sz w:val="20"/>
            <w:szCs w:val="20"/>
          </w:rPr>
          <w:delText>To allow for participation to be dispersed across the ERCOT region, these system-wide limits will initially be ratio-shared by Load Zone</w:delText>
        </w:r>
        <w:r w:rsidR="1DEA4279" w:rsidRPr="0005477F">
          <w:rPr>
            <w:rFonts w:ascii="Arial" w:hAnsi="Arial" w:cs="Arial"/>
            <w:sz w:val="20"/>
            <w:szCs w:val="20"/>
          </w:rPr>
          <w:delText>, including Competitive and Non-Opt-In-Entity (NOIE)</w:delText>
        </w:r>
        <w:r w:rsidR="62718BEC" w:rsidRPr="0005477F">
          <w:rPr>
            <w:rFonts w:ascii="Arial" w:hAnsi="Arial" w:cs="Arial"/>
            <w:sz w:val="20"/>
            <w:szCs w:val="20"/>
          </w:rPr>
          <w:delText xml:space="preserve"> Load Zones,</w:delText>
        </w:r>
        <w:r w:rsidRPr="0005477F">
          <w:rPr>
            <w:rFonts w:ascii="Arial" w:hAnsi="Arial" w:cs="Arial"/>
            <w:sz w:val="20"/>
            <w:szCs w:val="20"/>
          </w:rPr>
          <w:delText xml:space="preserve"> with a Load Zone’s share based on net Load Zone demand coincident with ERCOT system peak for August </w:delText>
        </w:r>
        <w:r w:rsidR="516CFFCA" w:rsidRPr="0005477F">
          <w:rPr>
            <w:rFonts w:ascii="Arial" w:hAnsi="Arial" w:cs="Arial"/>
            <w:sz w:val="20"/>
            <w:szCs w:val="20"/>
          </w:rPr>
          <w:delText>20</w:delText>
        </w:r>
        <w:r w:rsidRPr="0005477F">
          <w:rPr>
            <w:rFonts w:ascii="Arial" w:hAnsi="Arial" w:cs="Arial"/>
            <w:sz w:val="20"/>
            <w:szCs w:val="20"/>
          </w:rPr>
          <w:delText>2</w:delText>
        </w:r>
        <w:r w:rsidRPr="0005477F" w:rsidDel="00FB76AE">
          <w:rPr>
            <w:rFonts w:ascii="Arial" w:hAnsi="Arial" w:cs="Arial"/>
            <w:sz w:val="20"/>
            <w:szCs w:val="20"/>
          </w:rPr>
          <w:delText>2</w:delText>
        </w:r>
        <w:r w:rsidRPr="0005477F">
          <w:rPr>
            <w:rFonts w:ascii="Arial" w:hAnsi="Arial" w:cs="Arial"/>
            <w:sz w:val="20"/>
            <w:szCs w:val="20"/>
          </w:rPr>
          <w:delText xml:space="preserve">, as provided in the Demand and Energy Monthly Reports </w:delText>
        </w:r>
        <w:r w:rsidR="7D6253F1" w:rsidRPr="0005477F">
          <w:rPr>
            <w:rFonts w:ascii="Arial" w:hAnsi="Arial" w:cs="Arial"/>
            <w:sz w:val="20"/>
            <w:szCs w:val="20"/>
          </w:rPr>
          <w:delText xml:space="preserve">published </w:delText>
        </w:r>
        <w:r w:rsidRPr="0005477F">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r>
        <w:rPr>
          <w:rFonts w:ascii="Arial" w:hAnsi="Arial" w:cs="Arial"/>
          <w:sz w:val="20"/>
          <w:szCs w:val="20"/>
        </w:rPr>
        <w:t>a</w:t>
      </w:r>
      <w:r w:rsidR="000C2589" w:rsidRPr="00FC76E3">
        <w:rPr>
          <w:rFonts w:ascii="Arial" w:hAnsi="Arial" w:cs="Arial"/>
          <w:sz w:val="20"/>
          <w:szCs w:val="20"/>
        </w:rPr>
        <w:t xml:space="preserve"> QSE’s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3C151392" w:rsidR="000C2589" w:rsidDel="0005477F" w:rsidRDefault="5B387C85" w:rsidP="00902F86">
      <w:pPr>
        <w:numPr>
          <w:ilvl w:val="0"/>
          <w:numId w:val="32"/>
        </w:numPr>
        <w:textAlignment w:val="baseline"/>
        <w:rPr>
          <w:del w:id="93" w:author="EWG" w:date="2025-04-14T09:29:00Z" w16du:dateUtc="2025-04-14T14:29:00Z"/>
          <w:rFonts w:ascii="Arial" w:hAnsi="Arial" w:cs="Arial"/>
          <w:sz w:val="20"/>
          <w:szCs w:val="20"/>
        </w:rPr>
      </w:pPr>
      <w:del w:id="94" w:author="EWG" w:date="2025-04-14T09:29:00Z" w16du:dateUtc="2025-04-14T14:29:00Z">
        <w:r w:rsidRPr="5ECC500C" w:rsidDel="0005477F">
          <w:rPr>
            <w:rFonts w:ascii="Arial" w:hAnsi="Arial" w:cs="Arial"/>
            <w:sz w:val="20"/>
            <w:szCs w:val="20"/>
          </w:rPr>
          <w:delText>When</w:delText>
        </w:r>
        <w:r w:rsidR="000C2589" w:rsidRPr="5ECC500C" w:rsidDel="0005477F">
          <w:rPr>
            <w:rFonts w:ascii="Arial" w:hAnsi="Arial" w:cs="Arial"/>
            <w:sz w:val="20"/>
            <w:szCs w:val="20"/>
          </w:rPr>
          <w:delText xml:space="preserve"> participation exceeds 80% of the limits described above</w:delText>
        </w:r>
        <w:r w:rsidR="762AD5F2" w:rsidRPr="5ECC500C" w:rsidDel="0005477F">
          <w:rPr>
            <w:rFonts w:ascii="Arial" w:hAnsi="Arial" w:cs="Arial"/>
            <w:sz w:val="20"/>
            <w:szCs w:val="20"/>
          </w:rPr>
          <w:delText>,</w:delText>
        </w:r>
      </w:del>
      <w:ins w:id="95" w:author="Author">
        <w:del w:id="96" w:author="EWG" w:date="2025-04-14T09:29:00Z" w16du:dateUtc="2025-04-14T14:29:00Z">
          <w:r w:rsidR="00BC6752" w:rsidRPr="00BC6752" w:rsidDel="0005477F">
            <w:delText xml:space="preserve"> </w:delText>
          </w:r>
          <w:r w:rsidR="00BC6752" w:rsidRPr="00865047" w:rsidDel="0005477F">
            <w:rPr>
              <w:rFonts w:ascii="Arial" w:hAnsi="Arial" w:cs="Arial"/>
              <w:sz w:val="20"/>
              <w:szCs w:val="20"/>
              <w:highlight w:val="yellow"/>
            </w:rPr>
            <w:delText>including the limit on a QSE’s ability to register more than 20% of the system-wide cap,</w:delText>
          </w:r>
        </w:del>
      </w:ins>
      <w:commentRangeStart w:id="97"/>
      <w:del w:id="98" w:author="EWG" w:date="2025-04-14T09:29:00Z" w16du:dateUtc="2025-04-14T14:29:00Z">
        <w:r w:rsidR="000C2589" w:rsidRPr="5ECC500C" w:rsidDel="0005477F">
          <w:rPr>
            <w:rFonts w:ascii="Arial" w:hAnsi="Arial" w:cs="Arial"/>
            <w:sz w:val="20"/>
            <w:szCs w:val="20"/>
          </w:rPr>
          <w:delText xml:space="preserve"> </w:delText>
        </w:r>
        <w:commentRangeEnd w:id="97"/>
        <w:r w:rsidR="005B5316" w:rsidDel="0005477F">
          <w:rPr>
            <w:rStyle w:val="CommentReference"/>
          </w:rPr>
          <w:commentReference w:id="97"/>
        </w:r>
        <w:r w:rsidR="000C2589" w:rsidRPr="5ECC500C" w:rsidDel="0005477F">
          <w:rPr>
            <w:rFonts w:ascii="Arial" w:hAnsi="Arial" w:cs="Arial"/>
            <w:sz w:val="20"/>
            <w:szCs w:val="20"/>
          </w:rPr>
          <w:delText xml:space="preserve">ERCOT shall review with the ADER Task Force </w:delText>
        </w:r>
        <w:r w:rsidR="5CB4C68A" w:rsidRPr="5ECC500C" w:rsidDel="0005477F">
          <w:rPr>
            <w:rFonts w:ascii="Arial" w:hAnsi="Arial" w:cs="Arial"/>
            <w:sz w:val="20"/>
            <w:szCs w:val="20"/>
          </w:rPr>
          <w:delText xml:space="preserve">any </w:delText>
        </w:r>
        <w:r w:rsidR="000C2589" w:rsidRPr="5ECC500C" w:rsidDel="0005477F">
          <w:rPr>
            <w:rFonts w:ascii="Arial" w:hAnsi="Arial" w:cs="Arial"/>
            <w:sz w:val="20"/>
            <w:szCs w:val="20"/>
          </w:rPr>
          <w:delText xml:space="preserve">reliability concerns with potential increases in the </w:delText>
        </w:r>
        <w:r w:rsidR="0087396A" w:rsidRPr="5ECC500C" w:rsidDel="0005477F">
          <w:rPr>
            <w:rFonts w:ascii="Arial" w:hAnsi="Arial" w:cs="Arial"/>
            <w:sz w:val="20"/>
            <w:szCs w:val="20"/>
          </w:rPr>
          <w:delText>ERCOT Pilot</w:delText>
        </w:r>
        <w:r w:rsidR="00AF2D5F" w:rsidRPr="5ECC500C" w:rsidDel="0005477F">
          <w:rPr>
            <w:rFonts w:ascii="Arial" w:hAnsi="Arial" w:cs="Arial"/>
            <w:sz w:val="20"/>
            <w:szCs w:val="20"/>
          </w:rPr>
          <w:delText xml:space="preserve"> Project</w:delText>
        </w:r>
        <w:r w:rsidR="0087396A" w:rsidRPr="5ECC500C" w:rsidDel="0005477F">
          <w:rPr>
            <w:rFonts w:ascii="Arial" w:hAnsi="Arial" w:cs="Arial"/>
            <w:sz w:val="20"/>
            <w:szCs w:val="20"/>
          </w:rPr>
          <w:delText xml:space="preserve"> participation </w:delText>
        </w:r>
        <w:r w:rsidR="000C2589" w:rsidRPr="5ECC500C" w:rsidDel="0005477F">
          <w:rPr>
            <w:rFonts w:ascii="Arial" w:hAnsi="Arial" w:cs="Arial"/>
            <w:sz w:val="20"/>
            <w:szCs w:val="20"/>
          </w:rPr>
          <w:delText xml:space="preserve">limits. ERCOT may increase </w:delText>
        </w:r>
        <w:r w:rsidR="60B73D14" w:rsidRPr="5ECC500C" w:rsidDel="0005477F">
          <w:rPr>
            <w:rFonts w:ascii="Arial" w:hAnsi="Arial" w:cs="Arial"/>
            <w:sz w:val="20"/>
            <w:szCs w:val="20"/>
          </w:rPr>
          <w:delText xml:space="preserve">any of the </w:delText>
        </w:r>
        <w:r w:rsidR="000C2589" w:rsidRPr="5ECC500C" w:rsidDel="0005477F">
          <w:rPr>
            <w:rFonts w:ascii="Arial" w:hAnsi="Arial" w:cs="Arial"/>
            <w:sz w:val="20"/>
            <w:szCs w:val="20"/>
          </w:rPr>
          <w:delText xml:space="preserve">imposed </w:delText>
        </w:r>
        <w:r w:rsidR="43691F09" w:rsidRPr="5ECC500C" w:rsidDel="0005477F">
          <w:rPr>
            <w:rFonts w:ascii="Arial" w:hAnsi="Arial" w:cs="Arial"/>
            <w:sz w:val="20"/>
            <w:szCs w:val="20"/>
          </w:rPr>
          <w:delText>participation</w:delText>
        </w:r>
        <w:r w:rsidR="001A1B03" w:rsidRPr="5ECC500C" w:rsidDel="0005477F">
          <w:rPr>
            <w:rFonts w:ascii="Arial" w:hAnsi="Arial" w:cs="Arial"/>
            <w:sz w:val="20"/>
            <w:szCs w:val="20"/>
          </w:rPr>
          <w:delText xml:space="preserve"> </w:delText>
        </w:r>
        <w:r w:rsidR="000C2589" w:rsidRPr="5ECC500C" w:rsidDel="0005477F">
          <w:rPr>
            <w:rFonts w:ascii="Arial" w:hAnsi="Arial" w:cs="Arial"/>
            <w:sz w:val="20"/>
            <w:szCs w:val="20"/>
          </w:rPr>
          <w:delText>limits, at its sole discretion and in consultation with the ADER Task Force, after evaluating performance during the Pilot Project. Such increases will not be considered amendments to this Governing Document, and therefore will not require approval by the ERCOT Board.</w:delText>
        </w:r>
      </w:del>
    </w:p>
    <w:p w14:paraId="656053E5" w14:textId="3ACB1967" w:rsidR="009037A6" w:rsidRDefault="00B04B57" w:rsidP="00902F86">
      <w:pPr>
        <w:numPr>
          <w:ilvl w:val="0"/>
          <w:numId w:val="32"/>
        </w:numPr>
        <w:textAlignment w:val="baseline"/>
        <w:rPr>
          <w:ins w:id="99" w:author="EWG" w:date="2025-04-14T09:25:00Z" w16du:dateUtc="2025-04-14T14:25:00Z"/>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34320E52" w14:textId="77777777" w:rsidR="0005477F" w:rsidRPr="00FC76E3" w:rsidRDefault="0005477F" w:rsidP="00902F86">
      <w:pPr>
        <w:numPr>
          <w:ilvl w:val="0"/>
          <w:numId w:val="32"/>
        </w:numPr>
        <w:textAlignment w:val="baseline"/>
        <w:rPr>
          <w:rFonts w:ascii="Arial" w:hAnsi="Arial" w:cs="Arial"/>
          <w:sz w:val="20"/>
          <w:szCs w:val="20"/>
        </w:rPr>
      </w:pP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rPr>
          <w:rFonts w:eastAsia="Arial"/>
          <w:color w:val="00AEC7"/>
        </w:rPr>
      </w:pPr>
      <w:bookmarkStart w:id="100" w:name="_Toc113534973"/>
      <w:bookmarkStart w:id="101" w:name="_Toc152570584"/>
      <w:bookmarkStart w:id="102" w:name="_Toc155191494"/>
      <w:bookmarkEnd w:id="100"/>
      <w:r w:rsidRPr="70B19A83">
        <w:rPr>
          <w:rFonts w:eastAsia="Arial"/>
          <w:color w:val="00AEC7"/>
        </w:rPr>
        <w:t>Exceptions to ERCOT Rules</w:t>
      </w:r>
      <w:bookmarkEnd w:id="101"/>
      <w:bookmarkEnd w:id="102"/>
    </w:p>
    <w:p w14:paraId="29586ED2" w14:textId="77777777" w:rsidR="006F0DF3" w:rsidRDefault="006F0DF3" w:rsidP="6AF95340">
      <w:pPr>
        <w:rPr>
          <w:rFonts w:ascii="Arial" w:eastAsia="Arial" w:hAnsi="Arial" w:cs="Arial"/>
          <w:sz w:val="20"/>
          <w:szCs w:val="20"/>
        </w:rPr>
      </w:pPr>
    </w:p>
    <w:p w14:paraId="40A027C2" w14:textId="70603167" w:rsidR="006F0DF3" w:rsidRPr="00673739" w:rsidRDefault="00FB76AE" w:rsidP="00C030CF">
      <w:pPr>
        <w:ind w:left="360"/>
        <w:rPr>
          <w:rFonts w:ascii="Arial" w:eastAsia="Arial" w:hAnsi="Arial" w:cs="Arial"/>
          <w:sz w:val="20"/>
          <w:szCs w:val="20"/>
        </w:rPr>
      </w:pPr>
      <w:r>
        <w:rPr>
          <w:rFonts w:ascii="Arial" w:eastAsia="Arial" w:hAnsi="Arial" w:cs="Arial"/>
          <w:sz w:val="20"/>
          <w:szCs w:val="20"/>
        </w:rPr>
        <w:t xml:space="preserve">As in the first phase of the Pilot Project, during the second </w:t>
      </w:r>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will </w:t>
      </w:r>
      <w:r w:rsidR="00721028">
        <w:rPr>
          <w:rFonts w:ascii="Arial" w:eastAsia="Arial" w:hAnsi="Arial" w:cs="Arial"/>
          <w:sz w:val="20"/>
          <w:szCs w:val="20"/>
        </w:rPr>
        <w:t xml:space="preserve">be treated as </w:t>
      </w:r>
      <w:r w:rsidR="00975C92">
        <w:rPr>
          <w:rFonts w:ascii="Arial" w:eastAsia="Arial" w:hAnsi="Arial" w:cs="Arial"/>
          <w:sz w:val="20"/>
          <w:szCs w:val="20"/>
        </w:rPr>
        <w:t>ALRs</w:t>
      </w:r>
      <w:r w:rsidR="00721028">
        <w:rPr>
          <w:rFonts w:ascii="Arial" w:eastAsia="Arial" w:hAnsi="Arial" w:cs="Arial"/>
          <w:sz w:val="20"/>
          <w:szCs w:val="20"/>
        </w:rPr>
        <w:t xml:space="preserve"> for all purposes under the Protocols</w:t>
      </w:r>
      <w:r w:rsidR="00D45DD2">
        <w:rPr>
          <w:rFonts w:ascii="Arial" w:eastAsia="Arial" w:hAnsi="Arial" w:cs="Arial"/>
          <w:sz w:val="20"/>
          <w:szCs w:val="20"/>
        </w:rPr>
        <w:t xml:space="preserve"> and </w:t>
      </w:r>
      <w:r w:rsidR="21923E29" w:rsidRPr="6AF95340">
        <w:rPr>
          <w:rFonts w:ascii="Arial" w:eastAsia="Arial" w:hAnsi="Arial" w:cs="Arial"/>
          <w:sz w:val="20"/>
          <w:szCs w:val="20"/>
        </w:rPr>
        <w:t xml:space="preserve">will </w:t>
      </w:r>
      <w:r w:rsidR="00935890">
        <w:rPr>
          <w:rFonts w:ascii="Arial" w:eastAsia="Arial" w:hAnsi="Arial" w:cs="Arial"/>
          <w:sz w:val="20"/>
          <w:szCs w:val="20"/>
        </w:rPr>
        <w:t>register and participate under</w:t>
      </w:r>
      <w:r w:rsidR="00935890" w:rsidRPr="3C687C79">
        <w:rPr>
          <w:rFonts w:ascii="Arial" w:eastAsia="Arial" w:hAnsi="Arial" w:cs="Arial"/>
          <w:sz w:val="20"/>
          <w:szCs w:val="20"/>
        </w:rPr>
        <w:t xml:space="preserve"> </w:t>
      </w:r>
      <w:r w:rsidR="21923E29" w:rsidRPr="6AF95340">
        <w:rPr>
          <w:rFonts w:ascii="Arial" w:eastAsia="Arial" w:hAnsi="Arial" w:cs="Arial"/>
          <w:sz w:val="20"/>
          <w:szCs w:val="20"/>
        </w:rPr>
        <w:t xml:space="preserve">the existing ALR participation model.  </w:t>
      </w:r>
      <w:proofErr w:type="gramStart"/>
      <w:r w:rsidR="21923E29" w:rsidRPr="6AF95340">
        <w:rPr>
          <w:rFonts w:ascii="Arial" w:eastAsia="Arial" w:hAnsi="Arial" w:cs="Arial"/>
          <w:sz w:val="20"/>
          <w:szCs w:val="20"/>
        </w:rPr>
        <w:t xml:space="preserve">ADERs </w:t>
      </w:r>
      <w:r w:rsidR="005750BB">
        <w:rPr>
          <w:rFonts w:ascii="Arial" w:eastAsia="Arial" w:hAnsi="Arial" w:cs="Arial"/>
          <w:sz w:val="20"/>
          <w:szCs w:val="20"/>
        </w:rPr>
        <w:t xml:space="preserve"> </w:t>
      </w:r>
      <w:r w:rsidR="009F6F23">
        <w:rPr>
          <w:rFonts w:ascii="Arial" w:eastAsia="Arial" w:hAnsi="Arial" w:cs="Arial"/>
          <w:sz w:val="20"/>
          <w:szCs w:val="20"/>
        </w:rPr>
        <w:t>must</w:t>
      </w:r>
      <w:proofErr w:type="gramEnd"/>
      <w:r w:rsidR="21923E29" w:rsidRPr="6AF95340">
        <w:rPr>
          <w:rFonts w:ascii="Arial" w:eastAsia="Arial" w:hAnsi="Arial" w:cs="Arial"/>
          <w:sz w:val="20"/>
          <w:szCs w:val="20"/>
        </w:rPr>
        <w:t xml:space="preserve"> be registered and 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7090695"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r w:rsidRPr="26C635DA">
        <w:rPr>
          <w:rFonts w:ascii="Arial" w:eastAsia="Arial" w:hAnsi="Arial" w:cs="Arial"/>
          <w:sz w:val="20"/>
          <w:szCs w:val="20"/>
        </w:rPr>
        <w:t>meter</w:t>
      </w:r>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r w:rsidRPr="26C635DA">
        <w:rPr>
          <w:rFonts w:ascii="Arial" w:eastAsia="Arial" w:hAnsi="Arial" w:cs="Arial"/>
          <w:sz w:val="20"/>
          <w:szCs w:val="20"/>
        </w:rPr>
        <w:t>code</w:t>
      </w:r>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4FB6DF5E"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and QSE for the ADER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 5.c.3</w:t>
      </w:r>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35A400DA"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specific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proofErr w:type="gramStart"/>
      <w:r w:rsidR="51EE4B22" w:rsidRPr="00067DC5">
        <w:rPr>
          <w:rFonts w:ascii="Arial" w:eastAsia="Arial" w:hAnsi="Arial" w:cs="Arial"/>
          <w:sz w:val="20"/>
          <w:szCs w:val="20"/>
        </w:rPr>
        <w:t>5.c..</w:t>
      </w:r>
      <w:proofErr w:type="gramEnd"/>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6F771769" w14:textId="2295E260" w:rsidR="001D18E7" w:rsidRDefault="16EB8D9E" w:rsidP="00275B43">
      <w:pPr>
        <w:pStyle w:val="Heading1"/>
        <w:numPr>
          <w:ilvl w:val="1"/>
          <w:numId w:val="6"/>
        </w:numPr>
        <w:rPr>
          <w:color w:val="00AEC7"/>
        </w:rPr>
      </w:pPr>
      <w:r w:rsidRPr="1FD3B986">
        <w:rPr>
          <w:rFonts w:eastAsia="Arial"/>
          <w:sz w:val="20"/>
          <w:szCs w:val="20"/>
        </w:rPr>
        <w:t xml:space="preserve">For Phase 2 of the Pilot Project, ADERs are </w:t>
      </w:r>
      <w:r w:rsidR="00B02CAF" w:rsidRPr="1FD3B986">
        <w:rPr>
          <w:rFonts w:eastAsia="Arial"/>
          <w:sz w:val="20"/>
          <w:szCs w:val="20"/>
        </w:rPr>
        <w:t xml:space="preserve">allowed </w:t>
      </w:r>
      <w:r w:rsidRPr="1FD3B986">
        <w:rPr>
          <w:rFonts w:eastAsia="Arial"/>
          <w:sz w:val="20"/>
          <w:szCs w:val="20"/>
        </w:rPr>
        <w:t xml:space="preserve">to, but will not be required to, provide Primary Frequency Response (PFR), as is required for ALRs. </w:t>
      </w:r>
      <w:r w:rsidR="004A1EF7" w:rsidRPr="1FD3B986">
        <w:rPr>
          <w:rFonts w:eastAsia="Arial"/>
          <w:sz w:val="20"/>
          <w:szCs w:val="20"/>
        </w:rPr>
        <w:t>To encourage ADERs to provide frequency response, ERCOT will consider opportunities for ADERs with that capa</w:t>
      </w:r>
      <w:r w:rsidR="009E7630" w:rsidRPr="1FD3B986">
        <w:rPr>
          <w:rFonts w:eastAsia="Arial"/>
          <w:sz w:val="20"/>
          <w:szCs w:val="20"/>
        </w:rPr>
        <w:t xml:space="preserve">bility to provide </w:t>
      </w:r>
      <w:r w:rsidR="00284DC3" w:rsidRPr="1FD3B986">
        <w:rPr>
          <w:rFonts w:eastAsia="Arial"/>
          <w:sz w:val="20"/>
          <w:szCs w:val="20"/>
        </w:rPr>
        <w:t>Responsive</w:t>
      </w:r>
      <w:r w:rsidR="009E7630" w:rsidRPr="1FD3B986">
        <w:rPr>
          <w:rFonts w:eastAsia="Arial"/>
          <w:sz w:val="20"/>
          <w:szCs w:val="20"/>
        </w:rPr>
        <w:t xml:space="preserve"> </w:t>
      </w:r>
      <w:r w:rsidR="00284DC3" w:rsidRPr="1FD3B986">
        <w:rPr>
          <w:rFonts w:eastAsia="Arial"/>
          <w:sz w:val="20"/>
          <w:szCs w:val="20"/>
        </w:rPr>
        <w:t>Reserve</w:t>
      </w:r>
      <w:r w:rsidR="009E7630" w:rsidRPr="1FD3B986">
        <w:rPr>
          <w:rFonts w:eastAsia="Arial"/>
          <w:sz w:val="20"/>
          <w:szCs w:val="20"/>
        </w:rPr>
        <w:t xml:space="preserve"> </w:t>
      </w:r>
      <w:r w:rsidRPr="1FD3B986">
        <w:rPr>
          <w:rFonts w:eastAsia="Arial"/>
          <w:sz w:val="20"/>
          <w:szCs w:val="20"/>
        </w:rPr>
        <w:t xml:space="preserve">Service </w:t>
      </w:r>
      <w:r w:rsidR="009E7630" w:rsidRPr="1FD3B986">
        <w:rPr>
          <w:rFonts w:eastAsia="Arial"/>
          <w:sz w:val="20"/>
          <w:szCs w:val="20"/>
        </w:rPr>
        <w:t>(RR)</w:t>
      </w:r>
      <w:r w:rsidR="00B013B7" w:rsidRPr="1FD3B986">
        <w:rPr>
          <w:rFonts w:eastAsia="Arial"/>
          <w:sz w:val="20"/>
          <w:szCs w:val="20"/>
        </w:rPr>
        <w:t xml:space="preserve">, subject to a system-wide cap.  The system-wide cap </w:t>
      </w:r>
      <w:r w:rsidR="00772B7E" w:rsidRPr="1FD3B986">
        <w:rPr>
          <w:rFonts w:eastAsia="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eastAsia="Arial"/>
          <w:sz w:val="20"/>
          <w:szCs w:val="20"/>
        </w:rPr>
        <w:t xml:space="preserve">system. </w:t>
      </w:r>
      <w:r w:rsidR="009E7630" w:rsidRPr="1FD3B986">
        <w:rPr>
          <w:rFonts w:eastAsia="Arial"/>
          <w:sz w:val="20"/>
          <w:szCs w:val="20"/>
        </w:rPr>
        <w:t xml:space="preserve"> </w:t>
      </w:r>
      <w:r w:rsidRPr="1FD3B986">
        <w:rPr>
          <w:rFonts w:eastAsia="Arial"/>
          <w:sz w:val="20"/>
          <w:szCs w:val="20"/>
        </w:rPr>
        <w:t>This</w:t>
      </w:r>
      <w:r w:rsidR="004F07B8" w:rsidRPr="1FD3B986">
        <w:rPr>
          <w:rFonts w:eastAsia="Arial"/>
          <w:sz w:val="20"/>
          <w:szCs w:val="20"/>
        </w:rPr>
        <w:t xml:space="preserve"> opportunity is designed to create a path to a </w:t>
      </w:r>
      <w:r w:rsidR="007A0E16" w:rsidRPr="1FD3B986">
        <w:rPr>
          <w:rFonts w:eastAsia="Arial"/>
          <w:sz w:val="20"/>
          <w:szCs w:val="20"/>
        </w:rPr>
        <w:t>frequency</w:t>
      </w:r>
      <w:r w:rsidR="004F07B8" w:rsidRPr="1FD3B986">
        <w:rPr>
          <w:rFonts w:eastAsia="Arial"/>
          <w:sz w:val="20"/>
          <w:szCs w:val="20"/>
        </w:rPr>
        <w:t xml:space="preserve"> </w:t>
      </w:r>
      <w:r w:rsidR="007A0E16" w:rsidRPr="1FD3B986">
        <w:rPr>
          <w:rFonts w:eastAsia="Arial"/>
          <w:sz w:val="20"/>
          <w:szCs w:val="20"/>
        </w:rPr>
        <w:t>response provision from all ADERs should the current</w:t>
      </w:r>
      <w:r w:rsidRPr="1FD3B986">
        <w:rPr>
          <w:rFonts w:eastAsia="Arial"/>
          <w:sz w:val="20"/>
          <w:szCs w:val="20"/>
        </w:rPr>
        <w:t xml:space="preserve"> exception</w:t>
      </w:r>
      <w:r w:rsidR="00CC6162" w:rsidRPr="1FD3B986">
        <w:rPr>
          <w:rFonts w:eastAsia="Arial"/>
          <w:sz w:val="20"/>
          <w:szCs w:val="20"/>
        </w:rPr>
        <w:t>,</w:t>
      </w:r>
      <w:r w:rsidR="00743793" w:rsidRPr="1FD3B986">
        <w:rPr>
          <w:rFonts w:eastAsia="Arial"/>
          <w:sz w:val="20"/>
          <w:szCs w:val="20"/>
        </w:rPr>
        <w:t xml:space="preserve"> </w:t>
      </w:r>
      <w:r w:rsidR="00C61B65" w:rsidRPr="1FD3B986">
        <w:rPr>
          <w:rFonts w:eastAsia="Arial"/>
          <w:sz w:val="20"/>
          <w:szCs w:val="20"/>
        </w:rPr>
        <w:t>which</w:t>
      </w:r>
      <w:r w:rsidRPr="1FD3B986">
        <w:rPr>
          <w:rFonts w:eastAsia="Arial"/>
          <w:sz w:val="20"/>
          <w:szCs w:val="20"/>
        </w:rPr>
        <w:t xml:space="preserve"> is specific to Phase</w:t>
      </w:r>
      <w:r w:rsidR="00C61B65" w:rsidRPr="1FD3B986">
        <w:rPr>
          <w:rFonts w:eastAsia="Arial"/>
          <w:sz w:val="20"/>
          <w:szCs w:val="20"/>
        </w:rPr>
        <w:t xml:space="preserve">s 1 </w:t>
      </w:r>
      <w:r w:rsidRPr="1FD3B986">
        <w:rPr>
          <w:rFonts w:eastAsia="Arial"/>
          <w:sz w:val="20"/>
          <w:szCs w:val="20"/>
        </w:rPr>
        <w:t xml:space="preserve">and 2 not be granted for future phases. </w:t>
      </w:r>
      <w:r w:rsidR="00C82D83" w:rsidRPr="1FD3B986">
        <w:rPr>
          <w:rFonts w:eastAsia="Arial"/>
          <w:sz w:val="20"/>
          <w:szCs w:val="20"/>
        </w:rPr>
        <w:t xml:space="preserve">To foster an inclusive Pilot </w:t>
      </w:r>
      <w:r w:rsidR="00C82D83" w:rsidRPr="1FD3B986">
        <w:rPr>
          <w:rFonts w:eastAsia="Arial"/>
          <w:sz w:val="20"/>
          <w:szCs w:val="20"/>
        </w:rPr>
        <w:lastRenderedPageBreak/>
        <w:t xml:space="preserve">Project, </w:t>
      </w:r>
      <w:r w:rsidR="000C0532" w:rsidRPr="1FD3B986">
        <w:rPr>
          <w:rFonts w:eastAsia="Arial"/>
          <w:sz w:val="20"/>
          <w:szCs w:val="20"/>
        </w:rPr>
        <w:t xml:space="preserve">ERCOT may develop different </w:t>
      </w:r>
      <w:r w:rsidRPr="1FD3B986">
        <w:rPr>
          <w:rFonts w:eastAsia="Arial"/>
          <w:sz w:val="20"/>
          <w:szCs w:val="20"/>
        </w:rPr>
        <w:t xml:space="preserve">alternative participation models in future phases </w:t>
      </w:r>
      <w:r w:rsidR="00626319" w:rsidRPr="1FD3B986">
        <w:rPr>
          <w:rFonts w:eastAsia="Arial"/>
          <w:sz w:val="20"/>
          <w:szCs w:val="20"/>
        </w:rPr>
        <w:t>that will not require frequency response capability</w:t>
      </w:r>
      <w:r w:rsidRPr="1FD3B986">
        <w:rPr>
          <w:rFonts w:eastAsia="Arial"/>
          <w:sz w:val="20"/>
          <w:szCs w:val="20"/>
        </w:rPr>
        <w:t>, such as a participation model in which the aggregation may provide some Ancillary Services but is not dispatchable by Security-Constrained Economic Dispatch (SCED).</w:t>
      </w:r>
      <w:r w:rsidR="009C42AB" w:rsidRPr="1FD3B986">
        <w:rPr>
          <w:rFonts w:eastAsia="Arial"/>
          <w:sz w:val="20"/>
          <w:szCs w:val="20"/>
        </w:rPr>
        <w:t xml:space="preserve"> ERCOT may also consider ADERs providing PFR without the ability to be SCED-</w:t>
      </w:r>
      <w:r w:rsidR="007E134C" w:rsidRPr="1FD3B986">
        <w:rPr>
          <w:rFonts w:eastAsia="Arial"/>
          <w:sz w:val="20"/>
          <w:szCs w:val="20"/>
        </w:rPr>
        <w:t>dispatchable</w:t>
      </w:r>
      <w:r w:rsidRPr="1FD3B986">
        <w:rPr>
          <w:rFonts w:eastAsia="Arial"/>
          <w:sz w:val="20"/>
          <w:szCs w:val="20"/>
        </w:rPr>
        <w:t xml:space="preserve"> as part of Phase 2 or future phases</w:t>
      </w:r>
      <w:r w:rsidR="007E134C" w:rsidRPr="1FD3B986">
        <w:rPr>
          <w:rFonts w:eastAsia="Arial"/>
          <w:sz w:val="20"/>
          <w:szCs w:val="20"/>
        </w:rPr>
        <w:t>.</w:t>
      </w:r>
      <w:r w:rsidR="008A3071" w:rsidRPr="1FD3B986">
        <w:rPr>
          <w:rFonts w:eastAsia="Arial"/>
          <w:sz w:val="20"/>
          <w:szCs w:val="20"/>
        </w:rPr>
        <w:t xml:space="preserve"> </w:t>
      </w:r>
      <w:r w:rsidR="004F7701" w:rsidRPr="00275B43">
        <w:rPr>
          <w:rFonts w:eastAsia="Arial"/>
          <w:sz w:val="20"/>
          <w:szCs w:val="20"/>
        </w:rPr>
        <w:t xml:space="preserve"> </w:t>
      </w:r>
      <w:r w:rsidR="000C0623" w:rsidRPr="00275B43">
        <w:rPr>
          <w:rFonts w:eastAsia="Arial"/>
          <w:sz w:val="20"/>
          <w:szCs w:val="20"/>
        </w:rPr>
        <w:t xml:space="preserve"> </w:t>
      </w:r>
      <w:bookmarkStart w:id="103" w:name="_Toc114148177"/>
      <w:bookmarkStart w:id="104" w:name="_Toc114148589"/>
      <w:bookmarkStart w:id="105" w:name="_Toc113534976"/>
      <w:bookmarkStart w:id="106" w:name="_Toc113534977"/>
      <w:bookmarkStart w:id="107" w:name="_Toc113534978"/>
      <w:bookmarkStart w:id="108" w:name="_Toc152570585"/>
      <w:bookmarkStart w:id="109" w:name="_Toc155191495"/>
      <w:bookmarkEnd w:id="103"/>
      <w:bookmarkEnd w:id="104"/>
      <w:bookmarkEnd w:id="105"/>
      <w:bookmarkEnd w:id="106"/>
      <w:bookmarkEnd w:id="107"/>
      <w:r w:rsidR="3FCA2CC2" w:rsidRPr="6AF95340">
        <w:rPr>
          <w:color w:val="00AEC7"/>
        </w:rPr>
        <w:t>Eligibility and Qualification</w:t>
      </w:r>
      <w:bookmarkEnd w:id="108"/>
      <w:bookmarkEnd w:id="109"/>
    </w:p>
    <w:p w14:paraId="46CA00B8" w14:textId="77777777" w:rsidR="007123FA" w:rsidRDefault="007123FA" w:rsidP="001D18E7">
      <w:pPr>
        <w:rPr>
          <w:rFonts w:ascii="Arial" w:hAnsi="Arial" w:cs="Arial"/>
          <w:color w:val="5B6770"/>
          <w:sz w:val="20"/>
          <w:szCs w:val="20"/>
        </w:rPr>
      </w:pPr>
    </w:p>
    <w:p w14:paraId="4E8A6A22" w14:textId="1D48A03E"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r w:rsidR="008135E0">
        <w:rPr>
          <w:rFonts w:ascii="Arial" w:hAnsi="Arial" w:cs="Arial"/>
          <w:sz w:val="20"/>
          <w:szCs w:val="20"/>
        </w:rPr>
        <w:t>2</w:t>
      </w:r>
      <w:r w:rsidR="00752276">
        <w:rPr>
          <w:rFonts w:ascii="Arial" w:hAnsi="Arial" w:cs="Arial"/>
          <w:sz w:val="20"/>
          <w:szCs w:val="20"/>
        </w:rPr>
        <w:t xml:space="preserve"> </w:t>
      </w:r>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 and c.2</w:t>
      </w:r>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5">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1C605A8B" w:rsidR="00546DBC" w:rsidRDefault="0B6C1770" w:rsidP="00902F86">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t xml:space="preserve">LSE associated with ESI ID or unique meter identifier; </w:t>
      </w:r>
      <w:r w:rsidR="0D78F693" w:rsidRPr="0324C266">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a manner consistent with 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377E4716"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premises or devices as long as the capacity registered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3E54B8F3" w:rsidR="13B125DF" w:rsidRDefault="13B125DF" w:rsidP="09AC0629">
      <w:pPr>
        <w:pStyle w:val="ListParagraph"/>
        <w:numPr>
          <w:ilvl w:val="1"/>
          <w:numId w:val="27"/>
        </w:numPr>
        <w:rPr>
          <w:sz w:val="20"/>
          <w:szCs w:val="20"/>
        </w:rPr>
      </w:pPr>
      <w:r w:rsidRPr="09AC0629">
        <w:rPr>
          <w:rFonts w:ascii="Arial" w:hAnsi="Arial" w:cs="Arial"/>
          <w:sz w:val="20"/>
          <w:szCs w:val="20"/>
        </w:rPr>
        <w:t xml:space="preserve">A flag indicating </w:t>
      </w:r>
      <w:proofErr w:type="gramStart"/>
      <w:r w:rsidRPr="09AC0629">
        <w:rPr>
          <w:rFonts w:ascii="Arial" w:hAnsi="Arial" w:cs="Arial"/>
          <w:sz w:val="20"/>
          <w:szCs w:val="20"/>
        </w:rPr>
        <w:t>whether or not</w:t>
      </w:r>
      <w:proofErr w:type="gramEnd"/>
      <w:r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lastRenderedPageBreak/>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53238C8E" w14:textId="7CEA299F" w:rsidR="00596692" w:rsidRPr="008B661E" w:rsidRDefault="0E94780F" w:rsidP="4A9F91F7">
      <w:pPr>
        <w:numPr>
          <w:ilvl w:val="1"/>
          <w:numId w:val="8"/>
        </w:numPr>
        <w:rPr>
          <w:rFonts w:ascii="Arial" w:eastAsia="Calibri" w:hAnsi="Arial" w:cs="Arial"/>
          <w:color w:val="000000" w:themeColor="text1"/>
          <w:sz w:val="20"/>
          <w:szCs w:val="20"/>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6">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78827ECE"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 5.c.3,</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0EF804FF" w14:textId="3C69C9D4"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w:t>
      </w:r>
      <w:proofErr w:type="gramStart"/>
      <w:r w:rsidR="54BF7707" w:rsidRPr="0B595A84">
        <w:rPr>
          <w:rFonts w:ascii="Arial" w:eastAsia="Arial" w:hAnsi="Arial" w:cs="Arial"/>
          <w:sz w:val="20"/>
          <w:szCs w:val="20"/>
        </w:rPr>
        <w:t>counter-signature</w:t>
      </w:r>
      <w:proofErr w:type="gramEnd"/>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r w:rsidR="4EAB1C39" w:rsidRPr="0B595A84">
        <w:rPr>
          <w:rFonts w:ascii="Arial" w:eastAsia="Arial" w:hAnsi="Arial" w:cs="Arial"/>
          <w:sz w:val="20"/>
          <w:szCs w:val="20"/>
        </w:rPr>
        <w:t>Supplement to the Standard Form Market Participant Agreement”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r w:rsidR="42D5A3BE" w:rsidRPr="0B595A84">
        <w:rPr>
          <w:rFonts w:ascii="Arial" w:hAnsi="Arial" w:cs="Arial"/>
          <w:sz w:val="20"/>
          <w:szCs w:val="20"/>
        </w:rPr>
        <w:t xml:space="preserve">B </w:t>
      </w:r>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7">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6CB280DD"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 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8">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 three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0F5D7694" w:rsidR="00A13D09" w:rsidRPr="001D071A" w:rsidRDefault="51A223CB" w:rsidP="00902F86">
      <w:pPr>
        <w:numPr>
          <w:ilvl w:val="2"/>
          <w:numId w:val="5"/>
        </w:numPr>
        <w:jc w:val="both"/>
        <w:rPr>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re not associated with the submitting LSE</w:t>
      </w:r>
      <w:r w:rsidR="37C7AFF1" w:rsidRPr="0324C266">
        <w:rPr>
          <w:rFonts w:ascii="Arial" w:eastAsia="Arial" w:hAnsi="Arial" w:cs="Arial"/>
          <w:sz w:val="20"/>
          <w:szCs w:val="20"/>
        </w:rPr>
        <w:t>;</w:t>
      </w:r>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lastRenderedPageBreak/>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5798AD00" w14:textId="6B1A40FC" w:rsidR="105383B1" w:rsidRDefault="1A5F8522" w:rsidP="00CA6584">
      <w:pPr>
        <w:numPr>
          <w:ilvl w:val="3"/>
          <w:numId w:val="5"/>
        </w:numPr>
        <w:jc w:val="both"/>
        <w:rPr>
          <w:rFonts w:ascii="Arial" w:eastAsia="Calibri" w:hAnsi="Arial" w:cs="Arial"/>
          <w:color w:val="000000" w:themeColor="text1"/>
          <w:sz w:val="20"/>
          <w:szCs w:val="20"/>
        </w:rPr>
      </w:pPr>
      <w:r w:rsidRPr="77EDF3D8">
        <w:rPr>
          <w:rFonts w:ascii="Arial" w:eastAsia="Calibri" w:hAnsi="Arial" w:cs="Arial"/>
          <w:color w:val="000000" w:themeColor="text1"/>
          <w:sz w:val="20"/>
          <w:szCs w:val="20"/>
        </w:rPr>
        <w:t xml:space="preserve">Are participating in the ERS </w:t>
      </w:r>
      <w:r w:rsidRPr="00EB10D5">
        <w:rPr>
          <w:rFonts w:ascii="Arial" w:eastAsia="Calibri" w:hAnsi="Arial" w:cs="Arial"/>
          <w:color w:val="000000" w:themeColor="text1"/>
          <w:sz w:val="20"/>
          <w:szCs w:val="20"/>
        </w:rPr>
        <w:t xml:space="preserve">or </w:t>
      </w:r>
      <w:r w:rsidR="00147379" w:rsidRPr="00EB10D5">
        <w:rPr>
          <w:rFonts w:ascii="Arial" w:eastAsia="Calibri" w:hAnsi="Arial" w:cs="Arial"/>
          <w:color w:val="000000" w:themeColor="text1"/>
          <w:sz w:val="20"/>
          <w:szCs w:val="20"/>
        </w:rPr>
        <w:t xml:space="preserve">a </w:t>
      </w:r>
      <w:r w:rsidRPr="00E3658E">
        <w:rPr>
          <w:rFonts w:ascii="Arial" w:eastAsia="Calibri" w:hAnsi="Arial" w:cs="Arial"/>
          <w:color w:val="000000" w:themeColor="text1"/>
          <w:sz w:val="20"/>
          <w:szCs w:val="20"/>
        </w:rPr>
        <w:t xml:space="preserve">TDSP </w:t>
      </w:r>
      <w:r w:rsidR="00147379" w:rsidRPr="00E3658E">
        <w:rPr>
          <w:rFonts w:ascii="Arial" w:eastAsia="Calibri" w:hAnsi="Arial" w:cs="Arial"/>
          <w:color w:val="000000" w:themeColor="text1"/>
          <w:sz w:val="20"/>
          <w:szCs w:val="20"/>
        </w:rPr>
        <w:t xml:space="preserve">Load </w:t>
      </w:r>
      <w:r w:rsidR="005C7CE0" w:rsidRPr="00E3658E">
        <w:rPr>
          <w:rFonts w:ascii="Arial" w:eastAsia="Calibri" w:hAnsi="Arial" w:cs="Arial"/>
          <w:color w:val="000000" w:themeColor="text1"/>
          <w:sz w:val="20"/>
          <w:szCs w:val="20"/>
        </w:rPr>
        <w:t xml:space="preserve">Management </w:t>
      </w:r>
      <w:r w:rsidR="003D0C93" w:rsidRPr="00E3658E">
        <w:rPr>
          <w:rFonts w:ascii="Arial" w:eastAsia="Calibri" w:hAnsi="Arial" w:cs="Arial"/>
          <w:color w:val="000000" w:themeColor="text1"/>
          <w:sz w:val="20"/>
          <w:szCs w:val="20"/>
        </w:rPr>
        <w:t>P</w:t>
      </w:r>
      <w:r w:rsidRPr="00E3658E">
        <w:rPr>
          <w:rFonts w:ascii="Arial" w:eastAsia="Calibri" w:hAnsi="Arial" w:cs="Arial"/>
          <w:color w:val="000000" w:themeColor="text1"/>
          <w:sz w:val="20"/>
          <w:szCs w:val="20"/>
        </w:rPr>
        <w:t>rograms;</w:t>
      </w:r>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Pr="00137139" w:rsidRDefault="00EF7FF7" w:rsidP="00137139">
      <w:pPr>
        <w:pStyle w:val="ListParagraph"/>
        <w:numPr>
          <w:ilvl w:val="2"/>
          <w:numId w:val="30"/>
        </w:numPr>
        <w:ind w:left="1440"/>
        <w:jc w:val="both"/>
        <w:rPr>
          <w:rFonts w:ascii="Arial" w:eastAsia="Arial" w:hAnsi="Arial" w:cs="Arial"/>
          <w:sz w:val="20"/>
          <w:szCs w:val="20"/>
        </w:rPr>
      </w:pPr>
      <w:r w:rsidRPr="00EF7FF7">
        <w:rPr>
          <w:rFonts w:ascii="Arial" w:eastAsia="Arial" w:hAnsi="Arial" w:cs="Arial"/>
          <w:sz w:val="20"/>
          <w:szCs w:val="20"/>
        </w:rPr>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proofErr w:type="gramStart"/>
      <w:r w:rsidR="004C6DC9" w:rsidRPr="004E1848">
        <w:rPr>
          <w:rFonts w:ascii="Arial" w:eastAsia="Arial" w:hAnsi="Arial" w:cs="Arial"/>
          <w:color w:val="000000" w:themeColor="text1"/>
          <w:sz w:val="20"/>
          <w:szCs w:val="20"/>
        </w:rPr>
        <w:t>and  copy</w:t>
      </w:r>
      <w:proofErr w:type="gramEnd"/>
      <w:r w:rsidR="004C6DC9" w:rsidRPr="004E1848">
        <w:rPr>
          <w:rFonts w:ascii="Arial" w:eastAsia="Arial" w:hAnsi="Arial" w:cs="Arial"/>
          <w:color w:val="000000" w:themeColor="text1"/>
          <w:sz w:val="20"/>
          <w:szCs w:val="20"/>
        </w:rPr>
        <w:t xml:space="preserve">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455CEC64"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Registration of the ADER:</w:t>
      </w:r>
    </w:p>
    <w:p w14:paraId="28C80620" w14:textId="18E599AA"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3B44C05C"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r w:rsidR="37E3C340" w:rsidRPr="00E83BD1">
        <w:rPr>
          <w:rFonts w:ascii="Arial" w:hAnsi="Arial" w:cs="Arial"/>
          <w:sz w:val="20"/>
          <w:szCs w:val="20"/>
        </w:rPr>
        <w:t>a load RARF</w:t>
      </w:r>
      <w:r w:rsidR="065CD5ED" w:rsidRPr="00E83BD1">
        <w:rPr>
          <w:rFonts w:ascii="Arial" w:hAnsi="Arial" w:cs="Arial"/>
          <w:sz w:val="20"/>
          <w:szCs w:val="20"/>
        </w:rPr>
        <w:t xml:space="preserve">, </w:t>
      </w:r>
      <w:proofErr w:type="gramStart"/>
      <w:r w:rsidR="065CD5ED" w:rsidRPr="00E83BD1">
        <w:rPr>
          <w:rFonts w:ascii="Arial" w:hAnsi="Arial" w:cs="Arial"/>
          <w:sz w:val="20"/>
          <w:szCs w:val="20"/>
        </w:rPr>
        <w:t xml:space="preserve">available </w:t>
      </w:r>
      <w:r w:rsidR="2A76A921" w:rsidRPr="00E83BD1">
        <w:rPr>
          <w:rFonts w:ascii="Arial" w:hAnsi="Arial" w:cs="Arial"/>
          <w:sz w:val="20"/>
          <w:szCs w:val="20"/>
        </w:rPr>
        <w:t>.</w:t>
      </w:r>
      <w:proofErr w:type="gramEnd"/>
      <w:r w:rsidR="5FCE3423" w:rsidRPr="00E83BD1">
        <w:rPr>
          <w:rFonts w:ascii="Arial" w:hAnsi="Arial" w:cs="Arial"/>
          <w:sz w:val="20"/>
          <w:szCs w:val="20"/>
        </w:rPr>
        <w:t xml:space="preserve"> </w:t>
      </w:r>
    </w:p>
    <w:p w14:paraId="13DBADB2" w14:textId="741B02B7"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Consistent with current practice for distribution-level single-site Load Resources, the DSP, in collaboration with</w:t>
      </w:r>
      <w:r w:rsidR="00014C35" w:rsidRPr="26C635DA">
        <w:rPr>
          <w:rFonts w:ascii="Arial" w:hAnsi="Arial" w:cs="Arial"/>
          <w:sz w:val="20"/>
          <w:szCs w:val="20"/>
        </w:rPr>
        <w:t xml:space="preserve"> ERCOT</w:t>
      </w:r>
      <w:r w:rsidR="4D9EB78F" w:rsidRPr="26C635DA">
        <w:rPr>
          <w:rFonts w:ascii="Arial" w:hAnsi="Arial" w:cs="Arial"/>
          <w:sz w:val="20"/>
          <w:szCs w:val="20"/>
        </w:rPr>
        <w:t xml:space="preserve"> </w:t>
      </w:r>
      <w:r w:rsidRPr="26C635DA">
        <w:rPr>
          <w:rFonts w:ascii="Arial" w:hAnsi="Arial" w:cs="Arial"/>
          <w:sz w:val="20"/>
          <w:szCs w:val="20"/>
        </w:rPr>
        <w:t xml:space="preserve">and the interconnecting TSP, if necessary, will assign each ADER to </w:t>
      </w:r>
      <w:r w:rsidR="49E71F86" w:rsidRPr="26C635DA">
        <w:rPr>
          <w:rFonts w:ascii="Arial" w:hAnsi="Arial" w:cs="Arial"/>
          <w:sz w:val="20"/>
          <w:szCs w:val="20"/>
        </w:rPr>
        <w:t>a</w:t>
      </w:r>
      <w:r w:rsidRPr="26C635DA">
        <w:rPr>
          <w:rFonts w:ascii="Arial" w:hAnsi="Arial" w:cs="Arial"/>
          <w:sz w:val="20"/>
          <w:szCs w:val="20"/>
        </w:rPr>
        <w:t xml:space="preserve"> 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show the ADER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use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Regardless of use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a QSE. </w:t>
      </w:r>
    </w:p>
    <w:p w14:paraId="27D5E56F" w14:textId="0D67FD89"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profile code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the ADER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the QSE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w:t>
      </w:r>
      <w:r w:rsidRPr="5DE44E05">
        <w:rPr>
          <w:rFonts w:ascii="Arial" w:hAnsi="Arial" w:cs="Arial"/>
          <w:sz w:val="20"/>
          <w:szCs w:val="20"/>
        </w:rPr>
        <w:lastRenderedPageBreak/>
        <w:t>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still operating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69762DC2"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The DSP’s consent to the addition of any Premises to an ADER shall be documented by an email from the Authorized Representative</w:t>
      </w:r>
      <w:r w:rsidR="00AD7B55" w:rsidRPr="26C635DA">
        <w:rPr>
          <w:rFonts w:ascii="Arial" w:eastAsia="Arial" w:hAnsi="Arial" w:cs="Arial"/>
          <w:sz w:val="20"/>
          <w:szCs w:val="20"/>
        </w:rPr>
        <w:t xml:space="preserve"> to the submitting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return the “Details of Aggregation” form to 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a confirmation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w:t>
      </w:r>
      <w:proofErr w:type="gramStart"/>
      <w:r w:rsidR="0085738B" w:rsidRPr="26C635DA">
        <w:rPr>
          <w:rFonts w:ascii="Arial" w:hAnsi="Arial" w:cs="Arial"/>
          <w:sz w:val="20"/>
          <w:szCs w:val="20"/>
        </w:rPr>
        <w:t xml:space="preserve">be </w:t>
      </w:r>
      <w:r w:rsidRPr="26C635DA">
        <w:rPr>
          <w:rFonts w:ascii="Arial" w:hAnsi="Arial" w:cs="Arial"/>
          <w:sz w:val="20"/>
          <w:szCs w:val="20"/>
        </w:rPr>
        <w:t xml:space="preserve"> </w:t>
      </w:r>
      <w:r w:rsidR="006106BB" w:rsidRPr="26C635DA">
        <w:rPr>
          <w:rFonts w:ascii="Arial" w:hAnsi="Arial" w:cs="Arial"/>
          <w:sz w:val="20"/>
          <w:szCs w:val="20"/>
        </w:rPr>
        <w:t>copied</w:t>
      </w:r>
      <w:proofErr w:type="gramEnd"/>
      <w:r w:rsidR="006106BB" w:rsidRPr="26C635DA">
        <w:rPr>
          <w:rFonts w:ascii="Arial" w:hAnsi="Arial" w:cs="Arial"/>
          <w:sz w:val="20"/>
          <w:szCs w:val="20"/>
        </w:rPr>
        <w:t xml:space="preserve">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the ADER</w:t>
      </w:r>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2AD2EFE7" w14:textId="394CC944" w:rsidR="00B109CD" w:rsidRDefault="00AF5AAB" w:rsidP="00CA6584">
      <w:pPr>
        <w:ind w:left="360"/>
        <w:rPr>
          <w:rFonts w:ascii="Arial" w:hAnsi="Arial" w:cs="Arial"/>
          <w:color w:val="000000" w:themeColor="text1"/>
          <w:sz w:val="20"/>
          <w:szCs w:val="20"/>
        </w:rPr>
      </w:pPr>
      <w:r w:rsidDel="00246EEF">
        <w:rPr>
          <w:rFonts w:ascii="Arial" w:hAnsi="Arial" w:cs="Arial"/>
          <w:sz w:val="20"/>
          <w:szCs w:val="20"/>
        </w:rPr>
        <w:t xml:space="preserve"> </w:t>
      </w:r>
      <w:r w:rsidR="34EF46B7" w:rsidRPr="00E83BD1">
        <w:rPr>
          <w:rFonts w:ascii="Arial" w:hAnsi="Arial" w:cs="Arial"/>
          <w:sz w:val="20"/>
          <w:szCs w:val="20"/>
        </w:rPr>
        <w:t xml:space="preserve">Qualification </w:t>
      </w:r>
    </w:p>
    <w:p w14:paraId="09D1DBCE" w14:textId="6BEF0823" w:rsidR="6AF95340" w:rsidRDefault="6AF95340" w:rsidP="00CA6584">
      <w:pPr>
        <w:ind w:left="360"/>
        <w:rPr>
          <w:rFonts w:ascii="Arial" w:hAnsi="Arial" w:cs="Arial"/>
        </w:rPr>
      </w:pPr>
    </w:p>
    <w:p w14:paraId="0E190535" w14:textId="5151BC8C" w:rsidR="00761834" w:rsidRPr="00344993" w:rsidRDefault="098F9478" w:rsidP="000062A8">
      <w:pPr>
        <w:ind w:left="450"/>
        <w:rPr>
          <w:rFonts w:ascii="Arial" w:hAnsi="Arial" w:cs="Arial"/>
          <w:color w:val="000000" w:themeColor="text1"/>
          <w:sz w:val="20"/>
          <w:szCs w:val="20"/>
        </w:rPr>
      </w:pPr>
      <w:r w:rsidRPr="6AF95340">
        <w:rPr>
          <w:rFonts w:ascii="Arial" w:hAnsi="Arial" w:cs="Arial"/>
          <w:sz w:val="20"/>
          <w:szCs w:val="20"/>
        </w:rPr>
        <w:lastRenderedPageBreak/>
        <w:t>For purposes of ERCOT systems</w:t>
      </w:r>
      <w:r w:rsidR="00FE7E1D">
        <w:rPr>
          <w:rFonts w:ascii="Arial" w:hAnsi="Arial" w:cs="Arial"/>
          <w:sz w:val="20"/>
          <w:szCs w:val="20"/>
        </w:rPr>
        <w:t xml:space="preserve"> and all ERCOT rules</w:t>
      </w:r>
      <w:r w:rsidRPr="6AF95340">
        <w:rPr>
          <w:rFonts w:ascii="Arial" w:hAnsi="Arial" w:cs="Arial"/>
          <w:sz w:val="20"/>
          <w:szCs w:val="20"/>
        </w:rPr>
        <w:t xml:space="preserve">, </w:t>
      </w:r>
      <w:r w:rsidR="7D850CC2" w:rsidRPr="6AF95340">
        <w:rPr>
          <w:rFonts w:ascii="Arial" w:hAnsi="Arial" w:cs="Arial"/>
          <w:sz w:val="20"/>
          <w:szCs w:val="20"/>
        </w:rPr>
        <w:t xml:space="preserve">ADERs in the Pilot </w:t>
      </w:r>
      <w:r w:rsidR="00C638D1">
        <w:rPr>
          <w:rFonts w:ascii="Arial" w:hAnsi="Arial" w:cs="Arial"/>
          <w:sz w:val="20"/>
          <w:szCs w:val="20"/>
        </w:rPr>
        <w:t>Project</w:t>
      </w:r>
      <w:r w:rsidR="00C638D1" w:rsidRPr="6AF95340">
        <w:rPr>
          <w:rFonts w:ascii="Arial" w:hAnsi="Arial" w:cs="Arial"/>
          <w:sz w:val="20"/>
          <w:szCs w:val="20"/>
        </w:rPr>
        <w:t xml:space="preserve"> </w:t>
      </w:r>
      <w:r w:rsidR="7D850CC2" w:rsidRPr="6AF95340">
        <w:rPr>
          <w:rFonts w:ascii="Arial" w:hAnsi="Arial" w:cs="Arial"/>
          <w:sz w:val="20"/>
          <w:szCs w:val="20"/>
        </w:rPr>
        <w:t xml:space="preserve">for Phase </w:t>
      </w:r>
      <w:r w:rsidR="00D25CB3">
        <w:rPr>
          <w:rFonts w:ascii="Arial" w:hAnsi="Arial" w:cs="Arial"/>
          <w:sz w:val="20"/>
          <w:szCs w:val="20"/>
        </w:rPr>
        <w:t>2</w:t>
      </w:r>
      <w:r w:rsidR="7D850CC2" w:rsidRPr="6AF95340">
        <w:rPr>
          <w:rFonts w:ascii="Arial" w:hAnsi="Arial" w:cs="Arial"/>
          <w:sz w:val="20"/>
          <w:szCs w:val="20"/>
        </w:rPr>
        <w:t xml:space="preserve"> will </w:t>
      </w:r>
      <w:r w:rsidRPr="6AF95340">
        <w:rPr>
          <w:rFonts w:ascii="Arial" w:hAnsi="Arial" w:cs="Arial"/>
          <w:sz w:val="20"/>
          <w:szCs w:val="20"/>
        </w:rPr>
        <w:t>be considered ALR</w:t>
      </w:r>
      <w:r w:rsidR="00BB0DE6">
        <w:rPr>
          <w:rFonts w:ascii="Arial" w:hAnsi="Arial" w:cs="Arial"/>
          <w:sz w:val="20"/>
          <w:szCs w:val="20"/>
        </w:rPr>
        <w:t>s</w:t>
      </w:r>
      <w:r w:rsidRPr="6AF95340">
        <w:rPr>
          <w:rFonts w:ascii="Arial" w:hAnsi="Arial" w:cs="Arial"/>
          <w:sz w:val="20"/>
          <w:szCs w:val="20"/>
        </w:rPr>
        <w:t>, as</w:t>
      </w:r>
      <w:r w:rsidR="7D850CC2" w:rsidRPr="6AF95340">
        <w:rPr>
          <w:rFonts w:ascii="Arial" w:hAnsi="Arial" w:cs="Arial"/>
          <w:sz w:val="20"/>
          <w:szCs w:val="20"/>
        </w:rPr>
        <w:t xml:space="preserve"> </w:t>
      </w:r>
      <w:r w:rsidR="00BB0DE6">
        <w:rPr>
          <w:rFonts w:ascii="Arial" w:hAnsi="Arial" w:cs="Arial"/>
          <w:sz w:val="20"/>
          <w:szCs w:val="20"/>
        </w:rPr>
        <w:t>that term is used</w:t>
      </w:r>
      <w:r w:rsidR="7D850CC2" w:rsidRPr="6AF95340">
        <w:rPr>
          <w:rFonts w:ascii="Arial" w:hAnsi="Arial" w:cs="Arial"/>
          <w:sz w:val="20"/>
          <w:szCs w:val="20"/>
        </w:rPr>
        <w:t xml:space="preserve"> in the </w:t>
      </w:r>
      <w:r w:rsidR="00BB0DE6">
        <w:rPr>
          <w:rFonts w:ascii="Arial" w:hAnsi="Arial" w:cs="Arial"/>
          <w:sz w:val="20"/>
          <w:szCs w:val="20"/>
        </w:rPr>
        <w:t>ERCOT</w:t>
      </w:r>
      <w:r w:rsidRPr="6AF95340">
        <w:rPr>
          <w:rFonts w:ascii="Arial" w:hAnsi="Arial" w:cs="Arial"/>
          <w:sz w:val="20"/>
          <w:szCs w:val="20"/>
        </w:rPr>
        <w:t xml:space="preserve"> Protocols. </w:t>
      </w:r>
      <w:r w:rsidR="7D850CC2" w:rsidRPr="6AF95340">
        <w:rPr>
          <w:rFonts w:ascii="Arial" w:hAnsi="Arial" w:cs="Arial"/>
          <w:sz w:val="20"/>
          <w:szCs w:val="20"/>
        </w:rPr>
        <w:t xml:space="preserve">Hence, registered ADERs </w:t>
      </w:r>
      <w:r w:rsidRPr="6AF95340">
        <w:rPr>
          <w:rFonts w:ascii="Arial" w:hAnsi="Arial" w:cs="Arial"/>
          <w:sz w:val="20"/>
          <w:szCs w:val="20"/>
        </w:rPr>
        <w:t xml:space="preserve">must qualify </w:t>
      </w:r>
      <w:r w:rsidR="00887064">
        <w:rPr>
          <w:rFonts w:ascii="Arial" w:hAnsi="Arial" w:cs="Arial"/>
          <w:sz w:val="20"/>
          <w:szCs w:val="20"/>
        </w:rPr>
        <w:t>as</w:t>
      </w:r>
      <w:r w:rsidR="00887064" w:rsidRPr="6AF95340">
        <w:rPr>
          <w:rFonts w:ascii="Arial" w:hAnsi="Arial" w:cs="Arial"/>
          <w:sz w:val="20"/>
          <w:szCs w:val="20"/>
        </w:rPr>
        <w:t xml:space="preserve"> </w:t>
      </w:r>
      <w:r w:rsidRPr="6AF95340">
        <w:rPr>
          <w:rFonts w:ascii="Arial" w:hAnsi="Arial" w:cs="Arial"/>
          <w:sz w:val="20"/>
          <w:szCs w:val="20"/>
        </w:rPr>
        <w:t>ALRs for the following:</w:t>
      </w:r>
    </w:p>
    <w:p w14:paraId="37DEF86E" w14:textId="18F69600" w:rsidR="002F21B5" w:rsidRDefault="1A2CB976" w:rsidP="00902F86">
      <w:pPr>
        <w:numPr>
          <w:ilvl w:val="1"/>
          <w:numId w:val="8"/>
        </w:numPr>
        <w:rPr>
          <w:rFonts w:ascii="Arial" w:hAnsi="Arial" w:cs="Arial"/>
          <w:color w:val="000000" w:themeColor="text1"/>
          <w:sz w:val="20"/>
          <w:szCs w:val="20"/>
        </w:rPr>
      </w:pPr>
      <w:r w:rsidRPr="00E83BD1">
        <w:rPr>
          <w:rFonts w:ascii="Arial" w:hAnsi="Arial" w:cs="Arial"/>
          <w:sz w:val="20"/>
          <w:szCs w:val="20"/>
        </w:rPr>
        <w:t>P</w:t>
      </w:r>
      <w:r w:rsidR="691015FC" w:rsidRPr="00E83BD1">
        <w:rPr>
          <w:rFonts w:ascii="Arial" w:hAnsi="Arial" w:cs="Arial"/>
          <w:sz w:val="20"/>
          <w:szCs w:val="20"/>
        </w:rPr>
        <w:t>articipation in Security-Constrained Economic Dispatch (SCED),</w:t>
      </w:r>
      <w:r w:rsidR="71501836" w:rsidRPr="00E83BD1">
        <w:rPr>
          <w:rFonts w:ascii="Arial" w:hAnsi="Arial" w:cs="Arial"/>
          <w:sz w:val="20"/>
          <w:szCs w:val="20"/>
        </w:rPr>
        <w:t xml:space="preserve"> per Nodal Protocol Section 3.6.1</w:t>
      </w:r>
      <w:r w:rsidR="39692F8A" w:rsidRPr="00E83BD1">
        <w:rPr>
          <w:rFonts w:ascii="Arial" w:hAnsi="Arial" w:cs="Arial"/>
          <w:sz w:val="20"/>
          <w:szCs w:val="20"/>
        </w:rPr>
        <w:t>,</w:t>
      </w:r>
      <w:r w:rsidR="71501836" w:rsidRPr="00E83BD1">
        <w:rPr>
          <w:rFonts w:ascii="Arial" w:hAnsi="Arial" w:cs="Arial"/>
          <w:sz w:val="20"/>
          <w:szCs w:val="20"/>
        </w:rPr>
        <w:t xml:space="preserve"> Load Resource Participation</w:t>
      </w:r>
      <w:r w:rsidR="691015FC" w:rsidRPr="00E83BD1">
        <w:rPr>
          <w:rFonts w:ascii="Arial" w:hAnsi="Arial" w:cs="Arial"/>
          <w:sz w:val="20"/>
          <w:szCs w:val="20"/>
        </w:rPr>
        <w:t>.</w:t>
      </w:r>
      <w:r w:rsidR="16490E6C" w:rsidRPr="00E83BD1">
        <w:rPr>
          <w:rFonts w:ascii="Arial" w:hAnsi="Arial" w:cs="Arial"/>
          <w:sz w:val="20"/>
          <w:szCs w:val="20"/>
        </w:rPr>
        <w:t xml:space="preserve"> </w:t>
      </w:r>
    </w:p>
    <w:p w14:paraId="565AD2FA" w14:textId="01E4C218" w:rsidR="000568AE" w:rsidRPr="001748DE" w:rsidRDefault="6DBFCA5F" w:rsidP="00CA6584">
      <w:pPr>
        <w:pStyle w:val="Heading1"/>
        <w:numPr>
          <w:ilvl w:val="1"/>
          <w:numId w:val="6"/>
        </w:numPr>
        <w:rPr>
          <w:rFonts w:eastAsia="Arial"/>
          <w:color w:val="00AEC7"/>
        </w:rPr>
      </w:pPr>
      <w:r w:rsidRPr="007541EF">
        <w:rPr>
          <w:sz w:val="20"/>
          <w:szCs w:val="20"/>
        </w:rPr>
        <w:t>Non-Spinning Reserve (Non-Spin)</w:t>
      </w:r>
      <w:r w:rsidR="71B2417E" w:rsidRPr="007541EF">
        <w:rPr>
          <w:sz w:val="20"/>
          <w:szCs w:val="20"/>
        </w:rPr>
        <w:t xml:space="preserve"> and</w:t>
      </w:r>
      <w:r w:rsidR="4BCD6D4A" w:rsidRPr="007541EF">
        <w:rPr>
          <w:sz w:val="20"/>
          <w:szCs w:val="20"/>
        </w:rPr>
        <w:t>/or</w:t>
      </w:r>
      <w:r w:rsidR="71B2417E" w:rsidRPr="007541EF">
        <w:rPr>
          <w:sz w:val="20"/>
          <w:szCs w:val="20"/>
        </w:rPr>
        <w:t xml:space="preserve"> ERCOT Contingency Reserve Service (ECRS)</w:t>
      </w:r>
      <w:r w:rsidR="691015FC" w:rsidRPr="007541EF">
        <w:rPr>
          <w:sz w:val="20"/>
          <w:szCs w:val="20"/>
        </w:rPr>
        <w:t xml:space="preserve">. </w:t>
      </w:r>
      <w:proofErr w:type="gramStart"/>
      <w:r w:rsidR="00481C41" w:rsidRPr="007541EF">
        <w:rPr>
          <w:sz w:val="20"/>
          <w:szCs w:val="20"/>
        </w:rPr>
        <w:t>In order to</w:t>
      </w:r>
      <w:proofErr w:type="gramEnd"/>
      <w:r w:rsidR="00481C41" w:rsidRPr="007541EF">
        <w:rPr>
          <w:sz w:val="20"/>
          <w:szCs w:val="20"/>
        </w:rPr>
        <w:t xml:space="preserve"> provide </w:t>
      </w:r>
      <w:r w:rsidR="006515B6" w:rsidRPr="007541EF">
        <w:rPr>
          <w:sz w:val="20"/>
          <w:szCs w:val="20"/>
        </w:rPr>
        <w:t>either</w:t>
      </w:r>
      <w:r w:rsidR="00481C41" w:rsidRPr="007541EF">
        <w:rPr>
          <w:sz w:val="20"/>
          <w:szCs w:val="20"/>
        </w:rPr>
        <w:t xml:space="preserve"> service during the Pilot Project, b</w:t>
      </w:r>
      <w:r w:rsidR="691015FC" w:rsidRPr="007541EF">
        <w:rPr>
          <w:sz w:val="20"/>
          <w:szCs w:val="20"/>
        </w:rPr>
        <w:t>oth the ADER and the associated QSE must</w:t>
      </w:r>
      <w:r w:rsidR="16490E6C" w:rsidRPr="007541EF">
        <w:rPr>
          <w:sz w:val="20"/>
          <w:szCs w:val="20"/>
        </w:rPr>
        <w:t xml:space="preserve"> qualify to provide </w:t>
      </w:r>
      <w:r w:rsidR="00EB637C" w:rsidRPr="007541EF">
        <w:rPr>
          <w:sz w:val="20"/>
          <w:szCs w:val="20"/>
        </w:rPr>
        <w:t>the service</w:t>
      </w:r>
      <w:r w:rsidR="691015FC" w:rsidRPr="007541EF">
        <w:rPr>
          <w:sz w:val="20"/>
          <w:szCs w:val="20"/>
        </w:rPr>
        <w:t xml:space="preserve">. During the </w:t>
      </w:r>
      <w:r w:rsidR="4ABC1D0D" w:rsidRPr="007541EF">
        <w:rPr>
          <w:sz w:val="20"/>
          <w:szCs w:val="20"/>
        </w:rPr>
        <w:t>second</w:t>
      </w:r>
      <w:r w:rsidR="691015FC" w:rsidRPr="007541EF">
        <w:rPr>
          <w:sz w:val="20"/>
          <w:szCs w:val="20"/>
        </w:rPr>
        <w:t xml:space="preserve"> phase of the </w:t>
      </w:r>
      <w:r w:rsidR="53AEB3A2" w:rsidRPr="007541EF">
        <w:rPr>
          <w:sz w:val="20"/>
          <w:szCs w:val="20"/>
        </w:rPr>
        <w:t>Pilot</w:t>
      </w:r>
      <w:r w:rsidR="24FFED5F" w:rsidRPr="007541EF">
        <w:rPr>
          <w:sz w:val="20"/>
          <w:szCs w:val="20"/>
        </w:rPr>
        <w:t xml:space="preserve"> Project</w:t>
      </w:r>
      <w:r w:rsidR="691015FC" w:rsidRPr="007541EF">
        <w:rPr>
          <w:sz w:val="20"/>
          <w:szCs w:val="20"/>
        </w:rPr>
        <w:t xml:space="preserve">, </w:t>
      </w:r>
      <w:r w:rsidR="691015FC" w:rsidRPr="007541EF">
        <w:rPr>
          <w:rFonts w:eastAsia="Arial"/>
          <w:sz w:val="20"/>
          <w:szCs w:val="20"/>
        </w:rPr>
        <w:t xml:space="preserve">Non-Spin </w:t>
      </w:r>
      <w:r w:rsidR="41D30FF5" w:rsidRPr="007541EF">
        <w:rPr>
          <w:rFonts w:eastAsia="Arial"/>
          <w:sz w:val="20"/>
          <w:szCs w:val="20"/>
        </w:rPr>
        <w:t>and</w:t>
      </w:r>
      <w:r w:rsidR="20E6FBC4" w:rsidRPr="007541EF">
        <w:rPr>
          <w:rFonts w:eastAsia="Arial"/>
          <w:sz w:val="20"/>
          <w:szCs w:val="20"/>
        </w:rPr>
        <w:t xml:space="preserve"> </w:t>
      </w:r>
      <w:r w:rsidR="41D30FF5" w:rsidRPr="007541EF">
        <w:rPr>
          <w:rFonts w:eastAsia="Arial"/>
          <w:sz w:val="20"/>
          <w:szCs w:val="20"/>
        </w:rPr>
        <w:t>ECRS are</w:t>
      </w:r>
      <w:r w:rsidR="691015FC" w:rsidRPr="007541EF">
        <w:rPr>
          <w:rFonts w:eastAsia="Arial"/>
          <w:sz w:val="20"/>
          <w:szCs w:val="20"/>
        </w:rPr>
        <w:t xml:space="preserve"> the only Ancillary Service</w:t>
      </w:r>
      <w:r w:rsidR="1DC02D65" w:rsidRPr="007541EF">
        <w:rPr>
          <w:rFonts w:eastAsia="Arial"/>
          <w:sz w:val="20"/>
          <w:szCs w:val="20"/>
        </w:rPr>
        <w:t>s</w:t>
      </w:r>
      <w:r w:rsidR="691015FC" w:rsidRPr="007541EF">
        <w:rPr>
          <w:rFonts w:eastAsia="Arial"/>
          <w:sz w:val="20"/>
          <w:szCs w:val="20"/>
        </w:rPr>
        <w:t xml:space="preserve"> for which the ADER can </w:t>
      </w:r>
      <w:proofErr w:type="spellStart"/>
      <w:proofErr w:type="gramStart"/>
      <w:r w:rsidR="691015FC" w:rsidRPr="007541EF">
        <w:rPr>
          <w:rFonts w:eastAsia="Arial"/>
          <w:sz w:val="20"/>
          <w:szCs w:val="20"/>
        </w:rPr>
        <w:t>qualify.</w:t>
      </w:r>
      <w:bookmarkStart w:id="110" w:name="_Toc152570586"/>
      <w:bookmarkStart w:id="111" w:name="_Toc155191496"/>
      <w:r w:rsidR="5D911C29" w:rsidRPr="00B612E4">
        <w:rPr>
          <w:rFonts w:eastAsia="Arial"/>
          <w:color w:val="00AEC7"/>
        </w:rPr>
        <w:t>Metering</w:t>
      </w:r>
      <w:proofErr w:type="spellEnd"/>
      <w:proofErr w:type="gramEnd"/>
      <w:r w:rsidR="5D911C29" w:rsidRPr="000105F3">
        <w:rPr>
          <w:rFonts w:eastAsia="Arial"/>
          <w:color w:val="00AEC7"/>
        </w:rPr>
        <w:t>, Telemetry, and Market Submissions</w:t>
      </w:r>
      <w:bookmarkEnd w:id="110"/>
      <w:bookmarkEnd w:id="111"/>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2385A1BE"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telemetry</w:t>
      </w:r>
      <w:r w:rsidR="64BBFBBA" w:rsidRPr="00E83BD1">
        <w:rPr>
          <w:rFonts w:ascii="Arial" w:eastAsia="Arial" w:hAnsi="Arial" w:cs="Arial"/>
          <w:sz w:val="20"/>
          <w:szCs w:val="20"/>
        </w:rPr>
        <w:t xml:space="preserve"> must meet the following requirements:</w:t>
      </w:r>
    </w:p>
    <w:p w14:paraId="39E36C99" w14:textId="7EB9E840" w:rsidR="00D0608A" w:rsidRPr="00FB3678" w:rsidRDefault="058705D5" w:rsidP="00FB3678">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ADERs 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An ADER’s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the ADER.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lastRenderedPageBreak/>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metering</w:t>
      </w:r>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3D0FDE8E"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For those premises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1973A02E"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p>
    <w:p w14:paraId="6D535204" w14:textId="03D4B7E4"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insuring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696DE25E"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lastRenderedPageBreak/>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15-minute interval meter data to the ADER level and will compare this data to the QSE telemetry values for Net Real Power Consumption less offset, averaged over each 15-minute interval during the period being evaluated.</w:t>
      </w:r>
    </w:p>
    <w:p w14:paraId="1297AFD1" w14:textId="379226E9"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intervals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1CCEC848" w14:textId="6F18DE2F" w:rsidR="0AA5B1CC" w:rsidRDefault="0AA5B1CC" w:rsidP="74C8E247">
      <w:pPr>
        <w:pStyle w:val="ListParagraph"/>
        <w:numPr>
          <w:ilvl w:val="4"/>
          <w:numId w:val="22"/>
        </w:numPr>
        <w:rPr>
          <w:color w:val="000000" w:themeColor="text1"/>
        </w:rPr>
      </w:pPr>
      <w:r w:rsidRPr="74C8E247">
        <w:rPr>
          <w:rFonts w:ascii="Arial" w:hAnsi="Arial" w:cs="Arial"/>
          <w:color w:val="000000" w:themeColor="text1"/>
          <w:sz w:val="20"/>
          <w:szCs w:val="20"/>
        </w:rPr>
        <w:t xml:space="preserve">Condition 1: </w:t>
      </w:r>
      <w:proofErr w:type="spellStart"/>
      <w:r w:rsidRPr="74C8E247">
        <w:rPr>
          <w:rFonts w:ascii="Arial" w:hAnsi="Arial" w:cs="Arial"/>
          <w:color w:val="000000" w:themeColor="text1"/>
          <w:sz w:val="20"/>
          <w:szCs w:val="20"/>
        </w:rPr>
        <w:t>p</w:t>
      </w:r>
      <w:r w:rsidR="00AE251E" w:rsidRPr="74C8E247">
        <w:rPr>
          <w:rFonts w:ascii="Arial" w:hAnsi="Arial" w:cs="Arial"/>
          <w:color w:val="000000" w:themeColor="text1"/>
          <w:sz w:val="20"/>
          <w:szCs w:val="20"/>
        </w:rPr>
        <w:t>Only</w:t>
      </w:r>
      <w:proofErr w:type="spellEnd"/>
      <w:r w:rsidR="00AE251E" w:rsidRPr="74C8E247">
        <w:rPr>
          <w:rFonts w:ascii="Arial" w:hAnsi="Arial" w:cs="Arial"/>
          <w:color w:val="000000" w:themeColor="text1"/>
          <w:sz w:val="20"/>
          <w:szCs w:val="20"/>
        </w:rPr>
        <w:t xml:space="preserve"> intervals where the aggregate premise-level data, averaged over each 15-minute settlement window, are greater than 10% of the Resource’s requested energy capability will be evaluated as follows:</w:t>
      </w:r>
    </w:p>
    <w:p w14:paraId="15A21C9A" w14:textId="14D471A3" w:rsidR="0AA5B1CC" w:rsidRDefault="0AA5B1CC" w:rsidP="00CA6584">
      <w:pPr>
        <w:pStyle w:val="ListParagraph"/>
        <w:numPr>
          <w:ilvl w:val="3"/>
          <w:numId w:val="22"/>
        </w:numPr>
        <w:rPr>
          <w:rFonts w:ascii="Arial" w:hAnsi="Arial" w:cs="Arial"/>
          <w:sz w:val="20"/>
          <w:szCs w:val="20"/>
        </w:rPr>
      </w:pPr>
      <w:r w:rsidRPr="74C8E247">
        <w:rPr>
          <w:rFonts w:ascii="Arial" w:hAnsi="Arial" w:cs="Arial"/>
          <w:sz w:val="20"/>
          <w:szCs w:val="20"/>
        </w:rPr>
        <w:t>When the aggregate premise-level data shows as net injecting, the Resource’s injections must exceed 10% of the Maximum Injection Capability, OR</w:t>
      </w:r>
    </w:p>
    <w:p w14:paraId="7FB06509" w14:textId="4E19CE7F" w:rsidR="0AA5B1CC" w:rsidRDefault="0AA5B1CC" w:rsidP="74C8E247">
      <w:pPr>
        <w:pStyle w:val="ListParagraph"/>
        <w:numPr>
          <w:ilvl w:val="4"/>
          <w:numId w:val="22"/>
        </w:numPr>
        <w:rPr>
          <w:rFonts w:ascii="Arial" w:hAnsi="Arial" w:cs="Arial"/>
          <w:sz w:val="20"/>
          <w:szCs w:val="20"/>
        </w:rPr>
      </w:pPr>
      <w:r w:rsidRPr="74C8E247">
        <w:rPr>
          <w:rFonts w:ascii="Arial" w:hAnsi="Arial" w:cs="Arial"/>
          <w:sz w:val="20"/>
          <w:szCs w:val="20"/>
        </w:rPr>
        <w:t xml:space="preserve">When the aggregate premise-level data shows as net withdrawing, the Resource’s withdrawals must exceed 10% of the Maximum Withdrawal Capability. </w:t>
      </w:r>
    </w:p>
    <w:p w14:paraId="26D618D5" w14:textId="3FF6D58E"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value must be within 10% of the aggregate </w:t>
      </w:r>
      <w:r w:rsidR="005B32D0">
        <w:rPr>
          <w:rFonts w:ascii="Arial" w:hAnsi="Arial" w:cs="Arial"/>
          <w:sz w:val="20"/>
          <w:szCs w:val="20"/>
        </w:rPr>
        <w:t>premise</w:t>
      </w:r>
      <w:r w:rsidR="00B559C2">
        <w:rPr>
          <w:rFonts w:ascii="Arial" w:hAnsi="Arial" w:cs="Arial"/>
          <w:sz w:val="20"/>
          <w:szCs w:val="20"/>
        </w:rPr>
        <w:t>-</w:t>
      </w:r>
      <w:r w:rsidRPr="17DCADD3">
        <w:rPr>
          <w:rFonts w:ascii="Arial" w:hAnsi="Arial" w:cs="Arial"/>
          <w:sz w:val="20"/>
          <w:szCs w:val="20"/>
        </w:rPr>
        <w:t xml:space="preserve">level </w:t>
      </w:r>
      <w:r w:rsidR="16BB8524" w:rsidRPr="11919E75">
        <w:rPr>
          <w:rFonts w:ascii="Arial" w:hAnsi="Arial" w:cs="Arial"/>
          <w:sz w:val="20"/>
          <w:szCs w:val="20"/>
        </w:rPr>
        <w:t xml:space="preserve">data </w:t>
      </w:r>
      <w:r w:rsidRPr="17DCADD3">
        <w:rPr>
          <w:rFonts w:ascii="Arial" w:hAnsi="Arial" w:cs="Arial"/>
          <w:sz w:val="20"/>
          <w:szCs w:val="20"/>
        </w:rPr>
        <w:t xml:space="preserve">averaged over each 15-minute </w:t>
      </w:r>
      <w:r w:rsidR="001F4B9F">
        <w:rPr>
          <w:rFonts w:ascii="Arial" w:hAnsi="Arial" w:cs="Arial"/>
          <w:sz w:val="20"/>
          <w:szCs w:val="20"/>
        </w:rPr>
        <w:t>S</w:t>
      </w:r>
      <w:r w:rsidRPr="17DCADD3">
        <w:rPr>
          <w:rFonts w:ascii="Arial" w:hAnsi="Arial" w:cs="Arial"/>
          <w:sz w:val="20"/>
          <w:szCs w:val="20"/>
        </w:rPr>
        <w:t xml:space="preserve">ettlement interval.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5DDA6BB5"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If the ADER telemetry values represent the sum of the Devices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112" w:name="_Hlk181274714"/>
      <w:r w:rsidRPr="5ECC500C">
        <w:rPr>
          <w:rFonts w:ascii="Arial" w:eastAsia="Arial" w:hAnsi="Arial" w:cs="Arial"/>
          <w:color w:val="000000" w:themeColor="text1"/>
          <w:sz w:val="20"/>
          <w:szCs w:val="20"/>
        </w:rPr>
        <w:t xml:space="preserve">Step 1: The ADER Net Power Consumption (NPC)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00CA6584">
      <w:pPr>
        <w:pStyle w:val="ListParagraph"/>
        <w:numPr>
          <w:ilvl w:val="3"/>
          <w:numId w:val="19"/>
        </w:numPr>
        <w:rPr>
          <w:rFonts w:ascii="Arial" w:eastAsia="Arial" w:hAnsi="Arial" w:cs="Arial"/>
          <w:color w:val="000000" w:themeColor="text1"/>
          <w:sz w:val="24"/>
          <w:szCs w:val="24"/>
        </w:rPr>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for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rsidP="00CA6584">
      <w:pPr>
        <w:pStyle w:val="ListParagraph"/>
        <w:numPr>
          <w:ilvl w:val="4"/>
          <w:numId w:val="19"/>
        </w:numPr>
        <w:rPr>
          <w:color w:val="000000" w:themeColor="text1"/>
        </w:rPr>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1F62DF30"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the Maximum Injection </w:t>
      </w:r>
      <w:bookmarkStart w:id="113" w:name="_Hlk181258954"/>
      <w:r w:rsidRPr="17DCADD3">
        <w:rPr>
          <w:rFonts w:ascii="Arial" w:hAnsi="Arial" w:cs="Arial"/>
          <w:sz w:val="20"/>
          <w:szCs w:val="20"/>
        </w:rPr>
        <w:t>Capability</w:t>
      </w:r>
      <w:bookmarkEnd w:id="113"/>
      <w:r w:rsidRPr="17DCADD3">
        <w:rPr>
          <w:rFonts w:ascii="Arial" w:hAnsi="Arial" w:cs="Arial"/>
          <w:sz w:val="20"/>
          <w:szCs w:val="20"/>
        </w:rPr>
        <w:t>, OR</w:t>
      </w:r>
    </w:p>
    <w:p w14:paraId="3ADB01F5" w14:textId="2F190583"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 </w:t>
      </w:r>
    </w:p>
    <w:p w14:paraId="7E92BB46" w14:textId="2EE8FD0C" w:rsidR="45412D1B" w:rsidRDefault="45412D1B" w:rsidP="00CA6584">
      <w:pPr>
        <w:pStyle w:val="ListParagraph"/>
        <w:numPr>
          <w:ilvl w:val="4"/>
          <w:numId w:val="19"/>
        </w:numPr>
      </w:pPr>
      <w:r w:rsidRPr="17DCADD3">
        <w:rPr>
          <w:rFonts w:ascii="Arial" w:hAnsi="Arial" w:cs="Arial"/>
          <w:sz w:val="20"/>
          <w:szCs w:val="20"/>
        </w:rPr>
        <w:t>Condition 2: Of these intervals being evaluated, the telemetered value must be within 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r w:rsidR="001F4B9F">
        <w:rPr>
          <w:rFonts w:ascii="Arial" w:hAnsi="Arial" w:cs="Arial"/>
          <w:sz w:val="20"/>
          <w:szCs w:val="20"/>
        </w:rPr>
        <w:t>S</w:t>
      </w:r>
      <w:r w:rsidRPr="17DCADD3">
        <w:rPr>
          <w:rFonts w:ascii="Arial" w:hAnsi="Arial" w:cs="Arial"/>
          <w:sz w:val="20"/>
          <w:szCs w:val="20"/>
        </w:rPr>
        <w:t xml:space="preserve">ettlement interval. </w:t>
      </w:r>
    </w:p>
    <w:p w14:paraId="3E6288EE" w14:textId="73A82A5D" w:rsidR="17DCADD3" w:rsidRDefault="45412D1B" w:rsidP="00CA6584">
      <w:pPr>
        <w:pStyle w:val="ListParagraph"/>
        <w:numPr>
          <w:ilvl w:val="4"/>
          <w:numId w:val="19"/>
        </w:numPr>
        <w:rPr>
          <w:color w:val="000000" w:themeColor="text1"/>
        </w:rPr>
      </w:pPr>
      <w:r w:rsidRPr="17DCADD3">
        <w:rPr>
          <w:rFonts w:ascii="Arial" w:hAnsi="Arial" w:cs="Arial"/>
          <w:sz w:val="20"/>
          <w:szCs w:val="20"/>
        </w:rPr>
        <w:lastRenderedPageBreak/>
        <w:t>Condition 3: During the 8-hour evaluation period, at least 50% of the intervals must meet condition 1 above</w:t>
      </w:r>
      <w:r w:rsidR="7B15B76D" w:rsidRPr="17DCADD3">
        <w:rPr>
          <w:rFonts w:ascii="Arial" w:hAnsi="Arial" w:cs="Arial"/>
          <w:sz w:val="20"/>
          <w:szCs w:val="20"/>
        </w:rPr>
        <w:t>.</w:t>
      </w:r>
    </w:p>
    <w:p w14:paraId="1AA292D2" w14:textId="6568A8C5"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settlement interval. The change in the 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112"/>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630BC334"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114"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p>
    <w:p w14:paraId="51BABEED" w14:textId="1EB2FCAE" w:rsidR="009053E8" w:rsidRPr="009053E8" w:rsidRDefault="29AA04BC" w:rsidP="00630C42">
      <w:pPr>
        <w:pStyle w:val="ListParagraph"/>
        <w:numPr>
          <w:ilvl w:val="0"/>
          <w:numId w:val="17"/>
        </w:numPr>
        <w:rPr>
          <w:rFonts w:ascii="Arial" w:eastAsia="Arial" w:hAnsi="Arial" w:cs="Arial"/>
          <w:color w:val="000000" w:themeColor="text1"/>
          <w:sz w:val="20"/>
          <w:szCs w:val="20"/>
        </w:rPr>
      </w:pPr>
      <w:bookmarkStart w:id="115" w:name="_Hlk181274758"/>
      <w:r w:rsidRPr="00B7176A">
        <w:rPr>
          <w:rFonts w:ascii="Arial" w:eastAsia="Arial" w:hAnsi="Arial" w:cs="Arial"/>
          <w:color w:val="000000" w:themeColor="text1"/>
          <w:sz w:val="20"/>
          <w:szCs w:val="20"/>
        </w:rPr>
        <w:t xml:space="preserve">Step 1: </w:t>
      </w:r>
      <w:bookmarkEnd w:id="114"/>
      <w:bookmarkEnd w:id="115"/>
      <w:r w:rsidR="6B5EF7AA"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6B5EF7AA"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into the DAM for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A01017">
      <w:pPr>
        <w:pStyle w:val="Heading1"/>
        <w:numPr>
          <w:ilvl w:val="1"/>
          <w:numId w:val="6"/>
        </w:numPr>
        <w:rPr>
          <w:color w:val="00AEC7"/>
        </w:rPr>
      </w:pPr>
      <w:bookmarkStart w:id="116" w:name="_Toc113534981"/>
      <w:bookmarkStart w:id="117" w:name="_Toc113534982"/>
      <w:bookmarkStart w:id="118" w:name="_Toc152570587"/>
      <w:bookmarkStart w:id="119" w:name="_Toc155191497"/>
      <w:bookmarkEnd w:id="116"/>
      <w:bookmarkEnd w:id="117"/>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118"/>
      <w:bookmarkEnd w:id="119"/>
    </w:p>
    <w:p w14:paraId="388E638D" w14:textId="19F6DD99" w:rsidR="6AF95340" w:rsidRDefault="6AF95340" w:rsidP="6AF95340"/>
    <w:p w14:paraId="7D0A63FA" w14:textId="66D9F1FB"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r w:rsidR="007B155B">
        <w:rPr>
          <w:rFonts w:ascii="Arial" w:hAnsi="Arial" w:cs="Arial"/>
          <w:sz w:val="20"/>
          <w:szCs w:val="20"/>
        </w:rPr>
        <w:t>2</w:t>
      </w:r>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A01017">
      <w:pPr>
        <w:pStyle w:val="Heading1"/>
        <w:numPr>
          <w:ilvl w:val="1"/>
          <w:numId w:val="6"/>
        </w:numPr>
        <w:rPr>
          <w:color w:val="00AEC7"/>
        </w:rPr>
      </w:pPr>
      <w:bookmarkStart w:id="120" w:name="_Toc113534984"/>
      <w:bookmarkStart w:id="121" w:name="_Toc113534985"/>
      <w:bookmarkStart w:id="122" w:name="_Toc152570588"/>
      <w:bookmarkStart w:id="123" w:name="_Toc155191498"/>
      <w:bookmarkEnd w:id="120"/>
      <w:bookmarkEnd w:id="121"/>
      <w:r w:rsidRPr="6AF95340">
        <w:rPr>
          <w:color w:val="00AEC7"/>
        </w:rPr>
        <w:t xml:space="preserve">Procurement and </w:t>
      </w:r>
      <w:r w:rsidR="3FCA2CC2" w:rsidRPr="6AF95340">
        <w:rPr>
          <w:color w:val="00AEC7"/>
        </w:rPr>
        <w:t>Deployment</w:t>
      </w:r>
      <w:bookmarkEnd w:id="122"/>
      <w:bookmarkEnd w:id="123"/>
    </w:p>
    <w:p w14:paraId="5C272333" w14:textId="54C7BEE6" w:rsidR="6AF95340" w:rsidRDefault="6AF95340" w:rsidP="6AF95340"/>
    <w:p w14:paraId="1D824E88" w14:textId="5225060B"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7165C85B"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124" w:name="_Int_kH5c7MiL"/>
      <w:r w:rsidRPr="602FB206">
        <w:rPr>
          <w:rFonts w:ascii="Arial" w:hAnsi="Arial" w:cs="Arial"/>
          <w:sz w:val="20"/>
          <w:szCs w:val="20"/>
        </w:rPr>
        <w:t>Non-Spin</w:t>
      </w:r>
      <w:bookmarkEnd w:id="124"/>
      <w:r w:rsidR="1254FB66" w:rsidRPr="602FB206">
        <w:rPr>
          <w:rFonts w:ascii="Arial" w:hAnsi="Arial" w:cs="Arial"/>
          <w:sz w:val="20"/>
          <w:szCs w:val="20"/>
        </w:rPr>
        <w:t xml:space="preserve"> and/or ECRS</w:t>
      </w:r>
      <w:r w:rsidRPr="602FB206">
        <w:rPr>
          <w:rFonts w:ascii="Arial" w:hAnsi="Arial" w:cs="Arial"/>
          <w:sz w:val="20"/>
          <w:szCs w:val="20"/>
        </w:rPr>
        <w:t xml:space="preserve"> may be offered into the Day-Ahead Market (DAM) 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discretion,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247F722A" w14:textId="2CD844D7" w:rsidR="004E70BF" w:rsidRDefault="632BC065" w:rsidP="00CF22C9">
      <w:pPr>
        <w:ind w:left="1080"/>
        <w:rPr>
          <w:rFonts w:ascii="Arial" w:hAnsi="Arial" w:cs="Arial"/>
          <w:color w:val="000000" w:themeColor="text1"/>
          <w:sz w:val="20"/>
          <w:szCs w:val="20"/>
        </w:rPr>
      </w:pPr>
      <w:r w:rsidRPr="6AF95340">
        <w:rPr>
          <w:rFonts w:ascii="Arial" w:hAnsi="Arial" w:cs="Arial"/>
          <w:sz w:val="20"/>
          <w:szCs w:val="20"/>
        </w:rPr>
        <w:t>Deployment of an ADER for Non-Spin</w:t>
      </w:r>
      <w:r w:rsidR="00A637E4">
        <w:rPr>
          <w:rFonts w:ascii="Arial" w:hAnsi="Arial" w:cs="Arial"/>
          <w:sz w:val="20"/>
          <w:szCs w:val="20"/>
        </w:rPr>
        <w:t>, ECRS,</w:t>
      </w:r>
      <w:r w:rsidRPr="6AF95340">
        <w:rPr>
          <w:rFonts w:ascii="Arial" w:hAnsi="Arial" w:cs="Arial"/>
          <w:sz w:val="20"/>
          <w:szCs w:val="20"/>
        </w:rPr>
        <w:t xml:space="preserve"> or for energy through SCED</w:t>
      </w:r>
      <w:r w:rsidR="024ABC21" w:rsidRPr="6AF95340">
        <w:rPr>
          <w:rFonts w:ascii="Arial" w:hAnsi="Arial" w:cs="Arial"/>
          <w:sz w:val="20"/>
          <w:szCs w:val="20"/>
        </w:rPr>
        <w:t>, will be in accordance with ALR requirements and other ERCOT rules. This includes dispatch using Load Zone shift factors.</w:t>
      </w:r>
    </w:p>
    <w:p w14:paraId="71B9674D" w14:textId="1F80CA04" w:rsidR="001D18E7" w:rsidRDefault="3FCA2CC2" w:rsidP="00A01017">
      <w:pPr>
        <w:pStyle w:val="Heading1"/>
        <w:numPr>
          <w:ilvl w:val="1"/>
          <w:numId w:val="6"/>
        </w:numPr>
        <w:rPr>
          <w:color w:val="00AEC7"/>
        </w:rPr>
      </w:pPr>
      <w:bookmarkStart w:id="125" w:name="_Toc113534987"/>
      <w:bookmarkStart w:id="126" w:name="_Toc113534988"/>
      <w:bookmarkStart w:id="127" w:name="_Toc152570589"/>
      <w:bookmarkStart w:id="128" w:name="_Toc155191499"/>
      <w:bookmarkEnd w:id="125"/>
      <w:bookmarkEnd w:id="126"/>
      <w:r w:rsidRPr="6AF95340">
        <w:rPr>
          <w:color w:val="00AEC7"/>
        </w:rPr>
        <w:t>Performance Evaluation and Compliance Metrics</w:t>
      </w:r>
      <w:bookmarkEnd w:id="127"/>
      <w:bookmarkEnd w:id="128"/>
    </w:p>
    <w:p w14:paraId="70BCE357" w14:textId="77777777" w:rsidR="005B476F" w:rsidRDefault="005B476F" w:rsidP="001D18E7">
      <w:pPr>
        <w:rPr>
          <w:rFonts w:ascii="Arial" w:hAnsi="Arial" w:cs="Arial"/>
          <w:color w:val="5B6770"/>
          <w:sz w:val="20"/>
          <w:szCs w:val="20"/>
        </w:rPr>
      </w:pPr>
    </w:p>
    <w:p w14:paraId="195189E6" w14:textId="415156E2" w:rsidR="0000054F" w:rsidRDefault="57AD8A7C" w:rsidP="00837148">
      <w:pPr>
        <w:rPr>
          <w:rFonts w:ascii="Arial" w:eastAsia="Arial" w:hAnsi="Arial" w:cs="Arial"/>
          <w:sz w:val="20"/>
          <w:szCs w:val="20"/>
        </w:rPr>
      </w:pPr>
      <w:r w:rsidRPr="00E83BD1">
        <w:rPr>
          <w:rFonts w:ascii="Arial" w:hAnsi="Arial" w:cs="Arial"/>
          <w:sz w:val="20"/>
          <w:szCs w:val="20"/>
        </w:rPr>
        <w:lastRenderedPageBreak/>
        <w:t xml:space="preserve">ADERs will be registered as ALRs in ERCOT systems. </w:t>
      </w:r>
      <w:r w:rsidR="2FF0C734" w:rsidRPr="00E83BD1">
        <w:rPr>
          <w:rFonts w:ascii="Arial" w:hAnsi="Arial" w:cs="Arial"/>
          <w:sz w:val="20"/>
          <w:szCs w:val="20"/>
        </w:rPr>
        <w:t>ADER performance will be 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ERCOT may revoke an ADER’s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2,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7410C5C" w14:textId="1FCA3FF8" w:rsidR="004C6791" w:rsidRDefault="004C6791" w:rsidP="001D18E7">
      <w:pPr>
        <w:rPr>
          <w:rFonts w:ascii="Arial" w:hAnsi="Arial" w:cs="Arial"/>
          <w:color w:val="5B6770"/>
          <w:sz w:val="20"/>
          <w:szCs w:val="20"/>
        </w:rPr>
      </w:pPr>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rsidP="00A01017">
      <w:pPr>
        <w:pStyle w:val="Heading1"/>
        <w:numPr>
          <w:ilvl w:val="1"/>
          <w:numId w:val="6"/>
        </w:numPr>
        <w:rPr>
          <w:color w:val="00AEC7"/>
        </w:rPr>
      </w:pPr>
      <w:bookmarkStart w:id="129" w:name="_Toc113534990"/>
      <w:bookmarkStart w:id="130" w:name="_Toc152570590"/>
      <w:bookmarkStart w:id="131" w:name="_Toc155191500"/>
      <w:bookmarkEnd w:id="129"/>
      <w:r w:rsidRPr="6AF95340">
        <w:rPr>
          <w:color w:val="00AEC7"/>
        </w:rPr>
        <w:t>Settlement and Cost Allocation</w:t>
      </w:r>
      <w:bookmarkEnd w:id="130"/>
      <w:bookmarkEnd w:id="131"/>
    </w:p>
    <w:p w14:paraId="4CC8EF81" w14:textId="77777777" w:rsidR="00673739" w:rsidRDefault="00673739" w:rsidP="00673739">
      <w:pPr>
        <w:rPr>
          <w:rFonts w:ascii="Arial" w:hAnsi="Arial" w:cs="Arial"/>
          <w:color w:val="5B6770"/>
          <w:sz w:val="20"/>
          <w:szCs w:val="20"/>
        </w:rPr>
      </w:pPr>
    </w:p>
    <w:p w14:paraId="022F8FF8" w14:textId="389D183C"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from ADERs 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r w:rsidR="7906BD67" w:rsidRPr="602FB206">
        <w:rPr>
          <w:rFonts w:ascii="Arial" w:hAnsi="Arial" w:cs="Arial"/>
          <w:sz w:val="20"/>
          <w:szCs w:val="20"/>
        </w:rPr>
        <w:t>settlement</w:t>
      </w:r>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r w:rsidR="7906BD67" w:rsidRPr="602FB206">
        <w:rPr>
          <w:rFonts w:ascii="Arial" w:hAnsi="Arial" w:cs="Arial"/>
          <w:sz w:val="20"/>
          <w:szCs w:val="20"/>
        </w:rPr>
        <w:t>settlement</w:t>
      </w:r>
      <w:r w:rsidRPr="602FB206">
        <w:rPr>
          <w:rFonts w:ascii="Arial" w:hAnsi="Arial" w:cs="Arial"/>
          <w:sz w:val="20"/>
          <w:szCs w:val="20"/>
        </w:rPr>
        <w:t xml:space="preserve"> of energy. 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r w:rsidR="7906BD67" w:rsidRPr="602FB206">
        <w:rPr>
          <w:rFonts w:ascii="Arial" w:hAnsi="Arial" w:cs="Arial"/>
          <w:sz w:val="20"/>
          <w:szCs w:val="20"/>
        </w:rPr>
        <w:t>settlement</w:t>
      </w:r>
      <w:r w:rsidRPr="602FB206">
        <w:rPr>
          <w:rFonts w:ascii="Arial" w:hAnsi="Arial" w:cs="Arial"/>
          <w:sz w:val="20"/>
          <w:szCs w:val="20"/>
        </w:rPr>
        <w:t xml:space="preserve"> will value it as negative Load in the </w:t>
      </w:r>
      <w:r w:rsidR="7906BD67" w:rsidRPr="602FB206">
        <w:rPr>
          <w:rFonts w:ascii="Arial" w:hAnsi="Arial" w:cs="Arial"/>
          <w:sz w:val="20"/>
          <w:szCs w:val="20"/>
        </w:rPr>
        <w:t>settlement</w:t>
      </w:r>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r w:rsidR="7906BD67" w:rsidRPr="602FB206">
        <w:rPr>
          <w:rFonts w:ascii="Arial" w:hAnsi="Arial" w:cs="Arial"/>
          <w:sz w:val="20"/>
          <w:szCs w:val="20"/>
        </w:rPr>
        <w:t>settlement</w:t>
      </w:r>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imbalance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348C0322" w:rsidR="005B476F" w:rsidRPr="001948B6" w:rsidRDefault="5D3DF1FB" w:rsidP="00A01017">
      <w:pPr>
        <w:pStyle w:val="Heading1"/>
        <w:numPr>
          <w:ilvl w:val="1"/>
          <w:numId w:val="6"/>
        </w:numPr>
        <w:rPr>
          <w:rFonts w:eastAsia="Arial"/>
          <w:color w:val="00AEC7"/>
        </w:rPr>
      </w:pPr>
      <w:bookmarkStart w:id="132" w:name="_Toc152570591"/>
      <w:bookmarkStart w:id="133" w:name="_Toc155191501"/>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132"/>
      <w:r w:rsidR="04228B25" w:rsidRPr="0CEC6C33">
        <w:rPr>
          <w:color w:val="00AEC7"/>
        </w:rPr>
        <w:t>2</w:t>
      </w:r>
      <w:bookmarkEnd w:id="133"/>
    </w:p>
    <w:p w14:paraId="5BA01046" w14:textId="5780E634" w:rsidR="000965EB" w:rsidRDefault="000965EB" w:rsidP="6AF95340">
      <w:pPr>
        <w:rPr>
          <w:rFonts w:ascii="Arial" w:hAnsi="Arial" w:cs="Arial"/>
          <w:sz w:val="20"/>
          <w:szCs w:val="20"/>
        </w:rPr>
      </w:pPr>
    </w:p>
    <w:p w14:paraId="15237084" w14:textId="73B0DC40"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r w:rsidR="6C43A20E" w:rsidRPr="0CEC6C33">
        <w:rPr>
          <w:rFonts w:ascii="Arial" w:hAnsi="Arial" w:cs="Arial"/>
          <w:color w:val="000000" w:themeColor="text1"/>
          <w:sz w:val="20"/>
          <w:szCs w:val="20"/>
        </w:rPr>
        <w:t>2</w:t>
      </w:r>
      <w:r w:rsidRPr="2FE21C1B">
        <w:rPr>
          <w:rFonts w:ascii="Arial" w:hAnsi="Arial" w:cs="Arial"/>
          <w:color w:val="000000" w:themeColor="text1"/>
          <w:sz w:val="20"/>
          <w:szCs w:val="20"/>
        </w:rPr>
        <w:t xml:space="preserve"> 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91CC9DA"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r w:rsidR="375F1C14" w:rsidRPr="0CEC6C33">
        <w:rPr>
          <w:rFonts w:ascii="Arial" w:hAnsi="Arial" w:cs="Arial"/>
          <w:sz w:val="20"/>
          <w:szCs w:val="20"/>
        </w:rPr>
        <w:t>second</w:t>
      </w:r>
      <w:r w:rsidRPr="0CEC6C33">
        <w:rPr>
          <w:rFonts w:ascii="Arial" w:hAnsi="Arial" w:cs="Arial"/>
          <w:sz w:val="20"/>
          <w:szCs w:val="20"/>
        </w:rPr>
        <w:t xml:space="preserve"> 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19D4578F"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r w:rsidR="00041807" w:rsidRPr="005E6CC1">
        <w:rPr>
          <w:rFonts w:ascii="Arial" w:hAnsi="Arial" w:cs="Arial"/>
          <w:sz w:val="20"/>
          <w:szCs w:val="20"/>
        </w:rPr>
        <w:t xml:space="preserve">second </w:t>
      </w:r>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r w:rsidR="00007D10" w:rsidRPr="005E6CC1">
        <w:rPr>
          <w:rFonts w:ascii="Arial" w:hAnsi="Arial" w:cs="Arial"/>
          <w:sz w:val="20"/>
          <w:szCs w:val="20"/>
        </w:rPr>
        <w:t>2</w:t>
      </w:r>
      <w:r w:rsidR="5E9F05B6" w:rsidRPr="005E6CC1">
        <w:rPr>
          <w:rFonts w:ascii="Arial" w:hAnsi="Arial" w:cs="Arial"/>
          <w:sz w:val="20"/>
          <w:szCs w:val="20"/>
        </w:rPr>
        <w:t xml:space="preserve">, ADERs that can provide PFR are requested to do so, as this participation will allow this needed analysis during Phase </w:t>
      </w:r>
      <w:r w:rsidR="00007D10" w:rsidRPr="005E6CC1">
        <w:rPr>
          <w:rFonts w:ascii="Arial" w:hAnsi="Arial" w:cs="Arial"/>
          <w:sz w:val="20"/>
          <w:szCs w:val="20"/>
        </w:rPr>
        <w:t>2</w:t>
      </w:r>
      <w:r w:rsidR="5E9F05B6" w:rsidRPr="005E6CC1">
        <w:rPr>
          <w:rFonts w:ascii="Arial" w:hAnsi="Arial" w:cs="Arial"/>
          <w:sz w:val="20"/>
          <w:szCs w:val="20"/>
        </w:rPr>
        <w:t xml:space="preserve"> of the Pilot Project to occur.</w:t>
      </w:r>
    </w:p>
    <w:p w14:paraId="164042BB" w14:textId="3BCB19AB" w:rsidR="000E7349" w:rsidRPr="005E6CC1" w:rsidRDefault="3DAC3235" w:rsidP="09AC0629">
      <w:pPr>
        <w:numPr>
          <w:ilvl w:val="0"/>
          <w:numId w:val="14"/>
        </w:numPr>
        <w:rPr>
          <w:rFonts w:ascii="Arial" w:eastAsia="Arial" w:hAnsi="Arial" w:cs="Arial"/>
          <w:color w:val="000000" w:themeColor="text1"/>
        </w:rPr>
      </w:pPr>
      <w:r w:rsidRPr="005E6CC1">
        <w:rPr>
          <w:rFonts w:ascii="Arial" w:hAnsi="Arial" w:cs="Arial"/>
          <w:sz w:val="20"/>
          <w:szCs w:val="20"/>
        </w:rPr>
        <w:t>Currently,</w:t>
      </w:r>
      <w:r w:rsidR="0A746411" w:rsidRPr="005E6CC1">
        <w:rPr>
          <w:rFonts w:ascii="Arial" w:hAnsi="Arial" w:cs="Arial"/>
          <w:sz w:val="20"/>
          <w:szCs w:val="20"/>
        </w:rPr>
        <w:t xml:space="preserve"> </w:t>
      </w:r>
      <w:r w:rsidR="771D05D4" w:rsidRPr="005E6CC1">
        <w:rPr>
          <w:rFonts w:ascii="Arial" w:hAnsi="Arial" w:cs="Arial"/>
          <w:sz w:val="20"/>
          <w:szCs w:val="20"/>
        </w:rPr>
        <w:t xml:space="preserve">ALRs are treated as SCED dispatchable. </w:t>
      </w:r>
      <w:r w:rsidR="68F5EC86" w:rsidRPr="005E6CC1">
        <w:rPr>
          <w:rFonts w:ascii="Arial" w:hAnsi="Arial" w:cs="Arial"/>
          <w:sz w:val="20"/>
          <w:szCs w:val="20"/>
        </w:rPr>
        <w:t xml:space="preserve">That will be the case for ADERs as well during </w:t>
      </w:r>
      <w:r w:rsidR="72B7CC72" w:rsidRPr="005E6CC1">
        <w:rPr>
          <w:rFonts w:ascii="Arial" w:hAnsi="Arial" w:cs="Arial"/>
          <w:sz w:val="20"/>
          <w:szCs w:val="20"/>
        </w:rPr>
        <w:t>P</w:t>
      </w:r>
      <w:r w:rsidR="68F5EC86" w:rsidRPr="005E6CC1">
        <w:rPr>
          <w:rFonts w:ascii="Arial" w:hAnsi="Arial" w:cs="Arial"/>
          <w:sz w:val="20"/>
          <w:szCs w:val="20"/>
        </w:rPr>
        <w:t xml:space="preserve">hase </w:t>
      </w:r>
      <w:r w:rsidR="00007D10" w:rsidRPr="005E6CC1">
        <w:rPr>
          <w:rFonts w:ascii="Arial" w:hAnsi="Arial" w:cs="Arial"/>
          <w:sz w:val="20"/>
          <w:szCs w:val="20"/>
        </w:rPr>
        <w:t>2</w:t>
      </w:r>
      <w:r w:rsidR="68F5EC86" w:rsidRPr="005E6CC1">
        <w:rPr>
          <w:rFonts w:ascii="Arial" w:hAnsi="Arial" w:cs="Arial"/>
          <w:sz w:val="20"/>
          <w:szCs w:val="20"/>
        </w:rPr>
        <w:t xml:space="preserve"> of the </w:t>
      </w:r>
      <w:r w:rsidR="76885D4C" w:rsidRPr="005E6CC1">
        <w:rPr>
          <w:rFonts w:ascii="Arial" w:hAnsi="Arial" w:cs="Arial"/>
          <w:sz w:val="20"/>
          <w:szCs w:val="20"/>
        </w:rPr>
        <w:t>Pilot</w:t>
      </w:r>
      <w:r w:rsidR="5D130281" w:rsidRPr="005E6CC1">
        <w:rPr>
          <w:rFonts w:ascii="Arial" w:hAnsi="Arial" w:cs="Arial"/>
          <w:sz w:val="20"/>
          <w:szCs w:val="20"/>
        </w:rPr>
        <w:t xml:space="preserve"> Project</w:t>
      </w:r>
      <w:r w:rsidR="59BE846B" w:rsidRPr="005E6CC1">
        <w:rPr>
          <w:rFonts w:ascii="Arial" w:hAnsi="Arial" w:cs="Arial"/>
          <w:sz w:val="20"/>
          <w:szCs w:val="20"/>
        </w:rPr>
        <w:t xml:space="preserve">. </w:t>
      </w:r>
      <w:r w:rsidR="140351D9" w:rsidRPr="005E6CC1">
        <w:rPr>
          <w:rFonts w:ascii="Arial" w:hAnsi="Arial" w:cs="Arial"/>
          <w:sz w:val="20"/>
          <w:szCs w:val="20"/>
        </w:rPr>
        <w:t xml:space="preserve">Additionally, </w:t>
      </w:r>
      <w:r w:rsidR="771D05D4" w:rsidRPr="005E6CC1">
        <w:rPr>
          <w:rFonts w:ascii="Arial" w:hAnsi="Arial" w:cs="Arial"/>
          <w:sz w:val="20"/>
          <w:szCs w:val="20"/>
        </w:rPr>
        <w:t>ERCOT</w:t>
      </w:r>
      <w:r w:rsidR="00F72D14" w:rsidRPr="005E6CC1">
        <w:rPr>
          <w:rFonts w:ascii="Arial" w:hAnsi="Arial" w:cs="Arial"/>
          <w:sz w:val="20"/>
          <w:szCs w:val="20"/>
        </w:rPr>
        <w:t>,</w:t>
      </w:r>
      <w:r w:rsidR="771D05D4" w:rsidRPr="005E6CC1">
        <w:rPr>
          <w:rFonts w:ascii="Arial" w:hAnsi="Arial" w:cs="Arial"/>
          <w:sz w:val="20"/>
          <w:szCs w:val="20"/>
        </w:rPr>
        <w:t xml:space="preserve"> </w:t>
      </w:r>
      <w:r w:rsidR="0A776400" w:rsidRPr="005E6CC1">
        <w:rPr>
          <w:rFonts w:ascii="Arial" w:hAnsi="Arial" w:cs="Arial"/>
          <w:sz w:val="20"/>
          <w:szCs w:val="20"/>
        </w:rPr>
        <w:t>in consultation with stakeholders</w:t>
      </w:r>
      <w:r w:rsidR="00F72D14" w:rsidRPr="005E6CC1">
        <w:rPr>
          <w:rFonts w:ascii="Arial" w:hAnsi="Arial" w:cs="Arial"/>
          <w:sz w:val="20"/>
          <w:szCs w:val="20"/>
        </w:rPr>
        <w:t>,</w:t>
      </w:r>
      <w:r w:rsidR="771D05D4" w:rsidRPr="005E6CC1">
        <w:rPr>
          <w:rFonts w:ascii="Arial" w:hAnsi="Arial" w:cs="Arial"/>
          <w:sz w:val="20"/>
          <w:szCs w:val="20"/>
        </w:rPr>
        <w:t xml:space="preserve"> will evaluate the feasibility </w:t>
      </w:r>
      <w:r w:rsidR="2BFAFC46" w:rsidRPr="005E6CC1">
        <w:rPr>
          <w:rFonts w:ascii="Arial" w:hAnsi="Arial" w:cs="Arial"/>
          <w:sz w:val="20"/>
          <w:szCs w:val="20"/>
        </w:rPr>
        <w:t xml:space="preserve">and the potential benefits </w:t>
      </w:r>
      <w:r w:rsidR="771D05D4" w:rsidRPr="005E6CC1">
        <w:rPr>
          <w:rFonts w:ascii="Arial" w:hAnsi="Arial" w:cs="Arial"/>
          <w:sz w:val="20"/>
          <w:szCs w:val="20"/>
        </w:rPr>
        <w:t xml:space="preserve">of </w:t>
      </w:r>
      <w:r w:rsidR="00BF792D" w:rsidRPr="005E6CC1">
        <w:rPr>
          <w:rFonts w:ascii="Arial" w:eastAsia="Arial" w:hAnsi="Arial" w:cs="Arial"/>
          <w:sz w:val="20"/>
          <w:szCs w:val="20"/>
        </w:rPr>
        <w:t xml:space="preserve">developing alternative participation models for ADERs, and </w:t>
      </w:r>
      <w:r w:rsidR="361358F5" w:rsidRPr="005E6CC1">
        <w:rPr>
          <w:rFonts w:ascii="Arial" w:hAnsi="Arial" w:cs="Arial"/>
          <w:sz w:val="20"/>
          <w:szCs w:val="20"/>
        </w:rPr>
        <w:t xml:space="preserve">enabling </w:t>
      </w:r>
      <w:r w:rsidR="771D05D4" w:rsidRPr="005E6CC1">
        <w:rPr>
          <w:rFonts w:ascii="Arial" w:hAnsi="Arial" w:cs="Arial"/>
          <w:sz w:val="20"/>
          <w:szCs w:val="20"/>
        </w:rPr>
        <w:t xml:space="preserve">ADERs providing </w:t>
      </w:r>
      <w:r w:rsidR="122D8F6F" w:rsidRPr="005E6CC1">
        <w:rPr>
          <w:rFonts w:ascii="Arial" w:hAnsi="Arial" w:cs="Arial"/>
          <w:sz w:val="20"/>
          <w:szCs w:val="20"/>
        </w:rPr>
        <w:t xml:space="preserve">Non-Spin </w:t>
      </w:r>
      <w:r w:rsidR="491E680B" w:rsidRPr="005E6CC1">
        <w:rPr>
          <w:rFonts w:ascii="Arial" w:hAnsi="Arial" w:cs="Arial"/>
          <w:sz w:val="20"/>
          <w:szCs w:val="20"/>
        </w:rPr>
        <w:t>and/or ECRS</w:t>
      </w:r>
      <w:r w:rsidR="122D8F6F" w:rsidRPr="005E6CC1">
        <w:rPr>
          <w:rFonts w:ascii="Arial" w:hAnsi="Arial" w:cs="Arial"/>
          <w:sz w:val="20"/>
          <w:szCs w:val="20"/>
        </w:rPr>
        <w:t xml:space="preserve"> using a step change or “blocky” response</w:t>
      </w:r>
      <w:r w:rsidR="0845A83D" w:rsidRPr="005E6CC1">
        <w:rPr>
          <w:rFonts w:ascii="Arial" w:hAnsi="Arial" w:cs="Arial"/>
          <w:sz w:val="20"/>
          <w:szCs w:val="20"/>
        </w:rPr>
        <w:t xml:space="preserve">, </w:t>
      </w:r>
      <w:proofErr w:type="gramStart"/>
      <w:r w:rsidR="18F84A8F" w:rsidRPr="005E6CC1">
        <w:rPr>
          <w:rFonts w:ascii="Arial" w:hAnsi="Arial" w:cs="Arial"/>
          <w:sz w:val="20"/>
          <w:szCs w:val="20"/>
        </w:rPr>
        <w:t>similar</w:t>
      </w:r>
      <w:r w:rsidR="771D05D4" w:rsidRPr="005E6CC1">
        <w:rPr>
          <w:rFonts w:ascii="Arial" w:hAnsi="Arial" w:cs="Arial"/>
          <w:sz w:val="20"/>
          <w:szCs w:val="20"/>
        </w:rPr>
        <w:t xml:space="preserve"> </w:t>
      </w:r>
      <w:r w:rsidR="18F84A8F" w:rsidRPr="005E6CC1">
        <w:rPr>
          <w:rFonts w:ascii="Arial" w:hAnsi="Arial" w:cs="Arial"/>
          <w:sz w:val="20"/>
          <w:szCs w:val="20"/>
        </w:rPr>
        <w:t>to</w:t>
      </w:r>
      <w:proofErr w:type="gramEnd"/>
      <w:r w:rsidR="18F84A8F" w:rsidRPr="005E6CC1">
        <w:rPr>
          <w:rFonts w:ascii="Arial" w:hAnsi="Arial" w:cs="Arial"/>
          <w:sz w:val="20"/>
          <w:szCs w:val="20"/>
        </w:rPr>
        <w:t xml:space="preserve"> </w:t>
      </w:r>
      <w:r w:rsidR="687999FC" w:rsidRPr="005E6CC1">
        <w:rPr>
          <w:rFonts w:ascii="Arial" w:hAnsi="Arial" w:cs="Arial"/>
          <w:sz w:val="20"/>
          <w:szCs w:val="20"/>
        </w:rPr>
        <w:t xml:space="preserve">the </w:t>
      </w:r>
      <w:proofErr w:type="gramStart"/>
      <w:r w:rsidR="687999FC" w:rsidRPr="005E6CC1">
        <w:rPr>
          <w:rFonts w:ascii="Arial" w:hAnsi="Arial" w:cs="Arial"/>
          <w:sz w:val="20"/>
          <w:szCs w:val="20"/>
        </w:rPr>
        <w:t>manner in which</w:t>
      </w:r>
      <w:proofErr w:type="gramEnd"/>
      <w:r w:rsidR="687999FC" w:rsidRPr="005E6CC1">
        <w:rPr>
          <w:rFonts w:ascii="Arial" w:hAnsi="Arial" w:cs="Arial"/>
          <w:sz w:val="20"/>
          <w:szCs w:val="20"/>
        </w:rPr>
        <w:t xml:space="preserve"> </w:t>
      </w:r>
      <w:r w:rsidR="18F84A8F" w:rsidRPr="005E6CC1">
        <w:rPr>
          <w:rFonts w:ascii="Arial" w:hAnsi="Arial" w:cs="Arial"/>
          <w:sz w:val="20"/>
          <w:szCs w:val="20"/>
        </w:rPr>
        <w:t xml:space="preserve">Load Resources </w:t>
      </w:r>
      <w:r w:rsidR="54A34D86" w:rsidRPr="005E6CC1">
        <w:rPr>
          <w:rFonts w:ascii="Arial" w:hAnsi="Arial" w:cs="Arial"/>
          <w:sz w:val="20"/>
          <w:szCs w:val="20"/>
        </w:rPr>
        <w:t xml:space="preserve">other than </w:t>
      </w:r>
      <w:r w:rsidR="44E781E4" w:rsidRPr="005E6CC1">
        <w:rPr>
          <w:rFonts w:ascii="Arial" w:hAnsi="Arial" w:cs="Arial"/>
          <w:sz w:val="20"/>
          <w:szCs w:val="20"/>
        </w:rPr>
        <w:t xml:space="preserve">CLRs </w:t>
      </w:r>
      <w:r w:rsidR="54A34D86" w:rsidRPr="005E6CC1">
        <w:rPr>
          <w:rFonts w:ascii="Arial" w:hAnsi="Arial" w:cs="Arial"/>
          <w:sz w:val="20"/>
          <w:szCs w:val="20"/>
        </w:rPr>
        <w:t xml:space="preserve">are </w:t>
      </w:r>
      <w:r w:rsidR="27E11AB4" w:rsidRPr="005E6CC1">
        <w:rPr>
          <w:rFonts w:ascii="Arial" w:hAnsi="Arial" w:cs="Arial"/>
          <w:sz w:val="20"/>
          <w:szCs w:val="20"/>
        </w:rPr>
        <w:t xml:space="preserve">able to provide Non-Spin </w:t>
      </w:r>
      <w:r w:rsidR="12CCDBF5" w:rsidRPr="005E6CC1">
        <w:rPr>
          <w:rFonts w:ascii="Arial" w:hAnsi="Arial" w:cs="Arial"/>
          <w:sz w:val="20"/>
          <w:szCs w:val="20"/>
        </w:rPr>
        <w:t xml:space="preserve">and ECRS </w:t>
      </w:r>
      <w:r w:rsidR="27E11AB4" w:rsidRPr="005E6CC1">
        <w:rPr>
          <w:rFonts w:ascii="Arial" w:hAnsi="Arial" w:cs="Arial"/>
          <w:sz w:val="20"/>
          <w:szCs w:val="20"/>
        </w:rPr>
        <w:t>under exis</w:t>
      </w:r>
      <w:r w:rsidR="236DA38E" w:rsidRPr="005E6CC1">
        <w:rPr>
          <w:rFonts w:ascii="Arial" w:hAnsi="Arial" w:cs="Arial"/>
          <w:sz w:val="20"/>
          <w:szCs w:val="20"/>
        </w:rPr>
        <w:t>ti</w:t>
      </w:r>
      <w:r w:rsidR="27E11AB4" w:rsidRPr="005E6CC1">
        <w:rPr>
          <w:rFonts w:ascii="Arial" w:hAnsi="Arial" w:cs="Arial"/>
          <w:sz w:val="20"/>
          <w:szCs w:val="20"/>
        </w:rPr>
        <w:t>ng ERCOT Protocols.</w:t>
      </w:r>
      <w:r w:rsidR="73D21D50" w:rsidRPr="005E6CC1">
        <w:rPr>
          <w:rFonts w:ascii="Arial" w:hAnsi="Arial" w:cs="Arial"/>
          <w:sz w:val="20"/>
          <w:szCs w:val="20"/>
        </w:rPr>
        <w:t xml:space="preserve">  This is likely to be the preferred participation model for any ADERs who are unable to provide PFR in Phase </w:t>
      </w:r>
      <w:r w:rsidR="00007D10" w:rsidRPr="005E6CC1">
        <w:rPr>
          <w:rFonts w:ascii="Arial" w:hAnsi="Arial" w:cs="Arial"/>
          <w:sz w:val="20"/>
          <w:szCs w:val="20"/>
        </w:rPr>
        <w:t>2</w:t>
      </w:r>
      <w:r w:rsidR="73D21D50" w:rsidRPr="005E6CC1">
        <w:rPr>
          <w:rFonts w:ascii="Arial" w:hAnsi="Arial" w:cs="Arial"/>
          <w:sz w:val="20"/>
          <w:szCs w:val="20"/>
        </w:rPr>
        <w:t>.</w:t>
      </w:r>
    </w:p>
    <w:p w14:paraId="7EDDB539" w14:textId="022FC605"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lastRenderedPageBreak/>
        <w:t xml:space="preserve">During </w:t>
      </w:r>
      <w:r w:rsidR="485BF992" w:rsidRPr="005E6CC1">
        <w:rPr>
          <w:rFonts w:ascii="Arial" w:hAnsi="Arial" w:cs="Arial"/>
          <w:sz w:val="20"/>
          <w:szCs w:val="20"/>
        </w:rPr>
        <w:t>P</w:t>
      </w:r>
      <w:r w:rsidRPr="005E6CC1">
        <w:rPr>
          <w:rFonts w:ascii="Arial" w:hAnsi="Arial" w:cs="Arial"/>
          <w:sz w:val="20"/>
          <w:szCs w:val="20"/>
        </w:rPr>
        <w:t xml:space="preserve">hase </w:t>
      </w:r>
      <w:r w:rsidR="005948EE" w:rsidRPr="005E6CC1">
        <w:rPr>
          <w:rFonts w:ascii="Arial" w:hAnsi="Arial" w:cs="Arial"/>
          <w:sz w:val="20"/>
          <w:szCs w:val="20"/>
        </w:rPr>
        <w:t>2</w:t>
      </w:r>
      <w:r w:rsidRPr="005E6CC1">
        <w:rPr>
          <w:rFonts w:ascii="Arial" w:hAnsi="Arial" w:cs="Arial"/>
          <w:sz w:val="20"/>
          <w:szCs w:val="20"/>
        </w:rPr>
        <w:t xml:space="preserve"> 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 Task Force.</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rsidP="00A01017">
      <w:pPr>
        <w:pStyle w:val="Heading1"/>
        <w:numPr>
          <w:ilvl w:val="1"/>
          <w:numId w:val="6"/>
        </w:numPr>
        <w:rPr>
          <w:color w:val="00AEC7"/>
        </w:rPr>
      </w:pPr>
      <w:bookmarkStart w:id="134" w:name="_Toc152570592"/>
      <w:bookmarkStart w:id="135" w:name="_Toc155191502"/>
      <w:r w:rsidRPr="6AF95340">
        <w:rPr>
          <w:color w:val="00AEC7"/>
        </w:rPr>
        <w:t>Program Costs</w:t>
      </w:r>
      <w:bookmarkEnd w:id="134"/>
      <w:bookmarkEnd w:id="135"/>
    </w:p>
    <w:p w14:paraId="4D772B9A" w14:textId="5DAAD484" w:rsidR="6AF95340" w:rsidRPr="000C58F6" w:rsidRDefault="6AF95340">
      <w:pPr>
        <w:rPr>
          <w:rFonts w:ascii="Arial" w:hAnsi="Arial" w:cs="Arial"/>
          <w:sz w:val="20"/>
          <w:szCs w:val="20"/>
        </w:rPr>
      </w:pPr>
    </w:p>
    <w:p w14:paraId="47BF8AA1" w14:textId="7DCC62B6"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r w:rsidR="005948EE">
        <w:rPr>
          <w:rFonts w:ascii="Arial" w:eastAsia="Arial" w:hAnsi="Arial" w:cs="Arial"/>
          <w:sz w:val="20"/>
          <w:szCs w:val="20"/>
        </w:rPr>
        <w:t xml:space="preserve">2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rsidP="00A01017">
      <w:pPr>
        <w:pStyle w:val="Heading1"/>
        <w:numPr>
          <w:ilvl w:val="1"/>
          <w:numId w:val="6"/>
        </w:numPr>
        <w:rPr>
          <w:color w:val="00AEC7"/>
        </w:rPr>
      </w:pPr>
      <w:bookmarkStart w:id="136" w:name="_Toc152570593"/>
      <w:bookmarkStart w:id="137" w:name="_Toc155191503"/>
      <w:r w:rsidRPr="6AF95340">
        <w:rPr>
          <w:color w:val="00AEC7"/>
        </w:rPr>
        <w:t>Report</w:t>
      </w:r>
      <w:r w:rsidR="0AAFA781" w:rsidRPr="70B19A83">
        <w:rPr>
          <w:color w:val="00AEC7"/>
        </w:rPr>
        <w:t>s</w:t>
      </w:r>
      <w:bookmarkEnd w:id="136"/>
      <w:bookmarkEnd w:id="137"/>
    </w:p>
    <w:p w14:paraId="4855F33A" w14:textId="707F667D" w:rsidR="6AF95340" w:rsidRDefault="6AF95340" w:rsidP="6AF95340"/>
    <w:p w14:paraId="6BDE64DB" w14:textId="24F3E977"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r w:rsidR="00D23C44">
        <w:rPr>
          <w:rFonts w:ascii="Arial" w:hAnsi="Arial" w:cs="Arial"/>
          <w:sz w:val="20"/>
          <w:szCs w:val="20"/>
        </w:rPr>
        <w:t>2</w:t>
      </w:r>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0DCFBFF8"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future phases of the </w:t>
      </w:r>
      <w:r w:rsidR="53AEB3A2" w:rsidRPr="0CEC6C33">
        <w:rPr>
          <w:rFonts w:ascii="Arial" w:eastAsia="Times New Roman" w:hAnsi="Arial" w:cs="Arial"/>
          <w:sz w:val="20"/>
          <w:szCs w:val="20"/>
        </w:rPr>
        <w:t>Pilot</w:t>
      </w:r>
      <w:r w:rsidR="58B3F549" w:rsidRPr="0CEC6C33">
        <w:rPr>
          <w:rFonts w:ascii="Arial" w:eastAsia="Times New Roman" w:hAnsi="Arial" w:cs="Arial"/>
          <w:sz w:val="20"/>
          <w:szCs w:val="20"/>
        </w:rPr>
        <w:t xml:space="preserve"> Project</w:t>
      </w:r>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60C16E39" w:rsidR="00977543" w:rsidRPr="005948EE" w:rsidRDefault="00A574A5"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7EF4BDA3" w:rsidRPr="0CEC6C33">
        <w:rPr>
          <w:rFonts w:ascii="Arial" w:eastAsia="Times New Roman" w:hAnsi="Arial" w:cs="Arial"/>
          <w:sz w:val="20"/>
          <w:szCs w:val="20"/>
        </w:rPr>
        <w:t xml:space="preserve">ecommendations regarding the potential for ADERs to participate in the ERCOT market in a manner </w:t>
      </w:r>
      <w:proofErr w:type="gramStart"/>
      <w:r w:rsidR="7EF4BDA3" w:rsidRPr="0CEC6C33">
        <w:rPr>
          <w:rFonts w:ascii="Arial" w:eastAsia="Times New Roman" w:hAnsi="Arial" w:cs="Arial"/>
          <w:sz w:val="20"/>
          <w:szCs w:val="20"/>
        </w:rPr>
        <w:t>similar to</w:t>
      </w:r>
      <w:proofErr w:type="gramEnd"/>
      <w:r w:rsidR="7EF4BDA3" w:rsidRPr="0CEC6C33">
        <w:rPr>
          <w:rFonts w:ascii="Arial" w:eastAsia="Times New Roman" w:hAnsi="Arial" w:cs="Arial"/>
          <w:sz w:val="20"/>
          <w:szCs w:val="20"/>
        </w:rPr>
        <w:t xml:space="preserve"> Load Resources other than Cont</w:t>
      </w:r>
      <w:r w:rsidR="1752663F" w:rsidRPr="0CEC6C33">
        <w:rPr>
          <w:rFonts w:ascii="Arial" w:eastAsia="Times New Roman" w:hAnsi="Arial" w:cs="Arial"/>
          <w:sz w:val="20"/>
          <w:szCs w:val="20"/>
        </w:rPr>
        <w:t>rollable Load Resources</w:t>
      </w:r>
      <w:r w:rsidR="006E3D46" w:rsidRPr="0CEC6C33">
        <w:rPr>
          <w:rFonts w:ascii="Arial" w:eastAsia="Times New Roman" w:hAnsi="Arial" w:cs="Arial"/>
          <w:sz w:val="20"/>
          <w:szCs w:val="20"/>
        </w:rPr>
        <w:t>,</w:t>
      </w:r>
      <w:r w:rsidR="00AF6DE6" w:rsidRPr="0CEC6C33">
        <w:rPr>
          <w:rFonts w:ascii="Arial" w:eastAsia="Times New Roman" w:hAnsi="Arial" w:cs="Arial"/>
          <w:sz w:val="20"/>
          <w:szCs w:val="20"/>
        </w:rPr>
        <w:t xml:space="preserve"> </w:t>
      </w:r>
      <w:r w:rsidR="00D237AD" w:rsidRPr="0CEC6C33">
        <w:rPr>
          <w:rFonts w:ascii="Arial" w:eastAsia="Times New Roman" w:hAnsi="Arial" w:cs="Arial"/>
          <w:sz w:val="20"/>
          <w:szCs w:val="20"/>
        </w:rPr>
        <w:t>possible</w:t>
      </w:r>
      <w:r w:rsidR="00AF6DE6" w:rsidRPr="0CEC6C33">
        <w:rPr>
          <w:rFonts w:ascii="Arial" w:eastAsia="Times New Roman" w:hAnsi="Arial" w:cs="Arial"/>
          <w:sz w:val="20"/>
          <w:szCs w:val="20"/>
        </w:rPr>
        <w:t xml:space="preserve"> </w:t>
      </w:r>
      <w:r w:rsidR="0010351D" w:rsidRPr="0CEC6C33">
        <w:rPr>
          <w:rFonts w:ascii="Arial" w:eastAsia="Times New Roman" w:hAnsi="Arial" w:cs="Arial"/>
          <w:sz w:val="20"/>
          <w:szCs w:val="20"/>
        </w:rPr>
        <w:t>P</w:t>
      </w:r>
      <w:r w:rsidR="362E4655" w:rsidRPr="0CEC6C33">
        <w:rPr>
          <w:rFonts w:ascii="Arial" w:eastAsia="Times New Roman" w:hAnsi="Arial" w:cs="Arial"/>
          <w:sz w:val="20"/>
          <w:szCs w:val="20"/>
        </w:rPr>
        <w:t xml:space="preserve">rotocol language </w:t>
      </w:r>
      <w:r w:rsidR="1FD7F239" w:rsidRPr="0CEC6C33">
        <w:rPr>
          <w:rFonts w:ascii="Arial" w:eastAsia="Times New Roman" w:hAnsi="Arial" w:cs="Arial"/>
          <w:sz w:val="20"/>
          <w:szCs w:val="20"/>
        </w:rPr>
        <w:t xml:space="preserve">for “blocky” </w:t>
      </w:r>
      <w:r w:rsidR="19FDA884" w:rsidRPr="0CEC6C33">
        <w:rPr>
          <w:rFonts w:ascii="Arial" w:eastAsia="Times New Roman" w:hAnsi="Arial" w:cs="Arial"/>
          <w:sz w:val="20"/>
          <w:szCs w:val="20"/>
        </w:rPr>
        <w:t>ADER</w:t>
      </w:r>
      <w:r w:rsidR="006E3D46" w:rsidRPr="0CEC6C33">
        <w:rPr>
          <w:rFonts w:ascii="Arial" w:eastAsia="Times New Roman" w:hAnsi="Arial" w:cs="Arial"/>
          <w:sz w:val="20"/>
          <w:szCs w:val="20"/>
        </w:rPr>
        <w:t>s</w:t>
      </w:r>
      <w:r w:rsidR="19FDA884" w:rsidRPr="0CEC6C33">
        <w:rPr>
          <w:rFonts w:ascii="Arial" w:eastAsia="Times New Roman" w:hAnsi="Arial" w:cs="Arial"/>
          <w:sz w:val="20"/>
          <w:szCs w:val="20"/>
        </w:rPr>
        <w:t>/</w:t>
      </w:r>
      <w:r w:rsidR="69D4B784" w:rsidRPr="0CEC6C33">
        <w:rPr>
          <w:rFonts w:ascii="Arial" w:eastAsia="Times New Roman" w:hAnsi="Arial" w:cs="Arial"/>
          <w:sz w:val="20"/>
          <w:szCs w:val="20"/>
        </w:rPr>
        <w:t>ALR</w:t>
      </w:r>
      <w:r w:rsidR="006E3D46" w:rsidRPr="0CEC6C33">
        <w:rPr>
          <w:rFonts w:ascii="Arial" w:eastAsia="Times New Roman" w:hAnsi="Arial" w:cs="Arial"/>
          <w:sz w:val="20"/>
          <w:szCs w:val="20"/>
        </w:rPr>
        <w:t>s</w:t>
      </w:r>
      <w:r w:rsidR="1FD7F239" w:rsidRPr="0CEC6C33">
        <w:rPr>
          <w:rFonts w:ascii="Arial" w:eastAsia="Times New Roman" w:hAnsi="Arial" w:cs="Arial"/>
          <w:sz w:val="20"/>
          <w:szCs w:val="20"/>
        </w:rPr>
        <w:t xml:space="preserve">, </w:t>
      </w:r>
      <w:r w:rsidR="006E3D46" w:rsidRPr="0CEC6C33">
        <w:rPr>
          <w:rFonts w:ascii="Arial" w:eastAsia="Times New Roman" w:hAnsi="Arial" w:cs="Arial"/>
          <w:sz w:val="20"/>
          <w:szCs w:val="20"/>
        </w:rPr>
        <w:t xml:space="preserve">and </w:t>
      </w:r>
      <w:r w:rsidR="1FD7F239" w:rsidRPr="0CEC6C33">
        <w:rPr>
          <w:rFonts w:ascii="Arial" w:eastAsia="Times New Roman" w:hAnsi="Arial" w:cs="Arial"/>
          <w:sz w:val="20"/>
          <w:szCs w:val="20"/>
        </w:rPr>
        <w:t xml:space="preserve">new participation rules for being a “blocky” </w:t>
      </w:r>
      <w:r w:rsidR="69D4B784" w:rsidRPr="0CEC6C33">
        <w:rPr>
          <w:rFonts w:ascii="Arial" w:eastAsia="Times New Roman" w:hAnsi="Arial" w:cs="Arial"/>
          <w:sz w:val="20"/>
          <w:szCs w:val="20"/>
        </w:rPr>
        <w:t>A</w:t>
      </w:r>
      <w:r w:rsidR="00D237AD" w:rsidRPr="0CEC6C33">
        <w:rPr>
          <w:rFonts w:ascii="Arial" w:eastAsia="Times New Roman" w:hAnsi="Arial" w:cs="Arial"/>
          <w:sz w:val="20"/>
          <w:szCs w:val="20"/>
        </w:rPr>
        <w:t xml:space="preserve">ncillary </w:t>
      </w:r>
      <w:r w:rsidR="69D4B784" w:rsidRPr="0CEC6C33">
        <w:rPr>
          <w:rFonts w:ascii="Arial" w:eastAsia="Times New Roman" w:hAnsi="Arial" w:cs="Arial"/>
          <w:sz w:val="20"/>
          <w:szCs w:val="20"/>
        </w:rPr>
        <w:t>S</w:t>
      </w:r>
      <w:r w:rsidR="00D237AD" w:rsidRPr="0CEC6C33">
        <w:rPr>
          <w:rFonts w:ascii="Arial" w:eastAsia="Times New Roman" w:hAnsi="Arial" w:cs="Arial"/>
          <w:sz w:val="20"/>
          <w:szCs w:val="20"/>
        </w:rPr>
        <w:t>ervice-</w:t>
      </w:r>
      <w:r w:rsidR="1FD7F239" w:rsidRPr="0CEC6C33">
        <w:rPr>
          <w:rFonts w:ascii="Arial" w:eastAsia="Times New Roman" w:hAnsi="Arial" w:cs="Arial"/>
          <w:sz w:val="20"/>
          <w:szCs w:val="20"/>
        </w:rPr>
        <w:t>only provider</w:t>
      </w:r>
      <w:r w:rsidR="00D457F0" w:rsidRPr="0CEC6C33">
        <w:rPr>
          <w:rFonts w:ascii="Arial" w:eastAsia="Times New Roman" w:hAnsi="Arial" w:cs="Arial"/>
          <w:sz w:val="20"/>
          <w:szCs w:val="20"/>
        </w:rPr>
        <w:t xml:space="preserve">; </w:t>
      </w:r>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9"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A01017">
      <w:pPr>
        <w:pStyle w:val="Heading1"/>
        <w:numPr>
          <w:ilvl w:val="1"/>
          <w:numId w:val="6"/>
        </w:numPr>
        <w:rPr>
          <w:color w:val="00AEC7"/>
        </w:rPr>
      </w:pPr>
      <w:bookmarkStart w:id="138" w:name="_Toc152570594"/>
      <w:bookmarkStart w:id="139" w:name="_Toc155191504"/>
      <w:r w:rsidRPr="49A4E648">
        <w:rPr>
          <w:color w:val="00AEC7"/>
        </w:rPr>
        <w:t>Construction</w:t>
      </w:r>
      <w:bookmarkEnd w:id="138"/>
      <w:bookmarkEnd w:id="139"/>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140" w:name="_Toc152570595"/>
      <w:bookmarkStart w:id="141" w:name="_Toc155191505"/>
      <w:r w:rsidR="2656FB42" w:rsidRPr="005F1D1A">
        <w:rPr>
          <w:rStyle w:val="Heading4Char"/>
        </w:rPr>
        <w:lastRenderedPageBreak/>
        <w:t>Appendix A</w:t>
      </w:r>
      <w:bookmarkEnd w:id="140"/>
      <w:bookmarkEnd w:id="141"/>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proofErr w:type="gramStart"/>
      <w:r w:rsidR="7A5CB3F3" w:rsidRPr="00E83BD1">
        <w:rPr>
          <w:rFonts w:ascii="Arial" w:eastAsia="Arial" w:hAnsi="Arial" w:cs="Arial"/>
          <w:sz w:val="20"/>
          <w:szCs w:val="20"/>
        </w:rPr>
        <w:t>identified</w:t>
      </w:r>
      <w:r w:rsidR="1E96C9F7" w:rsidRPr="00E83BD1">
        <w:rPr>
          <w:rFonts w:ascii="Arial" w:eastAsia="Arial" w:hAnsi="Arial" w:cs="Arial"/>
          <w:sz w:val="20"/>
          <w:szCs w:val="20"/>
        </w:rPr>
        <w:t>, and</w:t>
      </w:r>
      <w:proofErr w:type="gramEnd"/>
      <w:r w:rsidR="1E96C9F7" w:rsidRPr="00E83BD1">
        <w:rPr>
          <w:rFonts w:ascii="Arial" w:eastAsia="Arial" w:hAnsi="Arial" w:cs="Arial"/>
          <w:sz w:val="20"/>
          <w:szCs w:val="20"/>
        </w:rPr>
        <w:t xml:space="preserve"> will consent to or exclude each </w:t>
      </w:r>
      <w:proofErr w:type="gramStart"/>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w:t>
      </w:r>
      <w:proofErr w:type="gramEnd"/>
      <w:r w:rsidRPr="00E83BD1">
        <w:rPr>
          <w:rFonts w:ascii="Arial" w:eastAsia="Arial" w:hAnsi="Arial" w:cs="Arial"/>
          <w:sz w:val="20"/>
          <w:szCs w:val="20"/>
        </w:rPr>
        <w:t xml:space="preserve">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as a consequence of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684BB16C" w:rsidR="00694A7E" w:rsidRPr="00D25275" w:rsidRDefault="00472FEF" w:rsidP="00D25275">
      <w:pPr>
        <w:pStyle w:val="Heading1"/>
        <w:rPr>
          <w:rStyle w:val="Heading4Char"/>
        </w:rPr>
      </w:pPr>
      <w:bookmarkStart w:id="142" w:name="_Toc152570596"/>
      <w:bookmarkStart w:id="143" w:name="_Toc155191506"/>
      <w:r w:rsidRPr="005F1D1A">
        <w:rPr>
          <w:rStyle w:val="Heading4Char"/>
        </w:rPr>
        <w:t xml:space="preserve">Appendix </w:t>
      </w:r>
      <w:r>
        <w:rPr>
          <w:rStyle w:val="Heading4Char"/>
        </w:rPr>
        <w:t>B</w:t>
      </w:r>
      <w:bookmarkEnd w:id="142"/>
      <w:bookmarkEnd w:id="143"/>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enter into this </w:t>
      </w:r>
      <w:r w:rsidR="001B066C" w:rsidRPr="5E301C24">
        <w:rPr>
          <w:rFonts w:ascii="Arial" w:eastAsia="Arial" w:hAnsi="Arial" w:cs="Arial"/>
          <w:sz w:val="20"/>
          <w:szCs w:val="20"/>
        </w:rPr>
        <w:t xml:space="preserve">Supplement </w:t>
      </w:r>
      <w:r w:rsidRPr="5E301C24">
        <w:rPr>
          <w:rFonts w:ascii="Arial" w:eastAsia="Arial" w:hAnsi="Arial" w:cs="Arial"/>
          <w:sz w:val="20"/>
          <w:szCs w:val="20"/>
        </w:rPr>
        <w:t>in order to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an </w:t>
      </w:r>
      <w:r w:rsidR="00597187" w:rsidRPr="00A43A93">
        <w:rPr>
          <w:rFonts w:ascii="Arial" w:eastAsia="Arial" w:hAnsi="Arial" w:cs="Arial"/>
          <w:sz w:val="20"/>
          <w:szCs w:val="20"/>
        </w:rPr>
        <w:t>original,</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20"/>
      <w:headerReference w:type="first" r:id="rId21"/>
      <w:footerReference w:type="first" r:id="rId22"/>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therine Gross-ERCOT" w:date="2025-02-27T13:31:00Z" w:initials="KLG">
    <w:p w14:paraId="42D1C77B" w14:textId="77777777" w:rsidR="005B5316" w:rsidRDefault="005B5316" w:rsidP="005B5316">
      <w:pPr>
        <w:pStyle w:val="CommentText"/>
      </w:pPr>
      <w:r>
        <w:rPr>
          <w:rStyle w:val="CommentReference"/>
        </w:rPr>
        <w:annotationRef/>
      </w:r>
      <w:r>
        <w:t>Note that this background section will need to be updated to reflect transfer of pilot discussions to ERCOT</w:t>
      </w:r>
    </w:p>
  </w:comment>
  <w:comment w:id="97" w:author="Katherine Gross-ERCOT" w:date="2025-02-27T13:31:00Z" w:initials="KLG">
    <w:p w14:paraId="020A0B4A" w14:textId="77777777" w:rsidR="005B5316" w:rsidRDefault="005B5316" w:rsidP="005B5316">
      <w:pPr>
        <w:pStyle w:val="CommentText"/>
      </w:pPr>
      <w:r>
        <w:rPr>
          <w:rStyle w:val="CommentReference"/>
        </w:rPr>
        <w:annotationRef/>
      </w:r>
      <w:r>
        <w:t>Highlighting in this section indicates majority consensus item of taskforce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D1C77B" w15:done="0"/>
  <w15:commentEx w15:paraId="020A0B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90DA5" w16cex:dateUtc="2025-02-27T19:31:00Z"/>
  <w16cex:commentExtensible w16cex:durableId="22B56705" w16cex:dateUtc="2025-02-27T1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D1C77B" w16cid:durableId="26890DA5"/>
  <w16cid:commentId w16cid:paraId="020A0B4A" w16cid:durableId="22B567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B6B26" w14:textId="77777777" w:rsidR="00AD60AD" w:rsidRDefault="00AD60AD">
      <w:r>
        <w:separator/>
      </w:r>
    </w:p>
  </w:endnote>
  <w:endnote w:type="continuationSeparator" w:id="0">
    <w:p w14:paraId="5A657223" w14:textId="77777777" w:rsidR="00AD60AD" w:rsidRDefault="00AD60AD">
      <w:r>
        <w:continuationSeparator/>
      </w:r>
    </w:p>
  </w:endnote>
  <w:endnote w:type="continuationNotice" w:id="1">
    <w:p w14:paraId="116241BB" w14:textId="77777777" w:rsidR="00AD60AD" w:rsidRDefault="00AD6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old">
    <w:altName w:val="Arial"/>
    <w:panose1 w:val="020B0604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E44D1" w14:textId="77777777" w:rsidR="00AD60AD" w:rsidRDefault="00AD60AD">
      <w:r>
        <w:separator/>
      </w:r>
    </w:p>
  </w:footnote>
  <w:footnote w:type="continuationSeparator" w:id="0">
    <w:p w14:paraId="4AF05E4B" w14:textId="77777777" w:rsidR="00AD60AD" w:rsidRDefault="00AD60AD">
      <w:r>
        <w:continuationSeparator/>
      </w:r>
    </w:p>
  </w:footnote>
  <w:footnote w:type="continuationNotice" w:id="1">
    <w:p w14:paraId="75A1F7EB" w14:textId="77777777" w:rsidR="00AD60AD" w:rsidRDefault="00AD60AD"/>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herine Gross-ERCOT">
    <w15:presenceInfo w15:providerId="None" w15:userId="Katherine Gross-ERCOT"/>
  </w15:person>
  <w15:person w15:author="EWG">
    <w15:presenceInfo w15:providerId="None" w15:userId="EWG"/>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68"/>
    <w:rsid w:val="00001DB5"/>
    <w:rsid w:val="00002196"/>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43C"/>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D5E"/>
    <w:rsid w:val="00035108"/>
    <w:rsid w:val="0003563C"/>
    <w:rsid w:val="000356D1"/>
    <w:rsid w:val="00035A30"/>
    <w:rsid w:val="00035E24"/>
    <w:rsid w:val="00035ED6"/>
    <w:rsid w:val="0003600F"/>
    <w:rsid w:val="000368AD"/>
    <w:rsid w:val="00036A09"/>
    <w:rsid w:val="00036D2E"/>
    <w:rsid w:val="00036F3D"/>
    <w:rsid w:val="00036F77"/>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73E"/>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2E90"/>
    <w:rsid w:val="0005316A"/>
    <w:rsid w:val="00053359"/>
    <w:rsid w:val="000533AE"/>
    <w:rsid w:val="0005342C"/>
    <w:rsid w:val="000537B3"/>
    <w:rsid w:val="000537C2"/>
    <w:rsid w:val="00053921"/>
    <w:rsid w:val="00053BCF"/>
    <w:rsid w:val="00053D36"/>
    <w:rsid w:val="00053D3A"/>
    <w:rsid w:val="00053E0F"/>
    <w:rsid w:val="000540BD"/>
    <w:rsid w:val="00054371"/>
    <w:rsid w:val="0005477F"/>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91D"/>
    <w:rsid w:val="00070A98"/>
    <w:rsid w:val="00070F75"/>
    <w:rsid w:val="000710C5"/>
    <w:rsid w:val="00071691"/>
    <w:rsid w:val="00071B6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443"/>
    <w:rsid w:val="000B15B3"/>
    <w:rsid w:val="000B19F0"/>
    <w:rsid w:val="000B26BE"/>
    <w:rsid w:val="000B2D5A"/>
    <w:rsid w:val="000B2FD2"/>
    <w:rsid w:val="000B330F"/>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AD4"/>
    <w:rsid w:val="00106E73"/>
    <w:rsid w:val="00106F2C"/>
    <w:rsid w:val="0010736D"/>
    <w:rsid w:val="00107F70"/>
    <w:rsid w:val="00110560"/>
    <w:rsid w:val="00110787"/>
    <w:rsid w:val="001110C7"/>
    <w:rsid w:val="00111429"/>
    <w:rsid w:val="001114F8"/>
    <w:rsid w:val="0011176B"/>
    <w:rsid w:val="001123D6"/>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F0"/>
    <w:rsid w:val="00127A90"/>
    <w:rsid w:val="00127B8B"/>
    <w:rsid w:val="00127D27"/>
    <w:rsid w:val="00130BB5"/>
    <w:rsid w:val="00130EB6"/>
    <w:rsid w:val="00131037"/>
    <w:rsid w:val="00131269"/>
    <w:rsid w:val="001312F0"/>
    <w:rsid w:val="001321B6"/>
    <w:rsid w:val="001323B1"/>
    <w:rsid w:val="001328B1"/>
    <w:rsid w:val="00132BE8"/>
    <w:rsid w:val="00132D5E"/>
    <w:rsid w:val="00132F97"/>
    <w:rsid w:val="00133B4B"/>
    <w:rsid w:val="00134199"/>
    <w:rsid w:val="00134413"/>
    <w:rsid w:val="00134582"/>
    <w:rsid w:val="00134771"/>
    <w:rsid w:val="00134898"/>
    <w:rsid w:val="001349A3"/>
    <w:rsid w:val="001358C4"/>
    <w:rsid w:val="001362B6"/>
    <w:rsid w:val="001368AF"/>
    <w:rsid w:val="001368C1"/>
    <w:rsid w:val="00136BC8"/>
    <w:rsid w:val="00136C40"/>
    <w:rsid w:val="00137139"/>
    <w:rsid w:val="0013753C"/>
    <w:rsid w:val="00137FDB"/>
    <w:rsid w:val="00140371"/>
    <w:rsid w:val="00140D3E"/>
    <w:rsid w:val="00140E0E"/>
    <w:rsid w:val="00140FD2"/>
    <w:rsid w:val="0014107D"/>
    <w:rsid w:val="001418DA"/>
    <w:rsid w:val="00141B98"/>
    <w:rsid w:val="00141D4A"/>
    <w:rsid w:val="001420E8"/>
    <w:rsid w:val="0014250E"/>
    <w:rsid w:val="00142A3E"/>
    <w:rsid w:val="00142D39"/>
    <w:rsid w:val="00142E0D"/>
    <w:rsid w:val="00143E33"/>
    <w:rsid w:val="00144113"/>
    <w:rsid w:val="00144139"/>
    <w:rsid w:val="00144B9A"/>
    <w:rsid w:val="00144BAA"/>
    <w:rsid w:val="0014518E"/>
    <w:rsid w:val="001453D4"/>
    <w:rsid w:val="0014564C"/>
    <w:rsid w:val="001465D5"/>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000"/>
    <w:rsid w:val="001652D1"/>
    <w:rsid w:val="00165A78"/>
    <w:rsid w:val="0016723D"/>
    <w:rsid w:val="00170683"/>
    <w:rsid w:val="00170A96"/>
    <w:rsid w:val="00170C65"/>
    <w:rsid w:val="0017107C"/>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CD7"/>
    <w:rsid w:val="00184476"/>
    <w:rsid w:val="00184DB3"/>
    <w:rsid w:val="00184F0B"/>
    <w:rsid w:val="0018558C"/>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3DD"/>
    <w:rsid w:val="001F61F9"/>
    <w:rsid w:val="001F64B4"/>
    <w:rsid w:val="001F6DC3"/>
    <w:rsid w:val="001F785A"/>
    <w:rsid w:val="001F7E84"/>
    <w:rsid w:val="001F7E9B"/>
    <w:rsid w:val="00200119"/>
    <w:rsid w:val="0020053A"/>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406"/>
    <w:rsid w:val="00212A33"/>
    <w:rsid w:val="00212BF4"/>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3A4"/>
    <w:rsid w:val="002175A5"/>
    <w:rsid w:val="00217ADD"/>
    <w:rsid w:val="00220525"/>
    <w:rsid w:val="00220DF4"/>
    <w:rsid w:val="00220EAD"/>
    <w:rsid w:val="00221426"/>
    <w:rsid w:val="00221628"/>
    <w:rsid w:val="002217BD"/>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30EB"/>
    <w:rsid w:val="00274399"/>
    <w:rsid w:val="002747C3"/>
    <w:rsid w:val="00274F48"/>
    <w:rsid w:val="002753CB"/>
    <w:rsid w:val="00275B43"/>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B61"/>
    <w:rsid w:val="002B5A97"/>
    <w:rsid w:val="002B5CFA"/>
    <w:rsid w:val="002B5F8C"/>
    <w:rsid w:val="002B5F95"/>
    <w:rsid w:val="002B66C0"/>
    <w:rsid w:val="002B6A4E"/>
    <w:rsid w:val="002B6E0E"/>
    <w:rsid w:val="002B6FE2"/>
    <w:rsid w:val="002B7B5A"/>
    <w:rsid w:val="002B7FDC"/>
    <w:rsid w:val="002C0204"/>
    <w:rsid w:val="002C03A0"/>
    <w:rsid w:val="002C0C06"/>
    <w:rsid w:val="002C0F36"/>
    <w:rsid w:val="002C12EC"/>
    <w:rsid w:val="002C177D"/>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C8"/>
    <w:rsid w:val="002D4A8D"/>
    <w:rsid w:val="002D4AEE"/>
    <w:rsid w:val="002D4F6A"/>
    <w:rsid w:val="002D52E5"/>
    <w:rsid w:val="002D5917"/>
    <w:rsid w:val="002D6321"/>
    <w:rsid w:val="002D640D"/>
    <w:rsid w:val="002D6436"/>
    <w:rsid w:val="002D6448"/>
    <w:rsid w:val="002D665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506E"/>
    <w:rsid w:val="00325215"/>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5E2"/>
    <w:rsid w:val="0033666B"/>
    <w:rsid w:val="00336C60"/>
    <w:rsid w:val="00336CAA"/>
    <w:rsid w:val="00336D7D"/>
    <w:rsid w:val="00336E63"/>
    <w:rsid w:val="00337BD4"/>
    <w:rsid w:val="00337C50"/>
    <w:rsid w:val="003400D8"/>
    <w:rsid w:val="0034040F"/>
    <w:rsid w:val="0034049F"/>
    <w:rsid w:val="003408D6"/>
    <w:rsid w:val="0034131E"/>
    <w:rsid w:val="003414CD"/>
    <w:rsid w:val="003422C2"/>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6B4D"/>
    <w:rsid w:val="00356B99"/>
    <w:rsid w:val="00356EF8"/>
    <w:rsid w:val="00356F79"/>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4B5"/>
    <w:rsid w:val="00365EE4"/>
    <w:rsid w:val="003660B9"/>
    <w:rsid w:val="0036630A"/>
    <w:rsid w:val="00367C5A"/>
    <w:rsid w:val="00367C87"/>
    <w:rsid w:val="00367D9A"/>
    <w:rsid w:val="0036B89B"/>
    <w:rsid w:val="00370068"/>
    <w:rsid w:val="00370520"/>
    <w:rsid w:val="00370A5E"/>
    <w:rsid w:val="003712CD"/>
    <w:rsid w:val="00371AA8"/>
    <w:rsid w:val="003722DF"/>
    <w:rsid w:val="003723C1"/>
    <w:rsid w:val="00372855"/>
    <w:rsid w:val="003728EA"/>
    <w:rsid w:val="003728F9"/>
    <w:rsid w:val="0037291B"/>
    <w:rsid w:val="00372B0C"/>
    <w:rsid w:val="003731EA"/>
    <w:rsid w:val="00373374"/>
    <w:rsid w:val="003738E4"/>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1012"/>
    <w:rsid w:val="003811CF"/>
    <w:rsid w:val="003815F8"/>
    <w:rsid w:val="00381CF6"/>
    <w:rsid w:val="0038211E"/>
    <w:rsid w:val="00382E17"/>
    <w:rsid w:val="00382F0E"/>
    <w:rsid w:val="00383162"/>
    <w:rsid w:val="00383594"/>
    <w:rsid w:val="003835FB"/>
    <w:rsid w:val="00383644"/>
    <w:rsid w:val="00383C3B"/>
    <w:rsid w:val="003845BE"/>
    <w:rsid w:val="00384A75"/>
    <w:rsid w:val="00384AA7"/>
    <w:rsid w:val="00384C34"/>
    <w:rsid w:val="003854A9"/>
    <w:rsid w:val="003855B3"/>
    <w:rsid w:val="00385F4A"/>
    <w:rsid w:val="003868EA"/>
    <w:rsid w:val="00386E91"/>
    <w:rsid w:val="00387091"/>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1F8E"/>
    <w:rsid w:val="003A20C5"/>
    <w:rsid w:val="003A23AC"/>
    <w:rsid w:val="003A30E5"/>
    <w:rsid w:val="003A355F"/>
    <w:rsid w:val="003A3660"/>
    <w:rsid w:val="003A37F0"/>
    <w:rsid w:val="003A3C36"/>
    <w:rsid w:val="003A3E5B"/>
    <w:rsid w:val="003A41D6"/>
    <w:rsid w:val="003A4276"/>
    <w:rsid w:val="003A503C"/>
    <w:rsid w:val="003A5904"/>
    <w:rsid w:val="003A592C"/>
    <w:rsid w:val="003A5F73"/>
    <w:rsid w:val="003A6088"/>
    <w:rsid w:val="003A6318"/>
    <w:rsid w:val="003A6348"/>
    <w:rsid w:val="003A663D"/>
    <w:rsid w:val="003A6D49"/>
    <w:rsid w:val="003A7063"/>
    <w:rsid w:val="003A708C"/>
    <w:rsid w:val="003A74EB"/>
    <w:rsid w:val="003A7AE4"/>
    <w:rsid w:val="003B0554"/>
    <w:rsid w:val="003B0D60"/>
    <w:rsid w:val="003B1278"/>
    <w:rsid w:val="003B1687"/>
    <w:rsid w:val="003B1733"/>
    <w:rsid w:val="003B1A24"/>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BEE"/>
    <w:rsid w:val="003C68DB"/>
    <w:rsid w:val="003C6C22"/>
    <w:rsid w:val="003C6C56"/>
    <w:rsid w:val="003C6CAD"/>
    <w:rsid w:val="003C6DDF"/>
    <w:rsid w:val="003C6EFA"/>
    <w:rsid w:val="003C7063"/>
    <w:rsid w:val="003C7092"/>
    <w:rsid w:val="003C78E3"/>
    <w:rsid w:val="003D05E1"/>
    <w:rsid w:val="003D0836"/>
    <w:rsid w:val="003D0C93"/>
    <w:rsid w:val="003D12FE"/>
    <w:rsid w:val="003D132D"/>
    <w:rsid w:val="003D1B56"/>
    <w:rsid w:val="003D1C5C"/>
    <w:rsid w:val="003D1F22"/>
    <w:rsid w:val="003D20BE"/>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E62"/>
    <w:rsid w:val="003E0B5C"/>
    <w:rsid w:val="003E0BA5"/>
    <w:rsid w:val="003E112C"/>
    <w:rsid w:val="003E1589"/>
    <w:rsid w:val="003E16E2"/>
    <w:rsid w:val="003E1A6C"/>
    <w:rsid w:val="003E1B8E"/>
    <w:rsid w:val="003E1D72"/>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AFC"/>
    <w:rsid w:val="003F5CB8"/>
    <w:rsid w:val="003F65B4"/>
    <w:rsid w:val="003F6CEF"/>
    <w:rsid w:val="003F734B"/>
    <w:rsid w:val="003F736B"/>
    <w:rsid w:val="003F782B"/>
    <w:rsid w:val="003F7869"/>
    <w:rsid w:val="003F7CC8"/>
    <w:rsid w:val="003F7E87"/>
    <w:rsid w:val="004002C1"/>
    <w:rsid w:val="004005E7"/>
    <w:rsid w:val="00400791"/>
    <w:rsid w:val="0040082A"/>
    <w:rsid w:val="004013BC"/>
    <w:rsid w:val="00401504"/>
    <w:rsid w:val="004015CC"/>
    <w:rsid w:val="00401A4E"/>
    <w:rsid w:val="00401A8D"/>
    <w:rsid w:val="00401DFE"/>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3065"/>
    <w:rsid w:val="00413098"/>
    <w:rsid w:val="0041363A"/>
    <w:rsid w:val="00413916"/>
    <w:rsid w:val="00413BEC"/>
    <w:rsid w:val="00413C15"/>
    <w:rsid w:val="00414413"/>
    <w:rsid w:val="004144F0"/>
    <w:rsid w:val="00415152"/>
    <w:rsid w:val="004159BB"/>
    <w:rsid w:val="00415ACB"/>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F2C"/>
    <w:rsid w:val="00424F73"/>
    <w:rsid w:val="004252C8"/>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F65"/>
    <w:rsid w:val="00477481"/>
    <w:rsid w:val="004779AA"/>
    <w:rsid w:val="00477C8A"/>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6405"/>
    <w:rsid w:val="00496AE8"/>
    <w:rsid w:val="0049710C"/>
    <w:rsid w:val="00497512"/>
    <w:rsid w:val="00497702"/>
    <w:rsid w:val="00497D49"/>
    <w:rsid w:val="00497F78"/>
    <w:rsid w:val="004A051D"/>
    <w:rsid w:val="004A07EE"/>
    <w:rsid w:val="004A1361"/>
    <w:rsid w:val="004A176A"/>
    <w:rsid w:val="004A197E"/>
    <w:rsid w:val="004A1A09"/>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31FE"/>
    <w:rsid w:val="004D362E"/>
    <w:rsid w:val="004D4007"/>
    <w:rsid w:val="004D46C0"/>
    <w:rsid w:val="004D4DD3"/>
    <w:rsid w:val="004D50C5"/>
    <w:rsid w:val="004D51C6"/>
    <w:rsid w:val="004D5A04"/>
    <w:rsid w:val="004D5AC7"/>
    <w:rsid w:val="004D6590"/>
    <w:rsid w:val="004D761A"/>
    <w:rsid w:val="004D781C"/>
    <w:rsid w:val="004D7D02"/>
    <w:rsid w:val="004E010C"/>
    <w:rsid w:val="004E137A"/>
    <w:rsid w:val="004E157E"/>
    <w:rsid w:val="004E16F6"/>
    <w:rsid w:val="004E1848"/>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490"/>
    <w:rsid w:val="004F7701"/>
    <w:rsid w:val="004F7716"/>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E00"/>
    <w:rsid w:val="00532F47"/>
    <w:rsid w:val="005331A2"/>
    <w:rsid w:val="00533793"/>
    <w:rsid w:val="00533854"/>
    <w:rsid w:val="00533A84"/>
    <w:rsid w:val="00533DAF"/>
    <w:rsid w:val="00533EB9"/>
    <w:rsid w:val="00533F48"/>
    <w:rsid w:val="0053414B"/>
    <w:rsid w:val="00534206"/>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259A"/>
    <w:rsid w:val="005B2669"/>
    <w:rsid w:val="005B2C01"/>
    <w:rsid w:val="005B2C8D"/>
    <w:rsid w:val="005B3076"/>
    <w:rsid w:val="005B32C4"/>
    <w:rsid w:val="005B32D0"/>
    <w:rsid w:val="005B3378"/>
    <w:rsid w:val="005B35C1"/>
    <w:rsid w:val="005B3697"/>
    <w:rsid w:val="005B3758"/>
    <w:rsid w:val="005B38C2"/>
    <w:rsid w:val="005B3AA8"/>
    <w:rsid w:val="005B3F9F"/>
    <w:rsid w:val="005B476F"/>
    <w:rsid w:val="005B496F"/>
    <w:rsid w:val="005B49D1"/>
    <w:rsid w:val="005B4E5C"/>
    <w:rsid w:val="005B4FBC"/>
    <w:rsid w:val="005B4FF0"/>
    <w:rsid w:val="005B5090"/>
    <w:rsid w:val="005B52BF"/>
    <w:rsid w:val="005B5316"/>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C12"/>
    <w:rsid w:val="005E4F0B"/>
    <w:rsid w:val="005E4F50"/>
    <w:rsid w:val="005E5283"/>
    <w:rsid w:val="005E5823"/>
    <w:rsid w:val="005E64CD"/>
    <w:rsid w:val="005E6CC1"/>
    <w:rsid w:val="005E6F5D"/>
    <w:rsid w:val="005E7620"/>
    <w:rsid w:val="005E7792"/>
    <w:rsid w:val="005E7CE5"/>
    <w:rsid w:val="005E7D63"/>
    <w:rsid w:val="005E7E82"/>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75B3"/>
    <w:rsid w:val="00607B46"/>
    <w:rsid w:val="00607CC2"/>
    <w:rsid w:val="006100AC"/>
    <w:rsid w:val="006105B4"/>
    <w:rsid w:val="006106BB"/>
    <w:rsid w:val="00610A6E"/>
    <w:rsid w:val="006115EC"/>
    <w:rsid w:val="006116D8"/>
    <w:rsid w:val="00611910"/>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7A9"/>
    <w:rsid w:val="00626C8E"/>
    <w:rsid w:val="006307B7"/>
    <w:rsid w:val="00630C42"/>
    <w:rsid w:val="00630F8F"/>
    <w:rsid w:val="00631C34"/>
    <w:rsid w:val="00632439"/>
    <w:rsid w:val="006327A8"/>
    <w:rsid w:val="006329AD"/>
    <w:rsid w:val="00632AD2"/>
    <w:rsid w:val="00632AE9"/>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75BA"/>
    <w:rsid w:val="00647880"/>
    <w:rsid w:val="00647EC2"/>
    <w:rsid w:val="006502DB"/>
    <w:rsid w:val="00650969"/>
    <w:rsid w:val="00650AD6"/>
    <w:rsid w:val="00650C72"/>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9E4"/>
    <w:rsid w:val="00676D2A"/>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DE9"/>
    <w:rsid w:val="006861EA"/>
    <w:rsid w:val="00686218"/>
    <w:rsid w:val="00686243"/>
    <w:rsid w:val="0068685F"/>
    <w:rsid w:val="00686E7F"/>
    <w:rsid w:val="006875E5"/>
    <w:rsid w:val="0068774C"/>
    <w:rsid w:val="0068782F"/>
    <w:rsid w:val="00691366"/>
    <w:rsid w:val="00691630"/>
    <w:rsid w:val="00691B79"/>
    <w:rsid w:val="00691C46"/>
    <w:rsid w:val="00691D51"/>
    <w:rsid w:val="00691F39"/>
    <w:rsid w:val="0069211F"/>
    <w:rsid w:val="0069218D"/>
    <w:rsid w:val="00692294"/>
    <w:rsid w:val="00692564"/>
    <w:rsid w:val="006939E9"/>
    <w:rsid w:val="0069422B"/>
    <w:rsid w:val="00694906"/>
    <w:rsid w:val="00694A1C"/>
    <w:rsid w:val="00694A7E"/>
    <w:rsid w:val="00694B1C"/>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807"/>
    <w:rsid w:val="006A1AE4"/>
    <w:rsid w:val="006A1BBA"/>
    <w:rsid w:val="006A1BF7"/>
    <w:rsid w:val="006A1FD3"/>
    <w:rsid w:val="006A24AA"/>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348C"/>
    <w:rsid w:val="006B36C8"/>
    <w:rsid w:val="006B3753"/>
    <w:rsid w:val="006B38D9"/>
    <w:rsid w:val="006B3C7B"/>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B1D"/>
    <w:rsid w:val="006D625D"/>
    <w:rsid w:val="006D6448"/>
    <w:rsid w:val="006D659A"/>
    <w:rsid w:val="006D66EC"/>
    <w:rsid w:val="006D77E2"/>
    <w:rsid w:val="006D7FA0"/>
    <w:rsid w:val="006E0E35"/>
    <w:rsid w:val="006E117E"/>
    <w:rsid w:val="006E1AF6"/>
    <w:rsid w:val="006E1CA5"/>
    <w:rsid w:val="006E2366"/>
    <w:rsid w:val="006E24C7"/>
    <w:rsid w:val="006E261A"/>
    <w:rsid w:val="006E37CB"/>
    <w:rsid w:val="006E39C9"/>
    <w:rsid w:val="006E3A38"/>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89A"/>
    <w:rsid w:val="006F7913"/>
    <w:rsid w:val="00700096"/>
    <w:rsid w:val="007004CB"/>
    <w:rsid w:val="00700569"/>
    <w:rsid w:val="0070064E"/>
    <w:rsid w:val="00700A4C"/>
    <w:rsid w:val="00700BFB"/>
    <w:rsid w:val="00700E21"/>
    <w:rsid w:val="00701567"/>
    <w:rsid w:val="0070158B"/>
    <w:rsid w:val="00701CEB"/>
    <w:rsid w:val="00701E19"/>
    <w:rsid w:val="0070215F"/>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484"/>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6D1C"/>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20FD"/>
    <w:rsid w:val="00752276"/>
    <w:rsid w:val="007525C1"/>
    <w:rsid w:val="007526BA"/>
    <w:rsid w:val="007528AF"/>
    <w:rsid w:val="00752966"/>
    <w:rsid w:val="00752C0F"/>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DFE"/>
    <w:rsid w:val="007A7B26"/>
    <w:rsid w:val="007A7B90"/>
    <w:rsid w:val="007B04E3"/>
    <w:rsid w:val="007B0EC8"/>
    <w:rsid w:val="007B142B"/>
    <w:rsid w:val="007B155B"/>
    <w:rsid w:val="007B169E"/>
    <w:rsid w:val="007B1B7B"/>
    <w:rsid w:val="007B1C5B"/>
    <w:rsid w:val="007B1D65"/>
    <w:rsid w:val="007B338A"/>
    <w:rsid w:val="007B3440"/>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AD7"/>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83"/>
    <w:rsid w:val="008273B4"/>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24A"/>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8AF"/>
    <w:rsid w:val="00846AFF"/>
    <w:rsid w:val="008475AC"/>
    <w:rsid w:val="00847C4B"/>
    <w:rsid w:val="008507B0"/>
    <w:rsid w:val="00850CFA"/>
    <w:rsid w:val="008512BF"/>
    <w:rsid w:val="0085147A"/>
    <w:rsid w:val="00852094"/>
    <w:rsid w:val="008520C9"/>
    <w:rsid w:val="00852479"/>
    <w:rsid w:val="00852D25"/>
    <w:rsid w:val="00852EDF"/>
    <w:rsid w:val="00853146"/>
    <w:rsid w:val="008535EE"/>
    <w:rsid w:val="00853725"/>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C60"/>
    <w:rsid w:val="00861E49"/>
    <w:rsid w:val="00862240"/>
    <w:rsid w:val="00862FC0"/>
    <w:rsid w:val="00864120"/>
    <w:rsid w:val="00864357"/>
    <w:rsid w:val="008648CF"/>
    <w:rsid w:val="00864B20"/>
    <w:rsid w:val="00864B69"/>
    <w:rsid w:val="00864C33"/>
    <w:rsid w:val="00864E87"/>
    <w:rsid w:val="00864F3B"/>
    <w:rsid w:val="00865047"/>
    <w:rsid w:val="008656D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253"/>
    <w:rsid w:val="0087148B"/>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D5F"/>
    <w:rsid w:val="008B7F19"/>
    <w:rsid w:val="008C03A5"/>
    <w:rsid w:val="008C0B4C"/>
    <w:rsid w:val="008C130B"/>
    <w:rsid w:val="008C1382"/>
    <w:rsid w:val="008C1853"/>
    <w:rsid w:val="008C1AE1"/>
    <w:rsid w:val="008C2308"/>
    <w:rsid w:val="008C233C"/>
    <w:rsid w:val="008C288F"/>
    <w:rsid w:val="008C2958"/>
    <w:rsid w:val="008C2D94"/>
    <w:rsid w:val="008C3779"/>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78"/>
    <w:rsid w:val="008D5AFC"/>
    <w:rsid w:val="008D5FD7"/>
    <w:rsid w:val="008D61E9"/>
    <w:rsid w:val="008D61ED"/>
    <w:rsid w:val="008E09C0"/>
    <w:rsid w:val="008E0B9A"/>
    <w:rsid w:val="008E0BA3"/>
    <w:rsid w:val="008E0D4B"/>
    <w:rsid w:val="008E1876"/>
    <w:rsid w:val="008E18B8"/>
    <w:rsid w:val="008E19AE"/>
    <w:rsid w:val="008E1D8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625"/>
    <w:rsid w:val="008F6633"/>
    <w:rsid w:val="008F674A"/>
    <w:rsid w:val="008F694F"/>
    <w:rsid w:val="008F69A4"/>
    <w:rsid w:val="008F69A8"/>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DF4"/>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BE5"/>
    <w:rsid w:val="00932D02"/>
    <w:rsid w:val="009333D2"/>
    <w:rsid w:val="00933439"/>
    <w:rsid w:val="00933888"/>
    <w:rsid w:val="00933C76"/>
    <w:rsid w:val="00933F41"/>
    <w:rsid w:val="00934411"/>
    <w:rsid w:val="009346D7"/>
    <w:rsid w:val="009346E6"/>
    <w:rsid w:val="00934D6C"/>
    <w:rsid w:val="0093553B"/>
    <w:rsid w:val="00935596"/>
    <w:rsid w:val="00935890"/>
    <w:rsid w:val="00935E79"/>
    <w:rsid w:val="00935FC7"/>
    <w:rsid w:val="00936618"/>
    <w:rsid w:val="009366F8"/>
    <w:rsid w:val="00936882"/>
    <w:rsid w:val="009368DE"/>
    <w:rsid w:val="009373EC"/>
    <w:rsid w:val="00937415"/>
    <w:rsid w:val="0093780C"/>
    <w:rsid w:val="00940007"/>
    <w:rsid w:val="00940429"/>
    <w:rsid w:val="0094088D"/>
    <w:rsid w:val="00940EA9"/>
    <w:rsid w:val="0094126F"/>
    <w:rsid w:val="0094198E"/>
    <w:rsid w:val="009419AE"/>
    <w:rsid w:val="009419E9"/>
    <w:rsid w:val="00941DD0"/>
    <w:rsid w:val="00942399"/>
    <w:rsid w:val="00942FA8"/>
    <w:rsid w:val="0094313A"/>
    <w:rsid w:val="00943372"/>
    <w:rsid w:val="009433AB"/>
    <w:rsid w:val="00943FE8"/>
    <w:rsid w:val="00944100"/>
    <w:rsid w:val="009444CD"/>
    <w:rsid w:val="00944592"/>
    <w:rsid w:val="009448DA"/>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975"/>
    <w:rsid w:val="00957B24"/>
    <w:rsid w:val="00957B42"/>
    <w:rsid w:val="00957CCF"/>
    <w:rsid w:val="00957E29"/>
    <w:rsid w:val="00957F38"/>
    <w:rsid w:val="00960329"/>
    <w:rsid w:val="009608B5"/>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0DB3"/>
    <w:rsid w:val="009710B9"/>
    <w:rsid w:val="009713FE"/>
    <w:rsid w:val="00971542"/>
    <w:rsid w:val="00971691"/>
    <w:rsid w:val="009717FD"/>
    <w:rsid w:val="00971982"/>
    <w:rsid w:val="00971D78"/>
    <w:rsid w:val="00972156"/>
    <w:rsid w:val="0097241E"/>
    <w:rsid w:val="0097274B"/>
    <w:rsid w:val="00972883"/>
    <w:rsid w:val="00972A2F"/>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A40"/>
    <w:rsid w:val="00995C06"/>
    <w:rsid w:val="00995CC1"/>
    <w:rsid w:val="009966D4"/>
    <w:rsid w:val="009967EE"/>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B2B"/>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7F2"/>
    <w:rsid w:val="009B4C02"/>
    <w:rsid w:val="009B5497"/>
    <w:rsid w:val="009B59A8"/>
    <w:rsid w:val="009B5A06"/>
    <w:rsid w:val="009B6685"/>
    <w:rsid w:val="009B6A6D"/>
    <w:rsid w:val="009B6AFD"/>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6C9"/>
    <w:rsid w:val="009E0D5B"/>
    <w:rsid w:val="009E10EF"/>
    <w:rsid w:val="009E1685"/>
    <w:rsid w:val="009E176B"/>
    <w:rsid w:val="009E213C"/>
    <w:rsid w:val="009E2E5F"/>
    <w:rsid w:val="009E2F7A"/>
    <w:rsid w:val="009E3337"/>
    <w:rsid w:val="009E35B6"/>
    <w:rsid w:val="009E386C"/>
    <w:rsid w:val="009E3DCE"/>
    <w:rsid w:val="009E4AD0"/>
    <w:rsid w:val="009E4D46"/>
    <w:rsid w:val="009E5187"/>
    <w:rsid w:val="009E54C9"/>
    <w:rsid w:val="009E575F"/>
    <w:rsid w:val="009E5C33"/>
    <w:rsid w:val="009E5E2E"/>
    <w:rsid w:val="009E6057"/>
    <w:rsid w:val="009E6AC7"/>
    <w:rsid w:val="009E6B41"/>
    <w:rsid w:val="009E6B50"/>
    <w:rsid w:val="009E6D90"/>
    <w:rsid w:val="009E6E5C"/>
    <w:rsid w:val="009E7630"/>
    <w:rsid w:val="009E7C49"/>
    <w:rsid w:val="009E7DF8"/>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4F4"/>
    <w:rsid w:val="00A0062F"/>
    <w:rsid w:val="00A00960"/>
    <w:rsid w:val="00A01017"/>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C24"/>
    <w:rsid w:val="00A1109C"/>
    <w:rsid w:val="00A119E6"/>
    <w:rsid w:val="00A124B3"/>
    <w:rsid w:val="00A1269D"/>
    <w:rsid w:val="00A12967"/>
    <w:rsid w:val="00A129AE"/>
    <w:rsid w:val="00A12B2F"/>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B62"/>
    <w:rsid w:val="00A22392"/>
    <w:rsid w:val="00A22B1F"/>
    <w:rsid w:val="00A22CAA"/>
    <w:rsid w:val="00A2364B"/>
    <w:rsid w:val="00A237A3"/>
    <w:rsid w:val="00A23801"/>
    <w:rsid w:val="00A23803"/>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619B"/>
    <w:rsid w:val="00A361BB"/>
    <w:rsid w:val="00A362B9"/>
    <w:rsid w:val="00A366AF"/>
    <w:rsid w:val="00A36745"/>
    <w:rsid w:val="00A36B1E"/>
    <w:rsid w:val="00A36FEB"/>
    <w:rsid w:val="00A3741E"/>
    <w:rsid w:val="00A374A8"/>
    <w:rsid w:val="00A4007F"/>
    <w:rsid w:val="00A40F5E"/>
    <w:rsid w:val="00A418C1"/>
    <w:rsid w:val="00A41AAF"/>
    <w:rsid w:val="00A42BF6"/>
    <w:rsid w:val="00A42D0D"/>
    <w:rsid w:val="00A42E45"/>
    <w:rsid w:val="00A42E7E"/>
    <w:rsid w:val="00A43448"/>
    <w:rsid w:val="00A436C7"/>
    <w:rsid w:val="00A43A93"/>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905"/>
    <w:rsid w:val="00A50C4F"/>
    <w:rsid w:val="00A50E20"/>
    <w:rsid w:val="00A510C6"/>
    <w:rsid w:val="00A519E0"/>
    <w:rsid w:val="00A519F8"/>
    <w:rsid w:val="00A51AFE"/>
    <w:rsid w:val="00A51DCE"/>
    <w:rsid w:val="00A51E48"/>
    <w:rsid w:val="00A51F00"/>
    <w:rsid w:val="00A51F04"/>
    <w:rsid w:val="00A524D7"/>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7432"/>
    <w:rsid w:val="00A5744D"/>
    <w:rsid w:val="00A574A5"/>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ABB"/>
    <w:rsid w:val="00A97C6D"/>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5D9C"/>
    <w:rsid w:val="00AA5EA2"/>
    <w:rsid w:val="00AA6600"/>
    <w:rsid w:val="00AA6944"/>
    <w:rsid w:val="00AA6A6E"/>
    <w:rsid w:val="00AA6AE3"/>
    <w:rsid w:val="00AA7828"/>
    <w:rsid w:val="00AA7A6F"/>
    <w:rsid w:val="00AA7C14"/>
    <w:rsid w:val="00AB00CE"/>
    <w:rsid w:val="00AB0337"/>
    <w:rsid w:val="00AB04B5"/>
    <w:rsid w:val="00AB066F"/>
    <w:rsid w:val="00AB0C68"/>
    <w:rsid w:val="00AB134B"/>
    <w:rsid w:val="00AB1D27"/>
    <w:rsid w:val="00AB2F2D"/>
    <w:rsid w:val="00AB3042"/>
    <w:rsid w:val="00AB3437"/>
    <w:rsid w:val="00AB3564"/>
    <w:rsid w:val="00AB38D3"/>
    <w:rsid w:val="00AB38E5"/>
    <w:rsid w:val="00AB3CAC"/>
    <w:rsid w:val="00AB3CB7"/>
    <w:rsid w:val="00AB4319"/>
    <w:rsid w:val="00AB470F"/>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0AD"/>
    <w:rsid w:val="00AD6AC5"/>
    <w:rsid w:val="00AD77B8"/>
    <w:rsid w:val="00AD784F"/>
    <w:rsid w:val="00AD7B55"/>
    <w:rsid w:val="00AD7D5D"/>
    <w:rsid w:val="00AE038F"/>
    <w:rsid w:val="00AE0686"/>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210F"/>
    <w:rsid w:val="00B124A6"/>
    <w:rsid w:val="00B1267D"/>
    <w:rsid w:val="00B12827"/>
    <w:rsid w:val="00B12924"/>
    <w:rsid w:val="00B12A5E"/>
    <w:rsid w:val="00B131D7"/>
    <w:rsid w:val="00B1368C"/>
    <w:rsid w:val="00B13AE4"/>
    <w:rsid w:val="00B13C1C"/>
    <w:rsid w:val="00B14052"/>
    <w:rsid w:val="00B14090"/>
    <w:rsid w:val="00B145A1"/>
    <w:rsid w:val="00B14D78"/>
    <w:rsid w:val="00B15231"/>
    <w:rsid w:val="00B15389"/>
    <w:rsid w:val="00B15513"/>
    <w:rsid w:val="00B1552D"/>
    <w:rsid w:val="00B1589E"/>
    <w:rsid w:val="00B15A63"/>
    <w:rsid w:val="00B15D49"/>
    <w:rsid w:val="00B1630B"/>
    <w:rsid w:val="00B168C3"/>
    <w:rsid w:val="00B16E85"/>
    <w:rsid w:val="00B16F92"/>
    <w:rsid w:val="00B1769D"/>
    <w:rsid w:val="00B1785B"/>
    <w:rsid w:val="00B17921"/>
    <w:rsid w:val="00B17AC1"/>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7D5"/>
    <w:rsid w:val="00B23AD2"/>
    <w:rsid w:val="00B240DC"/>
    <w:rsid w:val="00B24498"/>
    <w:rsid w:val="00B246D6"/>
    <w:rsid w:val="00B24CD8"/>
    <w:rsid w:val="00B250B3"/>
    <w:rsid w:val="00B25756"/>
    <w:rsid w:val="00B25783"/>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4C0"/>
    <w:rsid w:val="00B336B5"/>
    <w:rsid w:val="00B33B0B"/>
    <w:rsid w:val="00B33F12"/>
    <w:rsid w:val="00B34823"/>
    <w:rsid w:val="00B34828"/>
    <w:rsid w:val="00B34BEF"/>
    <w:rsid w:val="00B34FD6"/>
    <w:rsid w:val="00B35229"/>
    <w:rsid w:val="00B358C9"/>
    <w:rsid w:val="00B35B30"/>
    <w:rsid w:val="00B35B3E"/>
    <w:rsid w:val="00B371E5"/>
    <w:rsid w:val="00B372D6"/>
    <w:rsid w:val="00B37829"/>
    <w:rsid w:val="00B403CA"/>
    <w:rsid w:val="00B40521"/>
    <w:rsid w:val="00B40B51"/>
    <w:rsid w:val="00B411B3"/>
    <w:rsid w:val="00B41273"/>
    <w:rsid w:val="00B419B4"/>
    <w:rsid w:val="00B41D00"/>
    <w:rsid w:val="00B421F8"/>
    <w:rsid w:val="00B426F9"/>
    <w:rsid w:val="00B42AC7"/>
    <w:rsid w:val="00B42EBD"/>
    <w:rsid w:val="00B430C2"/>
    <w:rsid w:val="00B44120"/>
    <w:rsid w:val="00B447D9"/>
    <w:rsid w:val="00B44BB6"/>
    <w:rsid w:val="00B44CDD"/>
    <w:rsid w:val="00B44E22"/>
    <w:rsid w:val="00B44E7C"/>
    <w:rsid w:val="00B45089"/>
    <w:rsid w:val="00B45562"/>
    <w:rsid w:val="00B4589A"/>
    <w:rsid w:val="00B460E2"/>
    <w:rsid w:val="00B46342"/>
    <w:rsid w:val="00B4648C"/>
    <w:rsid w:val="00B4681F"/>
    <w:rsid w:val="00B4692A"/>
    <w:rsid w:val="00B46FA3"/>
    <w:rsid w:val="00B46FD9"/>
    <w:rsid w:val="00B4777D"/>
    <w:rsid w:val="00B47AAE"/>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188"/>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365A"/>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822"/>
    <w:rsid w:val="00B768D1"/>
    <w:rsid w:val="00B772D1"/>
    <w:rsid w:val="00B775CF"/>
    <w:rsid w:val="00B7787C"/>
    <w:rsid w:val="00B778B3"/>
    <w:rsid w:val="00B77ABD"/>
    <w:rsid w:val="00B80124"/>
    <w:rsid w:val="00B80656"/>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D36"/>
    <w:rsid w:val="00B94F8F"/>
    <w:rsid w:val="00B9529D"/>
    <w:rsid w:val="00B953D7"/>
    <w:rsid w:val="00B95801"/>
    <w:rsid w:val="00B95D58"/>
    <w:rsid w:val="00B96449"/>
    <w:rsid w:val="00B96854"/>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508"/>
    <w:rsid w:val="00BC29C8"/>
    <w:rsid w:val="00BC2AA0"/>
    <w:rsid w:val="00BC3077"/>
    <w:rsid w:val="00BC37CF"/>
    <w:rsid w:val="00BC4088"/>
    <w:rsid w:val="00BC436B"/>
    <w:rsid w:val="00BC4411"/>
    <w:rsid w:val="00BC4F07"/>
    <w:rsid w:val="00BC51CC"/>
    <w:rsid w:val="00BC543D"/>
    <w:rsid w:val="00BC54D7"/>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10C4"/>
    <w:rsid w:val="00C012AC"/>
    <w:rsid w:val="00C01BD6"/>
    <w:rsid w:val="00C02004"/>
    <w:rsid w:val="00C0209B"/>
    <w:rsid w:val="00C0224A"/>
    <w:rsid w:val="00C022B8"/>
    <w:rsid w:val="00C02965"/>
    <w:rsid w:val="00C02D3B"/>
    <w:rsid w:val="00C030CF"/>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6D4E"/>
    <w:rsid w:val="00C371A3"/>
    <w:rsid w:val="00C37584"/>
    <w:rsid w:val="00C376C4"/>
    <w:rsid w:val="00C37AD6"/>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A72"/>
    <w:rsid w:val="00C73B7D"/>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B5C"/>
    <w:rsid w:val="00C85EC2"/>
    <w:rsid w:val="00C85F6F"/>
    <w:rsid w:val="00C860D4"/>
    <w:rsid w:val="00C865B4"/>
    <w:rsid w:val="00C86E71"/>
    <w:rsid w:val="00C87058"/>
    <w:rsid w:val="00C8741C"/>
    <w:rsid w:val="00C87EE0"/>
    <w:rsid w:val="00C87FE4"/>
    <w:rsid w:val="00C9032B"/>
    <w:rsid w:val="00C90A14"/>
    <w:rsid w:val="00C91628"/>
    <w:rsid w:val="00C918EB"/>
    <w:rsid w:val="00C91AC2"/>
    <w:rsid w:val="00C91AC8"/>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9ED"/>
    <w:rsid w:val="00CA5C98"/>
    <w:rsid w:val="00CA5FFF"/>
    <w:rsid w:val="00CA64D3"/>
    <w:rsid w:val="00CA6584"/>
    <w:rsid w:val="00CA6ACA"/>
    <w:rsid w:val="00CA6BB6"/>
    <w:rsid w:val="00CA6FE1"/>
    <w:rsid w:val="00CA74EF"/>
    <w:rsid w:val="00CA7F5C"/>
    <w:rsid w:val="00CB00E6"/>
    <w:rsid w:val="00CB01F9"/>
    <w:rsid w:val="00CB09C6"/>
    <w:rsid w:val="00CB0A46"/>
    <w:rsid w:val="00CB0BCB"/>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788"/>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592B"/>
    <w:rsid w:val="00CC5C10"/>
    <w:rsid w:val="00CC5C82"/>
    <w:rsid w:val="00CC6162"/>
    <w:rsid w:val="00CC61FF"/>
    <w:rsid w:val="00CC643D"/>
    <w:rsid w:val="00CC68E6"/>
    <w:rsid w:val="00CC6AF1"/>
    <w:rsid w:val="00CC6E8C"/>
    <w:rsid w:val="00CC7080"/>
    <w:rsid w:val="00CC749D"/>
    <w:rsid w:val="00CC78B0"/>
    <w:rsid w:val="00CC7AE0"/>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572"/>
    <w:rsid w:val="00D03FEC"/>
    <w:rsid w:val="00D045BC"/>
    <w:rsid w:val="00D051D2"/>
    <w:rsid w:val="00D05465"/>
    <w:rsid w:val="00D0576B"/>
    <w:rsid w:val="00D05A8E"/>
    <w:rsid w:val="00D05E22"/>
    <w:rsid w:val="00D05E92"/>
    <w:rsid w:val="00D05FC3"/>
    <w:rsid w:val="00D0608A"/>
    <w:rsid w:val="00D0633F"/>
    <w:rsid w:val="00D069D1"/>
    <w:rsid w:val="00D06B16"/>
    <w:rsid w:val="00D077B8"/>
    <w:rsid w:val="00D07AE4"/>
    <w:rsid w:val="00D07B7B"/>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AF0"/>
    <w:rsid w:val="00D34E38"/>
    <w:rsid w:val="00D354A6"/>
    <w:rsid w:val="00D3577C"/>
    <w:rsid w:val="00D35D6F"/>
    <w:rsid w:val="00D361A4"/>
    <w:rsid w:val="00D363A1"/>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538A"/>
    <w:rsid w:val="00D45391"/>
    <w:rsid w:val="00D453DC"/>
    <w:rsid w:val="00D45759"/>
    <w:rsid w:val="00D457F0"/>
    <w:rsid w:val="00D45A48"/>
    <w:rsid w:val="00D45D76"/>
    <w:rsid w:val="00D45DD2"/>
    <w:rsid w:val="00D462CE"/>
    <w:rsid w:val="00D465D9"/>
    <w:rsid w:val="00D4727E"/>
    <w:rsid w:val="00D50BBD"/>
    <w:rsid w:val="00D50EEF"/>
    <w:rsid w:val="00D50F86"/>
    <w:rsid w:val="00D5155C"/>
    <w:rsid w:val="00D51812"/>
    <w:rsid w:val="00D51ECD"/>
    <w:rsid w:val="00D524F8"/>
    <w:rsid w:val="00D5307C"/>
    <w:rsid w:val="00D53C5D"/>
    <w:rsid w:val="00D53D23"/>
    <w:rsid w:val="00D54244"/>
    <w:rsid w:val="00D54897"/>
    <w:rsid w:val="00D5498C"/>
    <w:rsid w:val="00D54A76"/>
    <w:rsid w:val="00D54F23"/>
    <w:rsid w:val="00D551A1"/>
    <w:rsid w:val="00D5567A"/>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7C3"/>
    <w:rsid w:val="00D70CDF"/>
    <w:rsid w:val="00D715F7"/>
    <w:rsid w:val="00D71703"/>
    <w:rsid w:val="00D71AD3"/>
    <w:rsid w:val="00D71E2A"/>
    <w:rsid w:val="00D722CC"/>
    <w:rsid w:val="00D7235B"/>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67B"/>
    <w:rsid w:val="00D94B89"/>
    <w:rsid w:val="00D94BA8"/>
    <w:rsid w:val="00D9575B"/>
    <w:rsid w:val="00D959B2"/>
    <w:rsid w:val="00D962AB"/>
    <w:rsid w:val="00D96451"/>
    <w:rsid w:val="00D969EC"/>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A9A"/>
    <w:rsid w:val="00DA7B4F"/>
    <w:rsid w:val="00DA7B5D"/>
    <w:rsid w:val="00DA7FEE"/>
    <w:rsid w:val="00DB0E4B"/>
    <w:rsid w:val="00DB1439"/>
    <w:rsid w:val="00DB1E46"/>
    <w:rsid w:val="00DB2047"/>
    <w:rsid w:val="00DB2145"/>
    <w:rsid w:val="00DB2ADD"/>
    <w:rsid w:val="00DB2D4B"/>
    <w:rsid w:val="00DB35B9"/>
    <w:rsid w:val="00DB3696"/>
    <w:rsid w:val="00DB384B"/>
    <w:rsid w:val="00DB408E"/>
    <w:rsid w:val="00DB45BA"/>
    <w:rsid w:val="00DB4999"/>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5E9"/>
    <w:rsid w:val="00DC4866"/>
    <w:rsid w:val="00DC4D0C"/>
    <w:rsid w:val="00DC4E8F"/>
    <w:rsid w:val="00DC4FE7"/>
    <w:rsid w:val="00DC584B"/>
    <w:rsid w:val="00DC59D0"/>
    <w:rsid w:val="00DC61B6"/>
    <w:rsid w:val="00DC68BE"/>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386"/>
    <w:rsid w:val="00DD3A30"/>
    <w:rsid w:val="00DD3C05"/>
    <w:rsid w:val="00DD3E32"/>
    <w:rsid w:val="00DD4379"/>
    <w:rsid w:val="00DD47B3"/>
    <w:rsid w:val="00DD5988"/>
    <w:rsid w:val="00DD6040"/>
    <w:rsid w:val="00DD667E"/>
    <w:rsid w:val="00DD66A4"/>
    <w:rsid w:val="00DD6BA6"/>
    <w:rsid w:val="00DD7797"/>
    <w:rsid w:val="00DD7AD0"/>
    <w:rsid w:val="00DD7D11"/>
    <w:rsid w:val="00DD7DF3"/>
    <w:rsid w:val="00DE06F5"/>
    <w:rsid w:val="00DE112E"/>
    <w:rsid w:val="00DE1BB7"/>
    <w:rsid w:val="00DE2216"/>
    <w:rsid w:val="00DE23C3"/>
    <w:rsid w:val="00DE2614"/>
    <w:rsid w:val="00DE2E18"/>
    <w:rsid w:val="00DE30BD"/>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CAE"/>
    <w:rsid w:val="00DF3146"/>
    <w:rsid w:val="00DF33A1"/>
    <w:rsid w:val="00DF36C0"/>
    <w:rsid w:val="00DF3CF2"/>
    <w:rsid w:val="00DF3EC2"/>
    <w:rsid w:val="00DF4422"/>
    <w:rsid w:val="00DF4622"/>
    <w:rsid w:val="00DF55A5"/>
    <w:rsid w:val="00DF55FE"/>
    <w:rsid w:val="00DF5825"/>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9F4"/>
    <w:rsid w:val="00E25B3E"/>
    <w:rsid w:val="00E26363"/>
    <w:rsid w:val="00E26D84"/>
    <w:rsid w:val="00E26FDD"/>
    <w:rsid w:val="00E2751B"/>
    <w:rsid w:val="00E27534"/>
    <w:rsid w:val="00E2793D"/>
    <w:rsid w:val="00E27D8A"/>
    <w:rsid w:val="00E27E30"/>
    <w:rsid w:val="00E309E8"/>
    <w:rsid w:val="00E31080"/>
    <w:rsid w:val="00E31894"/>
    <w:rsid w:val="00E31C74"/>
    <w:rsid w:val="00E31DEB"/>
    <w:rsid w:val="00E324D8"/>
    <w:rsid w:val="00E3265A"/>
    <w:rsid w:val="00E329EB"/>
    <w:rsid w:val="00E332E9"/>
    <w:rsid w:val="00E334D8"/>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75E"/>
    <w:rsid w:val="00E42803"/>
    <w:rsid w:val="00E42B18"/>
    <w:rsid w:val="00E43174"/>
    <w:rsid w:val="00E431BA"/>
    <w:rsid w:val="00E43250"/>
    <w:rsid w:val="00E434E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1146"/>
    <w:rsid w:val="00E51269"/>
    <w:rsid w:val="00E515B4"/>
    <w:rsid w:val="00E5174A"/>
    <w:rsid w:val="00E51DD6"/>
    <w:rsid w:val="00E52298"/>
    <w:rsid w:val="00E5322A"/>
    <w:rsid w:val="00E535E7"/>
    <w:rsid w:val="00E536B7"/>
    <w:rsid w:val="00E5399D"/>
    <w:rsid w:val="00E5423A"/>
    <w:rsid w:val="00E54A1D"/>
    <w:rsid w:val="00E54ECF"/>
    <w:rsid w:val="00E55875"/>
    <w:rsid w:val="00E55BE0"/>
    <w:rsid w:val="00E55CBE"/>
    <w:rsid w:val="00E55D4A"/>
    <w:rsid w:val="00E55F31"/>
    <w:rsid w:val="00E55F3A"/>
    <w:rsid w:val="00E56458"/>
    <w:rsid w:val="00E56A7F"/>
    <w:rsid w:val="00E56F1B"/>
    <w:rsid w:val="00E57D93"/>
    <w:rsid w:val="00E57DC3"/>
    <w:rsid w:val="00E57FAB"/>
    <w:rsid w:val="00E60217"/>
    <w:rsid w:val="00E60325"/>
    <w:rsid w:val="00E604E9"/>
    <w:rsid w:val="00E6166A"/>
    <w:rsid w:val="00E61762"/>
    <w:rsid w:val="00E61947"/>
    <w:rsid w:val="00E61F28"/>
    <w:rsid w:val="00E62A0A"/>
    <w:rsid w:val="00E63006"/>
    <w:rsid w:val="00E6312A"/>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884"/>
    <w:rsid w:val="00E70C26"/>
    <w:rsid w:val="00E70E4C"/>
    <w:rsid w:val="00E713CE"/>
    <w:rsid w:val="00E713E6"/>
    <w:rsid w:val="00E71880"/>
    <w:rsid w:val="00E7228A"/>
    <w:rsid w:val="00E724FD"/>
    <w:rsid w:val="00E72FE7"/>
    <w:rsid w:val="00E734F7"/>
    <w:rsid w:val="00E736B5"/>
    <w:rsid w:val="00E74E0F"/>
    <w:rsid w:val="00E750CA"/>
    <w:rsid w:val="00E751DD"/>
    <w:rsid w:val="00E75396"/>
    <w:rsid w:val="00E7621B"/>
    <w:rsid w:val="00E76556"/>
    <w:rsid w:val="00E76609"/>
    <w:rsid w:val="00E76D60"/>
    <w:rsid w:val="00E76EDE"/>
    <w:rsid w:val="00E76F79"/>
    <w:rsid w:val="00E7755B"/>
    <w:rsid w:val="00E80EF0"/>
    <w:rsid w:val="00E812A3"/>
    <w:rsid w:val="00E812F4"/>
    <w:rsid w:val="00E814C9"/>
    <w:rsid w:val="00E81847"/>
    <w:rsid w:val="00E81BC5"/>
    <w:rsid w:val="00E82B98"/>
    <w:rsid w:val="00E82E49"/>
    <w:rsid w:val="00E82FA6"/>
    <w:rsid w:val="00E834FF"/>
    <w:rsid w:val="00E83BA3"/>
    <w:rsid w:val="00E83BD1"/>
    <w:rsid w:val="00E8425A"/>
    <w:rsid w:val="00E843C0"/>
    <w:rsid w:val="00E8487C"/>
    <w:rsid w:val="00E84FB3"/>
    <w:rsid w:val="00E853C2"/>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28C8"/>
    <w:rsid w:val="00EC2A40"/>
    <w:rsid w:val="00EC2C9A"/>
    <w:rsid w:val="00EC2D13"/>
    <w:rsid w:val="00EC2EC7"/>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2301"/>
    <w:rsid w:val="00EF2775"/>
    <w:rsid w:val="00EF280D"/>
    <w:rsid w:val="00EF308D"/>
    <w:rsid w:val="00EF3646"/>
    <w:rsid w:val="00EF420B"/>
    <w:rsid w:val="00EF4288"/>
    <w:rsid w:val="00EF42E8"/>
    <w:rsid w:val="00EF4318"/>
    <w:rsid w:val="00EF433D"/>
    <w:rsid w:val="00EF4442"/>
    <w:rsid w:val="00EF44EC"/>
    <w:rsid w:val="00EF45E7"/>
    <w:rsid w:val="00EF4768"/>
    <w:rsid w:val="00EF4874"/>
    <w:rsid w:val="00EF4B5E"/>
    <w:rsid w:val="00EF4B8C"/>
    <w:rsid w:val="00EF5201"/>
    <w:rsid w:val="00EF5540"/>
    <w:rsid w:val="00EF6460"/>
    <w:rsid w:val="00EF64BC"/>
    <w:rsid w:val="00EF6606"/>
    <w:rsid w:val="00EF6987"/>
    <w:rsid w:val="00EF6F42"/>
    <w:rsid w:val="00EF70E4"/>
    <w:rsid w:val="00EF79E7"/>
    <w:rsid w:val="00EF7FF7"/>
    <w:rsid w:val="00F00234"/>
    <w:rsid w:val="00F006E6"/>
    <w:rsid w:val="00F00DCA"/>
    <w:rsid w:val="00F018AF"/>
    <w:rsid w:val="00F01B56"/>
    <w:rsid w:val="00F01C82"/>
    <w:rsid w:val="00F022C7"/>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50D9"/>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477E8"/>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59E"/>
    <w:rsid w:val="00F678DC"/>
    <w:rsid w:val="00F67B48"/>
    <w:rsid w:val="00F67C45"/>
    <w:rsid w:val="00F700FF"/>
    <w:rsid w:val="00F70371"/>
    <w:rsid w:val="00F70A58"/>
    <w:rsid w:val="00F70B0D"/>
    <w:rsid w:val="00F70D82"/>
    <w:rsid w:val="00F70E0F"/>
    <w:rsid w:val="00F70E4D"/>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E88"/>
    <w:rsid w:val="00F860F5"/>
    <w:rsid w:val="00F86156"/>
    <w:rsid w:val="00F86183"/>
    <w:rsid w:val="00F86B28"/>
    <w:rsid w:val="00F86C27"/>
    <w:rsid w:val="00F873C2"/>
    <w:rsid w:val="00F8741A"/>
    <w:rsid w:val="00F87451"/>
    <w:rsid w:val="00F87B50"/>
    <w:rsid w:val="00F87C65"/>
    <w:rsid w:val="00F900D8"/>
    <w:rsid w:val="00F906F6"/>
    <w:rsid w:val="00F909ED"/>
    <w:rsid w:val="00F91545"/>
    <w:rsid w:val="00F91AC4"/>
    <w:rsid w:val="00F91CDD"/>
    <w:rsid w:val="00F91D39"/>
    <w:rsid w:val="00F91E13"/>
    <w:rsid w:val="00F91E9B"/>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F33"/>
    <w:rsid w:val="00FA3F62"/>
    <w:rsid w:val="00FA4036"/>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496"/>
    <w:rsid w:val="00FB3623"/>
    <w:rsid w:val="00FB3678"/>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219"/>
    <w:rsid w:val="00FD7498"/>
    <w:rsid w:val="00FD7591"/>
    <w:rsid w:val="00FE0186"/>
    <w:rsid w:val="00FE0685"/>
    <w:rsid w:val="00FE0A1E"/>
    <w:rsid w:val="00FE0E2D"/>
    <w:rsid w:val="00FE0FF7"/>
    <w:rsid w:val="00FE1022"/>
    <w:rsid w:val="00FE1AA4"/>
    <w:rsid w:val="00FE1B02"/>
    <w:rsid w:val="00FE1D3D"/>
    <w:rsid w:val="00FE219B"/>
    <w:rsid w:val="00FE21F8"/>
    <w:rsid w:val="00FE2CDA"/>
    <w:rsid w:val="00FE31CD"/>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22AA"/>
    <w:rsid w:val="00FF2573"/>
    <w:rsid w:val="00FF2CC4"/>
    <w:rsid w:val="00FF3B8D"/>
    <w:rsid w:val="00FF3E67"/>
    <w:rsid w:val="00FF4AAE"/>
    <w:rsid w:val="00FF4CE4"/>
    <w:rsid w:val="00FF52EB"/>
    <w:rsid w:val="00FF5416"/>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17151E4B-54C6-4181-BAF1-BB89D0F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ilotprojects@ercot.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ercot.com/mktrules/pilo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mktrules/pilo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2.xml><?xml version="1.0" encoding="utf-8"?>
<ds:datastoreItem xmlns:ds="http://schemas.openxmlformats.org/officeDocument/2006/customXml" ds:itemID="{E5DB5778-0866-4233-BFB9-D2A573674A11}">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3.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D3224-D3C8-44A9-AD14-F064865C55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19</Pages>
  <Words>8753</Words>
  <Characters>49895</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58531</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 Dave</dc:creator>
  <cp:keywords/>
  <dc:description/>
  <cp:lastModifiedBy>EWG</cp:lastModifiedBy>
  <cp:revision>2</cp:revision>
  <dcterms:created xsi:type="dcterms:W3CDTF">2025-05-04T11:01:00Z</dcterms:created>
  <dcterms:modified xsi:type="dcterms:W3CDTF">2025-05-04T11:01:00Z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