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AC022F" w14:paraId="276D64AE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9C3372" w14:textId="58DFE137" w:rsidR="00AC022F" w:rsidRDefault="00AC022F" w:rsidP="00AC022F">
            <w:pPr>
              <w:pStyle w:val="Header"/>
              <w:rPr>
                <w:rFonts w:ascii="Verdana" w:hAnsi="Verdana"/>
                <w:sz w:val="22"/>
              </w:rPr>
            </w:pPr>
            <w:r>
              <w:t>PG</w:t>
            </w:r>
            <w:r w:rsidRPr="00512FE1">
              <w:t>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E6E7102" w14:textId="1FCFED79" w:rsidR="00AC022F" w:rsidRDefault="00AC022F" w:rsidP="00AC022F">
            <w:pPr>
              <w:pStyle w:val="Header"/>
            </w:pPr>
            <w:hyperlink r:id="rId7" w:history="1">
              <w:r w:rsidRPr="008B77B6">
                <w:rPr>
                  <w:rStyle w:val="Hyperlink"/>
                </w:rPr>
                <w:t>125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F23656" w14:textId="5B4DC5C9" w:rsidR="00AC022F" w:rsidRDefault="00AC022F" w:rsidP="00AC022F">
            <w:pPr>
              <w:pStyle w:val="Header"/>
            </w:pPr>
            <w:r>
              <w:t>PG</w:t>
            </w:r>
            <w:r w:rsidRPr="00512FE1">
              <w:t>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301B6E90" w14:textId="51A98669" w:rsidR="00AC022F" w:rsidRDefault="00AC022F" w:rsidP="00AC022F">
            <w:pPr>
              <w:pStyle w:val="Header"/>
            </w:pPr>
            <w:r w:rsidRPr="008B77B6">
              <w:t>Update of LSIPA Compliance Attestation</w:t>
            </w:r>
          </w:p>
        </w:tc>
      </w:tr>
    </w:tbl>
    <w:p w14:paraId="2ABC1CF0" w14:textId="77777777" w:rsidR="002771E6" w:rsidRDefault="002771E6"/>
    <w:p w14:paraId="0DAEDFBC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277C2575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D9C9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A71F" w14:textId="42048587" w:rsidR="00152993" w:rsidRDefault="00AC022F">
            <w:pPr>
              <w:pStyle w:val="NormalArial"/>
            </w:pPr>
            <w:r>
              <w:t>April 29, 2025</w:t>
            </w:r>
          </w:p>
        </w:tc>
      </w:tr>
    </w:tbl>
    <w:p w14:paraId="60B5C122" w14:textId="77777777" w:rsidR="002771E6" w:rsidRDefault="002771E6"/>
    <w:p w14:paraId="37BF2811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76EEFB0B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70F18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C022F" w14:paraId="7151C64E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921D2E0" w14:textId="77777777" w:rsidR="00AC022F" w:rsidRPr="00EC55B3" w:rsidRDefault="00AC022F" w:rsidP="00AC022F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31A3BB36" w14:textId="1A5F60CB" w:rsidR="00AC022F" w:rsidRDefault="00AC022F" w:rsidP="00AC022F">
            <w:pPr>
              <w:pStyle w:val="NormalArial"/>
            </w:pPr>
            <w:r>
              <w:t>Thomas Rumsey</w:t>
            </w:r>
          </w:p>
        </w:tc>
      </w:tr>
      <w:tr w:rsidR="00AC022F" w14:paraId="018A8EFF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931874F" w14:textId="77777777" w:rsidR="00AC022F" w:rsidRPr="00EC55B3" w:rsidRDefault="00AC022F" w:rsidP="00AC022F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2C20CDF9" w14:textId="58111CBE" w:rsidR="00AC022F" w:rsidRDefault="00AC022F" w:rsidP="00AC022F">
            <w:pPr>
              <w:pStyle w:val="NormalArial"/>
            </w:pPr>
            <w:r>
              <w:t>trumsey@cpv.com</w:t>
            </w:r>
            <w:hyperlink r:id="rId8" w:history="1"/>
          </w:p>
        </w:tc>
      </w:tr>
      <w:tr w:rsidR="00AC022F" w14:paraId="5750F099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B9C6F54" w14:textId="77777777" w:rsidR="00AC022F" w:rsidRPr="00EC55B3" w:rsidRDefault="00AC022F" w:rsidP="00AC022F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7B67C72D" w14:textId="23888C6D" w:rsidR="00AC022F" w:rsidRDefault="00AC022F" w:rsidP="00AC022F">
            <w:pPr>
              <w:pStyle w:val="NormalArial"/>
            </w:pPr>
            <w:r>
              <w:t xml:space="preserve">CPV Basin Ranch LLC </w:t>
            </w:r>
          </w:p>
        </w:tc>
      </w:tr>
      <w:tr w:rsidR="00AC022F" w14:paraId="67B8139D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2B031C" w14:textId="77777777" w:rsidR="00AC022F" w:rsidRPr="00EC55B3" w:rsidRDefault="00AC022F" w:rsidP="00AC022F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82327BC" w14:textId="487FFE8C" w:rsidR="00AC022F" w:rsidRDefault="00AC022F" w:rsidP="00AC022F">
            <w:pPr>
              <w:pStyle w:val="NormalArial"/>
            </w:pPr>
            <w:r>
              <w:t>240-281-3724</w:t>
            </w:r>
          </w:p>
        </w:tc>
      </w:tr>
      <w:tr w:rsidR="00AC022F" w14:paraId="538F1965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1BD55058" w14:textId="77777777" w:rsidR="00AC022F" w:rsidRPr="00EC55B3" w:rsidRDefault="00AC022F" w:rsidP="00AC022F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6177FF6E" w14:textId="71552F9A" w:rsidR="00AC022F" w:rsidRDefault="00AC022F" w:rsidP="00AC022F">
            <w:pPr>
              <w:pStyle w:val="NormalArial"/>
            </w:pPr>
            <w:r>
              <w:t>N/A</w:t>
            </w:r>
          </w:p>
        </w:tc>
      </w:tr>
      <w:tr w:rsidR="00AC022F" w14:paraId="71FB87CE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CE09E4" w14:textId="77777777" w:rsidR="00AC022F" w:rsidRPr="00EC55B3" w:rsidDel="00075A94" w:rsidRDefault="00AC022F" w:rsidP="00AC022F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25E2D46" w14:textId="59A70270" w:rsidR="00AC022F" w:rsidRDefault="00775E80" w:rsidP="00AC022F">
            <w:pPr>
              <w:pStyle w:val="NormalArial"/>
            </w:pPr>
            <w:r>
              <w:t>Not applicable</w:t>
            </w:r>
          </w:p>
        </w:tc>
      </w:tr>
    </w:tbl>
    <w:p w14:paraId="5995DE93" w14:textId="77777777" w:rsidR="00152993" w:rsidRDefault="00152993">
      <w:pPr>
        <w:pStyle w:val="NormalArial"/>
      </w:pPr>
    </w:p>
    <w:p w14:paraId="65889E2B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F038EC" w14:paraId="474C1519" w14:textId="77777777" w:rsidTr="00F038EC">
        <w:trPr>
          <w:trHeight w:val="422"/>
          <w:jc w:val="center"/>
        </w:trPr>
        <w:tc>
          <w:tcPr>
            <w:tcW w:w="10440" w:type="dxa"/>
            <w:vAlign w:val="center"/>
          </w:tcPr>
          <w:p w14:paraId="4528BF9F" w14:textId="77777777" w:rsidR="00075A94" w:rsidRPr="00075A94" w:rsidRDefault="00075A94" w:rsidP="00F038EC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4CD22DDB" w14:textId="77777777" w:rsidR="00152993" w:rsidRDefault="00152993">
      <w:pPr>
        <w:pStyle w:val="NormalArial"/>
      </w:pPr>
    </w:p>
    <w:p w14:paraId="1E7DF953" w14:textId="35EDFE29" w:rsidR="00AC022F" w:rsidRDefault="00775E80" w:rsidP="00AC022F">
      <w:pPr>
        <w:outlineLvl w:val="0"/>
        <w:rPr>
          <w:rFonts w:ascii="Arial" w:hAnsi="Arial" w:cs="Arial"/>
        </w:rPr>
      </w:pPr>
      <w:r w:rsidRPr="00775E80">
        <w:rPr>
          <w:rFonts w:ascii="Arial" w:hAnsi="Arial" w:cs="Arial"/>
        </w:rPr>
        <w:t>CPV Basin Ranch LLC</w:t>
      </w:r>
      <w:r>
        <w:t xml:space="preserve"> </w:t>
      </w:r>
      <w:r>
        <w:t>(</w:t>
      </w:r>
      <w:r w:rsidR="00AC022F" w:rsidRPr="008B77B6">
        <w:rPr>
          <w:rFonts w:ascii="Arial" w:hAnsi="Arial" w:cs="Arial"/>
        </w:rPr>
        <w:t>CPV</w:t>
      </w:r>
      <w:r>
        <w:rPr>
          <w:rFonts w:ascii="Arial" w:hAnsi="Arial" w:cs="Arial"/>
        </w:rPr>
        <w:t>)</w:t>
      </w:r>
      <w:r w:rsidR="00AC022F" w:rsidRPr="008B77B6">
        <w:rPr>
          <w:rFonts w:ascii="Arial" w:hAnsi="Arial" w:cs="Arial"/>
        </w:rPr>
        <w:t xml:space="preserve"> </w:t>
      </w:r>
      <w:r w:rsidR="00AC022F">
        <w:rPr>
          <w:rFonts w:ascii="Arial" w:hAnsi="Arial" w:cs="Arial"/>
        </w:rPr>
        <w:t xml:space="preserve">strongly supports ERCOT’s request for </w:t>
      </w:r>
      <w:r>
        <w:rPr>
          <w:rFonts w:ascii="Arial" w:hAnsi="Arial" w:cs="Arial"/>
        </w:rPr>
        <w:t>u</w:t>
      </w:r>
      <w:r w:rsidR="00AC022F">
        <w:rPr>
          <w:rFonts w:ascii="Arial" w:hAnsi="Arial" w:cs="Arial"/>
        </w:rPr>
        <w:t xml:space="preserve">rgent status for </w:t>
      </w:r>
      <w:r>
        <w:rPr>
          <w:rFonts w:ascii="Arial" w:hAnsi="Arial" w:cs="Arial"/>
        </w:rPr>
        <w:t>Planning Guide Revision Request (</w:t>
      </w:r>
      <w:r w:rsidR="00AC022F">
        <w:rPr>
          <w:rFonts w:ascii="Arial" w:hAnsi="Arial" w:cs="Arial"/>
        </w:rPr>
        <w:t>PGRR</w:t>
      </w:r>
      <w:r>
        <w:rPr>
          <w:rFonts w:ascii="Arial" w:hAnsi="Arial" w:cs="Arial"/>
        </w:rPr>
        <w:t>)</w:t>
      </w:r>
      <w:r w:rsidR="00AC022F">
        <w:rPr>
          <w:rFonts w:ascii="Arial" w:hAnsi="Arial" w:cs="Arial"/>
        </w:rPr>
        <w:t xml:space="preserve"> 125. </w:t>
      </w:r>
      <w:r>
        <w:rPr>
          <w:rFonts w:ascii="Arial" w:hAnsi="Arial" w:cs="Arial"/>
        </w:rPr>
        <w:t xml:space="preserve"> </w:t>
      </w:r>
      <w:r w:rsidR="00AC022F">
        <w:rPr>
          <w:rFonts w:ascii="Arial" w:hAnsi="Arial" w:cs="Arial"/>
        </w:rPr>
        <w:t>Expeditious approval of PGRR125 is critical for preventing delays in the interconnection of Texas Energy Fund (TEF) and other major generation projects, which have been deemed a reliability and economic development priority by the Texas Legislature.</w:t>
      </w:r>
    </w:p>
    <w:p w14:paraId="61D295B4" w14:textId="77777777" w:rsidR="00AC022F" w:rsidRDefault="00AC022F" w:rsidP="00AC022F">
      <w:pPr>
        <w:outlineLvl w:val="0"/>
        <w:rPr>
          <w:rFonts w:ascii="Arial" w:hAnsi="Arial" w:cs="Arial"/>
        </w:rPr>
      </w:pPr>
    </w:p>
    <w:p w14:paraId="66C60F34" w14:textId="2B53DBA2" w:rsidR="00AC022F" w:rsidRDefault="00AC022F" w:rsidP="00AC022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PGRR125 corrects unintended inconsistencies between (1) the Planning Guide requirements for initiation and maintenance of a Generator Interconnection or Modification (“GIM”) and (2) the Lone Star Infrastructure Protection Act (LSIPA) and the requirements for market participant registration. </w:t>
      </w:r>
      <w:r w:rsidR="00775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current Planning Guide requirements in this respect are needlessly and unintentionally preventing the interconnection of much-needed generation to the ERCOT </w:t>
      </w:r>
      <w:r w:rsidR="00775E80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rid. </w:t>
      </w:r>
      <w:r w:rsidR="00775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Specifically, under Protocol Section 16.1.3</w:t>
      </w:r>
      <w:r w:rsidR="00775E80">
        <w:rPr>
          <w:rFonts w:ascii="Arial" w:hAnsi="Arial" w:cs="Arial"/>
        </w:rPr>
        <w:t>, Market Participant Citizenship, Ownership, or Headquarters,</w:t>
      </w:r>
      <w:r>
        <w:rPr>
          <w:rFonts w:ascii="Arial" w:hAnsi="Arial" w:cs="Arial"/>
        </w:rPr>
        <w:t xml:space="preserve">  an entity that only meets the prohibited LSIPA criteria through an Affiliate or a subsidiary may still register as an ERCOT Market Participant if the </w:t>
      </w:r>
      <w:r w:rsidR="00775E8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ntity </w:t>
      </w:r>
      <w:r w:rsidRPr="00263BA5">
        <w:rPr>
          <w:rFonts w:ascii="Arial" w:hAnsi="Arial" w:cs="Arial"/>
        </w:rPr>
        <w:t>attests that the subsidiary or Affiliate will not have direct or remote access to or control of certain critical ERCOT systems or any data from such ERCOT systems.</w:t>
      </w:r>
      <w:r>
        <w:rPr>
          <w:rFonts w:ascii="Arial" w:hAnsi="Arial" w:cs="Arial"/>
        </w:rPr>
        <w:t xml:space="preserve"> </w:t>
      </w:r>
      <w:r w:rsidR="00775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is consistent with the plain language of the LSIPA.</w:t>
      </w:r>
      <w:r w:rsidRPr="00263BA5">
        <w:rPr>
          <w:rFonts w:ascii="Arial" w:hAnsi="Arial" w:cs="Arial"/>
        </w:rPr>
        <w:t xml:space="preserve"> </w:t>
      </w:r>
      <w:r w:rsidR="00775E80">
        <w:rPr>
          <w:rFonts w:ascii="Arial" w:hAnsi="Arial" w:cs="Arial"/>
        </w:rPr>
        <w:t xml:space="preserve"> </w:t>
      </w:r>
      <w:r w:rsidRPr="00263BA5">
        <w:rPr>
          <w:rFonts w:ascii="Arial" w:hAnsi="Arial" w:cs="Arial"/>
        </w:rPr>
        <w:t>The Planning Guide, however, does not provide an equivalent exception for an Interconnecting Entity (IE), project owners, or owners of real property to be utilized for the project</w:t>
      </w:r>
      <w:r>
        <w:rPr>
          <w:rFonts w:ascii="Arial" w:hAnsi="Arial" w:cs="Arial"/>
        </w:rPr>
        <w:t xml:space="preserve"> that only meet the LSIPA criteria through an Affiliate or subsidiary. </w:t>
      </w:r>
    </w:p>
    <w:p w14:paraId="57421E8C" w14:textId="77777777" w:rsidR="00AC022F" w:rsidRDefault="00AC022F" w:rsidP="00AC022F">
      <w:pPr>
        <w:outlineLvl w:val="0"/>
        <w:rPr>
          <w:rFonts w:ascii="Arial" w:hAnsi="Arial" w:cs="Arial"/>
        </w:rPr>
      </w:pPr>
    </w:p>
    <w:p w14:paraId="1E9AC6D7" w14:textId="22BA04AE" w:rsidR="00AC022F" w:rsidRDefault="00AC022F" w:rsidP="00AC022F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As a result, an entity that is allowed to register as a Resource Entity may be unable to initiate </w:t>
      </w:r>
      <w:r w:rsidRPr="00263BA5">
        <w:rPr>
          <w:rFonts w:ascii="Arial" w:hAnsi="Arial" w:cs="Arial"/>
        </w:rPr>
        <w:t>or maintain a request for Generator Interconnection or Modification (GIM) as an IE.</w:t>
      </w:r>
      <w:r>
        <w:rPr>
          <w:rFonts w:ascii="Arial" w:hAnsi="Arial" w:cs="Arial"/>
        </w:rPr>
        <w:t xml:space="preserve"> </w:t>
      </w:r>
      <w:r w:rsidR="00775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is not intended or required by </w:t>
      </w:r>
      <w:proofErr w:type="gramStart"/>
      <w:r>
        <w:rPr>
          <w:rFonts w:ascii="Arial" w:hAnsi="Arial" w:cs="Arial"/>
        </w:rPr>
        <w:t>the LSIPA</w:t>
      </w:r>
      <w:proofErr w:type="gramEnd"/>
      <w:r>
        <w:rPr>
          <w:rFonts w:ascii="Arial" w:hAnsi="Arial" w:cs="Arial"/>
        </w:rPr>
        <w:t xml:space="preserve">. </w:t>
      </w:r>
      <w:r w:rsidR="00775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discrepancy must be addressed </w:t>
      </w:r>
      <w:r>
        <w:rPr>
          <w:rFonts w:ascii="Arial" w:hAnsi="Arial" w:cs="Arial"/>
        </w:rPr>
        <w:lastRenderedPageBreak/>
        <w:t xml:space="preserve">to ensure it does not needlessly prevent new </w:t>
      </w:r>
      <w:proofErr w:type="gramStart"/>
      <w:r>
        <w:rPr>
          <w:rFonts w:ascii="Arial" w:hAnsi="Arial" w:cs="Arial"/>
        </w:rPr>
        <w:t>generation</w:t>
      </w:r>
      <w:proofErr w:type="gramEnd"/>
      <w:r>
        <w:rPr>
          <w:rFonts w:ascii="Arial" w:hAnsi="Arial" w:cs="Arial"/>
        </w:rPr>
        <w:t xml:space="preserve"> from interconnecting with the ERCOT </w:t>
      </w:r>
      <w:r w:rsidR="00775E80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rid. Moreover, it must be addressed quickly. </w:t>
      </w:r>
      <w:r w:rsidR="00775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If PGRR125 is deemed </w:t>
      </w:r>
      <w:r w:rsidR="00775E80">
        <w:rPr>
          <w:rFonts w:ascii="Arial" w:hAnsi="Arial" w:cs="Arial"/>
        </w:rPr>
        <w:t>u</w:t>
      </w:r>
      <w:r>
        <w:rPr>
          <w:rFonts w:ascii="Arial" w:hAnsi="Arial" w:cs="Arial"/>
        </w:rPr>
        <w:t>rgent, this would enable PGRR</w:t>
      </w:r>
      <w:r w:rsidR="00775E80">
        <w:rPr>
          <w:rFonts w:ascii="Arial" w:hAnsi="Arial" w:cs="Arial"/>
        </w:rPr>
        <w:t>125</w:t>
      </w:r>
      <w:r>
        <w:rPr>
          <w:rFonts w:ascii="Arial" w:hAnsi="Arial" w:cs="Arial"/>
        </w:rPr>
        <w:t xml:space="preserve"> to receive </w:t>
      </w:r>
      <w:r w:rsidR="00775E80">
        <w:rPr>
          <w:rFonts w:ascii="Arial" w:hAnsi="Arial" w:cs="Arial"/>
        </w:rPr>
        <w:t>Public Utility Commission of Texas (</w:t>
      </w:r>
      <w:r>
        <w:rPr>
          <w:rFonts w:ascii="Arial" w:hAnsi="Arial" w:cs="Arial"/>
        </w:rPr>
        <w:t>PUCT</w:t>
      </w:r>
      <w:r w:rsidR="00775E8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approval </w:t>
      </w:r>
      <w:r w:rsidR="00775E80">
        <w:rPr>
          <w:rFonts w:ascii="Arial" w:hAnsi="Arial" w:cs="Arial"/>
        </w:rPr>
        <w:t>as early as</w:t>
      </w:r>
      <w:r>
        <w:rPr>
          <w:rFonts w:ascii="Arial" w:hAnsi="Arial" w:cs="Arial"/>
        </w:rPr>
        <w:t xml:space="preserve"> July 2025, rather than by November 2025. </w:t>
      </w:r>
      <w:r w:rsidR="00775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These four months are critical to the success or failure of TEF projects (given the current statutory deadline of December 31, 2025 for initial disbursements of in-ERCOT TEF loans). </w:t>
      </w:r>
      <w:r w:rsidR="00775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It is exceedingly difficult to imagine any project in the TEF process being able to meet these deadlines. </w:t>
      </w:r>
      <w:r w:rsidR="00775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will also negatively impact other major generation projects that are needed to maintain the reliability of the ERCOT </w:t>
      </w:r>
      <w:r w:rsidR="00775E80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rid, meet the significant forecasted growth in demand due to economic development, and prevent potential risks to system reliability.  </w:t>
      </w:r>
    </w:p>
    <w:p w14:paraId="32CAE1C0" w14:textId="77777777" w:rsidR="00AC022F" w:rsidRDefault="00AC022F" w:rsidP="00AC022F">
      <w:pPr>
        <w:outlineLvl w:val="0"/>
        <w:rPr>
          <w:rFonts w:ascii="Arial" w:hAnsi="Arial" w:cs="Arial"/>
        </w:rPr>
      </w:pPr>
    </w:p>
    <w:p w14:paraId="5472AAC6" w14:textId="3A0AF5CC" w:rsidR="00823E4A" w:rsidRDefault="00AC022F" w:rsidP="00775E80">
      <w:pPr>
        <w:outlineLvl w:val="0"/>
      </w:pPr>
      <w:r>
        <w:rPr>
          <w:rFonts w:ascii="Arial" w:hAnsi="Arial" w:cs="Arial"/>
        </w:rPr>
        <w:t>At the April 7</w:t>
      </w:r>
      <w:r w:rsidR="00775E80">
        <w:rPr>
          <w:rFonts w:ascii="Arial" w:hAnsi="Arial" w:cs="Arial"/>
        </w:rPr>
        <w:t>, 2025</w:t>
      </w:r>
      <w:r>
        <w:rPr>
          <w:rFonts w:ascii="Arial" w:hAnsi="Arial" w:cs="Arial"/>
        </w:rPr>
        <w:t xml:space="preserve"> ERCOT Board meeting, ERCOT CEO Pablo Vegas prefaced a forecasted load for the ERCOT region of 95 GW by 2026, increasing over time to 145 GW by 2031. </w:t>
      </w:r>
      <w:r w:rsidR="00775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ERCOT cannot afford to potentially lose the projects in the TEF process or delay the interconnection of any generation due to an inadvertent error in the Planning Guide LSIPA Attestation. </w:t>
      </w:r>
      <w:r w:rsidR="00775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Such unnecessary delays in interconnecting much-needed generation projects could imminently impair the reliability of the ERCOT </w:t>
      </w:r>
      <w:r w:rsidR="00775E80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rid, curtail statewide economic development, and with respect to projects like CPV Basin Ranch, are at odds with state policy that supports the increased interconnection of generation to enhance grid reliability. </w:t>
      </w:r>
    </w:p>
    <w:p w14:paraId="1336D9E3" w14:textId="77777777" w:rsidR="00AC022F" w:rsidRDefault="00AC022F" w:rsidP="00AC022F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C022F" w14:paraId="66734164" w14:textId="77777777" w:rsidTr="00213CD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5192A3" w14:textId="77777777" w:rsidR="00AC022F" w:rsidRDefault="00AC022F" w:rsidP="00213CD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212C13B8" w14:textId="39ADDA21" w:rsidR="00AC022F" w:rsidRDefault="00AC022F" w:rsidP="00775E80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C022F" w14:paraId="39864902" w14:textId="77777777" w:rsidTr="00213CDA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FD467F" w14:textId="77777777" w:rsidR="00AC022F" w:rsidRDefault="00AC022F" w:rsidP="00213CDA">
            <w:pPr>
              <w:pStyle w:val="Header"/>
              <w:jc w:val="center"/>
            </w:pPr>
            <w:r>
              <w:t>Revised Proposed Guide Language</w:t>
            </w:r>
          </w:p>
        </w:tc>
      </w:tr>
    </w:tbl>
    <w:p w14:paraId="6FABA784" w14:textId="37BF9C6F" w:rsidR="00AC022F" w:rsidRPr="00AC022F" w:rsidRDefault="00AC022F" w:rsidP="00AC022F">
      <w:pPr>
        <w:pStyle w:val="BodyText"/>
        <w:rPr>
          <w:rFonts w:ascii="Arial" w:hAnsi="Arial" w:cs="Arial"/>
        </w:rPr>
      </w:pPr>
      <w:r w:rsidRPr="00AC022F">
        <w:rPr>
          <w:rFonts w:ascii="Arial" w:hAnsi="Arial" w:cs="Arial"/>
        </w:rPr>
        <w:t>None</w:t>
      </w:r>
    </w:p>
    <w:p w14:paraId="2B6CFA2F" w14:textId="77777777" w:rsidR="00152993" w:rsidRDefault="00152993">
      <w:pPr>
        <w:pStyle w:val="BodyText"/>
      </w:pP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29211" w14:textId="77777777" w:rsidR="00366799" w:rsidRDefault="00366799">
      <w:r>
        <w:separator/>
      </w:r>
    </w:p>
  </w:endnote>
  <w:endnote w:type="continuationSeparator" w:id="0">
    <w:p w14:paraId="2434A82C" w14:textId="77777777" w:rsidR="00366799" w:rsidRDefault="0036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1D55C" w14:textId="09B98159" w:rsidR="003D0994" w:rsidRDefault="00775E80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125PGRR-04 CPV Basin Ranch Comments 042925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823E4A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09932755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070B6" w14:textId="77777777" w:rsidR="00366799" w:rsidRDefault="00366799">
      <w:r>
        <w:separator/>
      </w:r>
    </w:p>
  </w:footnote>
  <w:footnote w:type="continuationSeparator" w:id="0">
    <w:p w14:paraId="29CE7143" w14:textId="77777777" w:rsidR="00366799" w:rsidRDefault="0036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3FB91" w14:textId="77777777" w:rsidR="003D0994" w:rsidRDefault="00170E84">
    <w:pPr>
      <w:pStyle w:val="Header"/>
      <w:jc w:val="center"/>
      <w:rPr>
        <w:sz w:val="32"/>
      </w:rPr>
    </w:pPr>
    <w:r>
      <w:rPr>
        <w:sz w:val="32"/>
      </w:rPr>
      <w:t>P</w:t>
    </w:r>
    <w:r w:rsidR="00C158EE">
      <w:rPr>
        <w:sz w:val="32"/>
      </w:rPr>
      <w:t xml:space="preserve">GRR </w:t>
    </w:r>
    <w:r w:rsidR="003D0994">
      <w:rPr>
        <w:sz w:val="32"/>
      </w:rPr>
      <w:t>Comments</w:t>
    </w:r>
  </w:p>
  <w:p w14:paraId="3786D559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24247062">
    <w:abstractNumId w:val="0"/>
  </w:num>
  <w:num w:numId="2" w16cid:durableId="600720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37668"/>
    <w:rsid w:val="00075A94"/>
    <w:rsid w:val="00132855"/>
    <w:rsid w:val="00152993"/>
    <w:rsid w:val="00170297"/>
    <w:rsid w:val="00170E84"/>
    <w:rsid w:val="001A227D"/>
    <w:rsid w:val="001E2032"/>
    <w:rsid w:val="00237F13"/>
    <w:rsid w:val="002771E6"/>
    <w:rsid w:val="003010C0"/>
    <w:rsid w:val="00332A97"/>
    <w:rsid w:val="00350C00"/>
    <w:rsid w:val="00366113"/>
    <w:rsid w:val="00366799"/>
    <w:rsid w:val="003C270C"/>
    <w:rsid w:val="003C405A"/>
    <w:rsid w:val="003D0994"/>
    <w:rsid w:val="003E7D74"/>
    <w:rsid w:val="00423824"/>
    <w:rsid w:val="0043567D"/>
    <w:rsid w:val="004B7B90"/>
    <w:rsid w:val="004E2C19"/>
    <w:rsid w:val="005D284C"/>
    <w:rsid w:val="00633E23"/>
    <w:rsid w:val="0066118D"/>
    <w:rsid w:val="00673B94"/>
    <w:rsid w:val="00680AC6"/>
    <w:rsid w:val="006835D8"/>
    <w:rsid w:val="006C1F21"/>
    <w:rsid w:val="006C316E"/>
    <w:rsid w:val="006D0F7C"/>
    <w:rsid w:val="007269C4"/>
    <w:rsid w:val="00732797"/>
    <w:rsid w:val="00734EAF"/>
    <w:rsid w:val="0074209E"/>
    <w:rsid w:val="00775E80"/>
    <w:rsid w:val="007F2CA8"/>
    <w:rsid w:val="007F7161"/>
    <w:rsid w:val="00823E4A"/>
    <w:rsid w:val="0085559E"/>
    <w:rsid w:val="00896B1B"/>
    <w:rsid w:val="008E559E"/>
    <w:rsid w:val="00916080"/>
    <w:rsid w:val="00921A68"/>
    <w:rsid w:val="00960706"/>
    <w:rsid w:val="00A015C4"/>
    <w:rsid w:val="00A15172"/>
    <w:rsid w:val="00AC022F"/>
    <w:rsid w:val="00B845F9"/>
    <w:rsid w:val="00C032CF"/>
    <w:rsid w:val="00C0598D"/>
    <w:rsid w:val="00C11956"/>
    <w:rsid w:val="00C158EE"/>
    <w:rsid w:val="00C602E5"/>
    <w:rsid w:val="00C748FD"/>
    <w:rsid w:val="00CD2329"/>
    <w:rsid w:val="00D24DCF"/>
    <w:rsid w:val="00D4046E"/>
    <w:rsid w:val="00DD4739"/>
    <w:rsid w:val="00DE5F33"/>
    <w:rsid w:val="00E07B54"/>
    <w:rsid w:val="00E11F78"/>
    <w:rsid w:val="00E621E1"/>
    <w:rsid w:val="00EC55B3"/>
    <w:rsid w:val="00F038EC"/>
    <w:rsid w:val="00F96FB2"/>
    <w:rsid w:val="00FB51D8"/>
    <w:rsid w:val="00FD08E8"/>
    <w:rsid w:val="00FE5B3D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7FE5709"/>
  <w15:chartTrackingRefBased/>
  <w15:docId w15:val="{0360E9CD-1A98-4D40-814F-5A7EF662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AC02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PGRR1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3</cp:revision>
  <cp:lastPrinted>2001-06-20T16:28:00Z</cp:lastPrinted>
  <dcterms:created xsi:type="dcterms:W3CDTF">2025-04-29T17:56:00Z</dcterms:created>
  <dcterms:modified xsi:type="dcterms:W3CDTF">2025-04-29T17:59:00Z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2025-04-29T17:59:15Z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dd6623b0-d32b-4903-b2d1-47270812ee01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