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10DD" w14:textId="796DAED3" w:rsidR="000D106C" w:rsidRPr="002D4213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DD12B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54CF875" w14:textId="4BE21966" w:rsidR="000D106C" w:rsidRPr="002D4213" w:rsidRDefault="00361C54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April</w:t>
      </w:r>
      <w:r w:rsidR="000D106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0D106C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0D106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74E451E1" w14:textId="77777777" w:rsidR="000D106C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2028B8B1" w14:textId="77777777" w:rsidR="003A0C62" w:rsidRPr="002D4213" w:rsidRDefault="003A0C62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84E73E" w14:textId="5451D8CB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DD12B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April 18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59A82FE1" w14:textId="57C40F5D" w:rsidR="003A0C62" w:rsidRDefault="003A0C62" w:rsidP="003A0C62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</w:t>
      </w:r>
      <w:r w:rsidR="00F273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meeting minutes </w:t>
      </w: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are available </w:t>
      </w:r>
      <w:hyperlink r:id="rId5" w:history="1"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</w:t>
        </w:r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r</w:t>
        </w:r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e</w:t>
        </w:r>
      </w:hyperlink>
    </w:p>
    <w:p w14:paraId="2441BC55" w14:textId="04D556FD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08E2CA72" w14:textId="77777777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7F7D286A" w14:textId="29E3B46A" w:rsidR="003A0C62" w:rsidRDefault="004231C6" w:rsidP="003A0C62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231C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NOGRR245 IBR Capability Maximization – Lessons Learned</w:t>
      </w:r>
      <w:r w:rsidR="003A0C62" w:rsidRPr="00E821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2EC4767" w14:textId="251E8585" w:rsidR="000D106C" w:rsidRPr="006213E4" w:rsidRDefault="00D82ED0" w:rsidP="006213E4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213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Ryan Quint &amp; Kasun </w:t>
      </w:r>
      <w:r w:rsidR="00923F64" w:rsidRPr="006213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Samarasekera, Elevate</w:t>
      </w:r>
      <w:r w:rsidRPr="006213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Energy </w:t>
      </w:r>
      <w:r w:rsidR="00923F64" w:rsidRPr="006213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Consulting</w:t>
      </w:r>
    </w:p>
    <w:p w14:paraId="028BACD3" w14:textId="324635C6" w:rsidR="00BE5B82" w:rsidRDefault="004C3B6A" w:rsidP="00DF723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Successes</w:t>
      </w:r>
      <w:r w:rsidR="00BE5B82"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of the NOGRR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245</w:t>
      </w:r>
      <w:r w:rsid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475DF39D" w14:textId="1CD4368E" w:rsid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IBR ride-through maximization will likely </w:t>
      </w:r>
      <w:r w:rsidRPr="00CA0C1C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dramatically improve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 capabilities and operational performance of IBRs across the ERCOT </w:t>
      </w:r>
    </w:p>
    <w:p w14:paraId="6F5AF155" w14:textId="75DC8B82" w:rsid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0C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Maximization is a successful concept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–many instances of IBR facilities commissioned with settings meeting requirements at the time but below maximum equipment</w:t>
      </w:r>
      <w:r w:rsidR="00831E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capability</w:t>
      </w:r>
      <w:r w:rsidR="00A510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C977703" w14:textId="77777777" w:rsid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0C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Expanded ride-through capabilities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at inverter level and balance of plant relaying, using software-based upgrades </w:t>
      </w:r>
    </w:p>
    <w:p w14:paraId="1A07FA59" w14:textId="4B000B44" w:rsid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0C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Disabling protections prone to tripping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(phase jump, ROCOF, anti-islanding, instantaneous protection, etc.), where possible </w:t>
      </w:r>
    </w:p>
    <w:p w14:paraId="62763C54" w14:textId="7CB11BD9" w:rsid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749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Upcoming improved IBR model</w:t>
      </w:r>
      <w:r w:rsidR="00C634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that </w:t>
      </w:r>
      <w:r w:rsidR="00584BD9"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align</w:t>
      </w:r>
      <w:r w:rsidR="00C634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with equipment in the field </w:t>
      </w:r>
    </w:p>
    <w:p w14:paraId="62EEBE74" w14:textId="0923AFA2" w:rsidR="00DF7236" w:rsidRPr="00DF7236" w:rsidRDefault="00DF7236" w:rsidP="00A569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109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Resource Entities strongly leaning in to maximize ride-through capability and support the ERCOT </w:t>
      </w:r>
      <w:r w:rsidR="00A51094" w:rsidRPr="00A5109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system</w:t>
      </w:r>
      <w:r w:rsidR="00A51094"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DF72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seeking information from OEMs persistently, directly, and clearly</w:t>
      </w:r>
    </w:p>
    <w:p w14:paraId="28C1FD78" w14:textId="33B5FD21" w:rsidR="00BE5B82" w:rsidRPr="00680C4C" w:rsidRDefault="00680C4C" w:rsidP="00680C4C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0C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</w:t>
      </w:r>
      <w:r w:rsidR="001748D3" w:rsidRPr="00680C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hallenges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of NOGRR245 process</w:t>
      </w:r>
      <w:r w:rsidR="001748D3" w:rsidRPr="00680C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opportunities to improve</w:t>
      </w:r>
      <w:r w:rsidR="00CE30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289580AF" w14:textId="77777777" w:rsidR="00413B53" w:rsidRDefault="00E3148F" w:rsidP="00584BD9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04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What is maximization</w:t>
      </w:r>
      <w:r w:rsidR="00680C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exactly? </w:t>
      </w:r>
    </w:p>
    <w:p w14:paraId="11E736AB" w14:textId="200A4608" w:rsidR="00F4512E" w:rsidRPr="00EB0410" w:rsidRDefault="001748D3" w:rsidP="00584BD9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56E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Reflecting information provided by OEM in terms of </w:t>
      </w:r>
      <w:r w:rsidR="00EB0410" w:rsidRPr="00DA56E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inverter</w:t>
      </w:r>
      <w:r w:rsidRPr="00DA56E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capability </w:t>
      </w:r>
      <w:r w:rsidR="00413B5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at</w:t>
      </w:r>
      <w:r w:rsidRPr="00DA56E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the POI is not an easy task</w:t>
      </w:r>
      <w:r w:rsidR="004933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Lack of gu</w:t>
      </w:r>
      <w:r w:rsidRPr="00EB04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idance will lead to broad interpretation of the information that is being provided</w:t>
      </w:r>
      <w:r w:rsidR="00A65D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by plant owner</w:t>
      </w:r>
      <w:r w:rsidRPr="00EB04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E118EBA" w14:textId="37DFFE20" w:rsidR="00ED6F1A" w:rsidRDefault="006F4E9B" w:rsidP="002D7CEA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Presented the </w:t>
      </w:r>
      <w:r w:rsidR="001748D3" w:rsidRPr="002D7C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list of considerations to think about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(slide 18)</w:t>
      </w:r>
      <w:r w:rsidR="001748D3" w:rsidRPr="002D7C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process complications (slide 21) </w:t>
      </w:r>
    </w:p>
    <w:p w14:paraId="2D3F1C84" w14:textId="1066AFD7" w:rsidR="009F2070" w:rsidRDefault="00F4512E" w:rsidP="006F4E9B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D7C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Standardized framework for an IBR file of parameters</w:t>
      </w:r>
      <w:r w:rsidR="007B24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 needed</w:t>
      </w:r>
    </w:p>
    <w:p w14:paraId="4577F973" w14:textId="20DF52BA" w:rsidR="0090733F" w:rsidRDefault="009F2070" w:rsidP="002D7CEA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High level recommendations</w:t>
      </w:r>
      <w:r w:rsidR="006F4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improvement of the process and next steps (</w:t>
      </w:r>
      <w:r w:rsidR="00E571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slide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073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30</w:t>
      </w:r>
      <w:r w:rsidR="006F4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-31).</w:t>
      </w:r>
    </w:p>
    <w:p w14:paraId="435B23F2" w14:textId="77777777" w:rsidR="006213E4" w:rsidRPr="006213E4" w:rsidRDefault="006213E4" w:rsidP="006213E4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213E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NOGRR245 IBR Capability Maximization – Lessons Learned </w:t>
      </w:r>
    </w:p>
    <w:p w14:paraId="1A7EDBE0" w14:textId="345997D8" w:rsidR="006213E4" w:rsidRPr="00580536" w:rsidRDefault="00580536" w:rsidP="0058053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Mike Tabrizi</w:t>
      </w:r>
      <w:r w:rsidR="006213E4" w:rsidRPr="005805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&amp; </w:t>
      </w:r>
      <w:r w:rsidR="000156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Piyush </w:t>
      </w:r>
      <w:r w:rsidR="002B0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Warhad Pande</w:t>
      </w:r>
      <w:r w:rsidR="006213E4" w:rsidRPr="005805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Zero-Emission Grid </w:t>
      </w:r>
    </w:p>
    <w:p w14:paraId="3987ABE0" w14:textId="77777777" w:rsidR="00504A7D" w:rsidRDefault="00D65539" w:rsidP="00E66BE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Their experience was also similar to what Elevate presented but </w:t>
      </w:r>
      <w:r w:rsidR="008633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also,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they had to deal a lot with the plants where OEM went out of business</w:t>
      </w:r>
      <w:r w:rsidR="008633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504A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0E4F8FF" w14:textId="52419897" w:rsidR="00847A32" w:rsidRDefault="00504A7D" w:rsidP="00E66BE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</w:t>
      </w:r>
      <w:r w:rsidR="00E66B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</w:t>
      </w:r>
      <w:r w:rsidR="007C0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 IBR plants that were newer and much more organized and the whole process was easier with them. </w:t>
      </w:r>
    </w:p>
    <w:p w14:paraId="5332EBBA" w14:textId="35164171" w:rsidR="001D31FD" w:rsidRDefault="001D31FD" w:rsidP="00E66BE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maximization is tricky, a lot that goes into it and there is a need for a lot of </w:t>
      </w:r>
      <w:r w:rsidR="00504A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empiric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type of assessment because cannot just rely on data sheets to understand the plant capability</w:t>
      </w:r>
    </w:p>
    <w:p w14:paraId="4FD12DC4" w14:textId="5E9FC2C9" w:rsidR="005E5640" w:rsidRDefault="005E5640" w:rsidP="001C261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OEMs are very crucial</w:t>
      </w:r>
      <w:r w:rsidR="003B05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Once OEM information is gathered also need to understand </w:t>
      </w:r>
      <w:r w:rsidR="007C36F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 overlying</w:t>
      </w:r>
      <w:r w:rsidR="003B05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capabilities and settings of the entire plant. </w:t>
      </w:r>
    </w:p>
    <w:p w14:paraId="7319EF6B" w14:textId="6AFEB4D7" w:rsidR="003C22DC" w:rsidRDefault="007C36FC" w:rsidP="001C261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</w:t>
      </w:r>
      <w:r w:rsidR="003C22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ecommendation is to supplement this with modeling and simulations to fully understand plant capabilities (i.e. detailed PSCAD simulations). </w:t>
      </w:r>
    </w:p>
    <w:p w14:paraId="00A1E0CD" w14:textId="410D4240" w:rsidR="004F7C45" w:rsidRPr="00E67C54" w:rsidRDefault="00C523E6" w:rsidP="00E67C54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Areas requiring clarity </w:t>
      </w:r>
      <w:r w:rsidR="00F111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slide 7</w:t>
      </w:r>
      <w:r w:rsidR="00A821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E1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0B6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</w:t>
      </w:r>
      <w:r w:rsidR="00A821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ey </w:t>
      </w:r>
      <w:r w:rsidR="000B6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="00A821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akeaways and recommendations </w:t>
      </w:r>
      <w:r w:rsidR="00F22972" w:rsidRPr="00F229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F22972" w:rsidRPr="00F229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slide</w:t>
      </w:r>
      <w:r w:rsidR="00F22972" w:rsidRPr="00F229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8216A" w:rsidRPr="00F229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F1113F" w:rsidRPr="00F229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722EF3" w:rsidRPr="00E67C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98E62D8" w14:textId="07AD1EA4" w:rsidR="00BD0200" w:rsidRPr="005F2F7B" w:rsidRDefault="00904316" w:rsidP="00904316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43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Comparison of NERC PRC-02</w:t>
      </w:r>
      <w:r w:rsidR="001C571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9043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IEEE2800, NOGRR255</w:t>
      </w:r>
    </w:p>
    <w:p w14:paraId="458993C0" w14:textId="0D7AAC62" w:rsidR="00D65539" w:rsidRDefault="00904316" w:rsidP="006213E4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Eri</w:t>
      </w:r>
      <w:r w:rsidR="008420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Newmann, TRE</w:t>
      </w:r>
    </w:p>
    <w:p w14:paraId="0F096964" w14:textId="53FA868B" w:rsidR="00904316" w:rsidRDefault="008E0E3F" w:rsidP="008E0E3F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 comparison is walking through the requirements in PRC-029 and compares with the other two documents</w:t>
      </w:r>
    </w:p>
    <w:p w14:paraId="39D7DF34" w14:textId="77777777" w:rsidR="00F52E46" w:rsidRDefault="001A2A8F" w:rsidP="008E0E3F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slides are self-explanatory and posted on the meeting page. </w:t>
      </w:r>
    </w:p>
    <w:p w14:paraId="7C4FB850" w14:textId="1DF7297B" w:rsidR="0060388A" w:rsidRDefault="0060388A" w:rsidP="008E0E3F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On the couple of dates PRC-028 has higher requirements (those dates are on </w:t>
      </w:r>
      <w:r w:rsidR="00A30C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slides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but for the most part NOGRR255 goes above and beyond PRC-028 requirement. </w:t>
      </w:r>
    </w:p>
    <w:p w14:paraId="4902915F" w14:textId="53328D8B" w:rsidR="00E057B0" w:rsidRDefault="00B16A87" w:rsidP="00B16A87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16A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Other NERC Updates</w:t>
      </w:r>
    </w:p>
    <w:p w14:paraId="608C1445" w14:textId="272E9FD7" w:rsidR="00B16A87" w:rsidRDefault="00B16A87" w:rsidP="00B16A87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Mark Henry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TRE</w:t>
      </w:r>
    </w:p>
    <w:p w14:paraId="1356BAEA" w14:textId="31C3F2C6" w:rsidR="009157E8" w:rsidRPr="009157E8" w:rsidRDefault="009157E8" w:rsidP="009157E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Milestone 2 – FERC has received 23 industry comments on PRC-029, closed on March 24, Docket RM25-3-000. No decision announced. (Other PRC standards approved by FERC earlier this year.)</w:t>
      </w:r>
    </w:p>
    <w:p w14:paraId="3141C97B" w14:textId="1398AD58" w:rsidR="009157E8" w:rsidRPr="009157E8" w:rsidRDefault="009157E8" w:rsidP="009157E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Milestone 3 –</w:t>
      </w:r>
      <w:r w:rsidR="00523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Ballot pools open until April 28, voting period 10 days before comment closure:</w:t>
      </w:r>
    </w:p>
    <w:p w14:paraId="01FE479D" w14:textId="6C220C9D" w:rsidR="009157E8" w:rsidRPr="009157E8" w:rsidRDefault="004D4357" w:rsidP="0013117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6" w:history="1">
        <w:r w:rsidR="009157E8" w:rsidRPr="004D4357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Project 2020-06</w:t>
        </w:r>
      </w:hyperlink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Model Validation and Model Verification Definitions, </w:t>
      </w:r>
      <w:r w:rsidR="009157E8" w:rsidRPr="008E0F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comment period open until May 12, 2025</w:t>
      </w:r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0558AA5" w14:textId="77777777" w:rsidR="004D4357" w:rsidRPr="004D4357" w:rsidRDefault="004D4357" w:rsidP="0013117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7" w:history="1">
        <w:r w:rsidR="009157E8" w:rsidRPr="004D4357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Project 2021-01</w:t>
        </w:r>
      </w:hyperlink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System Model Validation with IBRs, </w:t>
      </w:r>
      <w:r w:rsidR="009157E8" w:rsidRPr="008E0F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comment period open until May 21, 2025</w:t>
      </w:r>
    </w:p>
    <w:p w14:paraId="24C18826" w14:textId="77777777" w:rsidR="00D1795F" w:rsidRPr="00D1795F" w:rsidRDefault="00BE06D6" w:rsidP="0013117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8" w:history="1">
        <w:r w:rsidR="009157E8" w:rsidRPr="00BE06D6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Project 2022-02</w:t>
        </w:r>
      </w:hyperlink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Uniform Modeling Framework for IBR, </w:t>
      </w:r>
      <w:r w:rsidR="009157E8" w:rsidRPr="008E0F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comment period open until May 16, 2025</w:t>
      </w:r>
    </w:p>
    <w:p w14:paraId="55C1025D" w14:textId="77777777" w:rsidR="008E0FF8" w:rsidRPr="008E0FF8" w:rsidRDefault="008E0FF8" w:rsidP="0013117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9" w:history="1">
        <w:r w:rsidR="009157E8" w:rsidRPr="008E0FF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Industry Engagement Technical </w:t>
        </w:r>
        <w:r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C</w:t>
        </w:r>
        <w:r w:rsidR="009157E8" w:rsidRPr="008E0FF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onference</w:t>
        </w:r>
      </w:hyperlink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57E8" w:rsidRPr="008E0F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June 3-5,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157E8" w:rsidRPr="008E0F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2025</w:t>
      </w:r>
      <w:r w:rsidR="009157E8"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in Arlington, VA (first half webcast) </w:t>
      </w:r>
    </w:p>
    <w:p w14:paraId="3E6B0030" w14:textId="2F976B72" w:rsidR="00C5516B" w:rsidRPr="009A0F58" w:rsidRDefault="009157E8" w:rsidP="0013117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NERC released its </w:t>
      </w:r>
      <w:hyperlink r:id="rId10" w:history="1">
        <w:r w:rsidRPr="00C5516B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public report</w:t>
        </w:r>
      </w:hyperlink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on the 2024 IBR Model Quality Deficiency Alert on April 1</w:t>
      </w:r>
      <w:r w:rsidR="00C137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137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next step is NERC Level 3 Alert </w:t>
      </w:r>
      <w:r w:rsidR="00C13723" w:rsidRPr="00C137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with essential actions needed to address the deficiencies observed</w:t>
      </w:r>
      <w:r w:rsidR="00C137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3AC36CF" w14:textId="471CFEE2" w:rsidR="005F335A" w:rsidRPr="00344F7B" w:rsidRDefault="009157E8" w:rsidP="0013117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157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Category 2 registration of IBR’s connected at &gt;60kV transmission and nameplate &gt;20 MVA begins in May 2025</w:t>
      </w:r>
    </w:p>
    <w:p w14:paraId="3F003A65" w14:textId="3B729528" w:rsidR="005F335A" w:rsidRPr="005F335A" w:rsidRDefault="005F335A" w:rsidP="005F335A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F335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Other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Industry</w:t>
      </w:r>
      <w:r w:rsidRPr="005F335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Updates</w:t>
      </w:r>
    </w:p>
    <w:p w14:paraId="06CD1308" w14:textId="2B7DFB06" w:rsidR="005F335A" w:rsidRPr="005F335A" w:rsidRDefault="005F335A" w:rsidP="005F335A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Julia Matevosyan, ESIG</w:t>
      </w:r>
    </w:p>
    <w:p w14:paraId="2DB4D818" w14:textId="54A3E15F" w:rsidR="00672B0A" w:rsidRDefault="00E84060" w:rsidP="00207304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40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2025 ESIG Spring Technical Workshop</w:t>
      </w:r>
      <w:r w:rsidR="0022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March 17-2</w:t>
      </w:r>
      <w:r w:rsidR="00120F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Austin.</w:t>
      </w:r>
      <w:r w:rsidR="0022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1" w:history="1">
        <w:r w:rsidR="00222204" w:rsidRPr="00222204">
          <w:rPr>
            <w:rStyle w:val="Hyperlink"/>
            <w:rFonts w:ascii="Times New Roman" w:eastAsia="Calibri" w:hAnsi="Times New Roman" w:cs="Times New Roman"/>
            <w:b/>
            <w:bCs/>
            <w:sz w:val="28"/>
            <w:szCs w:val="28"/>
          </w:rPr>
          <w:t>Presentation and recording are posted here</w:t>
        </w:r>
      </w:hyperlink>
      <w:r w:rsidR="00120F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7304">
        <w:rPr>
          <w:rFonts w:ascii="Times New Roman" w:eastAsia="Calibri" w:hAnsi="Times New Roman" w:cs="Times New Roman"/>
          <w:sz w:val="28"/>
          <w:szCs w:val="28"/>
        </w:rPr>
        <w:t>Highlights below:</w:t>
      </w:r>
    </w:p>
    <w:p w14:paraId="4073F5DB" w14:textId="50E0C91C" w:rsidR="00902567" w:rsidRPr="00207304" w:rsidRDefault="00C04648" w:rsidP="006172E7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073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IESO has included the following </w:t>
      </w:r>
      <w:r w:rsidRPr="0020730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GFM </w:t>
      </w:r>
      <w:r w:rsidRPr="00207304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capability</w:t>
      </w:r>
      <w:r w:rsidRPr="0020730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requirement</w:t>
      </w:r>
      <w:r w:rsidRPr="002073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0730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for all BESS</w:t>
      </w:r>
      <w:r w:rsidRPr="002073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in the connection assessment applications. </w:t>
      </w:r>
    </w:p>
    <w:p w14:paraId="19515023" w14:textId="75E437F1" w:rsidR="00902567" w:rsidRPr="00902567" w:rsidRDefault="00C52DD7" w:rsidP="006172E7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EPRI presented a </w:t>
      </w:r>
      <w:r w:rsidR="00441D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study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in ERCOT</w:t>
      </w:r>
      <w:r w:rsidR="00E217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ATC </w:t>
      </w:r>
      <w:r w:rsidR="00E217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rea</w:t>
      </w:r>
      <w:r w:rsidR="00672B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41DF1"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demonstrating benefits of</w:t>
      </w:r>
      <w:r w:rsidR="00207304"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207304"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AGS </w:t>
      </w:r>
      <w:r w:rsidR="000626AB"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ESR</w:t>
      </w:r>
    </w:p>
    <w:p w14:paraId="06397078" w14:textId="11850F27" w:rsidR="00120FC7" w:rsidRPr="00672B0A" w:rsidRDefault="00672B0A" w:rsidP="006172E7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B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RMS presented on </w:t>
      </w:r>
      <w:r w:rsidR="00207304"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GFM BESS</w:t>
      </w:r>
      <w:r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Applications</w:t>
      </w:r>
      <w:r w:rsidRPr="00672B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Improved Reliability and Power Quality </w:t>
      </w:r>
      <w:r w:rsidRPr="000C7A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 AI Data Centers</w:t>
      </w:r>
      <w:r w:rsidRPr="00672B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2562F00" w14:textId="2BBFAC35" w:rsidR="005F335A" w:rsidRDefault="00672B0A" w:rsidP="006172E7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EMTP </w:t>
      </w:r>
      <w:r w:rsidR="00982D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presented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on </w:t>
      </w:r>
      <w:r w:rsidRPr="00672B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Integration of GFM IBRs in Chelian Grid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959B7A8" w14:textId="052EFF6E" w:rsidR="00D165A4" w:rsidRPr="00DC2EC6" w:rsidRDefault="00DE38A5" w:rsidP="00DC2EC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DOE </w:t>
      </w:r>
      <w:r w:rsidR="00AB09DF" w:rsidRPr="00AB09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i2X FIRST workshop </w:t>
      </w:r>
      <w:r w:rsidR="00982D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on</w:t>
      </w:r>
      <w:r w:rsidR="00AB09DF" w:rsidRPr="00DC2E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IBR plant conformity assessment with applicable interconnection requirements after commissioning, learning from the draft IEEE P2800.2</w:t>
      </w:r>
      <w:r w:rsidR="00D165A4" w:rsidRPr="00DC2EC6">
        <w:rPr>
          <w:rFonts w:ascii="Arial" w:eastAsiaTheme="minorEastAsia" w:hAnsi="Arial" w:cs="Arial"/>
          <w:color w:val="000000" w:themeColor="text1"/>
          <w:kern w:val="24"/>
          <w:sz w:val="36"/>
          <w:szCs w:val="36"/>
          <w14:ligatures w14:val="none"/>
        </w:rPr>
        <w:t xml:space="preserve"> </w:t>
      </w:r>
      <w:hyperlink r:id="rId12" w:history="1">
        <w:r w:rsidR="00D165A4" w:rsidRPr="00DC2EC6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Presentation and recording are posted here</w:t>
        </w:r>
      </w:hyperlink>
    </w:p>
    <w:p w14:paraId="4B7F0A7A" w14:textId="2C8E1B0B" w:rsidR="00E617A2" w:rsidRPr="00E617A2" w:rsidRDefault="00BC267C" w:rsidP="00E617A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he recordings, presentations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synopsis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of all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529F" w:rsidRPr="009652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i2X FIRST 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meetings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are 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3" w:history="1">
        <w:r w:rsidR="00131178" w:rsidRPr="0013117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  <w:r w:rsidR="00131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617A2"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3C1B94B" w14:textId="23FC025A" w:rsidR="00E617A2" w:rsidRPr="00E617A2" w:rsidRDefault="00E617A2" w:rsidP="00E617A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If you have participated in i2x FIRST meetings before, please provide your feedback filling in a short survey </w:t>
      </w:r>
      <w:hyperlink r:id="rId14" w:history="1">
        <w:r w:rsidRPr="00E617A2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9EE5D52" w14:textId="748C3469" w:rsidR="00E617A2" w:rsidRPr="00E617A2" w:rsidRDefault="00E617A2" w:rsidP="00E617A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Last meeting of season 1: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617A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Tuesday, April 29</w:t>
      </w: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E617A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from 11 a.m. – 1 p.m. ET, </w:t>
      </w: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on reactive power and voltage control requirements, specifically “Vars at night,” Reactive at sunrise </w:t>
      </w:r>
      <w:r w:rsidR="007443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</w:t>
      </w: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 developer’s perspective on Reactive Power-Voltage Control Requirements. </w:t>
      </w:r>
      <w:hyperlink r:id="rId15" w:history="1">
        <w:r w:rsidRPr="00E617A2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REGISTER FOR THE MEETING</w:t>
        </w:r>
      </w:hyperlink>
    </w:p>
    <w:p w14:paraId="3EBEC587" w14:textId="77777777" w:rsidR="00E617A2" w:rsidRPr="00E617A2" w:rsidRDefault="00E617A2" w:rsidP="00E617A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17A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i2x FIRST SEASON 2 </w:t>
      </w:r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will start in May focusing on implementation of IEEE2800, NERC Milestone 3 Standards and Grid Forming Specs. More info will be available @ </w:t>
      </w:r>
      <w:hyperlink r:id="rId16" w:history="1">
        <w:r w:rsidRPr="00E617A2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https://www.esig.energy/i2x-first-forum/</w:t>
        </w:r>
      </w:hyperlink>
      <w:r w:rsidRPr="00E61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59C15E3" w14:textId="07B15A73" w:rsidR="00672B0A" w:rsidRPr="00E84060" w:rsidRDefault="00672B0A" w:rsidP="00DE38A5">
      <w:pPr>
        <w:pStyle w:val="ListParagrap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672B0A" w:rsidRPr="00E8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60"/>
    <w:multiLevelType w:val="hybridMultilevel"/>
    <w:tmpl w:val="6B20353E"/>
    <w:lvl w:ilvl="0" w:tplc="F7CE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09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2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0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6751E"/>
    <w:multiLevelType w:val="hybridMultilevel"/>
    <w:tmpl w:val="7D36181A"/>
    <w:lvl w:ilvl="0" w:tplc="0FF0C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BD06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0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CE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0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3286E"/>
    <w:multiLevelType w:val="hybridMultilevel"/>
    <w:tmpl w:val="94FE6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2BC"/>
    <w:multiLevelType w:val="hybridMultilevel"/>
    <w:tmpl w:val="FE36E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E3A"/>
    <w:multiLevelType w:val="hybridMultilevel"/>
    <w:tmpl w:val="B4803D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99"/>
    <w:multiLevelType w:val="hybridMultilevel"/>
    <w:tmpl w:val="75F6D6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1FB"/>
    <w:multiLevelType w:val="hybridMultilevel"/>
    <w:tmpl w:val="38EE8D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2AF7"/>
    <w:multiLevelType w:val="hybridMultilevel"/>
    <w:tmpl w:val="1A38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64315"/>
    <w:multiLevelType w:val="hybridMultilevel"/>
    <w:tmpl w:val="7ED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2112"/>
    <w:multiLevelType w:val="hybridMultilevel"/>
    <w:tmpl w:val="B1DCE19E"/>
    <w:lvl w:ilvl="0" w:tplc="E78A4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0C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5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0A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2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F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4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4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17"/>
    <w:multiLevelType w:val="hybridMultilevel"/>
    <w:tmpl w:val="55F85F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432C7"/>
    <w:multiLevelType w:val="hybridMultilevel"/>
    <w:tmpl w:val="C4906F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E2C71"/>
    <w:multiLevelType w:val="hybridMultilevel"/>
    <w:tmpl w:val="67943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81284">
    <w:abstractNumId w:val="8"/>
  </w:num>
  <w:num w:numId="2" w16cid:durableId="830606093">
    <w:abstractNumId w:val="3"/>
  </w:num>
  <w:num w:numId="3" w16cid:durableId="720983668">
    <w:abstractNumId w:val="11"/>
  </w:num>
  <w:num w:numId="4" w16cid:durableId="743381427">
    <w:abstractNumId w:val="10"/>
  </w:num>
  <w:num w:numId="5" w16cid:durableId="2135519296">
    <w:abstractNumId w:val="6"/>
  </w:num>
  <w:num w:numId="6" w16cid:durableId="2081519219">
    <w:abstractNumId w:val="4"/>
  </w:num>
  <w:num w:numId="7" w16cid:durableId="1629894924">
    <w:abstractNumId w:val="5"/>
  </w:num>
  <w:num w:numId="8" w16cid:durableId="1943217512">
    <w:abstractNumId w:val="7"/>
  </w:num>
  <w:num w:numId="9" w16cid:durableId="55053068">
    <w:abstractNumId w:val="12"/>
  </w:num>
  <w:num w:numId="10" w16cid:durableId="259223372">
    <w:abstractNumId w:val="2"/>
  </w:num>
  <w:num w:numId="11" w16cid:durableId="813332785">
    <w:abstractNumId w:val="9"/>
  </w:num>
  <w:num w:numId="12" w16cid:durableId="197738236">
    <w:abstractNumId w:val="0"/>
  </w:num>
  <w:num w:numId="13" w16cid:durableId="59240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2"/>
    <w:rsid w:val="000071C5"/>
    <w:rsid w:val="000156E1"/>
    <w:rsid w:val="0002181E"/>
    <w:rsid w:val="000258EC"/>
    <w:rsid w:val="000266C1"/>
    <w:rsid w:val="000626AB"/>
    <w:rsid w:val="00065736"/>
    <w:rsid w:val="00082378"/>
    <w:rsid w:val="0008684B"/>
    <w:rsid w:val="00095881"/>
    <w:rsid w:val="000A34E6"/>
    <w:rsid w:val="000B66A0"/>
    <w:rsid w:val="000C7A9F"/>
    <w:rsid w:val="000D106C"/>
    <w:rsid w:val="000D5B67"/>
    <w:rsid w:val="000E53AE"/>
    <w:rsid w:val="000E6EDD"/>
    <w:rsid w:val="0010035B"/>
    <w:rsid w:val="00106074"/>
    <w:rsid w:val="00106F50"/>
    <w:rsid w:val="0011710C"/>
    <w:rsid w:val="00120FC7"/>
    <w:rsid w:val="00121D8E"/>
    <w:rsid w:val="00131178"/>
    <w:rsid w:val="001352FE"/>
    <w:rsid w:val="001505E5"/>
    <w:rsid w:val="00157A55"/>
    <w:rsid w:val="00163300"/>
    <w:rsid w:val="00165ADE"/>
    <w:rsid w:val="001748D3"/>
    <w:rsid w:val="001835CD"/>
    <w:rsid w:val="001A2A8F"/>
    <w:rsid w:val="001A6EA0"/>
    <w:rsid w:val="001B686B"/>
    <w:rsid w:val="001C2362"/>
    <w:rsid w:val="001C2616"/>
    <w:rsid w:val="001C289A"/>
    <w:rsid w:val="001C2EB3"/>
    <w:rsid w:val="001C5717"/>
    <w:rsid w:val="001D2869"/>
    <w:rsid w:val="001D31FD"/>
    <w:rsid w:val="001D6820"/>
    <w:rsid w:val="001E4D5B"/>
    <w:rsid w:val="001E608B"/>
    <w:rsid w:val="001F2F99"/>
    <w:rsid w:val="001F3B43"/>
    <w:rsid w:val="001F4081"/>
    <w:rsid w:val="001F614A"/>
    <w:rsid w:val="00200A9B"/>
    <w:rsid w:val="00202E70"/>
    <w:rsid w:val="00207304"/>
    <w:rsid w:val="00212937"/>
    <w:rsid w:val="00220B92"/>
    <w:rsid w:val="00221BFD"/>
    <w:rsid w:val="00222204"/>
    <w:rsid w:val="00223D79"/>
    <w:rsid w:val="0023266E"/>
    <w:rsid w:val="00233291"/>
    <w:rsid w:val="00241E6A"/>
    <w:rsid w:val="00261154"/>
    <w:rsid w:val="00283161"/>
    <w:rsid w:val="002849E7"/>
    <w:rsid w:val="002A117C"/>
    <w:rsid w:val="002B0DFE"/>
    <w:rsid w:val="002B6B33"/>
    <w:rsid w:val="002D5862"/>
    <w:rsid w:val="002D7CEA"/>
    <w:rsid w:val="002E2A77"/>
    <w:rsid w:val="00323289"/>
    <w:rsid w:val="00341576"/>
    <w:rsid w:val="00344F7B"/>
    <w:rsid w:val="00357591"/>
    <w:rsid w:val="00361C54"/>
    <w:rsid w:val="00365FD1"/>
    <w:rsid w:val="003729E7"/>
    <w:rsid w:val="00390CF3"/>
    <w:rsid w:val="0039399C"/>
    <w:rsid w:val="0039412F"/>
    <w:rsid w:val="003A0C62"/>
    <w:rsid w:val="003B05E5"/>
    <w:rsid w:val="003B4F5D"/>
    <w:rsid w:val="003B70CF"/>
    <w:rsid w:val="003C22DC"/>
    <w:rsid w:val="003D018C"/>
    <w:rsid w:val="003E2FDD"/>
    <w:rsid w:val="003F1483"/>
    <w:rsid w:val="004077AB"/>
    <w:rsid w:val="00413B53"/>
    <w:rsid w:val="004231C6"/>
    <w:rsid w:val="00430235"/>
    <w:rsid w:val="00441DF1"/>
    <w:rsid w:val="00441E47"/>
    <w:rsid w:val="0045676E"/>
    <w:rsid w:val="004567AF"/>
    <w:rsid w:val="00470D9C"/>
    <w:rsid w:val="00472BBD"/>
    <w:rsid w:val="00474522"/>
    <w:rsid w:val="00483D74"/>
    <w:rsid w:val="0049331E"/>
    <w:rsid w:val="00493E5C"/>
    <w:rsid w:val="004B677E"/>
    <w:rsid w:val="004C3B6A"/>
    <w:rsid w:val="004C7E99"/>
    <w:rsid w:val="004D4357"/>
    <w:rsid w:val="004D7702"/>
    <w:rsid w:val="004E27FF"/>
    <w:rsid w:val="004F3107"/>
    <w:rsid w:val="004F7C45"/>
    <w:rsid w:val="00502A7F"/>
    <w:rsid w:val="00504A7D"/>
    <w:rsid w:val="00514894"/>
    <w:rsid w:val="005201A4"/>
    <w:rsid w:val="00523AA6"/>
    <w:rsid w:val="00580536"/>
    <w:rsid w:val="0058111E"/>
    <w:rsid w:val="00584BD9"/>
    <w:rsid w:val="00592C28"/>
    <w:rsid w:val="005C3F69"/>
    <w:rsid w:val="005D1941"/>
    <w:rsid w:val="005D4FC8"/>
    <w:rsid w:val="005E5640"/>
    <w:rsid w:val="005E58E1"/>
    <w:rsid w:val="005F2F7B"/>
    <w:rsid w:val="005F335A"/>
    <w:rsid w:val="00600203"/>
    <w:rsid w:val="0060388A"/>
    <w:rsid w:val="00611F20"/>
    <w:rsid w:val="006172E7"/>
    <w:rsid w:val="006213E4"/>
    <w:rsid w:val="006276E3"/>
    <w:rsid w:val="00654F1D"/>
    <w:rsid w:val="00672B0A"/>
    <w:rsid w:val="00673813"/>
    <w:rsid w:val="00680C4C"/>
    <w:rsid w:val="006D02E4"/>
    <w:rsid w:val="006E2402"/>
    <w:rsid w:val="006F4E9B"/>
    <w:rsid w:val="006F6A81"/>
    <w:rsid w:val="0070057D"/>
    <w:rsid w:val="00701134"/>
    <w:rsid w:val="007157C0"/>
    <w:rsid w:val="0072240F"/>
    <w:rsid w:val="00722EF3"/>
    <w:rsid w:val="00725CEF"/>
    <w:rsid w:val="00726AD6"/>
    <w:rsid w:val="007333C7"/>
    <w:rsid w:val="00734D91"/>
    <w:rsid w:val="00740F6B"/>
    <w:rsid w:val="0074438B"/>
    <w:rsid w:val="007863FC"/>
    <w:rsid w:val="00791D0F"/>
    <w:rsid w:val="00797DF8"/>
    <w:rsid w:val="007B249E"/>
    <w:rsid w:val="007B3326"/>
    <w:rsid w:val="007C007F"/>
    <w:rsid w:val="007C33AB"/>
    <w:rsid w:val="007C36FC"/>
    <w:rsid w:val="007C3D5B"/>
    <w:rsid w:val="007E0383"/>
    <w:rsid w:val="0080588D"/>
    <w:rsid w:val="00806DA6"/>
    <w:rsid w:val="0081108F"/>
    <w:rsid w:val="00817C5E"/>
    <w:rsid w:val="00831EB4"/>
    <w:rsid w:val="00842044"/>
    <w:rsid w:val="00847A32"/>
    <w:rsid w:val="0086335E"/>
    <w:rsid w:val="00870752"/>
    <w:rsid w:val="0087194D"/>
    <w:rsid w:val="00874110"/>
    <w:rsid w:val="00883FCB"/>
    <w:rsid w:val="008C2FD5"/>
    <w:rsid w:val="008E0E3F"/>
    <w:rsid w:val="008E0FF8"/>
    <w:rsid w:val="008E67BA"/>
    <w:rsid w:val="008F4769"/>
    <w:rsid w:val="00901EFF"/>
    <w:rsid w:val="00902567"/>
    <w:rsid w:val="00904316"/>
    <w:rsid w:val="0090733F"/>
    <w:rsid w:val="00910C74"/>
    <w:rsid w:val="009157E8"/>
    <w:rsid w:val="00923F64"/>
    <w:rsid w:val="0092749B"/>
    <w:rsid w:val="00930343"/>
    <w:rsid w:val="00930EC1"/>
    <w:rsid w:val="00947560"/>
    <w:rsid w:val="00955DBE"/>
    <w:rsid w:val="0096529F"/>
    <w:rsid w:val="009662EF"/>
    <w:rsid w:val="00982DDB"/>
    <w:rsid w:val="00986D06"/>
    <w:rsid w:val="0099116E"/>
    <w:rsid w:val="009A0F58"/>
    <w:rsid w:val="009C5E15"/>
    <w:rsid w:val="009D0C10"/>
    <w:rsid w:val="009D20F3"/>
    <w:rsid w:val="009F2070"/>
    <w:rsid w:val="009F3992"/>
    <w:rsid w:val="009F5F2E"/>
    <w:rsid w:val="00A007BE"/>
    <w:rsid w:val="00A13AFA"/>
    <w:rsid w:val="00A23F2C"/>
    <w:rsid w:val="00A2634F"/>
    <w:rsid w:val="00A30C5D"/>
    <w:rsid w:val="00A333BC"/>
    <w:rsid w:val="00A47099"/>
    <w:rsid w:val="00A51094"/>
    <w:rsid w:val="00A52F7F"/>
    <w:rsid w:val="00A5697F"/>
    <w:rsid w:val="00A60778"/>
    <w:rsid w:val="00A6183D"/>
    <w:rsid w:val="00A65D88"/>
    <w:rsid w:val="00A66F3D"/>
    <w:rsid w:val="00A67AF3"/>
    <w:rsid w:val="00A76B1F"/>
    <w:rsid w:val="00A76EE6"/>
    <w:rsid w:val="00A77FA3"/>
    <w:rsid w:val="00A80851"/>
    <w:rsid w:val="00A8216A"/>
    <w:rsid w:val="00A90D23"/>
    <w:rsid w:val="00A92FDF"/>
    <w:rsid w:val="00A968E3"/>
    <w:rsid w:val="00AB09DF"/>
    <w:rsid w:val="00AB1933"/>
    <w:rsid w:val="00AC0ADE"/>
    <w:rsid w:val="00AE339F"/>
    <w:rsid w:val="00AE3667"/>
    <w:rsid w:val="00AE658E"/>
    <w:rsid w:val="00B16A87"/>
    <w:rsid w:val="00B65026"/>
    <w:rsid w:val="00B670F7"/>
    <w:rsid w:val="00B67D1A"/>
    <w:rsid w:val="00B75939"/>
    <w:rsid w:val="00B76165"/>
    <w:rsid w:val="00BA5E92"/>
    <w:rsid w:val="00BB2758"/>
    <w:rsid w:val="00BC0AA6"/>
    <w:rsid w:val="00BC0F61"/>
    <w:rsid w:val="00BC267C"/>
    <w:rsid w:val="00BC3F46"/>
    <w:rsid w:val="00BD0200"/>
    <w:rsid w:val="00BD6959"/>
    <w:rsid w:val="00BE06D6"/>
    <w:rsid w:val="00BE5B82"/>
    <w:rsid w:val="00BE5E90"/>
    <w:rsid w:val="00BE738A"/>
    <w:rsid w:val="00BF1761"/>
    <w:rsid w:val="00BF2BBA"/>
    <w:rsid w:val="00BF3C26"/>
    <w:rsid w:val="00C04648"/>
    <w:rsid w:val="00C11291"/>
    <w:rsid w:val="00C13723"/>
    <w:rsid w:val="00C15964"/>
    <w:rsid w:val="00C41C28"/>
    <w:rsid w:val="00C46200"/>
    <w:rsid w:val="00C523E6"/>
    <w:rsid w:val="00C52DD7"/>
    <w:rsid w:val="00C5516B"/>
    <w:rsid w:val="00C63456"/>
    <w:rsid w:val="00C65659"/>
    <w:rsid w:val="00C821AB"/>
    <w:rsid w:val="00C860D5"/>
    <w:rsid w:val="00CA0C1C"/>
    <w:rsid w:val="00CE3046"/>
    <w:rsid w:val="00CE6902"/>
    <w:rsid w:val="00D165A4"/>
    <w:rsid w:val="00D1795F"/>
    <w:rsid w:val="00D17F9D"/>
    <w:rsid w:val="00D37615"/>
    <w:rsid w:val="00D43D18"/>
    <w:rsid w:val="00D65539"/>
    <w:rsid w:val="00D703A8"/>
    <w:rsid w:val="00D82ED0"/>
    <w:rsid w:val="00D8377B"/>
    <w:rsid w:val="00DA3A2F"/>
    <w:rsid w:val="00DA56EC"/>
    <w:rsid w:val="00DB58BF"/>
    <w:rsid w:val="00DC0C61"/>
    <w:rsid w:val="00DC2EC6"/>
    <w:rsid w:val="00DC4192"/>
    <w:rsid w:val="00DD12BA"/>
    <w:rsid w:val="00DD34A7"/>
    <w:rsid w:val="00DE34DA"/>
    <w:rsid w:val="00DE38A5"/>
    <w:rsid w:val="00DF4E4E"/>
    <w:rsid w:val="00DF5430"/>
    <w:rsid w:val="00DF7236"/>
    <w:rsid w:val="00E057B0"/>
    <w:rsid w:val="00E06AF1"/>
    <w:rsid w:val="00E12088"/>
    <w:rsid w:val="00E21798"/>
    <w:rsid w:val="00E241CC"/>
    <w:rsid w:val="00E3148F"/>
    <w:rsid w:val="00E571CE"/>
    <w:rsid w:val="00E617A2"/>
    <w:rsid w:val="00E66BE8"/>
    <w:rsid w:val="00E67C54"/>
    <w:rsid w:val="00E77ED5"/>
    <w:rsid w:val="00E84060"/>
    <w:rsid w:val="00E84C2A"/>
    <w:rsid w:val="00E91706"/>
    <w:rsid w:val="00E974ED"/>
    <w:rsid w:val="00EA2F8C"/>
    <w:rsid w:val="00EB0410"/>
    <w:rsid w:val="00EB3317"/>
    <w:rsid w:val="00ED6F1A"/>
    <w:rsid w:val="00EE7BEC"/>
    <w:rsid w:val="00F02154"/>
    <w:rsid w:val="00F062AF"/>
    <w:rsid w:val="00F06F5A"/>
    <w:rsid w:val="00F102B9"/>
    <w:rsid w:val="00F1113F"/>
    <w:rsid w:val="00F22972"/>
    <w:rsid w:val="00F273F4"/>
    <w:rsid w:val="00F4512E"/>
    <w:rsid w:val="00F52E46"/>
    <w:rsid w:val="00F556AE"/>
    <w:rsid w:val="00F60FBB"/>
    <w:rsid w:val="00F66135"/>
    <w:rsid w:val="00F8028A"/>
    <w:rsid w:val="00F81106"/>
    <w:rsid w:val="00F82B67"/>
    <w:rsid w:val="00F91623"/>
    <w:rsid w:val="00FA1494"/>
    <w:rsid w:val="00FC058E"/>
    <w:rsid w:val="00FC357B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E9F"/>
  <w15:chartTrackingRefBased/>
  <w15:docId w15:val="{BBF0D9B5-158C-417C-AE1E-8111930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1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5E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10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871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260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76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1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88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60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5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4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7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1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7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com/pa/Stand/Pages/Project2022-02ModificationstoTPL-001-5-1andMOD-032-1.aspx" TargetMode="External"/><Relationship Id="rId13" Type="http://schemas.openxmlformats.org/officeDocument/2006/relationships/hyperlink" Target="https://www.esig.energy/i2x-first-foru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rc.com/pa/Stand/Pages/Project_2021-01_Modifications_to_MOD-025_and_PRC-019.aspx" TargetMode="External"/><Relationship Id="rId12" Type="http://schemas.openxmlformats.org/officeDocument/2006/relationships/hyperlink" Target="https://www.esig.energy/event/i2x-first-hybrid-workshop-interconnection-standards-workshop-spring-202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ig.energy/i2x-first-foru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erc.com/pa/Stand/Pages/Project-2020_06-Verifications-of-Models-and-Data-for-Generators.aspx" TargetMode="External"/><Relationship Id="rId11" Type="http://schemas.openxmlformats.org/officeDocument/2006/relationships/hyperlink" Target="https://www.esig.energy/event/2025-spring-technical-workshop/" TargetMode="External"/><Relationship Id="rId5" Type="http://schemas.openxmlformats.org/officeDocument/2006/relationships/hyperlink" Target="https://www.ercot.com/calendar/04182025-IBRWG-Meeting-_-Webex" TargetMode="External"/><Relationship Id="rId15" Type="http://schemas.openxmlformats.org/officeDocument/2006/relationships/hyperlink" Target="https://uvig.webex.com/weblink/register/ra24ec46df0f4e336c33da7941a95bc33" TargetMode="External"/><Relationship Id="rId10" Type="http://schemas.openxmlformats.org/officeDocument/2006/relationships/hyperlink" Target="https://www.nerc.com/pa/rrm/bpsa/Alerts%20DL/Inverter-Based_Resource_Modeling_Deficiencies_Aggregated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tps://www.nerc.com/pa/RAPA/Lists/RAPA/DispForm.aspx?ID=805&amp;Source=https%3A%2F%2Fwww%2Enerc%2Ecom%2Fpa%2FRAPA%2FPages%2FCalendar%2Easpx" TargetMode="External"/><Relationship Id="rId14" Type="http://schemas.openxmlformats.org/officeDocument/2006/relationships/hyperlink" Target="https://t.e2ma.net/click/ckst2i/wrf4ivw/0mezv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48</cp:revision>
  <dcterms:created xsi:type="dcterms:W3CDTF">2025-04-27T01:35:00Z</dcterms:created>
  <dcterms:modified xsi:type="dcterms:W3CDTF">2025-04-27T02:14:00Z</dcterms:modified>
</cp:coreProperties>
</file>