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F86D81C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3BC64AB8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149396EB" w:rsidRPr="3BC64AB8">
        <w:rPr>
          <w:rFonts w:ascii="Arial" w:hAnsi="Arial" w:cs="Arial"/>
          <w:color w:val="5B6770" w:themeColor="accent2"/>
          <w:sz w:val="22"/>
          <w:szCs w:val="22"/>
        </w:rPr>
        <w:t>4.</w:t>
      </w:r>
      <w:r w:rsidR="60C7BE88" w:rsidRPr="3BC64AB8">
        <w:rPr>
          <w:rFonts w:ascii="Arial" w:hAnsi="Arial" w:cs="Arial"/>
          <w:color w:val="5B6770" w:themeColor="accent2"/>
          <w:sz w:val="22"/>
          <w:szCs w:val="22"/>
        </w:rPr>
        <w:t>828</w:t>
      </w:r>
      <w:r w:rsidR="0C2902DA" w:rsidRPr="3BC64AB8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3BC64AB8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3BC64AB8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3BC64AB8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3BC64AB8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3C0EEE0B" w:rsidRPr="3BC64AB8">
        <w:rPr>
          <w:rFonts w:ascii="Arial" w:hAnsi="Arial" w:cs="Arial"/>
          <w:color w:val="5B6770" w:themeColor="accent2"/>
          <w:sz w:val="22"/>
          <w:szCs w:val="22"/>
        </w:rPr>
        <w:t>March 31</w:t>
      </w:r>
      <w:r w:rsidR="2E5788C9" w:rsidRPr="3BC64AB8">
        <w:rPr>
          <w:rFonts w:ascii="Arial" w:hAnsi="Arial" w:cs="Arial"/>
          <w:color w:val="5B6770" w:themeColor="accent2"/>
          <w:sz w:val="22"/>
          <w:szCs w:val="22"/>
        </w:rPr>
        <w:t>, 202</w:t>
      </w:r>
      <w:r w:rsidR="408F67C5" w:rsidRPr="3BC64AB8">
        <w:rPr>
          <w:rFonts w:ascii="Arial" w:hAnsi="Arial" w:cs="Arial"/>
          <w:color w:val="5B6770" w:themeColor="accent2"/>
          <w:sz w:val="22"/>
          <w:szCs w:val="22"/>
        </w:rPr>
        <w:t>5</w:t>
      </w:r>
      <w:r w:rsidRPr="3BC64AB8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6CC60B20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3BC64AB8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3BC64AB8">
        <w:rPr>
          <w:rFonts w:ascii="Arial" w:hAnsi="Arial" w:cs="Arial"/>
          <w:color w:val="5B666F"/>
          <w:sz w:val="22"/>
          <w:szCs w:val="22"/>
        </w:rPr>
        <w:t>202</w:t>
      </w:r>
      <w:r w:rsidR="69AD33A4" w:rsidRPr="3BC64AB8">
        <w:rPr>
          <w:rFonts w:ascii="Arial" w:hAnsi="Arial" w:cs="Arial"/>
          <w:color w:val="5B666F"/>
          <w:sz w:val="22"/>
          <w:szCs w:val="22"/>
        </w:rPr>
        <w:t>5</w:t>
      </w:r>
      <w:r w:rsidR="291EAD06" w:rsidRPr="3BC64AB8">
        <w:rPr>
          <w:rFonts w:ascii="Arial" w:hAnsi="Arial" w:cs="Arial"/>
          <w:color w:val="5B666F"/>
          <w:sz w:val="22"/>
          <w:szCs w:val="22"/>
        </w:rPr>
        <w:t xml:space="preserve"> </w:t>
      </w:r>
      <w:r w:rsidRPr="3BC64AB8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3BC64AB8">
        <w:rPr>
          <w:rFonts w:ascii="Arial" w:hAnsi="Arial" w:cs="Arial"/>
          <w:color w:val="5B666F"/>
          <w:sz w:val="22"/>
          <w:szCs w:val="22"/>
        </w:rPr>
        <w:t>$</w:t>
      </w:r>
      <w:r w:rsidR="10AD1C5B" w:rsidRPr="3BC64AB8">
        <w:rPr>
          <w:rFonts w:ascii="Arial" w:hAnsi="Arial" w:cs="Arial"/>
          <w:color w:val="5B666F"/>
          <w:sz w:val="22"/>
          <w:szCs w:val="22"/>
        </w:rPr>
        <w:t>742.13</w:t>
      </w:r>
      <w:r w:rsidR="725425CF" w:rsidRPr="3BC64AB8">
        <w:rPr>
          <w:rFonts w:ascii="Arial" w:hAnsi="Arial" w:cs="Arial"/>
          <w:color w:val="5B666F"/>
          <w:sz w:val="22"/>
          <w:szCs w:val="22"/>
        </w:rPr>
        <w:t xml:space="preserve"> </w:t>
      </w:r>
      <w:r w:rsidR="64912AF2" w:rsidRPr="3BC64AB8">
        <w:rPr>
          <w:rFonts w:ascii="Arial" w:hAnsi="Arial" w:cs="Arial"/>
          <w:color w:val="5B666F"/>
          <w:sz w:val="22"/>
          <w:szCs w:val="22"/>
        </w:rPr>
        <w:t>m</w:t>
      </w:r>
      <w:r w:rsidR="55FC0485" w:rsidRPr="3BC64AB8">
        <w:rPr>
          <w:rFonts w:ascii="Arial" w:hAnsi="Arial" w:cs="Arial"/>
          <w:color w:val="5B666F"/>
          <w:sz w:val="22"/>
          <w:szCs w:val="22"/>
        </w:rPr>
        <w:t>illion</w:t>
      </w:r>
      <w:r w:rsidR="7BD85B43" w:rsidRPr="3BC64AB8">
        <w:rPr>
          <w:rFonts w:ascii="Arial" w:hAnsi="Arial" w:cs="Arial"/>
          <w:color w:val="5B666F"/>
          <w:sz w:val="22"/>
          <w:szCs w:val="22"/>
        </w:rPr>
        <w:t xml:space="preserve"> </w:t>
      </w:r>
      <w:r w:rsidRPr="3BC64AB8">
        <w:rPr>
          <w:rFonts w:ascii="Arial" w:hAnsi="Arial" w:cs="Arial"/>
          <w:color w:val="5B666F"/>
          <w:sz w:val="22"/>
          <w:szCs w:val="22"/>
        </w:rPr>
        <w:t xml:space="preserve">as of </w:t>
      </w:r>
      <w:r w:rsidR="34E799B1" w:rsidRPr="3BC64AB8">
        <w:rPr>
          <w:rFonts w:ascii="Arial" w:hAnsi="Arial" w:cs="Arial"/>
          <w:color w:val="5B666F"/>
          <w:sz w:val="22"/>
          <w:szCs w:val="22"/>
        </w:rPr>
        <w:t>March 31</w:t>
      </w:r>
      <w:r w:rsidR="703CAD64" w:rsidRPr="3BC64AB8">
        <w:rPr>
          <w:rFonts w:ascii="Arial" w:hAnsi="Arial" w:cs="Arial"/>
          <w:color w:val="5B666F"/>
          <w:sz w:val="22"/>
          <w:szCs w:val="22"/>
        </w:rPr>
        <w:t>, 202</w:t>
      </w:r>
      <w:r w:rsidR="61185796" w:rsidRPr="3BC64AB8">
        <w:rPr>
          <w:rFonts w:ascii="Arial" w:hAnsi="Arial" w:cs="Arial"/>
          <w:color w:val="5B666F"/>
          <w:sz w:val="22"/>
          <w:szCs w:val="22"/>
        </w:rPr>
        <w:t>5</w:t>
      </w:r>
      <w:r w:rsidRPr="3BC64AB8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B715186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866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07F3020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1F3756">
        <w:rPr>
          <w:rFonts w:cs="Arial"/>
          <w:sz w:val="22"/>
          <w:szCs w:val="22"/>
        </w:rPr>
        <w:t>5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1F3756">
        <w:rPr>
          <w:rFonts w:cs="Arial"/>
          <w:sz w:val="22"/>
          <w:szCs w:val="22"/>
        </w:rPr>
        <w:t>386.78</w:t>
      </w:r>
      <w:r w:rsidR="00E62D23">
        <w:rPr>
          <w:rFonts w:cs="Arial"/>
          <w:sz w:val="22"/>
          <w:szCs w:val="22"/>
        </w:rPr>
        <w:t xml:space="preserve"> </w:t>
      </w:r>
      <w:r w:rsidR="00FA0E04">
        <w:rPr>
          <w:rFonts w:cs="Arial"/>
          <w:sz w:val="22"/>
          <w:szCs w:val="22"/>
        </w:rPr>
        <w:t>m</w:t>
      </w:r>
      <w:r w:rsidR="00E62D23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FA0E04">
        <w:rPr>
          <w:rFonts w:cs="Arial"/>
          <w:sz w:val="22"/>
          <w:szCs w:val="22"/>
        </w:rPr>
        <w:t xml:space="preserve">February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FA0E04">
        <w:rPr>
          <w:rFonts w:cs="Arial"/>
          <w:sz w:val="22"/>
          <w:szCs w:val="22"/>
        </w:rPr>
        <w:t>5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1C128EFA" w14:textId="7148E13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7843421C" w14:textId="545D2A11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FC14926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66D1A25" w14:textId="1523AFCF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to Upland 138-kV Line and Benedum Autotransformer Addition Project (RPG Project ID: 24RPG024). This is a Tier 2 project that is estimated to cost $94.00 million. </w:t>
      </w:r>
      <w:r w:rsidR="1ADFCD92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4C465B74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Oncor has submitted the Tredway 138-kV Switch and Expanse to Tredway 138-kV 2nd Circuit Project (RPG Project ID: 24RPG029). This is a Tier 1 project that is estimated to cost $119.03 million. This project is currently under ERCOT’s independent review.</w:t>
      </w:r>
    </w:p>
    <w:p w14:paraId="77421F0D" w14:textId="41B94ACC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 xml:space="preserve">LST has submitted the Central Texas 345-kV Transmission Project (RPG Project ID: 24RPG031). This is a Tier 1 project that is estimated to cost $342.00 million. This project is currently </w:t>
      </w:r>
      <w:r w:rsidR="61D39132" w:rsidRPr="2B1AA9CA">
        <w:rPr>
          <w:rFonts w:eastAsia="Arial" w:cs="Arial"/>
          <w:color w:val="5B6770" w:themeColor="accent2"/>
          <w:sz w:val="22"/>
          <w:szCs w:val="22"/>
        </w:rPr>
        <w:t>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CB02F08" w14:textId="7C7749C0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CNP has submitted the Southwest Houston 345-kV Reliability Project (RPG Project ID: 24RPG032). This is a Tier 1 project that is estimated to cost $569.32 million. This project is currently</w:t>
      </w:r>
      <w:r w:rsidR="4A60561C" w:rsidRPr="2B1AA9CA">
        <w:rPr>
          <w:rFonts w:eastAsia="Arial" w:cs="Arial"/>
          <w:color w:val="5B6770" w:themeColor="accent2"/>
          <w:sz w:val="22"/>
          <w:szCs w:val="22"/>
        </w:rPr>
        <w:t xml:space="preserve"> 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E224496" w14:textId="2D799C89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66F"/>
          <w:sz w:val="22"/>
          <w:szCs w:val="22"/>
        </w:rPr>
        <w:t>AEPSC has submitte</w:t>
      </w:r>
      <w:r w:rsidRPr="0019251A">
        <w:rPr>
          <w:rFonts w:eastAsia="Arial" w:cs="Arial"/>
          <w:color w:val="5B6770" w:themeColor="accent2"/>
          <w:sz w:val="22"/>
          <w:szCs w:val="22"/>
        </w:rPr>
        <w:t>d the Aransas Pass to Rincon 69-kV Line Rebuild Project (RPG Project ID: 24RPG03</w:t>
      </w:r>
      <w:r w:rsidR="617A51BF" w:rsidRPr="0019251A">
        <w:rPr>
          <w:rFonts w:eastAsia="Arial" w:cs="Arial"/>
          <w:color w:val="5B6770" w:themeColor="accent2"/>
          <w:sz w:val="22"/>
          <w:szCs w:val="22"/>
        </w:rPr>
        <w:t>5</w:t>
      </w:r>
      <w:r w:rsidRPr="0019251A">
        <w:rPr>
          <w:rFonts w:eastAsia="Arial" w:cs="Arial"/>
          <w:color w:val="5B6770" w:themeColor="accent2"/>
          <w:sz w:val="22"/>
          <w:szCs w:val="22"/>
        </w:rPr>
        <w:t>). This is a Tier 2 project that is estimated to cost $33.00 million.</w:t>
      </w:r>
      <w:r w:rsidR="6A0EC721" w:rsidRPr="48402ADA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8402ADA">
        <w:rPr>
          <w:rFonts w:eastAsia="Arial" w:cs="Arial"/>
          <w:color w:val="5B666F"/>
          <w:sz w:val="22"/>
          <w:szCs w:val="22"/>
        </w:rPr>
        <w:t>.</w:t>
      </w:r>
    </w:p>
    <w:p w14:paraId="6A0D0613" w14:textId="42E62E99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TNMP has submitted the Galveston Region Project (RPG Project ID: 24RPG039). This is a Tier 1 project that is estimated to cost $133.73 million.</w:t>
      </w:r>
      <w:r w:rsidR="6ED060F0" w:rsidRPr="4727141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1AEBAC81" w14:textId="13967508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lastRenderedPageBreak/>
        <w:t xml:space="preserve">Oncor has submitted the Roscoe Area Upgrades Project (RPG Project ID: 24RPG040). This is a Tier 2 project that is estimated to cost $83.00 million. </w:t>
      </w:r>
      <w:r w:rsidR="10F64ED2" w:rsidRPr="47271414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27432442" w14:textId="1C85F76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BTU has submitted the Texas A&amp;M University System RELLIS Campus Reliability Project (RPG Project ID: 25RPG001). This is a Tier 1 project that is estimated to cost $271.50 million.</w:t>
      </w:r>
      <w:r w:rsidR="7D57ED1E" w:rsidRPr="03209C10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2D94B686" w14:textId="63904DC0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66F"/>
          <w:sz w:val="22"/>
          <w:szCs w:val="22"/>
        </w:rPr>
        <w:t>BEC has submitte</w:t>
      </w:r>
      <w:r w:rsidRPr="03209C10">
        <w:rPr>
          <w:rFonts w:eastAsia="Arial" w:cs="Arial"/>
          <w:color w:val="5B6770" w:themeColor="accent2"/>
          <w:sz w:val="22"/>
          <w:szCs w:val="22"/>
        </w:rPr>
        <w:t>d the Hamilton County Conversion Project (RPG Project ID: 25RPG003). This is a Tier 2 project that is estimated to cost $90.00 million. This project is currently under ERCOT’s independent review</w:t>
      </w:r>
      <w:r w:rsidRPr="03209C10">
        <w:rPr>
          <w:rFonts w:eastAsia="Arial" w:cs="Arial"/>
          <w:color w:val="5B666F"/>
          <w:sz w:val="22"/>
          <w:szCs w:val="22"/>
        </w:rPr>
        <w:t>.</w:t>
      </w:r>
    </w:p>
    <w:p w14:paraId="21B7EF13" w14:textId="79780288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Oncor has submitted the Southern DFW Load Interconnection and General Grid Strengthening Project (RPG Project ID: 25RPG004). This is a Tier 1 project that is estimated to cost $1,219 million.</w:t>
      </w:r>
      <w:r w:rsidR="33D15B37" w:rsidRPr="3BC64AB8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3BC64AB8">
        <w:rPr>
          <w:rFonts w:eastAsia="Arial" w:cs="Arial"/>
          <w:color w:val="5B6770" w:themeColor="accent2"/>
          <w:sz w:val="22"/>
          <w:szCs w:val="22"/>
        </w:rPr>
        <w:t>.</w:t>
      </w:r>
    </w:p>
    <w:p w14:paraId="4BBE1CFA" w14:textId="0C061B9D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WETT has submitted the Pitchfork 345-kV Substation Addition Project (RPG Project ID: 25RPG005). This is a Tier 3 project that is estimated to cost $57.57 million.</w:t>
      </w:r>
      <w:r w:rsidR="5AD3A4AD" w:rsidRPr="3BC64AB8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March 10, and ERCOT has issued an acceptance letter</w:t>
      </w:r>
      <w:r w:rsidRPr="3BC64AB8">
        <w:rPr>
          <w:rFonts w:eastAsia="Arial" w:cs="Arial"/>
          <w:color w:val="5B6770" w:themeColor="accent2"/>
          <w:sz w:val="22"/>
          <w:szCs w:val="22"/>
        </w:rPr>
        <w:t>.</w:t>
      </w:r>
    </w:p>
    <w:p w14:paraId="6054A677" w14:textId="615E016B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Oncor has submitted the Resubmission for Salado Switch to Hutto Switch 138-kV Line Project (RPG Project ID: 25RPG006). This is a Tier 3 project that is estimated to cost $87.60 million.</w:t>
      </w:r>
      <w:r w:rsidR="6368B27E" w:rsidRPr="3BC64AB8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March 17, and ERCOT has issued an acceptance letter</w:t>
      </w:r>
      <w:r w:rsidRPr="3BC64AB8">
        <w:rPr>
          <w:rFonts w:eastAsia="Arial" w:cs="Arial"/>
          <w:color w:val="5B6770" w:themeColor="accent2"/>
          <w:sz w:val="22"/>
          <w:szCs w:val="22"/>
        </w:rPr>
        <w:t>.</w:t>
      </w:r>
    </w:p>
    <w:p w14:paraId="0BCECB55" w14:textId="1528E79D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Oncor has submitted the Salt Flat Road to Barr Ranch to Reiter 138-kV Second Circuit Project (RPG Project ID: 25RPG007). This is a Tier 3 project that is estimated to cost $63.88 million. This project is currently in the RPG comment period.</w:t>
      </w:r>
    </w:p>
    <w:p w14:paraId="4C82E9F6" w14:textId="5E9AAD8F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Oncor has submitted the Wolf Switch to Reiter Switch 138-kV Line Project (RPG Project ID: 25RPG008). This is a Tier 3 project that is estimated to cost $52.65 million. This project is currently in the RPG comment period.</w:t>
      </w:r>
    </w:p>
    <w:p w14:paraId="7F8D0FF8" w14:textId="06B86160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Muscovy and Voss Lake 345/138-kV Project (RPG Project ID: 25RPG009). This is a </w:t>
      </w:r>
      <w:r w:rsidRPr="00BD1605">
        <w:rPr>
          <w:rFonts w:eastAsia="Arial" w:cs="Arial"/>
          <w:color w:val="5B6770" w:themeColor="accent2"/>
          <w:sz w:val="22"/>
          <w:szCs w:val="22"/>
        </w:rPr>
        <w:t>Tier 1</w:t>
      </w:r>
      <w:r w:rsidRPr="3BC64AB8">
        <w:rPr>
          <w:rFonts w:eastAsia="Arial" w:cs="Arial"/>
          <w:color w:val="5B6770" w:themeColor="accent2"/>
          <w:sz w:val="22"/>
          <w:szCs w:val="22"/>
        </w:rPr>
        <w:t xml:space="preserve"> project that is estimated to cost $381.83 million. This project is currently in the RPG comment period.</w:t>
      </w:r>
    </w:p>
    <w:p w14:paraId="64636A1D" w14:textId="3DE69407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CNP has submitted the 138-kV Flewellen to Fort Bend Upgrades Project (RPG Project ID: 25RPG010). This is a Tier 3 project that is estimated to cost $72.86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0E147865" w:rsidR="009F7A6F" w:rsidRDefault="009F7A6F" w:rsidP="4F15AE01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4F15AE01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4F15AE01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4F15AE01">
        <w:rPr>
          <w:rFonts w:asciiTheme="minorHAnsi" w:hAnsiTheme="minorHAnsi" w:cstheme="minorBidi"/>
          <w:sz w:val="22"/>
          <w:szCs w:val="22"/>
        </w:rPr>
        <w:t>in</w:t>
      </w:r>
      <w:r w:rsidRPr="4F15AE01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4F15AE01">
        <w:rPr>
          <w:rFonts w:asciiTheme="minorHAnsi" w:hAnsiTheme="minorHAnsi" w:cstheme="minorBidi"/>
          <w:sz w:val="22"/>
          <w:szCs w:val="22"/>
        </w:rPr>
        <w:t>202</w:t>
      </w:r>
      <w:r w:rsidR="225AD489" w:rsidRPr="4F15AE01">
        <w:rPr>
          <w:rFonts w:asciiTheme="minorHAnsi" w:hAnsiTheme="minorHAnsi" w:cstheme="minorBidi"/>
          <w:sz w:val="22"/>
          <w:szCs w:val="22"/>
        </w:rPr>
        <w:t>5</w:t>
      </w:r>
      <w:r w:rsidRPr="4F15AE01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3BC6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3BC6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425B6EEB" w:rsidR="4963560B" w:rsidRDefault="4EC502FD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24RPG037 </w:t>
            </w:r>
          </w:p>
        </w:tc>
        <w:tc>
          <w:tcPr>
            <w:tcW w:w="2183" w:type="dxa"/>
            <w:vAlign w:val="center"/>
          </w:tcPr>
          <w:p w14:paraId="6B37CF2E" w14:textId="4C7E6514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Partial Rebuild of 138-kV Ckt.63 West Galveston to Moody Project</w:t>
            </w:r>
          </w:p>
        </w:tc>
        <w:tc>
          <w:tcPr>
            <w:tcW w:w="1396" w:type="dxa"/>
            <w:vAlign w:val="center"/>
          </w:tcPr>
          <w:p w14:paraId="1857B94C" w14:textId="1BB29757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EE36C3C" w14:textId="4AF2D5EA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C4B3F90" w14:textId="43AC83E0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26.20</w:t>
            </w:r>
          </w:p>
        </w:tc>
        <w:tc>
          <w:tcPr>
            <w:tcW w:w="1511" w:type="dxa"/>
            <w:vAlign w:val="center"/>
          </w:tcPr>
          <w:p w14:paraId="385DFC98" w14:textId="5C682342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7794A5D" w14:textId="77777777" w:rsidTr="3BC64A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48BAF800" w:rsidR="4963560B" w:rsidRDefault="360C6C5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24RPG0378</w:t>
            </w:r>
          </w:p>
        </w:tc>
        <w:tc>
          <w:tcPr>
            <w:tcW w:w="2183" w:type="dxa"/>
            <w:vAlign w:val="center"/>
          </w:tcPr>
          <w:p w14:paraId="02251E37" w14:textId="4ACD05B8" w:rsidR="47271414" w:rsidRPr="00156108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Bergheim Substation Upgrade Project</w:t>
            </w:r>
          </w:p>
        </w:tc>
        <w:tc>
          <w:tcPr>
            <w:tcW w:w="1396" w:type="dxa"/>
            <w:vAlign w:val="center"/>
          </w:tcPr>
          <w:p w14:paraId="3E5DB5C1" w14:textId="4B18F2D9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LCRA TSC &amp; PEC</w:t>
            </w:r>
          </w:p>
        </w:tc>
        <w:tc>
          <w:tcPr>
            <w:tcW w:w="1403" w:type="dxa"/>
            <w:vAlign w:val="center"/>
          </w:tcPr>
          <w:p w14:paraId="052E7FB0" w14:textId="7793EE07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3B5D20B" w14:textId="6F18A822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66.35</w:t>
            </w:r>
          </w:p>
        </w:tc>
        <w:tc>
          <w:tcPr>
            <w:tcW w:w="1511" w:type="dxa"/>
            <w:vAlign w:val="center"/>
          </w:tcPr>
          <w:p w14:paraId="02900521" w14:textId="47F9B6E4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92E6BF4" w14:textId="77777777" w:rsidTr="3BC6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47C8EE8B" w:rsidR="4963560B" w:rsidRDefault="622AFD0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24RPG041</w:t>
            </w:r>
          </w:p>
        </w:tc>
        <w:tc>
          <w:tcPr>
            <w:tcW w:w="2183" w:type="dxa"/>
            <w:vAlign w:val="center"/>
          </w:tcPr>
          <w:p w14:paraId="00F7FAE8" w14:textId="4E94D853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Buck Canyon and Binturong 345-kV Synchronous Condenser Stations Project</w:t>
            </w:r>
          </w:p>
        </w:tc>
        <w:tc>
          <w:tcPr>
            <w:tcW w:w="1396" w:type="dxa"/>
            <w:vAlign w:val="center"/>
          </w:tcPr>
          <w:p w14:paraId="52EE82F8" w14:textId="7D5101F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AB828C7" w14:textId="7083BA9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AB85777" w14:textId="0E46F69F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98.61</w:t>
            </w:r>
          </w:p>
        </w:tc>
        <w:tc>
          <w:tcPr>
            <w:tcW w:w="1511" w:type="dxa"/>
            <w:vAlign w:val="center"/>
          </w:tcPr>
          <w:p w14:paraId="7FC9B760" w14:textId="39171374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03209C10" w14:paraId="606E94CD" w14:textId="77777777" w:rsidTr="3BC64A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40EEA5" w14:textId="3EAD6CD4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24RPG017</w:t>
            </w:r>
          </w:p>
        </w:tc>
        <w:tc>
          <w:tcPr>
            <w:tcW w:w="2183" w:type="dxa"/>
            <w:vAlign w:val="center"/>
          </w:tcPr>
          <w:p w14:paraId="7577FBB0" w14:textId="435DF84E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Venus Switch to Sam Switch 345-kV Line Project</w:t>
            </w:r>
          </w:p>
        </w:tc>
        <w:tc>
          <w:tcPr>
            <w:tcW w:w="1396" w:type="dxa"/>
            <w:vAlign w:val="center"/>
          </w:tcPr>
          <w:p w14:paraId="53461403" w14:textId="20B37BF2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EE400EB" w14:textId="5A2D7800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0B0671C" w14:textId="1529A73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118.90</w:t>
            </w:r>
          </w:p>
        </w:tc>
        <w:tc>
          <w:tcPr>
            <w:tcW w:w="1511" w:type="dxa"/>
            <w:vAlign w:val="center"/>
          </w:tcPr>
          <w:p w14:paraId="4E8D9900" w14:textId="7E2533B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0661774" w14:textId="77777777" w:rsidTr="3BC6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43DE5F" w14:textId="5EDE05A0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24RPG021</w:t>
            </w:r>
          </w:p>
        </w:tc>
        <w:tc>
          <w:tcPr>
            <w:tcW w:w="2183" w:type="dxa"/>
            <w:vAlign w:val="center"/>
          </w:tcPr>
          <w:p w14:paraId="39201E54" w14:textId="1ABC9E87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Forney 345/138-kV Switch Rebuild Project</w:t>
            </w:r>
          </w:p>
        </w:tc>
        <w:tc>
          <w:tcPr>
            <w:tcW w:w="1396" w:type="dxa"/>
            <w:vAlign w:val="center"/>
          </w:tcPr>
          <w:p w14:paraId="049E8CFE" w14:textId="1B4A885D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4A78EBC" w14:textId="760B9357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16B71894" w14:textId="04E487DF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100.40</w:t>
            </w:r>
          </w:p>
        </w:tc>
        <w:tc>
          <w:tcPr>
            <w:tcW w:w="1511" w:type="dxa"/>
            <w:vAlign w:val="center"/>
          </w:tcPr>
          <w:p w14:paraId="052F322E" w14:textId="7DA7312B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39DACFE4" w14:textId="77777777" w:rsidTr="3BC64A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87A0E31" w14:textId="3A22A1F1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24RPG022</w:t>
            </w:r>
          </w:p>
        </w:tc>
        <w:tc>
          <w:tcPr>
            <w:tcW w:w="2183" w:type="dxa"/>
            <w:vAlign w:val="center"/>
          </w:tcPr>
          <w:p w14:paraId="27BBDF6F" w14:textId="055C0BF5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Wilmer 345/138-kV Switch Project</w:t>
            </w:r>
          </w:p>
        </w:tc>
        <w:tc>
          <w:tcPr>
            <w:tcW w:w="1396" w:type="dxa"/>
            <w:vAlign w:val="center"/>
          </w:tcPr>
          <w:p w14:paraId="59815209" w14:textId="3480AA90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E6F3A01" w14:textId="3662AED4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D5DF632" w14:textId="6D75EC99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158.20</w:t>
            </w:r>
          </w:p>
        </w:tc>
        <w:tc>
          <w:tcPr>
            <w:tcW w:w="1511" w:type="dxa"/>
            <w:vAlign w:val="center"/>
          </w:tcPr>
          <w:p w14:paraId="1CB60F7B" w14:textId="487157B2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6D0FD63" w14:textId="77777777" w:rsidTr="3BC6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F53D4A" w14:textId="7FDEE102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25RPG002</w:t>
            </w:r>
          </w:p>
        </w:tc>
        <w:tc>
          <w:tcPr>
            <w:tcW w:w="2183" w:type="dxa"/>
            <w:vAlign w:val="center"/>
          </w:tcPr>
          <w:p w14:paraId="0395AF90" w14:textId="6A2CE8CD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East Munday 138-kV Station Rebuild Project</w:t>
            </w:r>
          </w:p>
        </w:tc>
        <w:tc>
          <w:tcPr>
            <w:tcW w:w="1396" w:type="dxa"/>
            <w:vAlign w:val="center"/>
          </w:tcPr>
          <w:p w14:paraId="08D675DC" w14:textId="7C127816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452A3D0" w14:textId="7CEE17F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A48FFB0" w14:textId="3ED3C22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28.30</w:t>
            </w:r>
          </w:p>
        </w:tc>
        <w:tc>
          <w:tcPr>
            <w:tcW w:w="1511" w:type="dxa"/>
            <w:vAlign w:val="center"/>
          </w:tcPr>
          <w:p w14:paraId="365957DB" w14:textId="45B3BFAC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3BC64AB8" w14:paraId="059D79D3" w14:textId="77777777" w:rsidTr="3BC64A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3D8CC3" w14:textId="5192FDC1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25RPG005</w:t>
            </w:r>
          </w:p>
        </w:tc>
        <w:tc>
          <w:tcPr>
            <w:tcW w:w="2183" w:type="dxa"/>
            <w:vAlign w:val="center"/>
          </w:tcPr>
          <w:p w14:paraId="72FC6D2D" w14:textId="62CC2DC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Pitchfork 345-kV Substation Addition Project</w:t>
            </w:r>
          </w:p>
        </w:tc>
        <w:tc>
          <w:tcPr>
            <w:tcW w:w="1396" w:type="dxa"/>
            <w:vAlign w:val="center"/>
          </w:tcPr>
          <w:p w14:paraId="798F9EDA" w14:textId="5F7B576F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70C0743" w14:textId="5AEB439A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20302F4" w14:textId="547029A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57.57</w:t>
            </w:r>
          </w:p>
        </w:tc>
        <w:tc>
          <w:tcPr>
            <w:tcW w:w="1511" w:type="dxa"/>
            <w:vAlign w:val="center"/>
          </w:tcPr>
          <w:p w14:paraId="37BDB728" w14:textId="26399196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3BC64AB8" w14:paraId="54F9FBC1" w14:textId="77777777" w:rsidTr="3BC6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F48C8C" w14:textId="56468648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25RPG006</w:t>
            </w:r>
          </w:p>
        </w:tc>
        <w:tc>
          <w:tcPr>
            <w:tcW w:w="2183" w:type="dxa"/>
            <w:vAlign w:val="center"/>
          </w:tcPr>
          <w:p w14:paraId="5AE3D74F" w14:textId="1CE1F5C7" w:rsidR="3BC64AB8" w:rsidRPr="00BD1605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Resubmission for Salado Switch to Hutto Switch 138-kV Line Project</w:t>
            </w:r>
          </w:p>
        </w:tc>
        <w:tc>
          <w:tcPr>
            <w:tcW w:w="1396" w:type="dxa"/>
            <w:vAlign w:val="center"/>
          </w:tcPr>
          <w:p w14:paraId="4B7AFBE5" w14:textId="5291AEA6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512061" w14:textId="0F0C6B6C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64B5E38" w14:textId="604DA297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4449C114" w14:textId="55487C21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7E215871" w14:textId="74ECCC0F" w:rsidR="00F90686" w:rsidRPr="00156108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D867D4">
        <w:rPr>
          <w:rFonts w:eastAsia="SymbolMT" w:cs="Arial"/>
          <w:sz w:val="22"/>
          <w:szCs w:val="22"/>
        </w:rPr>
        <w:t>May 30,</w:t>
      </w:r>
      <w:r w:rsidR="0098342B">
        <w:rPr>
          <w:rFonts w:eastAsia="SymbolMT" w:cs="Arial"/>
          <w:sz w:val="22"/>
          <w:szCs w:val="22"/>
        </w:rPr>
        <w:t xml:space="preserve"> </w:t>
      </w:r>
      <w:proofErr w:type="gramStart"/>
      <w:r w:rsidR="00D867D4"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</w:t>
      </w:r>
      <w:r w:rsidR="00D867D4">
        <w:rPr>
          <w:rFonts w:eastAsia="SymbolMT" w:cs="Arial"/>
          <w:sz w:val="22"/>
          <w:szCs w:val="22"/>
        </w:rPr>
        <w:t>5</w:t>
      </w:r>
      <w:r>
        <w:rPr>
          <w:rFonts w:eastAsia="SymbolMT" w:cs="Arial"/>
          <w:sz w:val="22"/>
          <w:szCs w:val="22"/>
        </w:rPr>
        <w:t xml:space="preserve">SSWG </w:t>
      </w:r>
      <w:r w:rsidR="00D867D4">
        <w:rPr>
          <w:rFonts w:eastAsia="SymbolMT" w:cs="Arial"/>
          <w:sz w:val="22"/>
          <w:szCs w:val="22"/>
        </w:rPr>
        <w:t xml:space="preserve">Cases </w:t>
      </w:r>
      <w:r w:rsidR="00FA0E04">
        <w:rPr>
          <w:rFonts w:eastAsia="SymbolMT" w:cs="Arial"/>
          <w:sz w:val="22"/>
          <w:szCs w:val="22"/>
        </w:rPr>
        <w:t xml:space="preserve">and TPIT </w:t>
      </w:r>
      <w:r w:rsidR="00D867D4">
        <w:rPr>
          <w:rFonts w:eastAsia="SymbolMT" w:cs="Arial"/>
          <w:sz w:val="22"/>
          <w:szCs w:val="22"/>
        </w:rPr>
        <w:t>will be posted</w:t>
      </w:r>
    </w:p>
    <w:p w14:paraId="472ADC5C" w14:textId="4A165A43" w:rsidR="00FA0E04" w:rsidRPr="000634EC" w:rsidRDefault="00FA0E04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6, </w:t>
      </w:r>
      <w:proofErr w:type="gramStart"/>
      <w:r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25SSWG Contingency and Planning Data Dictionary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lastRenderedPageBreak/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908E198" w14:textId="69902561" w:rsidR="00FA0E04" w:rsidRDefault="00FA0E04">
      <w:pPr>
        <w:rPr>
          <w:noProof/>
        </w:rPr>
      </w:pPr>
    </w:p>
    <w:p w14:paraId="4987BF0D" w14:textId="77777777" w:rsidR="00FA0E04" w:rsidRDefault="00FA0E04">
      <w:pPr>
        <w:rPr>
          <w:noProof/>
        </w:rPr>
      </w:pPr>
    </w:p>
    <w:p w14:paraId="771A8C4C" w14:textId="64B9D86D" w:rsidR="003C0E54" w:rsidRDefault="003C0E54">
      <w:pPr>
        <w:rPr>
          <w:noProof/>
        </w:rPr>
      </w:pPr>
      <w:r w:rsidRPr="003C0E54">
        <w:rPr>
          <w:noProof/>
        </w:rPr>
        <w:drawing>
          <wp:inline distT="0" distB="0" distL="0" distR="0" wp14:anchorId="6EC01B27" wp14:editId="688C375C">
            <wp:extent cx="5943600" cy="7180580"/>
            <wp:effectExtent l="0" t="0" r="0" b="1270"/>
            <wp:docPr id="522891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7F6E9" w14:textId="6E3A3A75" w:rsidR="003C0E54" w:rsidRDefault="003C0E54">
      <w:r w:rsidRPr="003C0E54">
        <w:rPr>
          <w:noProof/>
        </w:rPr>
        <w:lastRenderedPageBreak/>
        <w:drawing>
          <wp:inline distT="0" distB="0" distL="0" distR="0" wp14:anchorId="5806C743" wp14:editId="13126403">
            <wp:extent cx="5943600" cy="7175500"/>
            <wp:effectExtent l="0" t="0" r="0" b="6350"/>
            <wp:docPr id="11971645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8923" w14:textId="27055CA4" w:rsidR="004F4468" w:rsidRDefault="003C0E54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3C0E54">
        <w:rPr>
          <w:noProof/>
        </w:rPr>
        <w:lastRenderedPageBreak/>
        <w:drawing>
          <wp:inline distT="0" distB="0" distL="0" distR="0" wp14:anchorId="3A05A031" wp14:editId="320B7831">
            <wp:extent cx="5936615" cy="8229600"/>
            <wp:effectExtent l="0" t="0" r="6985" b="0"/>
            <wp:docPr id="14268349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68">
        <w:br w:type="page"/>
      </w:r>
    </w:p>
    <w:p w14:paraId="45D4D847" w14:textId="071B1B19" w:rsidR="00A833D7" w:rsidRDefault="009A336D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5D4BF2D3">
            <wp:simplePos x="0" y="0"/>
            <wp:positionH relativeFrom="margin">
              <wp:posOffset>0</wp:posOffset>
            </wp:positionH>
            <wp:positionV relativeFrom="paragraph">
              <wp:posOffset>313690</wp:posOffset>
            </wp:positionV>
            <wp:extent cx="5276850" cy="3950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35EB4322" w:rsidR="00F4606C" w:rsidRPr="00DE623D" w:rsidRDefault="009A336D" w:rsidP="00D422BE">
      <w:r w:rsidRPr="00DC76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8EDE0A" wp14:editId="3DAE2847">
            <wp:simplePos x="0" y="0"/>
            <wp:positionH relativeFrom="margin">
              <wp:posOffset>6350</wp:posOffset>
            </wp:positionH>
            <wp:positionV relativeFrom="paragraph">
              <wp:posOffset>2576830</wp:posOffset>
            </wp:positionV>
            <wp:extent cx="5289550" cy="39598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06C" w:rsidRPr="00DE623D" w:rsidSect="00637986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8F43" w14:textId="77777777" w:rsidR="005F4E7B" w:rsidRDefault="005F4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4B1533A5" w:rsidR="00277F76" w:rsidRPr="006D7974" w:rsidRDefault="005F4E7B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March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6D3F71">
            <w:rPr>
              <w:rFonts w:cs="Arial"/>
              <w:iCs/>
              <w:color w:val="00ACC8" w:themeColor="accent1"/>
              <w:sz w:val="18"/>
            </w:rPr>
            <w:t>5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23EB0766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</w:t>
      </w:r>
      <w:r w:rsidRPr="00B273F5">
        <w:rPr>
          <w:rFonts w:asciiTheme="minorHAnsi" w:hAnsiTheme="minorHAnsi" w:cstheme="minorHAnsi"/>
          <w:sz w:val="16"/>
          <w:szCs w:val="16"/>
        </w:rPr>
        <w:t xml:space="preserve">There are </w:t>
      </w:r>
      <w:r w:rsidR="005A750E">
        <w:rPr>
          <w:rFonts w:asciiTheme="minorHAnsi" w:hAnsiTheme="minorHAnsi" w:cstheme="minorHAnsi"/>
          <w:sz w:val="16"/>
          <w:szCs w:val="16"/>
        </w:rPr>
        <w:t>1</w:t>
      </w:r>
      <w:r w:rsidR="009A336D">
        <w:rPr>
          <w:rFonts w:asciiTheme="minorHAnsi" w:hAnsiTheme="minorHAnsi" w:cstheme="minorHAnsi"/>
          <w:sz w:val="16"/>
          <w:szCs w:val="16"/>
        </w:rPr>
        <w:t>89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9A336D">
        <w:rPr>
          <w:rFonts w:asciiTheme="minorHAnsi" w:hAnsiTheme="minorHAnsi" w:cstheme="minorHAnsi"/>
          <w:sz w:val="16"/>
          <w:szCs w:val="16"/>
        </w:rPr>
        <w:t xml:space="preserve"> decrease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9A336D">
        <w:rPr>
          <w:rFonts w:asciiTheme="minorHAnsi" w:hAnsiTheme="minorHAnsi" w:cstheme="minorHAnsi"/>
          <w:sz w:val="16"/>
          <w:szCs w:val="16"/>
        </w:rPr>
        <w:t>8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</w:t>
      </w:r>
      <w:r w:rsidR="005A750E">
        <w:rPr>
          <w:rFonts w:asciiTheme="minorHAnsi" w:hAnsiTheme="minorHAnsi" w:cstheme="minorHAnsi"/>
          <w:sz w:val="16"/>
          <w:szCs w:val="16"/>
        </w:rPr>
        <w:t>s</w:t>
      </w:r>
      <w:r w:rsidR="00545862">
        <w:rPr>
          <w:rFonts w:asciiTheme="minorHAnsi" w:hAnsiTheme="minorHAnsi" w:cstheme="minorHAnsi"/>
          <w:sz w:val="16"/>
          <w:szCs w:val="16"/>
        </w:rPr>
        <w:t>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9A336D">
        <w:rPr>
          <w:rFonts w:asciiTheme="minorHAnsi" w:hAnsiTheme="minorHAnsi" w:cstheme="minorHAnsi"/>
          <w:sz w:val="16"/>
          <w:szCs w:val="16"/>
        </w:rPr>
        <w:t>February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9A336D">
        <w:rPr>
          <w:rFonts w:asciiTheme="minorHAnsi" w:hAnsiTheme="minorHAnsi" w:cstheme="minorHAnsi"/>
          <w:sz w:val="16"/>
          <w:szCs w:val="16"/>
        </w:rPr>
        <w:t>March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EBF8" w14:textId="77777777" w:rsidR="005F4E7B" w:rsidRDefault="005F4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10F9"/>
    <w:rsid w:val="000F28EA"/>
    <w:rsid w:val="000F3345"/>
    <w:rsid w:val="000F77D5"/>
    <w:rsid w:val="00103E8C"/>
    <w:rsid w:val="00103EB9"/>
    <w:rsid w:val="0010485B"/>
    <w:rsid w:val="00105293"/>
    <w:rsid w:val="00107455"/>
    <w:rsid w:val="00126F8A"/>
    <w:rsid w:val="001372D7"/>
    <w:rsid w:val="00137F0B"/>
    <w:rsid w:val="0014155D"/>
    <w:rsid w:val="00142B7A"/>
    <w:rsid w:val="00143F05"/>
    <w:rsid w:val="00151786"/>
    <w:rsid w:val="00151FDD"/>
    <w:rsid w:val="00152012"/>
    <w:rsid w:val="00153641"/>
    <w:rsid w:val="00156108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811"/>
    <w:rsid w:val="001B5B0D"/>
    <w:rsid w:val="001B61FD"/>
    <w:rsid w:val="001B7DC3"/>
    <w:rsid w:val="001C0366"/>
    <w:rsid w:val="001C2620"/>
    <w:rsid w:val="001C2BD6"/>
    <w:rsid w:val="001C751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3756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366E"/>
    <w:rsid w:val="00226149"/>
    <w:rsid w:val="00226396"/>
    <w:rsid w:val="00237F2F"/>
    <w:rsid w:val="00241C8A"/>
    <w:rsid w:val="00242491"/>
    <w:rsid w:val="00243CA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2C8C"/>
    <w:rsid w:val="00283188"/>
    <w:rsid w:val="00283E64"/>
    <w:rsid w:val="002863E6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569D2"/>
    <w:rsid w:val="0036524C"/>
    <w:rsid w:val="00367660"/>
    <w:rsid w:val="0036782D"/>
    <w:rsid w:val="003716F5"/>
    <w:rsid w:val="0037236D"/>
    <w:rsid w:val="00385966"/>
    <w:rsid w:val="00396ACE"/>
    <w:rsid w:val="003A212B"/>
    <w:rsid w:val="003A6002"/>
    <w:rsid w:val="003B440D"/>
    <w:rsid w:val="003B4906"/>
    <w:rsid w:val="003B5CF3"/>
    <w:rsid w:val="003C0E54"/>
    <w:rsid w:val="003C1EB0"/>
    <w:rsid w:val="003C2AB8"/>
    <w:rsid w:val="003C3EBC"/>
    <w:rsid w:val="003C5ED1"/>
    <w:rsid w:val="003C60FB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01A0"/>
    <w:rsid w:val="004939F4"/>
    <w:rsid w:val="00494F15"/>
    <w:rsid w:val="004A78EF"/>
    <w:rsid w:val="004B43EB"/>
    <w:rsid w:val="004B6A32"/>
    <w:rsid w:val="004C7869"/>
    <w:rsid w:val="004D5BC1"/>
    <w:rsid w:val="004D7231"/>
    <w:rsid w:val="004E4AA0"/>
    <w:rsid w:val="004E5EB5"/>
    <w:rsid w:val="004E662A"/>
    <w:rsid w:val="004E71ED"/>
    <w:rsid w:val="004E7DA4"/>
    <w:rsid w:val="004F225C"/>
    <w:rsid w:val="004F4468"/>
    <w:rsid w:val="004F46BA"/>
    <w:rsid w:val="00505AAB"/>
    <w:rsid w:val="00510F4B"/>
    <w:rsid w:val="00520D81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6DF2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0E"/>
    <w:rsid w:val="005A758D"/>
    <w:rsid w:val="005B1767"/>
    <w:rsid w:val="005B55BE"/>
    <w:rsid w:val="005B5C9C"/>
    <w:rsid w:val="005B7EA0"/>
    <w:rsid w:val="005C0317"/>
    <w:rsid w:val="005C1AA9"/>
    <w:rsid w:val="005C30B8"/>
    <w:rsid w:val="005C51A7"/>
    <w:rsid w:val="005D2224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4E7B"/>
    <w:rsid w:val="005F6348"/>
    <w:rsid w:val="00601C3B"/>
    <w:rsid w:val="006050AD"/>
    <w:rsid w:val="00614611"/>
    <w:rsid w:val="0061588B"/>
    <w:rsid w:val="00616A91"/>
    <w:rsid w:val="00617473"/>
    <w:rsid w:val="006245A5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66EE4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A0873"/>
    <w:rsid w:val="006B27FA"/>
    <w:rsid w:val="006B68D7"/>
    <w:rsid w:val="006B6E0E"/>
    <w:rsid w:val="006C2A0B"/>
    <w:rsid w:val="006C57B9"/>
    <w:rsid w:val="006C7B5E"/>
    <w:rsid w:val="006D07E3"/>
    <w:rsid w:val="006D3F71"/>
    <w:rsid w:val="006D5056"/>
    <w:rsid w:val="006D6E2B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50018"/>
    <w:rsid w:val="00763481"/>
    <w:rsid w:val="00765777"/>
    <w:rsid w:val="00771C09"/>
    <w:rsid w:val="007743AB"/>
    <w:rsid w:val="00776EFC"/>
    <w:rsid w:val="007771C5"/>
    <w:rsid w:val="00786489"/>
    <w:rsid w:val="007875DD"/>
    <w:rsid w:val="00791AED"/>
    <w:rsid w:val="00793323"/>
    <w:rsid w:val="007940A9"/>
    <w:rsid w:val="0079614A"/>
    <w:rsid w:val="0079637D"/>
    <w:rsid w:val="007A56DF"/>
    <w:rsid w:val="007B0274"/>
    <w:rsid w:val="007B0AB0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2E9F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5910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4856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4186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6158"/>
    <w:rsid w:val="009A0577"/>
    <w:rsid w:val="009A336D"/>
    <w:rsid w:val="009B1581"/>
    <w:rsid w:val="009B2F3D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72B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20D3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2BA8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1605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345E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0197"/>
    <w:rsid w:val="00C91210"/>
    <w:rsid w:val="00C918B4"/>
    <w:rsid w:val="00C94AC6"/>
    <w:rsid w:val="00C94B70"/>
    <w:rsid w:val="00CA024B"/>
    <w:rsid w:val="00CB1A09"/>
    <w:rsid w:val="00CB7330"/>
    <w:rsid w:val="00CC3443"/>
    <w:rsid w:val="00CC492D"/>
    <w:rsid w:val="00CC4D8A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867D4"/>
    <w:rsid w:val="00D9389C"/>
    <w:rsid w:val="00D94505"/>
    <w:rsid w:val="00DA18A2"/>
    <w:rsid w:val="00DA5A09"/>
    <w:rsid w:val="00DA6A59"/>
    <w:rsid w:val="00DB06B6"/>
    <w:rsid w:val="00DB1578"/>
    <w:rsid w:val="00DB714D"/>
    <w:rsid w:val="00DC0E3B"/>
    <w:rsid w:val="00DC5B35"/>
    <w:rsid w:val="00DC5B3A"/>
    <w:rsid w:val="00DC76A5"/>
    <w:rsid w:val="00DC7EAB"/>
    <w:rsid w:val="00DD15ED"/>
    <w:rsid w:val="00DD2F04"/>
    <w:rsid w:val="00DD4665"/>
    <w:rsid w:val="00DD7B24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16352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2EEB"/>
    <w:rsid w:val="00E532C3"/>
    <w:rsid w:val="00E558A6"/>
    <w:rsid w:val="00E56EB7"/>
    <w:rsid w:val="00E62CA7"/>
    <w:rsid w:val="00E62D23"/>
    <w:rsid w:val="00E67C79"/>
    <w:rsid w:val="00E70B7E"/>
    <w:rsid w:val="00E70D04"/>
    <w:rsid w:val="00E72678"/>
    <w:rsid w:val="00E74AAC"/>
    <w:rsid w:val="00E75112"/>
    <w:rsid w:val="00E77059"/>
    <w:rsid w:val="00E80782"/>
    <w:rsid w:val="00E84186"/>
    <w:rsid w:val="00E84BE9"/>
    <w:rsid w:val="00E9072B"/>
    <w:rsid w:val="00E91521"/>
    <w:rsid w:val="00E94E67"/>
    <w:rsid w:val="00EA0C87"/>
    <w:rsid w:val="00EA2AA4"/>
    <w:rsid w:val="00EA328C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07E2"/>
    <w:rsid w:val="00EF17F4"/>
    <w:rsid w:val="00EF1DB5"/>
    <w:rsid w:val="00EF2446"/>
    <w:rsid w:val="00EF2E5E"/>
    <w:rsid w:val="00EF2EBF"/>
    <w:rsid w:val="00EF5906"/>
    <w:rsid w:val="00EF7E64"/>
    <w:rsid w:val="00F02851"/>
    <w:rsid w:val="00F0539A"/>
    <w:rsid w:val="00F06C2A"/>
    <w:rsid w:val="00F1043A"/>
    <w:rsid w:val="00F11003"/>
    <w:rsid w:val="00F130EF"/>
    <w:rsid w:val="00F16391"/>
    <w:rsid w:val="00F22764"/>
    <w:rsid w:val="00F22FF0"/>
    <w:rsid w:val="00F355D9"/>
    <w:rsid w:val="00F35CBE"/>
    <w:rsid w:val="00F4019C"/>
    <w:rsid w:val="00F41399"/>
    <w:rsid w:val="00F42583"/>
    <w:rsid w:val="00F4606C"/>
    <w:rsid w:val="00F53515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81B3A"/>
    <w:rsid w:val="00F83199"/>
    <w:rsid w:val="00F85D62"/>
    <w:rsid w:val="00F87ACE"/>
    <w:rsid w:val="00F90686"/>
    <w:rsid w:val="00F970D6"/>
    <w:rsid w:val="00FA0E04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DD71B6"/>
    <w:rsid w:val="01E407D7"/>
    <w:rsid w:val="02049DD8"/>
    <w:rsid w:val="021114B8"/>
    <w:rsid w:val="022CB78D"/>
    <w:rsid w:val="0251E1CD"/>
    <w:rsid w:val="0254CD92"/>
    <w:rsid w:val="0255379D"/>
    <w:rsid w:val="02808352"/>
    <w:rsid w:val="02D5F4F0"/>
    <w:rsid w:val="02DE632A"/>
    <w:rsid w:val="02E1AB6A"/>
    <w:rsid w:val="02F4AF1B"/>
    <w:rsid w:val="03209C10"/>
    <w:rsid w:val="03274B4A"/>
    <w:rsid w:val="0339CD93"/>
    <w:rsid w:val="0350D855"/>
    <w:rsid w:val="03567478"/>
    <w:rsid w:val="038AB0CD"/>
    <w:rsid w:val="03919FB4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8F9D55"/>
    <w:rsid w:val="089761A3"/>
    <w:rsid w:val="08B6A605"/>
    <w:rsid w:val="0929BFB9"/>
    <w:rsid w:val="095B79DD"/>
    <w:rsid w:val="098DDBD5"/>
    <w:rsid w:val="0A593498"/>
    <w:rsid w:val="0A6EDB17"/>
    <w:rsid w:val="0AB6A14F"/>
    <w:rsid w:val="0ACC0DE7"/>
    <w:rsid w:val="0AFD4385"/>
    <w:rsid w:val="0B6BE6A5"/>
    <w:rsid w:val="0B9257C1"/>
    <w:rsid w:val="0BE1A415"/>
    <w:rsid w:val="0BF9D665"/>
    <w:rsid w:val="0BFE6C87"/>
    <w:rsid w:val="0C2902DA"/>
    <w:rsid w:val="0C4A74BD"/>
    <w:rsid w:val="0D2EB3AF"/>
    <w:rsid w:val="0D379CB6"/>
    <w:rsid w:val="0D4438E9"/>
    <w:rsid w:val="0D92A452"/>
    <w:rsid w:val="0DC6616A"/>
    <w:rsid w:val="0DE45C9B"/>
    <w:rsid w:val="0E06FDFE"/>
    <w:rsid w:val="0E1A70E2"/>
    <w:rsid w:val="0E46EDD5"/>
    <w:rsid w:val="0E50B5E7"/>
    <w:rsid w:val="0E6A1878"/>
    <w:rsid w:val="0E78B39A"/>
    <w:rsid w:val="0EC2F00C"/>
    <w:rsid w:val="0EE37707"/>
    <w:rsid w:val="0F248324"/>
    <w:rsid w:val="0F4229F8"/>
    <w:rsid w:val="0F544205"/>
    <w:rsid w:val="0F85BADE"/>
    <w:rsid w:val="0FBF6856"/>
    <w:rsid w:val="0FCB1942"/>
    <w:rsid w:val="1076F5CD"/>
    <w:rsid w:val="10A7FBF2"/>
    <w:rsid w:val="10AD1C5B"/>
    <w:rsid w:val="10CA4514"/>
    <w:rsid w:val="10E125D9"/>
    <w:rsid w:val="10F64ED2"/>
    <w:rsid w:val="11A8E19D"/>
    <w:rsid w:val="121E9474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6F5C71"/>
    <w:rsid w:val="149396EB"/>
    <w:rsid w:val="149BFF28"/>
    <w:rsid w:val="14A61332"/>
    <w:rsid w:val="14C8C273"/>
    <w:rsid w:val="14DCFBD7"/>
    <w:rsid w:val="14E3D49C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AE84C3"/>
    <w:rsid w:val="16C6926D"/>
    <w:rsid w:val="1705D88C"/>
    <w:rsid w:val="17850882"/>
    <w:rsid w:val="17D39FEA"/>
    <w:rsid w:val="17DA64BE"/>
    <w:rsid w:val="17F78EB3"/>
    <w:rsid w:val="17F8990F"/>
    <w:rsid w:val="1812440D"/>
    <w:rsid w:val="181272A2"/>
    <w:rsid w:val="18215EBD"/>
    <w:rsid w:val="1853BF8D"/>
    <w:rsid w:val="186379D3"/>
    <w:rsid w:val="1878C84F"/>
    <w:rsid w:val="187BC91A"/>
    <w:rsid w:val="187ED80F"/>
    <w:rsid w:val="18C92D58"/>
    <w:rsid w:val="18E585D8"/>
    <w:rsid w:val="19283F58"/>
    <w:rsid w:val="19D2FC79"/>
    <w:rsid w:val="19D6AE82"/>
    <w:rsid w:val="19EB8D4A"/>
    <w:rsid w:val="19F13E15"/>
    <w:rsid w:val="1A245A82"/>
    <w:rsid w:val="1A297E4A"/>
    <w:rsid w:val="1A4D47C0"/>
    <w:rsid w:val="1AD349B7"/>
    <w:rsid w:val="1ADEBEB2"/>
    <w:rsid w:val="1ADFCD92"/>
    <w:rsid w:val="1B3C4277"/>
    <w:rsid w:val="1B54440B"/>
    <w:rsid w:val="1BA55DF4"/>
    <w:rsid w:val="1BA86147"/>
    <w:rsid w:val="1BC656DA"/>
    <w:rsid w:val="1BDDE474"/>
    <w:rsid w:val="1C31138E"/>
    <w:rsid w:val="1C3177B0"/>
    <w:rsid w:val="1C3D4CD7"/>
    <w:rsid w:val="1C782619"/>
    <w:rsid w:val="1CA7110D"/>
    <w:rsid w:val="1CAFD9DC"/>
    <w:rsid w:val="1CBD4CE6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19A7FF"/>
    <w:rsid w:val="2078EB16"/>
    <w:rsid w:val="2094E349"/>
    <w:rsid w:val="20B68AE1"/>
    <w:rsid w:val="20ECEEB4"/>
    <w:rsid w:val="212B3313"/>
    <w:rsid w:val="2164BFE6"/>
    <w:rsid w:val="2198951B"/>
    <w:rsid w:val="21B53E08"/>
    <w:rsid w:val="21BC6E5F"/>
    <w:rsid w:val="225AD489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574611"/>
    <w:rsid w:val="24C4CDD5"/>
    <w:rsid w:val="25403302"/>
    <w:rsid w:val="2543EB8C"/>
    <w:rsid w:val="254B0E36"/>
    <w:rsid w:val="2584D002"/>
    <w:rsid w:val="25F47D65"/>
    <w:rsid w:val="25FF9A97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13D14"/>
    <w:rsid w:val="2A4D6877"/>
    <w:rsid w:val="2A565B59"/>
    <w:rsid w:val="2A651F95"/>
    <w:rsid w:val="2A67702C"/>
    <w:rsid w:val="2B12D9C4"/>
    <w:rsid w:val="2B14FD12"/>
    <w:rsid w:val="2B1AA9CA"/>
    <w:rsid w:val="2B1CD2A3"/>
    <w:rsid w:val="2B6BCC26"/>
    <w:rsid w:val="2B86BE23"/>
    <w:rsid w:val="2BC5441B"/>
    <w:rsid w:val="2BECF959"/>
    <w:rsid w:val="2BF9E5AE"/>
    <w:rsid w:val="2BFA90B7"/>
    <w:rsid w:val="2C712F77"/>
    <w:rsid w:val="2C96F533"/>
    <w:rsid w:val="2CEAAC84"/>
    <w:rsid w:val="2CFD083C"/>
    <w:rsid w:val="2CFDB61B"/>
    <w:rsid w:val="2D49D292"/>
    <w:rsid w:val="2D5772DD"/>
    <w:rsid w:val="2D9384BD"/>
    <w:rsid w:val="2D96C858"/>
    <w:rsid w:val="2DCB033D"/>
    <w:rsid w:val="2E238250"/>
    <w:rsid w:val="2E5788C9"/>
    <w:rsid w:val="2E8D7CB0"/>
    <w:rsid w:val="2F20D99A"/>
    <w:rsid w:val="2F363ADC"/>
    <w:rsid w:val="2F9F8E4B"/>
    <w:rsid w:val="2FF85786"/>
    <w:rsid w:val="305C5AB5"/>
    <w:rsid w:val="305ED70F"/>
    <w:rsid w:val="307561C8"/>
    <w:rsid w:val="307E90E9"/>
    <w:rsid w:val="30968715"/>
    <w:rsid w:val="30EA2BA1"/>
    <w:rsid w:val="312BC097"/>
    <w:rsid w:val="31A36366"/>
    <w:rsid w:val="31CB60C5"/>
    <w:rsid w:val="31DCAB60"/>
    <w:rsid w:val="3270C571"/>
    <w:rsid w:val="32792585"/>
    <w:rsid w:val="32A79B4E"/>
    <w:rsid w:val="333811EF"/>
    <w:rsid w:val="334EB8A7"/>
    <w:rsid w:val="338A0BE9"/>
    <w:rsid w:val="33CC37F3"/>
    <w:rsid w:val="33D15B37"/>
    <w:rsid w:val="34174398"/>
    <w:rsid w:val="342A5806"/>
    <w:rsid w:val="3448303A"/>
    <w:rsid w:val="34718D24"/>
    <w:rsid w:val="34E799B1"/>
    <w:rsid w:val="352415FF"/>
    <w:rsid w:val="35849E03"/>
    <w:rsid w:val="35885533"/>
    <w:rsid w:val="35E4F17A"/>
    <w:rsid w:val="360BE94D"/>
    <w:rsid w:val="360C6C57"/>
    <w:rsid w:val="3617DE97"/>
    <w:rsid w:val="3627062D"/>
    <w:rsid w:val="36318F66"/>
    <w:rsid w:val="36522D2C"/>
    <w:rsid w:val="3654F4F3"/>
    <w:rsid w:val="367E2A17"/>
    <w:rsid w:val="36EDD26D"/>
    <w:rsid w:val="374E64E8"/>
    <w:rsid w:val="37828432"/>
    <w:rsid w:val="37B6A150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BC64AB8"/>
    <w:rsid w:val="3C0EEE0B"/>
    <w:rsid w:val="3C2272D8"/>
    <w:rsid w:val="3C2CAC74"/>
    <w:rsid w:val="3C85968C"/>
    <w:rsid w:val="3CAF9476"/>
    <w:rsid w:val="3D029F0E"/>
    <w:rsid w:val="3D186A38"/>
    <w:rsid w:val="3D784F44"/>
    <w:rsid w:val="3DFFF3B3"/>
    <w:rsid w:val="3E362BC4"/>
    <w:rsid w:val="3E39F33F"/>
    <w:rsid w:val="3E4C92E7"/>
    <w:rsid w:val="3EAB1646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8F67C5"/>
    <w:rsid w:val="40F78CCA"/>
    <w:rsid w:val="4115A672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2D77808"/>
    <w:rsid w:val="431EB0C9"/>
    <w:rsid w:val="4332BD86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271414"/>
    <w:rsid w:val="475049A2"/>
    <w:rsid w:val="475682F2"/>
    <w:rsid w:val="47744BA9"/>
    <w:rsid w:val="47C11706"/>
    <w:rsid w:val="47CF5FD7"/>
    <w:rsid w:val="47EAF946"/>
    <w:rsid w:val="47EC9CEC"/>
    <w:rsid w:val="48144B80"/>
    <w:rsid w:val="48402ADA"/>
    <w:rsid w:val="4877809E"/>
    <w:rsid w:val="492544F5"/>
    <w:rsid w:val="493188D4"/>
    <w:rsid w:val="4963369F"/>
    <w:rsid w:val="4963560B"/>
    <w:rsid w:val="4980C54E"/>
    <w:rsid w:val="499EAB5F"/>
    <w:rsid w:val="49A7CDD6"/>
    <w:rsid w:val="49ABE312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4B11F3"/>
    <w:rsid w:val="4C81EB4E"/>
    <w:rsid w:val="4C821362"/>
    <w:rsid w:val="4D2A34A7"/>
    <w:rsid w:val="4D5178B6"/>
    <w:rsid w:val="4D593AD9"/>
    <w:rsid w:val="4DB7A186"/>
    <w:rsid w:val="4DD6D46D"/>
    <w:rsid w:val="4E0C30B9"/>
    <w:rsid w:val="4E21AC8F"/>
    <w:rsid w:val="4E27AD6A"/>
    <w:rsid w:val="4E7890A4"/>
    <w:rsid w:val="4EC502FD"/>
    <w:rsid w:val="4F0CF3D8"/>
    <w:rsid w:val="4F15AE01"/>
    <w:rsid w:val="4F3A46B8"/>
    <w:rsid w:val="4F5DE92E"/>
    <w:rsid w:val="4F623E86"/>
    <w:rsid w:val="4F76AB63"/>
    <w:rsid w:val="4F83FB0B"/>
    <w:rsid w:val="4FACB36C"/>
    <w:rsid w:val="5002AEC0"/>
    <w:rsid w:val="5003345D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599D7F"/>
    <w:rsid w:val="538A244B"/>
    <w:rsid w:val="53C1EEA2"/>
    <w:rsid w:val="53DBCF30"/>
    <w:rsid w:val="5402D096"/>
    <w:rsid w:val="5407D73C"/>
    <w:rsid w:val="54378663"/>
    <w:rsid w:val="54440740"/>
    <w:rsid w:val="54BBB887"/>
    <w:rsid w:val="54BC883B"/>
    <w:rsid w:val="54CAE3EB"/>
    <w:rsid w:val="54F73B01"/>
    <w:rsid w:val="5515FEE5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7123955"/>
    <w:rsid w:val="5720AE4B"/>
    <w:rsid w:val="57B21832"/>
    <w:rsid w:val="57CA0700"/>
    <w:rsid w:val="57E86D8F"/>
    <w:rsid w:val="57EF8C31"/>
    <w:rsid w:val="57EF9FB6"/>
    <w:rsid w:val="581934DF"/>
    <w:rsid w:val="581DF4C1"/>
    <w:rsid w:val="58418964"/>
    <w:rsid w:val="58F58ED1"/>
    <w:rsid w:val="59304AA9"/>
    <w:rsid w:val="59361015"/>
    <w:rsid w:val="5951E2C4"/>
    <w:rsid w:val="59D2D872"/>
    <w:rsid w:val="5A5DCCA4"/>
    <w:rsid w:val="5ABE9C7B"/>
    <w:rsid w:val="5AD1E076"/>
    <w:rsid w:val="5AD3A4AD"/>
    <w:rsid w:val="5AE1C8FD"/>
    <w:rsid w:val="5B1E8FF6"/>
    <w:rsid w:val="5B2E6FEE"/>
    <w:rsid w:val="5B440559"/>
    <w:rsid w:val="5B48EF51"/>
    <w:rsid w:val="5BECD005"/>
    <w:rsid w:val="5CC4F702"/>
    <w:rsid w:val="5E184301"/>
    <w:rsid w:val="5E188560"/>
    <w:rsid w:val="5E47134F"/>
    <w:rsid w:val="5E60C763"/>
    <w:rsid w:val="5EE723C8"/>
    <w:rsid w:val="5EF5198F"/>
    <w:rsid w:val="5F07EF5D"/>
    <w:rsid w:val="5F0F7E2A"/>
    <w:rsid w:val="5F76D0E6"/>
    <w:rsid w:val="5FD78082"/>
    <w:rsid w:val="5FFC97C4"/>
    <w:rsid w:val="603D7A4C"/>
    <w:rsid w:val="6040E5E4"/>
    <w:rsid w:val="60C0951B"/>
    <w:rsid w:val="60C7BE88"/>
    <w:rsid w:val="61185796"/>
    <w:rsid w:val="617A51BF"/>
    <w:rsid w:val="61D39132"/>
    <w:rsid w:val="61D81254"/>
    <w:rsid w:val="622AFD07"/>
    <w:rsid w:val="62DD0493"/>
    <w:rsid w:val="630F2144"/>
    <w:rsid w:val="63343886"/>
    <w:rsid w:val="635DB7D2"/>
    <w:rsid w:val="6368AE32"/>
    <w:rsid w:val="6368B27E"/>
    <w:rsid w:val="636DD5AD"/>
    <w:rsid w:val="63F54234"/>
    <w:rsid w:val="641201D4"/>
    <w:rsid w:val="64557D74"/>
    <w:rsid w:val="6464A4C2"/>
    <w:rsid w:val="64912AF2"/>
    <w:rsid w:val="64CAA8A9"/>
    <w:rsid w:val="64E69141"/>
    <w:rsid w:val="650015DA"/>
    <w:rsid w:val="6508FD67"/>
    <w:rsid w:val="66466832"/>
    <w:rsid w:val="66CB9F12"/>
    <w:rsid w:val="6749A296"/>
    <w:rsid w:val="67556584"/>
    <w:rsid w:val="676E8FFC"/>
    <w:rsid w:val="67BF3BDC"/>
    <w:rsid w:val="67CD59E3"/>
    <w:rsid w:val="67EBD4FD"/>
    <w:rsid w:val="680FE69A"/>
    <w:rsid w:val="6814DE43"/>
    <w:rsid w:val="684A7CD0"/>
    <w:rsid w:val="686DD4D1"/>
    <w:rsid w:val="686F0A60"/>
    <w:rsid w:val="68FB0423"/>
    <w:rsid w:val="692F76AC"/>
    <w:rsid w:val="69AD33A4"/>
    <w:rsid w:val="6A0EC721"/>
    <w:rsid w:val="6A393D25"/>
    <w:rsid w:val="6A509BA0"/>
    <w:rsid w:val="6A74445B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5ED44A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E28B0B"/>
    <w:rsid w:val="6E11B36A"/>
    <w:rsid w:val="6E265296"/>
    <w:rsid w:val="6E4AD57A"/>
    <w:rsid w:val="6EC66D1F"/>
    <w:rsid w:val="6ED060F0"/>
    <w:rsid w:val="6F64EE1C"/>
    <w:rsid w:val="6F9DF33A"/>
    <w:rsid w:val="6FC14926"/>
    <w:rsid w:val="6FC59C2B"/>
    <w:rsid w:val="70002A03"/>
    <w:rsid w:val="703CAD64"/>
    <w:rsid w:val="706559EE"/>
    <w:rsid w:val="709A11EC"/>
    <w:rsid w:val="70CE3647"/>
    <w:rsid w:val="70E65888"/>
    <w:rsid w:val="71344B23"/>
    <w:rsid w:val="71BD24E5"/>
    <w:rsid w:val="71CC78A5"/>
    <w:rsid w:val="721D44DF"/>
    <w:rsid w:val="725425CF"/>
    <w:rsid w:val="725CF34C"/>
    <w:rsid w:val="72BEF22E"/>
    <w:rsid w:val="72C8E10C"/>
    <w:rsid w:val="72D6C6B0"/>
    <w:rsid w:val="72F58B9D"/>
    <w:rsid w:val="73866F78"/>
    <w:rsid w:val="73B7A1C1"/>
    <w:rsid w:val="73B91540"/>
    <w:rsid w:val="73D3D53D"/>
    <w:rsid w:val="73DA72B0"/>
    <w:rsid w:val="73E6DED8"/>
    <w:rsid w:val="73ED35E2"/>
    <w:rsid w:val="74123DA3"/>
    <w:rsid w:val="7462BA14"/>
    <w:rsid w:val="746863C3"/>
    <w:rsid w:val="7527A1DD"/>
    <w:rsid w:val="75379EE1"/>
    <w:rsid w:val="757A1618"/>
    <w:rsid w:val="75FA077D"/>
    <w:rsid w:val="760E7BC1"/>
    <w:rsid w:val="761939FB"/>
    <w:rsid w:val="761942F6"/>
    <w:rsid w:val="76269C03"/>
    <w:rsid w:val="76614602"/>
    <w:rsid w:val="76FF8C11"/>
    <w:rsid w:val="7705517D"/>
    <w:rsid w:val="7747EDAC"/>
    <w:rsid w:val="77573938"/>
    <w:rsid w:val="7757D81B"/>
    <w:rsid w:val="77D0BE47"/>
    <w:rsid w:val="783296A3"/>
    <w:rsid w:val="784F731D"/>
    <w:rsid w:val="7899DEEA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CF5C54"/>
    <w:rsid w:val="7BD85B43"/>
    <w:rsid w:val="7BE4120A"/>
    <w:rsid w:val="7C310816"/>
    <w:rsid w:val="7C765B27"/>
    <w:rsid w:val="7C8AD7ED"/>
    <w:rsid w:val="7CD7EA7B"/>
    <w:rsid w:val="7D316A3F"/>
    <w:rsid w:val="7D57ED1E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051aa267-fb26-4cc1-8871-82e493d78155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44f560a-88f6-462e-96a6-e44784eab4f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1081</Words>
  <Characters>6164</Characters>
  <Application>Microsoft Office Word</Application>
  <DocSecurity>0</DocSecurity>
  <Lines>51</Lines>
  <Paragraphs>14</Paragraphs>
  <ScaleCrop>false</ScaleCrop>
  <Company>The Electric Reliability Council of Texas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2025-04-09T18:31:00Z</dcterms:created>
  <dcterms:modified xsi:type="dcterms:W3CDTF">2025-04-09T18:31:00Z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