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286" w14:textId="37FC9EBF" w:rsidR="00A913D2" w:rsidRPr="007F76C4" w:rsidRDefault="00A913D2" w:rsidP="00A913D2">
      <w:pPr>
        <w:spacing w:after="0"/>
      </w:pPr>
      <w:r w:rsidRPr="007F76C4">
        <w:rPr>
          <w:b/>
          <w:sz w:val="32"/>
          <w:szCs w:val="32"/>
        </w:rPr>
        <w:t>PWG Meeting Notes</w:t>
      </w:r>
      <w:r w:rsidRPr="007F76C4">
        <w:t xml:space="preserve"> – </w:t>
      </w:r>
      <w:r w:rsidR="009D12C7">
        <w:t>February</w:t>
      </w:r>
      <w:r w:rsidR="00BF357F">
        <w:t xml:space="preserve"> </w:t>
      </w:r>
      <w:r w:rsidR="009D12C7">
        <w:t>13</w:t>
      </w:r>
      <w:r w:rsidR="00E55154">
        <w:t>, 202</w:t>
      </w:r>
      <w:r w:rsidR="009D12C7">
        <w:t>5</w:t>
      </w:r>
    </w:p>
    <w:p w14:paraId="1899DE83" w14:textId="09F1D497" w:rsidR="00A913D2" w:rsidRPr="007F76C4" w:rsidRDefault="009D12C7" w:rsidP="0017102E">
      <w:pPr>
        <w:tabs>
          <w:tab w:val="left" w:pos="7180"/>
          <w:tab w:val="left" w:pos="9480"/>
        </w:tabs>
        <w:spacing w:after="0"/>
        <w:rPr>
          <w:sz w:val="24"/>
        </w:rPr>
      </w:pPr>
      <w:r>
        <w:rPr>
          <w:sz w:val="24"/>
        </w:rPr>
        <w:t xml:space="preserve">ERCOT MET Center &amp; </w:t>
      </w:r>
      <w:r w:rsidR="00E45D02"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r w:rsidR="0017102E">
        <w:rPr>
          <w:sz w:val="24"/>
        </w:rPr>
        <w:tab/>
      </w:r>
      <w:r w:rsidR="0017102E">
        <w:rPr>
          <w:sz w:val="24"/>
        </w:rPr>
        <w:tab/>
      </w:r>
    </w:p>
    <w:p w14:paraId="61F9F66B" w14:textId="4E6B7955" w:rsidR="00EF31F5" w:rsidRDefault="00A913D2" w:rsidP="00A913D2">
      <w:pPr>
        <w:spacing w:after="0"/>
        <w:rPr>
          <w:sz w:val="24"/>
          <w:u w:val="single"/>
        </w:rPr>
      </w:pPr>
      <w:r w:rsidRPr="007F76C4">
        <w:rPr>
          <w:sz w:val="24"/>
          <w:u w:val="single"/>
        </w:rPr>
        <w:t>Attendees:</w:t>
      </w:r>
    </w:p>
    <w:p w14:paraId="0C1A7FCF" w14:textId="09CC3E70" w:rsidR="009F716F" w:rsidRPr="009F716F" w:rsidRDefault="009F716F" w:rsidP="00A913D2">
      <w:pPr>
        <w:spacing w:after="0"/>
        <w:rPr>
          <w:sz w:val="24"/>
        </w:rPr>
      </w:pPr>
      <w:r w:rsidRPr="009F716F">
        <w:rPr>
          <w:sz w:val="24"/>
          <w:highlight w:val="yellow"/>
        </w:rPr>
        <w:t>In Person</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610"/>
      </w:tblGrid>
      <w:tr w:rsidR="00730D22" w14:paraId="63DE0C56" w14:textId="77777777" w:rsidTr="00730D22">
        <w:trPr>
          <w:trHeight w:val="314"/>
        </w:trPr>
        <w:tc>
          <w:tcPr>
            <w:tcW w:w="2875" w:type="dxa"/>
            <w:tcMar>
              <w:top w:w="0" w:type="dxa"/>
              <w:left w:w="108" w:type="dxa"/>
              <w:bottom w:w="0" w:type="dxa"/>
              <w:right w:w="108" w:type="dxa"/>
            </w:tcMar>
          </w:tcPr>
          <w:p w14:paraId="23760993" w14:textId="0F07E63B" w:rsidR="00730D22" w:rsidRPr="0007136E" w:rsidRDefault="00730D22" w:rsidP="00730D22">
            <w:pPr>
              <w:pStyle w:val="NoSpacing"/>
              <w:tabs>
                <w:tab w:val="right" w:pos="2659"/>
              </w:tabs>
              <w:rPr>
                <w:color w:val="FF0000"/>
              </w:rPr>
            </w:pPr>
            <w:r w:rsidRPr="0007136E">
              <w:t>R</w:t>
            </w:r>
            <w:r>
              <w:t>ichard Beasley - CNP</w:t>
            </w:r>
            <w:r w:rsidRPr="0007136E">
              <w:rPr>
                <w:color w:val="FF0000"/>
              </w:rPr>
              <w:tab/>
            </w:r>
          </w:p>
        </w:tc>
        <w:tc>
          <w:tcPr>
            <w:tcW w:w="2970" w:type="dxa"/>
            <w:tcMar>
              <w:top w:w="0" w:type="dxa"/>
              <w:left w:w="108" w:type="dxa"/>
              <w:bottom w:w="0" w:type="dxa"/>
              <w:right w:w="108" w:type="dxa"/>
            </w:tcMar>
          </w:tcPr>
          <w:p w14:paraId="025A2439" w14:textId="52D23823" w:rsidR="00730D22" w:rsidRPr="0007136E" w:rsidRDefault="00730D22" w:rsidP="00730D22">
            <w:pPr>
              <w:pStyle w:val="NoSpacing"/>
            </w:pPr>
            <w:r w:rsidRPr="00D40B1F">
              <w:t>Monica Jones – C</w:t>
            </w:r>
            <w:r>
              <w:t>NP</w:t>
            </w:r>
          </w:p>
        </w:tc>
        <w:tc>
          <w:tcPr>
            <w:tcW w:w="2790" w:type="dxa"/>
            <w:shd w:val="clear" w:color="auto" w:fill="auto"/>
            <w:tcMar>
              <w:top w:w="0" w:type="dxa"/>
              <w:left w:w="108" w:type="dxa"/>
              <w:bottom w:w="0" w:type="dxa"/>
              <w:right w:w="108" w:type="dxa"/>
            </w:tcMar>
          </w:tcPr>
          <w:p w14:paraId="572C4DB0" w14:textId="0A7C38B5" w:rsidR="00730D22" w:rsidRPr="00550C73" w:rsidRDefault="00730D22" w:rsidP="00730D22">
            <w:pPr>
              <w:pStyle w:val="NoSpacing"/>
            </w:pPr>
            <w:r>
              <w:t>Eric Newnam – Texas RE</w:t>
            </w:r>
          </w:p>
        </w:tc>
        <w:tc>
          <w:tcPr>
            <w:tcW w:w="2610" w:type="dxa"/>
            <w:shd w:val="clear" w:color="auto" w:fill="auto"/>
          </w:tcPr>
          <w:p w14:paraId="59AD2E82" w14:textId="6F728E1F" w:rsidR="00730D22" w:rsidRPr="00550C73" w:rsidRDefault="00730D22" w:rsidP="00730D22">
            <w:pPr>
              <w:pStyle w:val="NoSpacing"/>
              <w:rPr>
                <w:rFonts w:ascii="Arial" w:hAnsi="Arial" w:cs="Arial"/>
                <w:sz w:val="21"/>
                <w:szCs w:val="21"/>
                <w:highlight w:val="green"/>
              </w:rPr>
            </w:pPr>
            <w:r>
              <w:t xml:space="preserve"> Bonnie Trevino - AEP</w:t>
            </w:r>
          </w:p>
        </w:tc>
      </w:tr>
      <w:tr w:rsidR="00730D22" w14:paraId="07652128" w14:textId="77777777" w:rsidTr="00730D22">
        <w:trPr>
          <w:trHeight w:val="309"/>
        </w:trPr>
        <w:tc>
          <w:tcPr>
            <w:tcW w:w="2875" w:type="dxa"/>
            <w:shd w:val="clear" w:color="auto" w:fill="FFFF00"/>
            <w:tcMar>
              <w:top w:w="0" w:type="dxa"/>
              <w:left w:w="108" w:type="dxa"/>
              <w:bottom w:w="0" w:type="dxa"/>
              <w:right w:w="108" w:type="dxa"/>
            </w:tcMar>
          </w:tcPr>
          <w:p w14:paraId="588C3AA6" w14:textId="0230CBD0" w:rsidR="00730D22" w:rsidRPr="00961BC0" w:rsidRDefault="00730D22" w:rsidP="00730D22">
            <w:pPr>
              <w:pStyle w:val="NoSpacing"/>
              <w:rPr>
                <w:color w:val="FF0000"/>
              </w:rPr>
            </w:pPr>
            <w:r w:rsidRPr="00961BC0">
              <w:t>Robert Bevill - TNMP</w:t>
            </w:r>
            <w:r w:rsidRPr="00961BC0">
              <w:rPr>
                <w:color w:val="FF0000"/>
              </w:rPr>
              <w:tab/>
            </w:r>
          </w:p>
        </w:tc>
        <w:tc>
          <w:tcPr>
            <w:tcW w:w="2970" w:type="dxa"/>
            <w:tcMar>
              <w:top w:w="0" w:type="dxa"/>
              <w:left w:w="108" w:type="dxa"/>
              <w:bottom w:w="0" w:type="dxa"/>
              <w:right w:w="108" w:type="dxa"/>
            </w:tcMar>
          </w:tcPr>
          <w:p w14:paraId="16B2D25E" w14:textId="242ED7CD" w:rsidR="00730D22" w:rsidRPr="0007136E" w:rsidRDefault="00730D22" w:rsidP="00730D22">
            <w:pPr>
              <w:pStyle w:val="NoSpacing"/>
              <w:rPr>
                <w:color w:val="FF0000"/>
                <w:highlight w:val="green"/>
              </w:rPr>
            </w:pPr>
            <w:r>
              <w:t>Cindy Juarez - AEP</w:t>
            </w:r>
          </w:p>
        </w:tc>
        <w:tc>
          <w:tcPr>
            <w:tcW w:w="2790" w:type="dxa"/>
            <w:shd w:val="clear" w:color="auto" w:fill="FFFF00"/>
            <w:tcMar>
              <w:top w:w="0" w:type="dxa"/>
              <w:left w:w="108" w:type="dxa"/>
              <w:bottom w:w="0" w:type="dxa"/>
              <w:right w:w="108" w:type="dxa"/>
            </w:tcMar>
          </w:tcPr>
          <w:p w14:paraId="653D0E61" w14:textId="18890196" w:rsidR="00730D22" w:rsidRPr="00550C73" w:rsidRDefault="00730D22" w:rsidP="00730D22">
            <w:pPr>
              <w:pStyle w:val="NoSpacing"/>
            </w:pPr>
            <w:r w:rsidRPr="00961BC0">
              <w:t>Sam Pak - Oncor</w:t>
            </w:r>
          </w:p>
        </w:tc>
        <w:tc>
          <w:tcPr>
            <w:tcW w:w="2610" w:type="dxa"/>
          </w:tcPr>
          <w:p w14:paraId="725D7BD9" w14:textId="145CFAF3" w:rsidR="00730D22" w:rsidRPr="00550C73" w:rsidRDefault="00730D22" w:rsidP="00730D22">
            <w:pPr>
              <w:pStyle w:val="NoSpacing"/>
              <w:rPr>
                <w:rFonts w:ascii="Arial" w:hAnsi="Arial" w:cs="Arial"/>
                <w:sz w:val="21"/>
                <w:szCs w:val="21"/>
                <w:highlight w:val="green"/>
              </w:rPr>
            </w:pPr>
            <w:r>
              <w:t xml:space="preserve"> </w:t>
            </w:r>
            <w:r w:rsidRPr="00550C73">
              <w:t>Jordan Troublefield - ERCOT</w:t>
            </w:r>
          </w:p>
        </w:tc>
      </w:tr>
      <w:tr w:rsidR="00730D22" w14:paraId="7158B848" w14:textId="77777777" w:rsidTr="00730D22">
        <w:trPr>
          <w:trHeight w:val="309"/>
        </w:trPr>
        <w:tc>
          <w:tcPr>
            <w:tcW w:w="2875" w:type="dxa"/>
            <w:tcMar>
              <w:top w:w="0" w:type="dxa"/>
              <w:left w:w="108" w:type="dxa"/>
              <w:bottom w:w="0" w:type="dxa"/>
              <w:right w:w="108" w:type="dxa"/>
            </w:tcMar>
          </w:tcPr>
          <w:p w14:paraId="4DB5AF9B" w14:textId="0FDBAE79" w:rsidR="00730D22" w:rsidRPr="009D12C7" w:rsidRDefault="00730D22" w:rsidP="00730D22">
            <w:pPr>
              <w:pStyle w:val="NoSpacing"/>
            </w:pPr>
            <w:r>
              <w:t>William Butler LP&amp;L</w:t>
            </w:r>
          </w:p>
        </w:tc>
        <w:tc>
          <w:tcPr>
            <w:tcW w:w="2970" w:type="dxa"/>
            <w:shd w:val="clear" w:color="auto" w:fill="FFFF00"/>
            <w:tcMar>
              <w:top w:w="0" w:type="dxa"/>
              <w:left w:w="108" w:type="dxa"/>
              <w:bottom w:w="0" w:type="dxa"/>
              <w:right w:w="108" w:type="dxa"/>
            </w:tcMar>
          </w:tcPr>
          <w:p w14:paraId="4E1EB05D" w14:textId="5526A9BF" w:rsidR="00730D22" w:rsidRPr="00264E60" w:rsidRDefault="00730D22" w:rsidP="00730D22">
            <w:pPr>
              <w:pStyle w:val="NoSpacing"/>
            </w:pPr>
            <w:r w:rsidRPr="00961BC0">
              <w:t>Amar Khalifeh - ERCOT</w:t>
            </w:r>
          </w:p>
        </w:tc>
        <w:tc>
          <w:tcPr>
            <w:tcW w:w="2790" w:type="dxa"/>
            <w:shd w:val="clear" w:color="auto" w:fill="auto"/>
            <w:tcMar>
              <w:top w:w="0" w:type="dxa"/>
              <w:left w:w="108" w:type="dxa"/>
              <w:bottom w:w="0" w:type="dxa"/>
              <w:right w:w="108" w:type="dxa"/>
            </w:tcMar>
          </w:tcPr>
          <w:p w14:paraId="0A60BE93" w14:textId="58D373CE" w:rsidR="00730D22" w:rsidRPr="00550C73" w:rsidRDefault="00730D22" w:rsidP="00730D22">
            <w:pPr>
              <w:pStyle w:val="NoSpacing"/>
            </w:pPr>
            <w:r>
              <w:t>Kyle Patrick - NRG</w:t>
            </w:r>
          </w:p>
        </w:tc>
        <w:tc>
          <w:tcPr>
            <w:tcW w:w="2610" w:type="dxa"/>
            <w:shd w:val="clear" w:color="auto" w:fill="FFFF00"/>
          </w:tcPr>
          <w:p w14:paraId="3C7BB843" w14:textId="52777BD1" w:rsidR="00730D22" w:rsidRPr="00550C73" w:rsidRDefault="00730D22" w:rsidP="00730D22">
            <w:pPr>
              <w:pStyle w:val="NoSpacing"/>
            </w:pPr>
            <w:r>
              <w:t xml:space="preserve"> Sheri Wiegand - Vistra</w:t>
            </w:r>
          </w:p>
        </w:tc>
      </w:tr>
      <w:tr w:rsidR="00730D22" w14:paraId="4C1166E7" w14:textId="77777777" w:rsidTr="00730D22">
        <w:trPr>
          <w:trHeight w:val="297"/>
        </w:trPr>
        <w:tc>
          <w:tcPr>
            <w:tcW w:w="2875" w:type="dxa"/>
            <w:tcMar>
              <w:top w:w="0" w:type="dxa"/>
              <w:left w:w="108" w:type="dxa"/>
              <w:bottom w:w="0" w:type="dxa"/>
              <w:right w:w="108" w:type="dxa"/>
            </w:tcMar>
          </w:tcPr>
          <w:p w14:paraId="73A2891B" w14:textId="4F57AB29" w:rsidR="00730D22" w:rsidRPr="00961BC0" w:rsidRDefault="00730D22" w:rsidP="00730D22">
            <w:pPr>
              <w:pStyle w:val="NoSpacing"/>
            </w:pPr>
            <w:r>
              <w:t>Rita Cardenas</w:t>
            </w:r>
            <w:r w:rsidRPr="0007136E">
              <w:t xml:space="preserve"> - </w:t>
            </w:r>
            <w:r>
              <w:t>AEP</w:t>
            </w:r>
          </w:p>
        </w:tc>
        <w:tc>
          <w:tcPr>
            <w:tcW w:w="2970" w:type="dxa"/>
            <w:shd w:val="clear" w:color="auto" w:fill="auto"/>
            <w:tcMar>
              <w:top w:w="0" w:type="dxa"/>
              <w:left w:w="108" w:type="dxa"/>
              <w:bottom w:w="0" w:type="dxa"/>
              <w:right w:w="108" w:type="dxa"/>
            </w:tcMar>
          </w:tcPr>
          <w:p w14:paraId="3D72C0D4" w14:textId="1F9DB8D6" w:rsidR="00730D22" w:rsidRPr="0007136E" w:rsidRDefault="00730D22" w:rsidP="00730D22">
            <w:pPr>
              <w:pStyle w:val="NoSpacing"/>
              <w:rPr>
                <w:color w:val="FF0000"/>
              </w:rPr>
            </w:pPr>
            <w:r w:rsidRPr="0007136E">
              <w:t>E</w:t>
            </w:r>
            <w:r>
              <w:t>milio Legorreta - Bravos</w:t>
            </w:r>
          </w:p>
        </w:tc>
        <w:tc>
          <w:tcPr>
            <w:tcW w:w="2790" w:type="dxa"/>
            <w:shd w:val="clear" w:color="auto" w:fill="FFFF00"/>
            <w:tcMar>
              <w:top w:w="0" w:type="dxa"/>
              <w:left w:w="108" w:type="dxa"/>
              <w:bottom w:w="0" w:type="dxa"/>
              <w:right w:w="108" w:type="dxa"/>
            </w:tcMar>
          </w:tcPr>
          <w:p w14:paraId="765C4DC5" w14:textId="2263D20F" w:rsidR="00730D22" w:rsidRPr="00550C73" w:rsidRDefault="00730D22" w:rsidP="00730D22">
            <w:pPr>
              <w:pStyle w:val="NoSpacing"/>
            </w:pPr>
            <w:r w:rsidRPr="0007136E">
              <w:t>Steve Pliler - Vistra</w:t>
            </w:r>
          </w:p>
        </w:tc>
        <w:tc>
          <w:tcPr>
            <w:tcW w:w="2610" w:type="dxa"/>
            <w:shd w:val="clear" w:color="auto" w:fill="FFFFFF" w:themeFill="background1"/>
          </w:tcPr>
          <w:p w14:paraId="4E2066B7" w14:textId="53414BCF" w:rsidR="00730D22" w:rsidRPr="00961BC0" w:rsidRDefault="00730D22" w:rsidP="00730D22">
            <w:pPr>
              <w:pStyle w:val="NoSpacing"/>
            </w:pPr>
            <w:r w:rsidRPr="00961BC0">
              <w:t xml:space="preserve"> </w:t>
            </w:r>
          </w:p>
        </w:tc>
      </w:tr>
      <w:tr w:rsidR="00730D22" w14:paraId="48200DB7" w14:textId="77777777" w:rsidTr="00730D22">
        <w:trPr>
          <w:trHeight w:val="50"/>
        </w:trPr>
        <w:tc>
          <w:tcPr>
            <w:tcW w:w="2875" w:type="dxa"/>
            <w:tcMar>
              <w:top w:w="0" w:type="dxa"/>
              <w:left w:w="108" w:type="dxa"/>
              <w:bottom w:w="0" w:type="dxa"/>
              <w:right w:w="108" w:type="dxa"/>
            </w:tcMar>
          </w:tcPr>
          <w:p w14:paraId="52A57F63" w14:textId="5D8C9ED2" w:rsidR="00730D22" w:rsidRPr="00264E60" w:rsidRDefault="00730D22" w:rsidP="00730D22">
            <w:pPr>
              <w:pStyle w:val="NoSpacing"/>
            </w:pPr>
            <w:r>
              <w:t>Sylvia Garcia - AEP</w:t>
            </w:r>
          </w:p>
        </w:tc>
        <w:tc>
          <w:tcPr>
            <w:tcW w:w="2970" w:type="dxa"/>
            <w:tcMar>
              <w:top w:w="0" w:type="dxa"/>
              <w:left w:w="108" w:type="dxa"/>
              <w:bottom w:w="0" w:type="dxa"/>
              <w:right w:w="108" w:type="dxa"/>
            </w:tcMar>
          </w:tcPr>
          <w:p w14:paraId="3214E024" w14:textId="2FB96BAD" w:rsidR="00730D22" w:rsidRPr="0007136E" w:rsidRDefault="00730D22" w:rsidP="00730D22">
            <w:pPr>
              <w:pStyle w:val="NoSpacing"/>
            </w:pPr>
            <w:r w:rsidRPr="0007136E">
              <w:t>Eric Lotter – Grid Monitor</w:t>
            </w:r>
          </w:p>
        </w:tc>
        <w:tc>
          <w:tcPr>
            <w:tcW w:w="2790" w:type="dxa"/>
            <w:shd w:val="clear" w:color="auto" w:fill="FFFF00"/>
            <w:tcMar>
              <w:top w:w="0" w:type="dxa"/>
              <w:left w:w="108" w:type="dxa"/>
              <w:bottom w:w="0" w:type="dxa"/>
              <w:right w:w="108" w:type="dxa"/>
            </w:tcMar>
          </w:tcPr>
          <w:p w14:paraId="65E7A37C" w14:textId="0B32DC66" w:rsidR="00730D22" w:rsidRPr="00550C73" w:rsidRDefault="00730D22" w:rsidP="00730D22">
            <w:pPr>
              <w:pStyle w:val="NoSpacing"/>
              <w:rPr>
                <w:highlight w:val="green"/>
              </w:rPr>
            </w:pPr>
            <w:r w:rsidRPr="0007136E">
              <w:t>Kathy Scott - CNP</w:t>
            </w:r>
          </w:p>
        </w:tc>
        <w:tc>
          <w:tcPr>
            <w:tcW w:w="2610" w:type="dxa"/>
          </w:tcPr>
          <w:p w14:paraId="0277C728" w14:textId="31860F2D" w:rsidR="00730D22" w:rsidRPr="00550C73" w:rsidRDefault="00730D22" w:rsidP="00730D22">
            <w:pPr>
              <w:pStyle w:val="NoSpacing"/>
            </w:pPr>
            <w:r>
              <w:t xml:space="preserve"> </w:t>
            </w:r>
          </w:p>
        </w:tc>
      </w:tr>
      <w:tr w:rsidR="00730D22" w14:paraId="5284F798" w14:textId="77777777" w:rsidTr="00730D22">
        <w:trPr>
          <w:trHeight w:val="50"/>
        </w:trPr>
        <w:tc>
          <w:tcPr>
            <w:tcW w:w="2875" w:type="dxa"/>
            <w:tcMar>
              <w:top w:w="0" w:type="dxa"/>
              <w:left w:w="108" w:type="dxa"/>
              <w:bottom w:w="0" w:type="dxa"/>
              <w:right w:w="108" w:type="dxa"/>
            </w:tcMar>
          </w:tcPr>
          <w:p w14:paraId="2F22F059" w14:textId="0C8FAC33" w:rsidR="00730D22" w:rsidRDefault="00730D22" w:rsidP="00730D22">
            <w:pPr>
              <w:pStyle w:val="NoSpacing"/>
            </w:pPr>
            <w:r w:rsidRPr="0007136E">
              <w:t>Angela Ghormley - Calpine</w:t>
            </w:r>
          </w:p>
        </w:tc>
        <w:tc>
          <w:tcPr>
            <w:tcW w:w="2970" w:type="dxa"/>
            <w:shd w:val="clear" w:color="auto" w:fill="FFFF00"/>
            <w:tcMar>
              <w:top w:w="0" w:type="dxa"/>
              <w:left w:w="108" w:type="dxa"/>
              <w:bottom w:w="0" w:type="dxa"/>
              <w:right w:w="108" w:type="dxa"/>
            </w:tcMar>
          </w:tcPr>
          <w:p w14:paraId="6A6B5E5F" w14:textId="1A153476" w:rsidR="00730D22" w:rsidRPr="0007136E" w:rsidRDefault="00730D22" w:rsidP="00730D22">
            <w:pPr>
              <w:pStyle w:val="NoSpacing"/>
            </w:pPr>
            <w:r w:rsidRPr="00961BC0">
              <w:t>Sam Morris - ERCOT</w:t>
            </w:r>
          </w:p>
        </w:tc>
        <w:tc>
          <w:tcPr>
            <w:tcW w:w="2790" w:type="dxa"/>
            <w:shd w:val="clear" w:color="auto" w:fill="FFFF00"/>
            <w:tcMar>
              <w:top w:w="0" w:type="dxa"/>
              <w:left w:w="108" w:type="dxa"/>
              <w:bottom w:w="0" w:type="dxa"/>
              <w:right w:w="108" w:type="dxa"/>
            </w:tcMar>
          </w:tcPr>
          <w:p w14:paraId="34104CC3" w14:textId="7C8587E7" w:rsidR="00730D22" w:rsidRPr="0007136E" w:rsidRDefault="00730D22" w:rsidP="00730D22">
            <w:pPr>
              <w:pStyle w:val="NoSpacing"/>
            </w:pPr>
            <w:r w:rsidRPr="0007136E">
              <w:t>Bill Snyder - AEP</w:t>
            </w:r>
          </w:p>
        </w:tc>
        <w:tc>
          <w:tcPr>
            <w:tcW w:w="2610" w:type="dxa"/>
          </w:tcPr>
          <w:p w14:paraId="705D9E0B" w14:textId="77777777" w:rsidR="00730D22" w:rsidRDefault="00730D22" w:rsidP="00730D22">
            <w:pPr>
              <w:pStyle w:val="NoSpacing"/>
            </w:pP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58B39B13" w:rsidR="00E6393F" w:rsidRPr="00E6393F" w:rsidRDefault="00CB696A" w:rsidP="00E6393F">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r>
        <w:rPr>
          <w:rFonts w:ascii="Arial" w:hAnsi="Arial" w:cs="Arial"/>
          <w:b/>
          <w:sz w:val="21"/>
          <w:szCs w:val="21"/>
          <w:u w:val="single"/>
        </w:rPr>
        <w:tab/>
      </w: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5A50F96F"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00532B26">
        <w:rPr>
          <w:rFonts w:ascii="Arial" w:hAnsi="Arial" w:cs="Arial"/>
          <w:bCs/>
          <w:sz w:val="21"/>
          <w:szCs w:val="21"/>
        </w:rPr>
        <w:t>Sam Pak</w:t>
      </w:r>
      <w:r w:rsidRPr="00E6393F">
        <w:rPr>
          <w:rFonts w:ascii="Arial" w:hAnsi="Arial" w:cs="Arial"/>
          <w:bCs/>
          <w:sz w:val="21"/>
          <w:szCs w:val="21"/>
        </w:rPr>
        <w:t xml:space="preserve"> 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225BB0B"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 xml:space="preserve">Introductions, Agenda </w:t>
      </w:r>
      <w:r w:rsidR="00532B26">
        <w:rPr>
          <w:rFonts w:ascii="Arial" w:hAnsi="Arial" w:cs="Arial"/>
          <w:b/>
          <w:sz w:val="21"/>
          <w:szCs w:val="21"/>
        </w:rPr>
        <w:t>Overview</w:t>
      </w:r>
    </w:p>
    <w:p w14:paraId="53797062" w14:textId="01BEEF93"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w:t>
      </w:r>
      <w:r w:rsidR="00532B26">
        <w:rPr>
          <w:rFonts w:ascii="Arial" w:hAnsi="Arial" w:cs="Arial"/>
          <w:bCs/>
          <w:sz w:val="21"/>
          <w:szCs w:val="21"/>
        </w:rPr>
        <w:t xml:space="preserve"> 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w:t>
      </w:r>
      <w:r w:rsidR="00532B26">
        <w:rPr>
          <w:rFonts w:ascii="Arial" w:hAnsi="Arial" w:cs="Arial"/>
          <w:bCs/>
          <w:sz w:val="21"/>
          <w:szCs w:val="21"/>
        </w:rPr>
        <w:t xml:space="preserve">a. He said a 2025 goal stated to RMS leadership is timely delivery of meeting notes, reminders, </w:t>
      </w:r>
      <w:r w:rsidR="00550C73">
        <w:rPr>
          <w:rFonts w:ascii="Arial" w:hAnsi="Arial" w:cs="Arial"/>
          <w:bCs/>
          <w:sz w:val="21"/>
          <w:szCs w:val="21"/>
        </w:rPr>
        <w:t>and</w:t>
      </w:r>
      <w:r w:rsidR="00532B26">
        <w:rPr>
          <w:rFonts w:ascii="Arial" w:hAnsi="Arial" w:cs="Arial"/>
          <w:bCs/>
          <w:sz w:val="21"/>
          <w:szCs w:val="21"/>
        </w:rPr>
        <w:t xml:space="preserve"> meeting materials to ERCOT. </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6A70CEB6" w:rsidR="00E6393F" w:rsidRPr="00180388" w:rsidRDefault="00532B26" w:rsidP="00E6393F">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Review of January 28 Meeting Notes</w:t>
      </w:r>
    </w:p>
    <w:p w14:paraId="14A9D29B" w14:textId="425DD2FA" w:rsidR="00532B26" w:rsidRDefault="00532B26" w:rsidP="00532B26">
      <w:pPr>
        <w:pStyle w:val="ListParagraph"/>
        <w:numPr>
          <w:ilvl w:val="1"/>
          <w:numId w:val="1"/>
        </w:numPr>
        <w:spacing w:after="0" w:line="240" w:lineRule="auto"/>
        <w:rPr>
          <w:rFonts w:ascii="Arial" w:hAnsi="Arial" w:cs="Arial"/>
          <w:bCs/>
          <w:sz w:val="21"/>
          <w:szCs w:val="21"/>
        </w:rPr>
      </w:pPr>
      <w:r w:rsidRPr="00532B26">
        <w:rPr>
          <w:rFonts w:ascii="Arial" w:hAnsi="Arial" w:cs="Arial"/>
          <w:bCs/>
          <w:sz w:val="21"/>
          <w:szCs w:val="21"/>
        </w:rPr>
        <w:t>Rob Bevill asked for clarification about the Annual Validation exclusion of deenergized/inactive ESIIDs.</w:t>
      </w:r>
      <w:r>
        <w:rPr>
          <w:rFonts w:ascii="Arial" w:hAnsi="Arial" w:cs="Arial"/>
          <w:bCs/>
          <w:sz w:val="21"/>
          <w:szCs w:val="21"/>
        </w:rPr>
        <w:t xml:space="preserve">  Sheri Wiegand clarified zero usage ESIs are not excluded as zero is a valid number.</w:t>
      </w:r>
      <w:r w:rsidR="004B3C0B">
        <w:rPr>
          <w:rFonts w:ascii="Arial" w:hAnsi="Arial" w:cs="Arial"/>
          <w:bCs/>
          <w:sz w:val="21"/>
          <w:szCs w:val="21"/>
        </w:rPr>
        <w:t xml:space="preserve">  Under the third bullet, the word “zero” was replaced with “missing”.  </w:t>
      </w:r>
      <w:r>
        <w:rPr>
          <w:rFonts w:ascii="Arial" w:hAnsi="Arial" w:cs="Arial"/>
          <w:bCs/>
          <w:sz w:val="21"/>
          <w:szCs w:val="21"/>
        </w:rPr>
        <w:t xml:space="preserve">ESIs with no usage (no numerical measure) will be excluded.  Sam performed a desktop edit to the second bullet under </w:t>
      </w:r>
      <w:r>
        <w:rPr>
          <w:rFonts w:ascii="Arial" w:hAnsi="Arial" w:cs="Arial"/>
          <w:bCs/>
          <w:i/>
          <w:iCs/>
          <w:sz w:val="21"/>
          <w:szCs w:val="21"/>
        </w:rPr>
        <w:t>Annual Validation Process Outstanding</w:t>
      </w:r>
      <w:r>
        <w:rPr>
          <w:rFonts w:ascii="Arial" w:hAnsi="Arial" w:cs="Arial"/>
          <w:bCs/>
          <w:sz w:val="21"/>
          <w:szCs w:val="21"/>
        </w:rPr>
        <w:t xml:space="preserve"> to add PV as an excluded profile.</w:t>
      </w:r>
      <w:r w:rsidR="004B3C0B">
        <w:rPr>
          <w:rFonts w:ascii="Arial" w:hAnsi="Arial" w:cs="Arial"/>
          <w:bCs/>
          <w:sz w:val="21"/>
          <w:szCs w:val="21"/>
        </w:rPr>
        <w:t xml:space="preserve">  </w:t>
      </w:r>
    </w:p>
    <w:p w14:paraId="54270006" w14:textId="678B481D" w:rsidR="0056640E" w:rsidRPr="00532B26" w:rsidRDefault="00532B26" w:rsidP="00532B26">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inquired if the ESI</w:t>
      </w:r>
      <w:r w:rsidR="009C5267">
        <w:rPr>
          <w:rFonts w:ascii="Arial" w:hAnsi="Arial" w:cs="Arial"/>
          <w:bCs/>
          <w:sz w:val="21"/>
          <w:szCs w:val="21"/>
        </w:rPr>
        <w:t>s</w:t>
      </w:r>
      <w:r>
        <w:rPr>
          <w:rFonts w:ascii="Arial" w:hAnsi="Arial" w:cs="Arial"/>
          <w:bCs/>
          <w:sz w:val="21"/>
          <w:szCs w:val="21"/>
        </w:rPr>
        <w:t xml:space="preserve"> excluded from Annual Validation 2025 were helpful to TDSP AV work processes.  Kathy Scott said the exclusions addressed process gaps, although the March AV results will be the true </w:t>
      </w:r>
      <w:r w:rsidR="004B3C0B">
        <w:rPr>
          <w:rFonts w:ascii="Arial" w:hAnsi="Arial" w:cs="Arial"/>
          <w:bCs/>
          <w:sz w:val="21"/>
          <w:szCs w:val="21"/>
        </w:rPr>
        <w:t>indicator of work reduction</w:t>
      </w:r>
      <w:r>
        <w:rPr>
          <w:rFonts w:ascii="Arial" w:hAnsi="Arial" w:cs="Arial"/>
          <w:bCs/>
          <w:sz w:val="21"/>
          <w:szCs w:val="21"/>
        </w:rPr>
        <w:t xml:space="preserve">. </w:t>
      </w:r>
      <w:r>
        <w:rPr>
          <w:rFonts w:ascii="Arial" w:hAnsi="Arial" w:cs="Arial"/>
          <w:bCs/>
          <w:i/>
          <w:iCs/>
          <w:sz w:val="21"/>
          <w:szCs w:val="21"/>
        </w:rPr>
        <w:t xml:space="preserve"> </w:t>
      </w:r>
      <w:r w:rsidR="004B3C0B">
        <w:rPr>
          <w:rFonts w:ascii="Arial" w:hAnsi="Arial" w:cs="Arial"/>
          <w:bCs/>
          <w:sz w:val="21"/>
          <w:szCs w:val="21"/>
        </w:rPr>
        <w:t>Amar Khalifeh and Sheri predicted efficiencies would be gained with the 2025 AV tweaks.</w:t>
      </w:r>
    </w:p>
    <w:p w14:paraId="59F2515D" w14:textId="77777777" w:rsidR="00532B26" w:rsidRPr="00180388" w:rsidRDefault="00532B26" w:rsidP="00180388">
      <w:pPr>
        <w:spacing w:after="0" w:line="240" w:lineRule="auto"/>
        <w:ind w:left="1440"/>
        <w:rPr>
          <w:rFonts w:ascii="Arial" w:hAnsi="Arial" w:cs="Arial"/>
          <w:bCs/>
          <w:sz w:val="21"/>
          <w:szCs w:val="21"/>
        </w:rPr>
      </w:pPr>
    </w:p>
    <w:p w14:paraId="556B1845" w14:textId="12E3B2B5"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BUSIDRRQ &amp; LRG Profile Market Counts</w:t>
      </w:r>
    </w:p>
    <w:p w14:paraId="1F5FA1A0" w14:textId="3BF6F232" w:rsidR="009D0014" w:rsidRDefault="009D0014" w:rsidP="009D001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Pr="00EC61B8">
        <w:rPr>
          <w:rFonts w:ascii="Arial" w:hAnsi="Arial" w:cs="Arial"/>
          <w:bCs/>
          <w:sz w:val="21"/>
          <w:szCs w:val="21"/>
        </w:rPr>
        <w:t xml:space="preserve"> </w:t>
      </w:r>
      <w:r>
        <w:rPr>
          <w:rFonts w:ascii="Arial" w:hAnsi="Arial" w:cs="Arial"/>
          <w:bCs/>
          <w:sz w:val="21"/>
          <w:szCs w:val="21"/>
        </w:rPr>
        <w:t>said</w:t>
      </w:r>
      <w:r w:rsidRPr="00EC61B8">
        <w:rPr>
          <w:rFonts w:ascii="Arial" w:hAnsi="Arial" w:cs="Arial"/>
          <w:bCs/>
          <w:sz w:val="21"/>
          <w:szCs w:val="21"/>
        </w:rPr>
        <w:t xml:space="preserve"> there </w:t>
      </w:r>
      <w:r>
        <w:rPr>
          <w:rFonts w:ascii="Arial" w:hAnsi="Arial" w:cs="Arial"/>
          <w:bCs/>
          <w:sz w:val="21"/>
          <w:szCs w:val="21"/>
        </w:rPr>
        <w:t>is</w:t>
      </w:r>
      <w:r w:rsidRPr="00EC61B8">
        <w:rPr>
          <w:rFonts w:ascii="Arial" w:hAnsi="Arial" w:cs="Arial"/>
          <w:bCs/>
          <w:sz w:val="21"/>
          <w:szCs w:val="21"/>
        </w:rPr>
        <w:t xml:space="preserve"> </w:t>
      </w:r>
      <w:r>
        <w:rPr>
          <w:rFonts w:ascii="Arial" w:hAnsi="Arial" w:cs="Arial"/>
          <w:bCs/>
          <w:sz w:val="21"/>
          <w:szCs w:val="21"/>
        </w:rPr>
        <w:t>little</w:t>
      </w:r>
      <w:r w:rsidRPr="00EC61B8">
        <w:rPr>
          <w:rFonts w:ascii="Arial" w:hAnsi="Arial" w:cs="Arial"/>
          <w:bCs/>
          <w:sz w:val="21"/>
          <w:szCs w:val="21"/>
        </w:rPr>
        <w:t xml:space="preserve"> </w:t>
      </w:r>
      <w:r>
        <w:rPr>
          <w:rFonts w:ascii="Arial" w:hAnsi="Arial" w:cs="Arial"/>
          <w:bCs/>
          <w:sz w:val="21"/>
          <w:szCs w:val="21"/>
        </w:rPr>
        <w:t xml:space="preserve">change to the profile counts.  Rob updated that TNMP is performing system testing to prepare for conversion work which should begin as scheduled.  Sheri asked for market notification when the TNMP conversions begin.  </w:t>
      </w:r>
    </w:p>
    <w:p w14:paraId="620A74AE" w14:textId="77777777" w:rsidR="00EC61B8" w:rsidRDefault="00EC61B8" w:rsidP="00C54F38">
      <w:pPr>
        <w:spacing w:after="0" w:line="240" w:lineRule="auto"/>
        <w:rPr>
          <w:rFonts w:ascii="Arial" w:hAnsi="Arial" w:cs="Arial"/>
          <w:bCs/>
          <w:sz w:val="21"/>
          <w:szCs w:val="21"/>
        </w:rPr>
      </w:pPr>
    </w:p>
    <w:p w14:paraId="28BC3774" w14:textId="54592132" w:rsidR="00C54F38" w:rsidRDefault="00C520CB" w:rsidP="00C54F38">
      <w:pPr>
        <w:spacing w:after="0" w:line="240" w:lineRule="auto"/>
        <w:rPr>
          <w:rFonts w:ascii="Arial" w:hAnsi="Arial" w:cs="Arial"/>
          <w:bCs/>
          <w:sz w:val="21"/>
          <w:szCs w:val="21"/>
        </w:rPr>
      </w:pPr>
      <w:r>
        <w:rPr>
          <w:noProof/>
        </w:rPr>
        <w:drawing>
          <wp:inline distT="0" distB="0" distL="0" distR="0" wp14:anchorId="7A5B6EC6" wp14:editId="1879082E">
            <wp:extent cx="6858000" cy="1417955"/>
            <wp:effectExtent l="0" t="0" r="0" b="0"/>
            <wp:docPr id="9573522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2289" name="Picture 1" descr="A screenshot of a computer&#10;&#10;AI-generated content may be incorrect."/>
                    <pic:cNvPicPr/>
                  </pic:nvPicPr>
                  <pic:blipFill>
                    <a:blip r:embed="rId6"/>
                    <a:stretch>
                      <a:fillRect/>
                    </a:stretch>
                  </pic:blipFill>
                  <pic:spPr>
                    <a:xfrm>
                      <a:off x="0" y="0"/>
                      <a:ext cx="6858000" cy="1417955"/>
                    </a:xfrm>
                    <a:prstGeom prst="rect">
                      <a:avLst/>
                    </a:prstGeom>
                  </pic:spPr>
                </pic:pic>
              </a:graphicData>
            </a:graphic>
          </wp:inline>
        </w:drawing>
      </w:r>
    </w:p>
    <w:p w14:paraId="524F44FD" w14:textId="77777777" w:rsidR="00C54F38" w:rsidRDefault="00C54F38" w:rsidP="009C5267">
      <w:pPr>
        <w:spacing w:after="0" w:line="240" w:lineRule="auto"/>
        <w:rPr>
          <w:rFonts w:ascii="Arial" w:hAnsi="Arial" w:cs="Arial"/>
          <w:bCs/>
          <w:sz w:val="21"/>
          <w:szCs w:val="21"/>
        </w:rPr>
      </w:pPr>
    </w:p>
    <w:p w14:paraId="66C35502" w14:textId="77777777" w:rsidR="00C54F38" w:rsidRPr="00C54F38" w:rsidRDefault="00C54F38" w:rsidP="00C54F38">
      <w:pPr>
        <w:spacing w:after="0" w:line="240" w:lineRule="auto"/>
        <w:jc w:val="center"/>
        <w:rPr>
          <w:rFonts w:ascii="Arial" w:hAnsi="Arial" w:cs="Arial"/>
          <w:bCs/>
          <w:sz w:val="21"/>
          <w:szCs w:val="21"/>
        </w:rPr>
      </w:pPr>
    </w:p>
    <w:p w14:paraId="78A4C62E" w14:textId="08334B99" w:rsidR="00BA4B65" w:rsidRDefault="009D0014"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2025</w:t>
      </w:r>
      <w:r w:rsidR="00180388">
        <w:rPr>
          <w:rFonts w:ascii="Arial" w:hAnsi="Arial" w:cs="Arial"/>
          <w:b/>
          <w:sz w:val="21"/>
          <w:szCs w:val="21"/>
        </w:rPr>
        <w:t xml:space="preserve"> </w:t>
      </w:r>
      <w:r w:rsidR="00BA4B65" w:rsidRPr="00BA4B65">
        <w:rPr>
          <w:rFonts w:ascii="Arial" w:hAnsi="Arial" w:cs="Arial"/>
          <w:b/>
          <w:sz w:val="21"/>
          <w:szCs w:val="21"/>
        </w:rPr>
        <w:t xml:space="preserve">Annual Validation </w:t>
      </w:r>
      <w:r>
        <w:rPr>
          <w:rFonts w:ascii="Arial" w:hAnsi="Arial" w:cs="Arial"/>
          <w:b/>
          <w:sz w:val="21"/>
          <w:szCs w:val="21"/>
        </w:rPr>
        <w:t>(RES &amp; BUS) Kickoff Update</w:t>
      </w:r>
    </w:p>
    <w:p w14:paraId="313C21EE" w14:textId="50EAD57F" w:rsidR="00552D1E" w:rsidRPr="009D0014" w:rsidRDefault="009D0014"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Amar confirmed Annual Validation is on track to begin the internal ERCOT processing at the end of February.  Amar will coordinate with Sam to provide AV MarkeTrak updates.</w:t>
      </w:r>
    </w:p>
    <w:p w14:paraId="310C2358" w14:textId="77777777" w:rsidR="009D0014" w:rsidRPr="009D0014" w:rsidRDefault="009D0014" w:rsidP="009D0014">
      <w:pPr>
        <w:spacing w:after="0" w:line="240" w:lineRule="auto"/>
        <w:rPr>
          <w:rFonts w:ascii="Arial" w:hAnsi="Arial" w:cs="Arial"/>
          <w:b/>
          <w:sz w:val="21"/>
          <w:szCs w:val="21"/>
        </w:rPr>
      </w:pPr>
    </w:p>
    <w:p w14:paraId="0689C312" w14:textId="1D332761" w:rsidR="009D0014" w:rsidRDefault="009D0014" w:rsidP="00552D1E">
      <w:pPr>
        <w:pStyle w:val="ListParagraph"/>
        <w:numPr>
          <w:ilvl w:val="0"/>
          <w:numId w:val="1"/>
        </w:numPr>
        <w:spacing w:after="0" w:line="240" w:lineRule="auto"/>
        <w:rPr>
          <w:rFonts w:ascii="Arial" w:hAnsi="Arial" w:cs="Arial"/>
          <w:b/>
          <w:sz w:val="21"/>
          <w:szCs w:val="21"/>
        </w:rPr>
      </w:pPr>
      <w:r>
        <w:rPr>
          <w:rFonts w:ascii="Arial" w:hAnsi="Arial" w:cs="Arial"/>
          <w:b/>
          <w:sz w:val="21"/>
          <w:szCs w:val="21"/>
        </w:rPr>
        <w:t>Future Annual Validation Process-Enhancements</w:t>
      </w:r>
    </w:p>
    <w:p w14:paraId="4B8C72D0" w14:textId="56B40823" w:rsidR="009D0014" w:rsidRPr="007F0508" w:rsidRDefault="009D0014"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began the conversation by advising that load profile</w:t>
      </w:r>
      <w:r w:rsidR="00960415">
        <w:rPr>
          <w:rFonts w:ascii="Arial" w:hAnsi="Arial" w:cs="Arial"/>
          <w:bCs/>
          <w:sz w:val="21"/>
          <w:szCs w:val="21"/>
        </w:rPr>
        <w:t xml:space="preserve"> shapes</w:t>
      </w:r>
      <w:r w:rsidR="0017102E">
        <w:rPr>
          <w:rFonts w:ascii="Arial" w:hAnsi="Arial" w:cs="Arial"/>
          <w:bCs/>
          <w:sz w:val="21"/>
          <w:szCs w:val="21"/>
        </w:rPr>
        <w:t xml:space="preserve"> </w:t>
      </w:r>
      <w:r>
        <w:rPr>
          <w:rFonts w:ascii="Arial" w:hAnsi="Arial" w:cs="Arial"/>
          <w:bCs/>
          <w:sz w:val="21"/>
          <w:szCs w:val="21"/>
        </w:rPr>
        <w:t>be delineated from the discussion.  He reminded PWG of Amar’s load shape review in the 1/28 meeting.  Sam said with the current AV process established, PWG should look forward with a goal of minimizing TDSP effort while providing more accurate data to the market.</w:t>
      </w:r>
    </w:p>
    <w:p w14:paraId="4EF77E84" w14:textId="77777777" w:rsidR="00F86425" w:rsidRPr="00F86425" w:rsidRDefault="00F86425" w:rsidP="00F86425">
      <w:pPr>
        <w:pStyle w:val="ListParagraph"/>
        <w:spacing w:after="0" w:line="240" w:lineRule="auto"/>
        <w:ind w:left="1440"/>
        <w:rPr>
          <w:rFonts w:ascii="Arial" w:hAnsi="Arial" w:cs="Arial"/>
          <w:b/>
          <w:sz w:val="21"/>
          <w:szCs w:val="21"/>
        </w:rPr>
      </w:pPr>
    </w:p>
    <w:p w14:paraId="0B7F832D" w14:textId="3C12527D" w:rsidR="00F86425" w:rsidRPr="00F86425" w:rsidRDefault="00F86425" w:rsidP="00F86425">
      <w:pPr>
        <w:spacing w:after="0" w:line="240" w:lineRule="auto"/>
        <w:ind w:left="1080"/>
        <w:rPr>
          <w:rFonts w:ascii="Arial" w:hAnsi="Arial" w:cs="Arial"/>
          <w:b/>
          <w:sz w:val="21"/>
          <w:szCs w:val="21"/>
          <w:u w:val="single"/>
        </w:rPr>
      </w:pPr>
      <w:r w:rsidRPr="00F86425">
        <w:rPr>
          <w:rFonts w:ascii="Arial" w:hAnsi="Arial" w:cs="Arial"/>
          <w:b/>
          <w:sz w:val="21"/>
          <w:szCs w:val="21"/>
          <w:u w:val="single"/>
        </w:rPr>
        <w:lastRenderedPageBreak/>
        <w:t>RESIDENTIAL AV DISCUSSION</w:t>
      </w:r>
    </w:p>
    <w:p w14:paraId="729C72D2" w14:textId="07BD7D60" w:rsidR="007F0508" w:rsidRPr="002635F9" w:rsidRDefault="00B42C65"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Residential AV d</w:t>
      </w:r>
      <w:r w:rsidR="007F0508">
        <w:rPr>
          <w:rFonts w:ascii="Arial" w:hAnsi="Arial" w:cs="Arial"/>
          <w:bCs/>
          <w:sz w:val="21"/>
          <w:szCs w:val="21"/>
        </w:rPr>
        <w:t xml:space="preserve">iscussion </w:t>
      </w:r>
      <w:r w:rsidR="002635F9">
        <w:rPr>
          <w:rFonts w:ascii="Arial" w:hAnsi="Arial" w:cs="Arial"/>
          <w:bCs/>
          <w:sz w:val="21"/>
          <w:szCs w:val="21"/>
        </w:rPr>
        <w:t>began</w:t>
      </w:r>
      <w:r w:rsidR="007F0508">
        <w:rPr>
          <w:rFonts w:ascii="Arial" w:hAnsi="Arial" w:cs="Arial"/>
          <w:bCs/>
          <w:sz w:val="21"/>
          <w:szCs w:val="21"/>
        </w:rPr>
        <w:t xml:space="preserve"> </w:t>
      </w:r>
      <w:r w:rsidR="0017102E">
        <w:rPr>
          <w:rFonts w:ascii="Arial" w:hAnsi="Arial" w:cs="Arial"/>
          <w:bCs/>
          <w:sz w:val="21"/>
          <w:szCs w:val="21"/>
        </w:rPr>
        <w:t>with consideration of</w:t>
      </w:r>
      <w:r w:rsidR="002635F9">
        <w:rPr>
          <w:rFonts w:ascii="Arial" w:hAnsi="Arial" w:cs="Arial"/>
          <w:bCs/>
          <w:sz w:val="21"/>
          <w:szCs w:val="21"/>
        </w:rPr>
        <w:t xml:space="preserve"> </w:t>
      </w:r>
      <w:r w:rsidR="007F0508">
        <w:rPr>
          <w:rFonts w:ascii="Arial" w:hAnsi="Arial" w:cs="Arial"/>
          <w:bCs/>
          <w:sz w:val="21"/>
          <w:szCs w:val="21"/>
        </w:rPr>
        <w:t xml:space="preserve">extending the lookback period from three to five years.  Amar suggested use of </w:t>
      </w:r>
      <w:r w:rsidR="00960415">
        <w:rPr>
          <w:rFonts w:ascii="Arial" w:hAnsi="Arial" w:cs="Arial"/>
          <w:bCs/>
          <w:sz w:val="21"/>
          <w:szCs w:val="21"/>
        </w:rPr>
        <w:t>heating</w:t>
      </w:r>
      <w:r>
        <w:rPr>
          <w:rFonts w:ascii="Arial" w:hAnsi="Arial" w:cs="Arial"/>
          <w:bCs/>
          <w:sz w:val="21"/>
          <w:szCs w:val="21"/>
        </w:rPr>
        <w:t xml:space="preserve"> (HDD)</w:t>
      </w:r>
      <w:r w:rsidR="00960415">
        <w:rPr>
          <w:rFonts w:ascii="Arial" w:hAnsi="Arial" w:cs="Arial"/>
          <w:bCs/>
          <w:sz w:val="21"/>
          <w:szCs w:val="21"/>
        </w:rPr>
        <w:t xml:space="preserve"> and cooling degree days</w:t>
      </w:r>
      <w:r>
        <w:rPr>
          <w:rFonts w:ascii="Arial" w:hAnsi="Arial" w:cs="Arial"/>
          <w:bCs/>
          <w:sz w:val="21"/>
          <w:szCs w:val="21"/>
        </w:rPr>
        <w:t xml:space="preserve"> (CDD)</w:t>
      </w:r>
      <w:r w:rsidR="007F0508">
        <w:rPr>
          <w:rFonts w:ascii="Arial" w:hAnsi="Arial" w:cs="Arial"/>
          <w:bCs/>
          <w:sz w:val="21"/>
          <w:szCs w:val="21"/>
        </w:rPr>
        <w:t xml:space="preserve"> </w:t>
      </w:r>
      <w:r w:rsidR="00960415">
        <w:rPr>
          <w:rFonts w:ascii="Arial" w:hAnsi="Arial" w:cs="Arial"/>
          <w:bCs/>
          <w:sz w:val="21"/>
          <w:szCs w:val="21"/>
        </w:rPr>
        <w:t xml:space="preserve">for one year </w:t>
      </w:r>
      <w:r w:rsidR="007F0508">
        <w:rPr>
          <w:rFonts w:ascii="Arial" w:hAnsi="Arial" w:cs="Arial"/>
          <w:bCs/>
          <w:sz w:val="21"/>
          <w:szCs w:val="21"/>
        </w:rPr>
        <w:t xml:space="preserve">would be more accurate than use of </w:t>
      </w:r>
      <w:r w:rsidR="00FF5C38" w:rsidRPr="00FF5C38">
        <w:rPr>
          <w:rFonts w:ascii="Arial" w:hAnsi="Arial" w:cs="Arial"/>
          <w:bCs/>
          <w:sz w:val="21"/>
          <w:szCs w:val="21"/>
        </w:rPr>
        <w:t>R²</w:t>
      </w:r>
      <w:r w:rsidR="00960415">
        <w:rPr>
          <w:rFonts w:ascii="Arial" w:hAnsi="Arial" w:cs="Arial"/>
          <w:bCs/>
          <w:sz w:val="21"/>
          <w:szCs w:val="21"/>
        </w:rPr>
        <w:t xml:space="preserve"> correlation between temperature and consumption</w:t>
      </w:r>
      <w:r w:rsidR="004F5E8C">
        <w:rPr>
          <w:rFonts w:ascii="Arial" w:hAnsi="Arial" w:cs="Arial"/>
          <w:bCs/>
          <w:sz w:val="21"/>
          <w:szCs w:val="21"/>
        </w:rPr>
        <w:t xml:space="preserve"> for two months of the year</w:t>
      </w:r>
      <w:r w:rsidR="001C10B8">
        <w:rPr>
          <w:rFonts w:ascii="Arial" w:hAnsi="Arial" w:cs="Arial"/>
          <w:bCs/>
          <w:sz w:val="21"/>
          <w:szCs w:val="21"/>
        </w:rPr>
        <w:t>.</w:t>
      </w:r>
      <w:r w:rsidR="002635F9">
        <w:rPr>
          <w:rFonts w:ascii="Arial" w:hAnsi="Arial" w:cs="Arial"/>
          <w:bCs/>
          <w:sz w:val="21"/>
          <w:szCs w:val="21"/>
        </w:rPr>
        <w:t xml:space="preserve">  He said cooling and heating coefficients should be with 15% of each other</w:t>
      </w:r>
      <w:r w:rsidR="004F5E8C">
        <w:rPr>
          <w:rFonts w:ascii="Arial" w:hAnsi="Arial" w:cs="Arial"/>
          <w:bCs/>
          <w:sz w:val="21"/>
          <w:szCs w:val="21"/>
        </w:rPr>
        <w:t xml:space="preserve"> if the load profile was to remain RESLOWR</w:t>
      </w:r>
      <w:r w:rsidR="002635F9">
        <w:rPr>
          <w:rFonts w:ascii="Arial" w:hAnsi="Arial" w:cs="Arial"/>
          <w:bCs/>
          <w:sz w:val="21"/>
          <w:szCs w:val="21"/>
        </w:rPr>
        <w:t xml:space="preserve"> </w:t>
      </w:r>
    </w:p>
    <w:p w14:paraId="3E9AEAD6" w14:textId="749E09C9" w:rsidR="002635F9" w:rsidRPr="002635F9" w:rsidRDefault="002635F9"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said market electrification works against </w:t>
      </w:r>
      <w:r w:rsidRPr="00FF5C38">
        <w:rPr>
          <w:rFonts w:ascii="Arial" w:hAnsi="Arial" w:cs="Arial"/>
          <w:bCs/>
          <w:sz w:val="21"/>
          <w:szCs w:val="21"/>
        </w:rPr>
        <w:t>R²</w:t>
      </w:r>
      <w:r>
        <w:rPr>
          <w:rFonts w:ascii="Arial" w:hAnsi="Arial" w:cs="Arial"/>
          <w:bCs/>
          <w:sz w:val="21"/>
          <w:szCs w:val="21"/>
        </w:rPr>
        <w:t xml:space="preserve"> accuracy.  Amar added that symmetrical coefficients indicate a “high winter” and that PV profiles can</w:t>
      </w:r>
      <w:r w:rsidR="0017102E">
        <w:rPr>
          <w:rFonts w:ascii="Arial" w:hAnsi="Arial" w:cs="Arial"/>
          <w:bCs/>
          <w:sz w:val="21"/>
          <w:szCs w:val="21"/>
        </w:rPr>
        <w:t xml:space="preserve"> </w:t>
      </w:r>
      <w:r>
        <w:rPr>
          <w:rFonts w:ascii="Arial" w:hAnsi="Arial" w:cs="Arial"/>
          <w:bCs/>
          <w:sz w:val="21"/>
          <w:szCs w:val="21"/>
        </w:rPr>
        <w:t xml:space="preserve">be </w:t>
      </w:r>
      <w:r w:rsidR="004F5E8C">
        <w:rPr>
          <w:rFonts w:ascii="Arial" w:hAnsi="Arial" w:cs="Arial"/>
          <w:bCs/>
          <w:sz w:val="21"/>
          <w:szCs w:val="21"/>
        </w:rPr>
        <w:t>included in the same analysis.</w:t>
      </w:r>
      <w:r>
        <w:rPr>
          <w:rFonts w:ascii="Arial" w:hAnsi="Arial" w:cs="Arial"/>
          <w:bCs/>
          <w:sz w:val="21"/>
          <w:szCs w:val="21"/>
        </w:rPr>
        <w:t xml:space="preserve">  Amar replied yes when asked by Kathy if a proof of concept can be performed on the coefficient method. Amar said a caveat is an ESI which begins the year as LO Winter and then changes to HI Winter, which suggests a premise equipment change.  Those ESIs would have to be </w:t>
      </w:r>
      <w:r w:rsidR="004F5E8C">
        <w:rPr>
          <w:rFonts w:ascii="Arial" w:hAnsi="Arial" w:cs="Arial"/>
          <w:bCs/>
          <w:sz w:val="21"/>
          <w:szCs w:val="21"/>
        </w:rPr>
        <w:t>reviewed</w:t>
      </w:r>
      <w:r>
        <w:rPr>
          <w:rFonts w:ascii="Arial" w:hAnsi="Arial" w:cs="Arial"/>
          <w:bCs/>
          <w:sz w:val="21"/>
          <w:szCs w:val="21"/>
        </w:rPr>
        <w:t xml:space="preserve"> manually or through a process change.  Sam Morris remarked that weather data and data granularity are much more available compared to 20 years ago when AV was set up. Sheri said the true intent of AV may be to identify ESIs that are sensitive to cold temperatures</w:t>
      </w:r>
      <w:r w:rsidR="004F5E8C">
        <w:rPr>
          <w:rFonts w:ascii="Arial" w:hAnsi="Arial" w:cs="Arial"/>
          <w:bCs/>
          <w:sz w:val="21"/>
          <w:szCs w:val="21"/>
        </w:rPr>
        <w:t xml:space="preserve"> and thus consume more energy during the winter months</w:t>
      </w:r>
    </w:p>
    <w:p w14:paraId="6E8DD6DD" w14:textId="09D23F4A" w:rsidR="002635F9" w:rsidRPr="00EB6A08" w:rsidRDefault="002635F9"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Amar advised coefficient-based sensitivities can be tested (such as 15% versus 20%).  Sheri asked about the developmental timeline, to which Sam Morris replied the effort should not be prohibitive and may involve support from other ERCOT resources.  Amar said an approach for LO to HI changes within the year would need to be defined.  Sheri and Sam Morris spoke of equipment changes that make </w:t>
      </w:r>
      <w:r w:rsidRPr="00FF5C38">
        <w:rPr>
          <w:rFonts w:ascii="Arial" w:hAnsi="Arial" w:cs="Arial"/>
          <w:bCs/>
          <w:sz w:val="21"/>
          <w:szCs w:val="21"/>
        </w:rPr>
        <w:t>R²</w:t>
      </w:r>
      <w:r>
        <w:rPr>
          <w:rFonts w:ascii="Arial" w:hAnsi="Arial" w:cs="Arial"/>
          <w:bCs/>
          <w:sz w:val="21"/>
          <w:szCs w:val="21"/>
        </w:rPr>
        <w:t xml:space="preserve"> obsolete.</w:t>
      </w:r>
      <w:r w:rsidR="00EB6A08">
        <w:rPr>
          <w:rFonts w:ascii="Arial" w:hAnsi="Arial" w:cs="Arial"/>
          <w:bCs/>
          <w:sz w:val="21"/>
          <w:szCs w:val="21"/>
        </w:rPr>
        <w:t xml:space="preserve">  Amar observed the coefficient model may not be complicated and code development should not take long, but evaluation of the impact on AV processing will be needed.  The initial run will likely include numerous tweaks and modifications.  NCEN was mentioned as a possible test zone due to temperature diversity.</w:t>
      </w:r>
    </w:p>
    <w:p w14:paraId="3F2FE37D" w14:textId="272490AF" w:rsidR="00EB6A08" w:rsidRPr="00EB6A08" w:rsidRDefault="00EB6A08"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Rob asked how frequently the coefficient process could be engaged.  Amar and Sam Morris said the process could be run annually, although a percentage of the ESIs will be fuzzy and require a separate process.  Sheri and Rob agreed that the </w:t>
      </w:r>
      <w:r w:rsidR="009C5267">
        <w:rPr>
          <w:rFonts w:ascii="Arial" w:hAnsi="Arial" w:cs="Arial"/>
          <w:bCs/>
          <w:sz w:val="21"/>
          <w:szCs w:val="21"/>
        </w:rPr>
        <w:t>LO/HI</w:t>
      </w:r>
      <w:r>
        <w:rPr>
          <w:rFonts w:ascii="Arial" w:hAnsi="Arial" w:cs="Arial"/>
          <w:bCs/>
          <w:sz w:val="21"/>
          <w:szCs w:val="21"/>
        </w:rPr>
        <w:t xml:space="preserve"> swings should not be excluded.  </w:t>
      </w:r>
      <w:r w:rsidR="00B9315A">
        <w:rPr>
          <w:rFonts w:ascii="Arial" w:hAnsi="Arial" w:cs="Arial"/>
          <w:bCs/>
          <w:sz w:val="21"/>
          <w:szCs w:val="21"/>
        </w:rPr>
        <w:t>Amar said the load shapes will be based on data from September 2020 to February 2025, with exclusions based on dates to exclude anomalies such as Uri and Beryl</w:t>
      </w:r>
      <w:r w:rsidR="004F5E8C">
        <w:rPr>
          <w:rFonts w:ascii="Arial" w:hAnsi="Arial" w:cs="Arial"/>
          <w:bCs/>
          <w:sz w:val="21"/>
          <w:szCs w:val="21"/>
        </w:rPr>
        <w:t xml:space="preserve"> when considering modifying the shapes</w:t>
      </w:r>
      <w:r w:rsidR="0017102E">
        <w:rPr>
          <w:rFonts w:ascii="Arial" w:hAnsi="Arial" w:cs="Arial"/>
          <w:bCs/>
          <w:sz w:val="21"/>
          <w:szCs w:val="21"/>
        </w:rPr>
        <w:t xml:space="preserve">.  </w:t>
      </w:r>
      <w:r>
        <w:rPr>
          <w:rFonts w:ascii="Arial" w:hAnsi="Arial" w:cs="Arial"/>
          <w:bCs/>
          <w:sz w:val="21"/>
          <w:szCs w:val="21"/>
        </w:rPr>
        <w:t>Sam Pak asked how far the lookback period should extend</w:t>
      </w:r>
      <w:r w:rsidR="004F5E8C">
        <w:rPr>
          <w:rFonts w:ascii="Arial" w:hAnsi="Arial" w:cs="Arial"/>
          <w:bCs/>
          <w:sz w:val="21"/>
          <w:szCs w:val="21"/>
        </w:rPr>
        <w:t xml:space="preserve"> when reviewing AV and the HDD vs CDD</w:t>
      </w:r>
      <w:r>
        <w:rPr>
          <w:rFonts w:ascii="Arial" w:hAnsi="Arial" w:cs="Arial"/>
          <w:bCs/>
          <w:sz w:val="21"/>
          <w:szCs w:val="21"/>
        </w:rPr>
        <w:t>.  Sam Morris said one year would be sufficient although more years can be included.  Sheri noted that new ESIs are assigned a default LO profile</w:t>
      </w:r>
      <w:r w:rsidR="004F5E8C">
        <w:rPr>
          <w:rFonts w:ascii="Arial" w:hAnsi="Arial" w:cs="Arial"/>
          <w:bCs/>
          <w:sz w:val="21"/>
          <w:szCs w:val="21"/>
        </w:rPr>
        <w:t xml:space="preserve"> in most weather zones excluding one.</w:t>
      </w:r>
    </w:p>
    <w:p w14:paraId="53530A4D" w14:textId="61349232" w:rsidR="00EB6A08" w:rsidRPr="00B9315A" w:rsidRDefault="00EB6A08"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Pak said the meeting discussion indicated support to move away from </w:t>
      </w:r>
      <w:r w:rsidRPr="00FF5C38">
        <w:rPr>
          <w:rFonts w:ascii="Arial" w:hAnsi="Arial" w:cs="Arial"/>
          <w:bCs/>
          <w:sz w:val="21"/>
          <w:szCs w:val="21"/>
        </w:rPr>
        <w:t>R²</w:t>
      </w:r>
      <w:r>
        <w:rPr>
          <w:rFonts w:ascii="Arial" w:hAnsi="Arial" w:cs="Arial"/>
          <w:bCs/>
          <w:sz w:val="21"/>
          <w:szCs w:val="21"/>
        </w:rPr>
        <w:t xml:space="preserve"> and use </w:t>
      </w:r>
      <w:r w:rsidR="004F5E8C">
        <w:rPr>
          <w:rFonts w:ascii="Arial" w:hAnsi="Arial" w:cs="Arial"/>
          <w:bCs/>
          <w:sz w:val="21"/>
          <w:szCs w:val="21"/>
        </w:rPr>
        <w:t xml:space="preserve">HDD and CDD </w:t>
      </w:r>
      <w:r>
        <w:rPr>
          <w:rFonts w:ascii="Arial" w:hAnsi="Arial" w:cs="Arial"/>
          <w:bCs/>
          <w:sz w:val="21"/>
          <w:szCs w:val="21"/>
        </w:rPr>
        <w:t>coefficients instead.  He noted the burden of making these changes falls to ERCOT, and PWG is sensitive to the impact on ERCOT resources.  Sheri and attendees voiced support for Amar’s coefficient proposal.  Amar advised other ERCOT projects are ongoing and testing could not begin until Q3 at the earliest.  He added if the results deliver as expected, the process could be engaged annually.  The optimal path would include implementation of the coefficient approach</w:t>
      </w:r>
      <w:r w:rsidR="00B42C65">
        <w:rPr>
          <w:rFonts w:ascii="Arial" w:hAnsi="Arial" w:cs="Arial"/>
          <w:bCs/>
          <w:sz w:val="21"/>
          <w:szCs w:val="21"/>
        </w:rPr>
        <w:t xml:space="preserve"> (HDD vs CDD)</w:t>
      </w:r>
      <w:r>
        <w:rPr>
          <w:rFonts w:ascii="Arial" w:hAnsi="Arial" w:cs="Arial"/>
          <w:bCs/>
          <w:sz w:val="21"/>
          <w:szCs w:val="21"/>
        </w:rPr>
        <w:t xml:space="preserve"> in 2027.  Rob said the timeline would be impacted by discussion of commercial ESIs.</w:t>
      </w:r>
    </w:p>
    <w:p w14:paraId="0249C691" w14:textId="7F32C5E4" w:rsidR="00F86425" w:rsidRDefault="00F86425" w:rsidP="00F86425">
      <w:pPr>
        <w:pStyle w:val="ListParagraph"/>
        <w:spacing w:after="0" w:line="240" w:lineRule="auto"/>
        <w:ind w:left="1440"/>
        <w:rPr>
          <w:rFonts w:ascii="Arial" w:hAnsi="Arial" w:cs="Arial"/>
          <w:b/>
          <w:sz w:val="21"/>
          <w:szCs w:val="21"/>
        </w:rPr>
      </w:pPr>
    </w:p>
    <w:p w14:paraId="52925D33" w14:textId="693B1AFE" w:rsidR="00F86425" w:rsidRPr="00F86425" w:rsidRDefault="00F86425" w:rsidP="00F86425">
      <w:pPr>
        <w:spacing w:after="0" w:line="240" w:lineRule="auto"/>
        <w:ind w:left="1080"/>
        <w:rPr>
          <w:rFonts w:ascii="Arial" w:hAnsi="Arial" w:cs="Arial"/>
          <w:b/>
          <w:sz w:val="21"/>
          <w:szCs w:val="21"/>
          <w:u w:val="single"/>
        </w:rPr>
      </w:pPr>
      <w:r>
        <w:rPr>
          <w:rFonts w:ascii="Arial" w:hAnsi="Arial" w:cs="Arial"/>
          <w:b/>
          <w:sz w:val="21"/>
          <w:szCs w:val="21"/>
          <w:u w:val="single"/>
        </w:rPr>
        <w:t>BUSINESS</w:t>
      </w:r>
      <w:r w:rsidRPr="00F86425">
        <w:rPr>
          <w:rFonts w:ascii="Arial" w:hAnsi="Arial" w:cs="Arial"/>
          <w:b/>
          <w:sz w:val="21"/>
          <w:szCs w:val="21"/>
          <w:u w:val="single"/>
        </w:rPr>
        <w:t xml:space="preserve"> AV DISCUSSION</w:t>
      </w:r>
    </w:p>
    <w:p w14:paraId="44366F9D" w14:textId="635360A5" w:rsidR="00B9315A" w:rsidRPr="00F2268A" w:rsidRDefault="00B9315A"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Following lunch, the PWG conversation turned to business accounts.  Sam Pak observed the business methodology is based on load factor percentage rather than </w:t>
      </w:r>
      <w:r w:rsidRPr="00FF5C38">
        <w:rPr>
          <w:rFonts w:ascii="Arial" w:hAnsi="Arial" w:cs="Arial"/>
          <w:bCs/>
          <w:sz w:val="21"/>
          <w:szCs w:val="21"/>
        </w:rPr>
        <w:t>R²</w:t>
      </w:r>
      <w:r>
        <w:rPr>
          <w:rFonts w:ascii="Arial" w:hAnsi="Arial" w:cs="Arial"/>
          <w:bCs/>
          <w:sz w:val="21"/>
          <w:szCs w:val="21"/>
        </w:rPr>
        <w:t>.  Amar said opportunities to revise AV on the business side are limited due to the dependence on load profiles.  Sam suggested updating the percentage thresholds.</w:t>
      </w:r>
      <w:r w:rsidR="00F2268A">
        <w:rPr>
          <w:rFonts w:ascii="Arial" w:hAnsi="Arial" w:cs="Arial"/>
          <w:bCs/>
          <w:sz w:val="21"/>
          <w:szCs w:val="21"/>
        </w:rPr>
        <w:t xml:space="preserve">  Further PWG discussion centered on defining LO as &lt; 25% and HI as &gt; 75%.  Sam noted if the LO threshold is dropped, the MED segment accordingly increases.  Sheri said the impact would also pull out churches and small weekend businesses.  Sam asked if data could be run on the thresholds being considered.  Amar advised not immediately but possibly at the end of this year.  He also </w:t>
      </w:r>
      <w:r w:rsidR="00D46643">
        <w:rPr>
          <w:rFonts w:ascii="Arial" w:hAnsi="Arial" w:cs="Arial"/>
          <w:bCs/>
          <w:sz w:val="21"/>
          <w:szCs w:val="21"/>
        </w:rPr>
        <w:t xml:space="preserve">said </w:t>
      </w:r>
      <w:r w:rsidR="00F2268A">
        <w:rPr>
          <w:rFonts w:ascii="Arial" w:hAnsi="Arial" w:cs="Arial"/>
          <w:bCs/>
          <w:sz w:val="21"/>
          <w:szCs w:val="21"/>
        </w:rPr>
        <w:t>there would be winners and losers among customers with any implemented change.</w:t>
      </w:r>
    </w:p>
    <w:p w14:paraId="290B9718" w14:textId="7C403AC0" w:rsidR="00F2268A" w:rsidRPr="00F2268A" w:rsidRDefault="00F2268A" w:rsidP="00F2268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Sheri asked if ERCOT was comfortable with the load factor approach.  Amar said the approach is acceptable although magnitude should be part of the data, as the basis on percentages does not eliminate weather variation.  Sam Pak asked Sam Morris if ERCOT sees value in the load profiles.  Morris said ERCOT has moved away from load research, although that could change via a Legislature request or other high-level inquiry.  Sam Pak said because the rate drives the profile with the profile not affecting the rate, the REPs should take the lead in suggesting revisions.  Sheri said the REPs will be consulted for suggestions. </w:t>
      </w:r>
      <w:r w:rsidRPr="00F2268A">
        <w:rPr>
          <w:rFonts w:ascii="Arial" w:hAnsi="Arial" w:cs="Arial"/>
          <w:bCs/>
          <w:sz w:val="21"/>
          <w:szCs w:val="21"/>
        </w:rPr>
        <w:t>Amar added the key is a more stable approach that is not dependent on weather variations</w:t>
      </w:r>
      <w:r>
        <w:rPr>
          <w:rFonts w:ascii="Arial" w:hAnsi="Arial" w:cs="Arial"/>
          <w:bCs/>
          <w:sz w:val="21"/>
          <w:szCs w:val="21"/>
        </w:rPr>
        <w:t xml:space="preserve">.  Amar asked Sheri if REP pricing is still dependent on load profiles and not usage data.  Sheri said it depends as there are multiple scenarios in managing risk.  Amar suggested using the shoulder months of April and November for consistency, although Sam noted the sample size would be small.  </w:t>
      </w:r>
    </w:p>
    <w:p w14:paraId="6A828CE7" w14:textId="69B3FB42" w:rsidR="00F2268A" w:rsidRPr="00F2268A" w:rsidRDefault="00F2268A" w:rsidP="00F2268A">
      <w:pPr>
        <w:pStyle w:val="ListParagraph"/>
        <w:numPr>
          <w:ilvl w:val="1"/>
          <w:numId w:val="1"/>
        </w:numPr>
        <w:spacing w:after="0" w:line="240" w:lineRule="auto"/>
        <w:rPr>
          <w:rFonts w:ascii="Arial" w:hAnsi="Arial" w:cs="Arial"/>
          <w:b/>
          <w:sz w:val="21"/>
          <w:szCs w:val="21"/>
        </w:rPr>
      </w:pPr>
      <w:r>
        <w:rPr>
          <w:rFonts w:ascii="Arial" w:hAnsi="Arial" w:cs="Arial"/>
          <w:bCs/>
          <w:sz w:val="21"/>
          <w:szCs w:val="21"/>
        </w:rPr>
        <w:lastRenderedPageBreak/>
        <w:t>Sam ended discussion of the agenda item by noting the quality takeaways generated through the discussion.  He said PWG is now looking for REP feedback about changes to business Annual Validation, although the timeline mentioned by ERCOT (end of year testing at best) allows for unhurried REP feedback.</w:t>
      </w:r>
    </w:p>
    <w:p w14:paraId="7A1002B4" w14:textId="77777777" w:rsidR="00F2268A" w:rsidRDefault="00F2268A" w:rsidP="00F2268A">
      <w:pPr>
        <w:spacing w:after="0" w:line="240" w:lineRule="auto"/>
        <w:rPr>
          <w:rFonts w:ascii="Arial" w:hAnsi="Arial" w:cs="Arial"/>
          <w:b/>
          <w:sz w:val="21"/>
          <w:szCs w:val="21"/>
        </w:rPr>
      </w:pPr>
    </w:p>
    <w:p w14:paraId="660918CB" w14:textId="77777777" w:rsidR="00F2268A" w:rsidRPr="00F2268A" w:rsidRDefault="00F2268A" w:rsidP="00F2268A">
      <w:pPr>
        <w:spacing w:after="0" w:line="240" w:lineRule="auto"/>
        <w:rPr>
          <w:rFonts w:ascii="Arial" w:hAnsi="Arial" w:cs="Arial"/>
          <w:b/>
          <w:sz w:val="21"/>
          <w:szCs w:val="21"/>
        </w:rPr>
      </w:pPr>
    </w:p>
    <w:p w14:paraId="5A8B752F" w14:textId="1B3DC0CA" w:rsidR="00552D1E" w:rsidRPr="00F2268A" w:rsidRDefault="00F2268A" w:rsidP="00F2268A">
      <w:pPr>
        <w:pStyle w:val="ListParagraph"/>
        <w:numPr>
          <w:ilvl w:val="0"/>
          <w:numId w:val="1"/>
        </w:numPr>
        <w:spacing w:after="0" w:line="240" w:lineRule="auto"/>
        <w:rPr>
          <w:rFonts w:ascii="Arial" w:hAnsi="Arial" w:cs="Arial"/>
          <w:b/>
          <w:sz w:val="21"/>
          <w:szCs w:val="21"/>
        </w:rPr>
      </w:pPr>
      <w:r>
        <w:rPr>
          <w:rFonts w:ascii="Arial" w:hAnsi="Arial" w:cs="Arial"/>
          <w:b/>
          <w:sz w:val="21"/>
          <w:szCs w:val="21"/>
        </w:rPr>
        <w:t>Other Business</w:t>
      </w:r>
    </w:p>
    <w:p w14:paraId="1400EB2B" w14:textId="59198289" w:rsidR="00F2268A" w:rsidRDefault="00F2268A" w:rsidP="0058798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said because PWG now knows the 2025 Annual Validation run will not impact the Decision Tree, review of the Decision Tree conversion to Word format can move forward.  A PWG review request </w:t>
      </w:r>
      <w:r w:rsidR="00D46643">
        <w:rPr>
          <w:rFonts w:ascii="Arial" w:hAnsi="Arial" w:cs="Arial"/>
          <w:bCs/>
          <w:sz w:val="21"/>
          <w:szCs w:val="21"/>
        </w:rPr>
        <w:t>for</w:t>
      </w:r>
      <w:r>
        <w:rPr>
          <w:rFonts w:ascii="Arial" w:hAnsi="Arial" w:cs="Arial"/>
          <w:bCs/>
          <w:sz w:val="21"/>
          <w:szCs w:val="21"/>
        </w:rPr>
        <w:t xml:space="preserve"> the document will be included when the 2/13/25 meeting notes are distributed.  </w:t>
      </w:r>
    </w:p>
    <w:p w14:paraId="3A31FA89" w14:textId="1DE1030B" w:rsidR="00811C19" w:rsidRPr="00F2268A" w:rsidRDefault="00F2268A" w:rsidP="0059693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With clarification that ERCOT’s availability for AV testing will occur toward the end of 2025, and moderate urgency for the Decision Tree review, PWG agreed to cancel the meeting scheduled for March 25.  The next meeting is scheduled for April 17.  The April meeting date could change to allow in-person attendance.    </w:t>
      </w: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7FBE9BE0" w14:textId="13BDE48D" w:rsidR="00865A58" w:rsidRPr="00587985" w:rsidRDefault="00865A58" w:rsidP="00587985">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F2268A">
        <w:rPr>
          <w:rFonts w:ascii="Arial" w:hAnsi="Arial" w:cs="Arial"/>
          <w:bCs/>
          <w:sz w:val="21"/>
          <w:szCs w:val="21"/>
        </w:rPr>
        <w:t>4</w:t>
      </w:r>
      <w:r w:rsidR="005D304B">
        <w:rPr>
          <w:rFonts w:ascii="Arial" w:hAnsi="Arial" w:cs="Arial"/>
          <w:bCs/>
          <w:sz w:val="21"/>
          <w:szCs w:val="21"/>
        </w:rPr>
        <w:t>/1</w:t>
      </w:r>
      <w:r w:rsidR="00F2268A">
        <w:rPr>
          <w:rFonts w:ascii="Arial" w:hAnsi="Arial" w:cs="Arial"/>
          <w:bCs/>
          <w:sz w:val="21"/>
          <w:szCs w:val="21"/>
        </w:rPr>
        <w:t>7</w:t>
      </w:r>
      <w:r w:rsidR="005D304B">
        <w:rPr>
          <w:rFonts w:ascii="Arial" w:hAnsi="Arial" w:cs="Arial"/>
          <w:bCs/>
          <w:sz w:val="21"/>
          <w:szCs w:val="21"/>
        </w:rPr>
        <w:t>/24 at 9:30</w:t>
      </w:r>
      <w:r w:rsidR="00F2268A">
        <w:rPr>
          <w:rFonts w:ascii="Arial" w:hAnsi="Arial" w:cs="Arial"/>
          <w:bCs/>
          <w:sz w:val="21"/>
          <w:szCs w:val="21"/>
        </w:rPr>
        <w:t xml:space="preserve"> a.m</w:t>
      </w:r>
      <w:r w:rsidR="005D304B">
        <w:rPr>
          <w:rFonts w:ascii="Arial" w:hAnsi="Arial" w:cs="Arial"/>
          <w:bCs/>
          <w:sz w:val="21"/>
          <w:szCs w:val="21"/>
        </w:rPr>
        <w:t xml:space="preserve">. The meeting </w:t>
      </w:r>
      <w:r w:rsidR="00AC361B">
        <w:rPr>
          <w:rFonts w:ascii="Arial" w:hAnsi="Arial" w:cs="Arial"/>
          <w:bCs/>
          <w:sz w:val="21"/>
          <w:szCs w:val="21"/>
        </w:rPr>
        <w:t>is</w:t>
      </w:r>
      <w:r w:rsidR="005D304B">
        <w:rPr>
          <w:rFonts w:ascii="Arial" w:hAnsi="Arial" w:cs="Arial"/>
          <w:bCs/>
          <w:sz w:val="21"/>
          <w:szCs w:val="21"/>
        </w:rPr>
        <w:t xml:space="preserve"> </w:t>
      </w:r>
      <w:r w:rsidR="00F2268A">
        <w:rPr>
          <w:rFonts w:ascii="Arial" w:hAnsi="Arial" w:cs="Arial"/>
          <w:bCs/>
          <w:sz w:val="21"/>
          <w:szCs w:val="21"/>
        </w:rPr>
        <w:t xml:space="preserve">(tentatively) </w:t>
      </w:r>
      <w:r w:rsidR="005D304B">
        <w:rPr>
          <w:rFonts w:ascii="Arial" w:hAnsi="Arial" w:cs="Arial"/>
          <w:bCs/>
          <w:sz w:val="21"/>
          <w:szCs w:val="21"/>
        </w:rPr>
        <w:t>in-person with WebEx coverage.</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28C61BF9"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180388">
        <w:rPr>
          <w:rFonts w:ascii="Arial" w:hAnsi="Arial" w:cs="Arial"/>
          <w:b/>
          <w:sz w:val="21"/>
          <w:szCs w:val="21"/>
        </w:rPr>
        <w:t>1</w:t>
      </w:r>
      <w:r>
        <w:rPr>
          <w:rFonts w:ascii="Arial" w:hAnsi="Arial" w:cs="Arial"/>
          <w:b/>
          <w:sz w:val="21"/>
          <w:szCs w:val="21"/>
        </w:rPr>
        <w:t>:</w:t>
      </w:r>
      <w:r w:rsidR="00F2268A">
        <w:rPr>
          <w:rFonts w:ascii="Arial" w:hAnsi="Arial" w:cs="Arial"/>
          <w:b/>
          <w:sz w:val="21"/>
          <w:szCs w:val="21"/>
        </w:rPr>
        <w:t>3</w:t>
      </w:r>
      <w:r w:rsidR="001C3168">
        <w:rPr>
          <w:rFonts w:ascii="Arial" w:hAnsi="Arial" w:cs="Arial"/>
          <w:b/>
          <w:sz w:val="21"/>
          <w:szCs w:val="21"/>
        </w:rPr>
        <w:t>4</w:t>
      </w:r>
      <w:r>
        <w:rPr>
          <w:rFonts w:ascii="Arial" w:hAnsi="Arial" w:cs="Arial"/>
          <w:b/>
          <w:sz w:val="21"/>
          <w:szCs w:val="21"/>
        </w:rPr>
        <w:t xml:space="preserve"> </w:t>
      </w:r>
      <w:r w:rsidR="00F2268A">
        <w:rPr>
          <w:rFonts w:ascii="Arial" w:hAnsi="Arial" w:cs="Arial"/>
          <w:b/>
          <w:sz w:val="21"/>
          <w:szCs w:val="21"/>
        </w:rPr>
        <w:t>p</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786564"/>
    <w:multiLevelType w:val="hybridMultilevel"/>
    <w:tmpl w:val="E0B4D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3"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2"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3"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5"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2"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53281272">
    <w:abstractNumId w:val="23"/>
  </w:num>
  <w:num w:numId="2" w16cid:durableId="1227111439">
    <w:abstractNumId w:val="0"/>
  </w:num>
  <w:num w:numId="3" w16cid:durableId="12806451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29808">
    <w:abstractNumId w:val="27"/>
  </w:num>
  <w:num w:numId="5" w16cid:durableId="31950790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727328">
    <w:abstractNumId w:val="22"/>
  </w:num>
  <w:num w:numId="7" w16cid:durableId="96291210">
    <w:abstractNumId w:val="0"/>
  </w:num>
  <w:num w:numId="8" w16cid:durableId="31006444">
    <w:abstractNumId w:val="25"/>
  </w:num>
  <w:num w:numId="9" w16cid:durableId="879512159">
    <w:abstractNumId w:val="17"/>
  </w:num>
  <w:num w:numId="10" w16cid:durableId="892352791">
    <w:abstractNumId w:val="18"/>
  </w:num>
  <w:num w:numId="11" w16cid:durableId="901017090">
    <w:abstractNumId w:val="26"/>
  </w:num>
  <w:num w:numId="12" w16cid:durableId="948240942">
    <w:abstractNumId w:val="3"/>
  </w:num>
  <w:num w:numId="13" w16cid:durableId="1051418750">
    <w:abstractNumId w:val="11"/>
  </w:num>
  <w:num w:numId="14" w16cid:durableId="350647280">
    <w:abstractNumId w:val="19"/>
  </w:num>
  <w:num w:numId="15" w16cid:durableId="1644695147">
    <w:abstractNumId w:val="4"/>
  </w:num>
  <w:num w:numId="16" w16cid:durableId="179663994">
    <w:abstractNumId w:val="8"/>
  </w:num>
  <w:num w:numId="17" w16cid:durableId="2011253858">
    <w:abstractNumId w:val="9"/>
  </w:num>
  <w:num w:numId="18" w16cid:durableId="876819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48479">
    <w:abstractNumId w:val="24"/>
  </w:num>
  <w:num w:numId="20" w16cid:durableId="1706910152">
    <w:abstractNumId w:val="12"/>
  </w:num>
  <w:num w:numId="21" w16cid:durableId="1934435949">
    <w:abstractNumId w:val="21"/>
  </w:num>
  <w:num w:numId="22" w16cid:durableId="1157653698">
    <w:abstractNumId w:val="10"/>
  </w:num>
  <w:num w:numId="23" w16cid:durableId="1279028209">
    <w:abstractNumId w:val="7"/>
  </w:num>
  <w:num w:numId="24" w16cid:durableId="1088429476">
    <w:abstractNumId w:val="13"/>
  </w:num>
  <w:num w:numId="25" w16cid:durableId="1801922748">
    <w:abstractNumId w:val="20"/>
  </w:num>
  <w:num w:numId="26" w16cid:durableId="47266099">
    <w:abstractNumId w:val="5"/>
  </w:num>
  <w:num w:numId="27" w16cid:durableId="1910924362">
    <w:abstractNumId w:val="15"/>
  </w:num>
  <w:num w:numId="28" w16cid:durableId="1427464134">
    <w:abstractNumId w:val="16"/>
  </w:num>
  <w:num w:numId="29" w16cid:durableId="18668712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102E"/>
    <w:rsid w:val="00174AAF"/>
    <w:rsid w:val="00180388"/>
    <w:rsid w:val="001805C7"/>
    <w:rsid w:val="00181E94"/>
    <w:rsid w:val="0018489E"/>
    <w:rsid w:val="00190EB8"/>
    <w:rsid w:val="001935E5"/>
    <w:rsid w:val="00195E85"/>
    <w:rsid w:val="001A75CF"/>
    <w:rsid w:val="001C10B8"/>
    <w:rsid w:val="001C3168"/>
    <w:rsid w:val="001C4981"/>
    <w:rsid w:val="001D465E"/>
    <w:rsid w:val="001D5E60"/>
    <w:rsid w:val="001D7649"/>
    <w:rsid w:val="001E0524"/>
    <w:rsid w:val="001E704C"/>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47D95"/>
    <w:rsid w:val="0025643E"/>
    <w:rsid w:val="00257D40"/>
    <w:rsid w:val="0026095E"/>
    <w:rsid w:val="002635F9"/>
    <w:rsid w:val="00264E60"/>
    <w:rsid w:val="00265B0C"/>
    <w:rsid w:val="0027109C"/>
    <w:rsid w:val="00277F33"/>
    <w:rsid w:val="00294A81"/>
    <w:rsid w:val="002A04E7"/>
    <w:rsid w:val="002A4F7C"/>
    <w:rsid w:val="002B00CA"/>
    <w:rsid w:val="002B4C00"/>
    <w:rsid w:val="002B7A36"/>
    <w:rsid w:val="002C43EA"/>
    <w:rsid w:val="002C441F"/>
    <w:rsid w:val="002D2F39"/>
    <w:rsid w:val="002D453E"/>
    <w:rsid w:val="002D4E83"/>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283B"/>
    <w:rsid w:val="004A6C47"/>
    <w:rsid w:val="004B3C0B"/>
    <w:rsid w:val="004B75CA"/>
    <w:rsid w:val="004C4622"/>
    <w:rsid w:val="004D252F"/>
    <w:rsid w:val="004E01F5"/>
    <w:rsid w:val="004E13C4"/>
    <w:rsid w:val="004E15E6"/>
    <w:rsid w:val="004F1CDF"/>
    <w:rsid w:val="004F5E8C"/>
    <w:rsid w:val="004F68C9"/>
    <w:rsid w:val="0050065F"/>
    <w:rsid w:val="00506206"/>
    <w:rsid w:val="005105C8"/>
    <w:rsid w:val="00520B30"/>
    <w:rsid w:val="005239E7"/>
    <w:rsid w:val="005279EA"/>
    <w:rsid w:val="00527A5F"/>
    <w:rsid w:val="00532B26"/>
    <w:rsid w:val="00542064"/>
    <w:rsid w:val="0054251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6AFB"/>
    <w:rsid w:val="00596BDE"/>
    <w:rsid w:val="005B362C"/>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0D22"/>
    <w:rsid w:val="00736B2F"/>
    <w:rsid w:val="007440F7"/>
    <w:rsid w:val="007445BE"/>
    <w:rsid w:val="007516E6"/>
    <w:rsid w:val="00752F1E"/>
    <w:rsid w:val="00754228"/>
    <w:rsid w:val="007561AF"/>
    <w:rsid w:val="007575EA"/>
    <w:rsid w:val="007620D0"/>
    <w:rsid w:val="0077491D"/>
    <w:rsid w:val="00777D63"/>
    <w:rsid w:val="0078114B"/>
    <w:rsid w:val="007857C9"/>
    <w:rsid w:val="00787451"/>
    <w:rsid w:val="00791FDB"/>
    <w:rsid w:val="007B1AA9"/>
    <w:rsid w:val="007B2B85"/>
    <w:rsid w:val="007B7731"/>
    <w:rsid w:val="007C0BFE"/>
    <w:rsid w:val="007D0EFD"/>
    <w:rsid w:val="007E094F"/>
    <w:rsid w:val="007E43E1"/>
    <w:rsid w:val="007F0508"/>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60415"/>
    <w:rsid w:val="00961A6C"/>
    <w:rsid w:val="00961BC0"/>
    <w:rsid w:val="00962CF2"/>
    <w:rsid w:val="00970FF8"/>
    <w:rsid w:val="00976369"/>
    <w:rsid w:val="00980FE7"/>
    <w:rsid w:val="00984391"/>
    <w:rsid w:val="00985A74"/>
    <w:rsid w:val="009906D2"/>
    <w:rsid w:val="009912C4"/>
    <w:rsid w:val="009A1FAB"/>
    <w:rsid w:val="009B4836"/>
    <w:rsid w:val="009B5895"/>
    <w:rsid w:val="009C0DA6"/>
    <w:rsid w:val="009C5267"/>
    <w:rsid w:val="009C54C0"/>
    <w:rsid w:val="009C6ABF"/>
    <w:rsid w:val="009D0014"/>
    <w:rsid w:val="009D12C7"/>
    <w:rsid w:val="009D5394"/>
    <w:rsid w:val="009D63DF"/>
    <w:rsid w:val="009E0D4D"/>
    <w:rsid w:val="009E4B8C"/>
    <w:rsid w:val="009E4ED9"/>
    <w:rsid w:val="009F4D22"/>
    <w:rsid w:val="009F716F"/>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2C65"/>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9315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178FF"/>
    <w:rsid w:val="00C26A24"/>
    <w:rsid w:val="00C36FF2"/>
    <w:rsid w:val="00C40E80"/>
    <w:rsid w:val="00C4223A"/>
    <w:rsid w:val="00C42A48"/>
    <w:rsid w:val="00C44B4F"/>
    <w:rsid w:val="00C472A5"/>
    <w:rsid w:val="00C4734F"/>
    <w:rsid w:val="00C520CB"/>
    <w:rsid w:val="00C544AD"/>
    <w:rsid w:val="00C54F38"/>
    <w:rsid w:val="00C56AFB"/>
    <w:rsid w:val="00C57E4F"/>
    <w:rsid w:val="00C607E2"/>
    <w:rsid w:val="00C620C0"/>
    <w:rsid w:val="00C72B48"/>
    <w:rsid w:val="00C73A64"/>
    <w:rsid w:val="00C81310"/>
    <w:rsid w:val="00C870CF"/>
    <w:rsid w:val="00C963F2"/>
    <w:rsid w:val="00CA7714"/>
    <w:rsid w:val="00CB6639"/>
    <w:rsid w:val="00CB696A"/>
    <w:rsid w:val="00CC738A"/>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46643"/>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492A"/>
    <w:rsid w:val="00DF3791"/>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B6A08"/>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2268A"/>
    <w:rsid w:val="00F30387"/>
    <w:rsid w:val="00F33391"/>
    <w:rsid w:val="00F35944"/>
    <w:rsid w:val="00F50609"/>
    <w:rsid w:val="00F53BE3"/>
    <w:rsid w:val="00F5680C"/>
    <w:rsid w:val="00F61DEB"/>
    <w:rsid w:val="00F7195A"/>
    <w:rsid w:val="00F7256F"/>
    <w:rsid w:val="00F74594"/>
    <w:rsid w:val="00F77E3A"/>
    <w:rsid w:val="00F86425"/>
    <w:rsid w:val="00F902DC"/>
    <w:rsid w:val="00F90C84"/>
    <w:rsid w:val="00F977E8"/>
    <w:rsid w:val="00F97E29"/>
    <w:rsid w:val="00FA59A8"/>
    <w:rsid w:val="00FA7206"/>
    <w:rsid w:val="00FB0F0F"/>
    <w:rsid w:val="00FC3CED"/>
    <w:rsid w:val="00FC4352"/>
    <w:rsid w:val="00FC52A7"/>
    <w:rsid w:val="00FE0497"/>
    <w:rsid w:val="00FE08A7"/>
    <w:rsid w:val="00FE283A"/>
    <w:rsid w:val="00FF3A00"/>
    <w:rsid w:val="00FF3EEB"/>
    <w:rsid w:val="00FF40BA"/>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9604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2</cp:revision>
  <cp:lastPrinted>2025-02-24T16:21:00Z</cp:lastPrinted>
  <dcterms:created xsi:type="dcterms:W3CDTF">2025-04-21T19:06:00Z</dcterms:created>
  <dcterms:modified xsi:type="dcterms:W3CDTF">2025-04-21T19:06:00Z</dcterms:modified>
</cp:coreProperties>
</file>