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63688840" w:rsidR="00597148" w:rsidRDefault="00AD1D35" w:rsidP="00597148">
            <w:pPr>
              <w:pStyle w:val="Header"/>
            </w:pPr>
            <w:r>
              <w:t>XXX</w:t>
            </w:r>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620D64FE" w:rsidR="00597148" w:rsidRDefault="00E973EC" w:rsidP="00597148">
            <w:pPr>
              <w:pStyle w:val="Header"/>
            </w:pPr>
            <w:bookmarkStart w:id="0" w:name="_Hlk196121023"/>
            <w:r>
              <w:t>Ancillary Service Duration</w:t>
            </w:r>
            <w:r w:rsidR="00597148">
              <w:t xml:space="preserve"> </w:t>
            </w:r>
            <w:r w:rsidR="00581E78">
              <w:t>under</w:t>
            </w:r>
            <w:r w:rsidR="00AC271B">
              <w:t xml:space="preserve"> </w:t>
            </w:r>
            <w:r w:rsidR="00597148">
              <w:t>Real</w:t>
            </w:r>
            <w:r w:rsidR="00AD1D35">
              <w:t>-</w:t>
            </w:r>
            <w:r w:rsidR="00597148">
              <w:t>Time Co</w:t>
            </w:r>
            <w:r w:rsidR="00AD1D35">
              <w:t>-O</w:t>
            </w:r>
            <w:r w:rsidR="00597148">
              <w:t>ptimization</w:t>
            </w:r>
            <w:bookmarkEnd w:id="0"/>
          </w:p>
        </w:tc>
      </w:tr>
      <w:tr w:rsidR="00597148" w:rsidRPr="00E01925" w14:paraId="398BCBF4" w14:textId="77777777" w:rsidTr="00BC2D06">
        <w:trPr>
          <w:trHeight w:val="518"/>
        </w:trPr>
        <w:tc>
          <w:tcPr>
            <w:tcW w:w="2880" w:type="dxa"/>
            <w:gridSpan w:val="2"/>
            <w:shd w:val="clear" w:color="auto" w:fill="FFFFFF"/>
            <w:vAlign w:val="center"/>
          </w:tcPr>
          <w:p w14:paraId="3A20C7F8" w14:textId="77777777" w:rsidR="00597148" w:rsidRPr="00E01925" w:rsidRDefault="00597148" w:rsidP="00597148">
            <w:pPr>
              <w:pStyle w:val="Header"/>
              <w:rPr>
                <w:bCs w:val="0"/>
              </w:rPr>
            </w:pPr>
            <w:r w:rsidRPr="00E01925">
              <w:rPr>
                <w:bCs w:val="0"/>
              </w:rPr>
              <w:t>Date Posted</w:t>
            </w:r>
          </w:p>
        </w:tc>
        <w:tc>
          <w:tcPr>
            <w:tcW w:w="7560" w:type="dxa"/>
            <w:gridSpan w:val="2"/>
            <w:vAlign w:val="center"/>
          </w:tcPr>
          <w:p w14:paraId="16A45634" w14:textId="1BB1F502" w:rsidR="00597148" w:rsidRPr="00E01925" w:rsidRDefault="00AD1D35" w:rsidP="00597148">
            <w:pPr>
              <w:pStyle w:val="NormalArial"/>
            </w:pPr>
            <w:r>
              <w:t>TBD</w:t>
            </w:r>
          </w:p>
        </w:tc>
      </w:tr>
      <w:tr w:rsidR="00597148"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597148" w:rsidRDefault="00597148" w:rsidP="00597148">
            <w:pPr>
              <w:pStyle w:val="NormalArial"/>
            </w:pPr>
          </w:p>
        </w:tc>
        <w:tc>
          <w:tcPr>
            <w:tcW w:w="7560" w:type="dxa"/>
            <w:gridSpan w:val="2"/>
            <w:tcBorders>
              <w:top w:val="nil"/>
              <w:left w:val="nil"/>
              <w:bottom w:val="nil"/>
              <w:right w:val="nil"/>
            </w:tcBorders>
            <w:vAlign w:val="center"/>
          </w:tcPr>
          <w:p w14:paraId="27F4E1F0" w14:textId="77777777" w:rsidR="00597148" w:rsidRDefault="00597148" w:rsidP="00597148">
            <w:pPr>
              <w:pStyle w:val="NormalArial"/>
            </w:pPr>
          </w:p>
        </w:tc>
      </w:tr>
      <w:tr w:rsidR="00597148"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597148" w:rsidRDefault="00597148" w:rsidP="00597148">
            <w:pPr>
              <w:pStyle w:val="Header"/>
            </w:pPr>
            <w:r>
              <w:t xml:space="preserve">Requested Resolution </w:t>
            </w:r>
          </w:p>
        </w:tc>
        <w:tc>
          <w:tcPr>
            <w:tcW w:w="7560" w:type="dxa"/>
            <w:gridSpan w:val="2"/>
            <w:tcBorders>
              <w:top w:val="single" w:sz="4" w:space="0" w:color="auto"/>
            </w:tcBorders>
            <w:vAlign w:val="center"/>
          </w:tcPr>
          <w:p w14:paraId="7B08BCA4" w14:textId="5701EEDC" w:rsidR="00597148" w:rsidRPr="00FB509B" w:rsidRDefault="00597148" w:rsidP="00597148">
            <w:pPr>
              <w:pStyle w:val="NormalArial"/>
              <w:spacing w:before="120" w:after="120"/>
            </w:pPr>
            <w:r w:rsidRPr="00FB509B">
              <w:t xml:space="preserve">Normal </w:t>
            </w:r>
          </w:p>
        </w:tc>
      </w:tr>
      <w:tr w:rsidR="00597148" w14:paraId="117EEC9D" w14:textId="77777777" w:rsidTr="0031082F">
        <w:trPr>
          <w:trHeight w:val="3275"/>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350902FF" w14:textId="77777777" w:rsidR="0031082F" w:rsidRDefault="0031082F" w:rsidP="00633124">
            <w:pPr>
              <w:pStyle w:val="NormalArial"/>
            </w:pPr>
            <w:r>
              <w:t>2.2, Acronyms and Abbreviations</w:t>
            </w:r>
          </w:p>
          <w:p w14:paraId="04A4EAFA" w14:textId="14A264FD" w:rsidR="00633124" w:rsidRDefault="00633124" w:rsidP="00633124">
            <w:pPr>
              <w:pStyle w:val="NormalArial"/>
            </w:pPr>
            <w:r w:rsidRPr="00633124">
              <w:t>5.5.2</w:t>
            </w:r>
            <w:r>
              <w:t xml:space="preserve">, </w:t>
            </w:r>
            <w:r w:rsidRPr="00633124">
              <w:t>Reliability Unit Commitment (RUC) Process</w:t>
            </w:r>
          </w:p>
          <w:p w14:paraId="0D4E62E7" w14:textId="69696828" w:rsidR="00633124" w:rsidRDefault="00633124" w:rsidP="00633124">
            <w:pPr>
              <w:pStyle w:val="NormalArial"/>
            </w:pPr>
            <w:r w:rsidRPr="00633124">
              <w:t>8.1.1.2.1.1</w:t>
            </w:r>
            <w:r>
              <w:t xml:space="preserve">, </w:t>
            </w:r>
            <w:r w:rsidRPr="00633124">
              <w:t>Regulation Service Qualification</w:t>
            </w:r>
          </w:p>
          <w:p w14:paraId="2DDBFE03" w14:textId="02BEA28E" w:rsidR="00633124" w:rsidRDefault="00633124" w:rsidP="00633124">
            <w:pPr>
              <w:pStyle w:val="NormalArial"/>
            </w:pPr>
            <w:r w:rsidRPr="00633124">
              <w:t>8.1.1.2.1.2</w:t>
            </w:r>
            <w:r>
              <w:t xml:space="preserve">, </w:t>
            </w:r>
            <w:r w:rsidRPr="00633124">
              <w:t>Responsive Reserve Qualification</w:t>
            </w:r>
          </w:p>
          <w:p w14:paraId="35577D47" w14:textId="4F4A0C90" w:rsidR="00633124" w:rsidRDefault="00633124" w:rsidP="00633124">
            <w:pPr>
              <w:pStyle w:val="NormalArial"/>
            </w:pPr>
            <w:r w:rsidRPr="00633124">
              <w:t>8.1.1.2.1.3</w:t>
            </w:r>
            <w:r>
              <w:t xml:space="preserve">, </w:t>
            </w:r>
            <w:r w:rsidRPr="00633124">
              <w:t>Non-Spinning Reserve Qualification</w:t>
            </w:r>
          </w:p>
          <w:p w14:paraId="3E974C9F" w14:textId="2F053A52" w:rsidR="00633124" w:rsidRDefault="00633124" w:rsidP="00633124">
            <w:pPr>
              <w:pStyle w:val="NormalArial"/>
            </w:pPr>
            <w:r w:rsidRPr="00633124">
              <w:t>8.1.1.2.1.7</w:t>
            </w:r>
            <w:r>
              <w:t xml:space="preserve">, </w:t>
            </w:r>
            <w:r w:rsidRPr="00633124">
              <w:t>ERCOT Contingency Reserve Service Qualification</w:t>
            </w:r>
          </w:p>
          <w:p w14:paraId="129EF092" w14:textId="2B244B2E" w:rsidR="00633124" w:rsidRDefault="00633124" w:rsidP="00633124">
            <w:pPr>
              <w:pStyle w:val="NormalArial"/>
            </w:pPr>
            <w:r w:rsidRPr="00633124">
              <w:t>8.1.1.3.1</w:t>
            </w:r>
            <w:r>
              <w:t xml:space="preserve">, </w:t>
            </w:r>
            <w:r w:rsidRPr="00633124">
              <w:t>Regulation Service Capacity Monitoring Criteria</w:t>
            </w:r>
          </w:p>
          <w:p w14:paraId="14CACA6A" w14:textId="4F07D20F" w:rsidR="00633124" w:rsidRDefault="00633124" w:rsidP="00633124">
            <w:pPr>
              <w:pStyle w:val="NormalArial"/>
            </w:pPr>
            <w:r w:rsidRPr="00633124">
              <w:t>8.1.1.3.2</w:t>
            </w:r>
            <w:r>
              <w:t xml:space="preserve">, </w:t>
            </w:r>
            <w:r w:rsidRPr="00633124">
              <w:t>Responsive Reserve Capacity Monitoring Criteria</w:t>
            </w:r>
          </w:p>
          <w:p w14:paraId="431190CF" w14:textId="1E621181" w:rsidR="00633124" w:rsidRDefault="00633124" w:rsidP="00633124">
            <w:pPr>
              <w:pStyle w:val="NormalArial"/>
            </w:pPr>
            <w:r w:rsidRPr="00633124">
              <w:t>8.1.1.3.3</w:t>
            </w:r>
            <w:r>
              <w:t xml:space="preserve">, </w:t>
            </w:r>
            <w:r w:rsidRPr="00633124">
              <w:t>Non-Spinning Reserve Capacity Monitoring Criteria</w:t>
            </w:r>
          </w:p>
          <w:p w14:paraId="3356516F" w14:textId="2CF08CEB" w:rsidR="004A432B" w:rsidRPr="00AD1D35" w:rsidRDefault="00633124" w:rsidP="00633124">
            <w:pPr>
              <w:pStyle w:val="NormalArial"/>
            </w:pPr>
            <w:r w:rsidRPr="00633124">
              <w:t>8.1.1.3.4</w:t>
            </w:r>
            <w:r>
              <w:t xml:space="preserve">, </w:t>
            </w:r>
            <w:r w:rsidRPr="00633124">
              <w:t>ERCOT Contingency Reserve Service Capacity Monitoring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7BFFC38A" w:rsidR="00597148" w:rsidRPr="00FB509B" w:rsidRDefault="000C5E49" w:rsidP="00597148">
            <w:pPr>
              <w:pStyle w:val="NormalArial"/>
              <w:spacing w:before="120" w:after="120"/>
            </w:pPr>
            <w:r>
              <w:t>Nodal Operating Guide Revision Request (</w:t>
            </w:r>
            <w:r w:rsidR="00AC031C">
              <w:t>NOGRR</w:t>
            </w:r>
            <w:r>
              <w:t xml:space="preserve">) </w:t>
            </w:r>
            <w:r w:rsidR="00AC031C">
              <w:t>XXX</w:t>
            </w:r>
            <w:r>
              <w:t>, Related to NPRRXXX, Ancillary Service Duration under Real-Time Co-Optimization</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41973714" w:rsidR="004A432B" w:rsidRDefault="008A2F28" w:rsidP="00597148">
            <w:pPr>
              <w:pStyle w:val="NormalArial"/>
              <w:spacing w:before="120" w:after="120"/>
            </w:pPr>
            <w:r>
              <w:t xml:space="preserve">This </w:t>
            </w:r>
            <w:r w:rsidR="00AD1D35">
              <w:t>Nodal Protocol Revision Request (</w:t>
            </w:r>
            <w:r>
              <w:t>NPRR</w:t>
            </w:r>
            <w:r w:rsidR="00AD1D35">
              <w:t>)</w:t>
            </w:r>
            <w:r w:rsidR="00627C9B">
              <w:t xml:space="preserve"> makes changes to the duration requirements for the following Ancillary Services in preparation for Real-Time Co-optimization plus Batteries (RTC+B)</w:t>
            </w:r>
            <w:r w:rsidR="003F2F0F">
              <w:t>:</w:t>
            </w:r>
            <w:r>
              <w:t xml:space="preserve"> </w:t>
            </w:r>
          </w:p>
          <w:p w14:paraId="30E521A3" w14:textId="1818D113" w:rsidR="00434A24" w:rsidRDefault="00AD1D35" w:rsidP="00503DAC">
            <w:pPr>
              <w:pStyle w:val="NormalArial"/>
              <w:numPr>
                <w:ilvl w:val="0"/>
                <w:numId w:val="21"/>
              </w:numPr>
              <w:spacing w:before="120" w:after="120"/>
            </w:pPr>
            <w:r>
              <w:t>Updates</w:t>
            </w:r>
            <w:r w:rsidR="00434A24">
              <w:t xml:space="preserve"> duration</w:t>
            </w:r>
            <w:r>
              <w:t xml:space="preserve"> r</w:t>
            </w:r>
            <w:r w:rsidR="008A2F28">
              <w:t xml:space="preserve">equirements </w:t>
            </w:r>
            <w:r w:rsidR="002E1853">
              <w:t xml:space="preserve">for </w:t>
            </w:r>
            <w:r w:rsidR="00434A24">
              <w:t xml:space="preserve">Regulation Service and Responsive Reserve </w:t>
            </w:r>
            <w:r w:rsidR="000177B4">
              <w:t>(RRS)</w:t>
            </w:r>
            <w:r w:rsidR="00434A24">
              <w:t xml:space="preserve"> to thirty minutes</w:t>
            </w:r>
            <w:r>
              <w:t>;</w:t>
            </w:r>
          </w:p>
          <w:p w14:paraId="241E4376" w14:textId="22A3FB9B" w:rsidR="00AD1D35" w:rsidRDefault="00434A24" w:rsidP="00503DAC">
            <w:pPr>
              <w:pStyle w:val="NormalArial"/>
              <w:numPr>
                <w:ilvl w:val="0"/>
                <w:numId w:val="21"/>
              </w:numPr>
              <w:spacing w:before="120" w:after="120"/>
            </w:pPr>
            <w:r>
              <w:t>Updates duration requirement for ERCOT Contingency Reserve Service</w:t>
            </w:r>
            <w:r w:rsidR="000177B4">
              <w:t xml:space="preserve"> (ECRS)</w:t>
            </w:r>
            <w:r>
              <w:t xml:space="preserve"> to one hour</w:t>
            </w:r>
            <w:r w:rsidR="00581E78">
              <w:t xml:space="preserve"> and</w:t>
            </w:r>
          </w:p>
          <w:p w14:paraId="7EAE27BF" w14:textId="29CAC5F8" w:rsidR="00581E78" w:rsidRDefault="00581E78" w:rsidP="00581E78">
            <w:pPr>
              <w:pStyle w:val="NormalArial"/>
              <w:spacing w:before="120" w:after="120"/>
            </w:pPr>
            <w:r>
              <w:t>This NPRR also updates the requirement for Reliability Unit Commitment (RUC) studies to use a one-hour duration for all Ancillary Service types, excluding Fast Frequency Response (FFR).</w:t>
            </w:r>
          </w:p>
          <w:p w14:paraId="6A00AE95" w14:textId="65071DE1" w:rsidR="002E1853" w:rsidRPr="00FB509B" w:rsidRDefault="002E1853" w:rsidP="00597148">
            <w:pPr>
              <w:pStyle w:val="NormalArial"/>
              <w:spacing w:before="120" w:after="120"/>
            </w:pPr>
            <w:r>
              <w:t>ERCOT invites review of this NPRR from the RTC+B Task Force</w:t>
            </w:r>
            <w:r w:rsidR="00627C9B">
              <w:t xml:space="preserve"> (RTCBTF)</w:t>
            </w:r>
            <w:r>
              <w:t xml:space="preserve">.  </w:t>
            </w:r>
            <w:r w:rsidR="00627C9B">
              <w:t>T</w:t>
            </w:r>
            <w:r w:rsidR="00C03DB8">
              <w:t xml:space="preserve">he changes </w:t>
            </w:r>
            <w:r w:rsidR="00627C9B">
              <w:t>proposed in this NPRR</w:t>
            </w:r>
            <w:r w:rsidR="00C03DB8">
              <w:t xml:space="preserve"> </w:t>
            </w:r>
            <w:r>
              <w:t xml:space="preserve">have no system impacts </w:t>
            </w:r>
            <w:r w:rsidR="00E973EC">
              <w:t>because these A</w:t>
            </w:r>
            <w:r w:rsidR="00627C9B">
              <w:t xml:space="preserve">ncillary </w:t>
            </w:r>
            <w:r w:rsidR="00E973EC">
              <w:t>S</w:t>
            </w:r>
            <w:r w:rsidR="00627C9B">
              <w:t>ervice</w:t>
            </w:r>
            <w:r>
              <w:t xml:space="preserve"> </w:t>
            </w:r>
            <w:r w:rsidR="00E973EC">
              <w:t>durations are being incorporated as parameters in the</w:t>
            </w:r>
            <w:r>
              <w:t xml:space="preserve"> current RTC+B business requirements.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t>Reason for Revision</w:t>
            </w:r>
          </w:p>
        </w:tc>
        <w:tc>
          <w:tcPr>
            <w:tcW w:w="7560" w:type="dxa"/>
            <w:gridSpan w:val="2"/>
            <w:vAlign w:val="center"/>
          </w:tcPr>
          <w:p w14:paraId="43F2A15B" w14:textId="33CD6D4B" w:rsidR="00597148" w:rsidRDefault="00597148" w:rsidP="00597148">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pt;height:15.05pt" o:ole="">
                  <v:imagedata r:id="rId11" o:title=""/>
                </v:shape>
                <w:control r:id="rId12" w:name="TextBox112" w:shapeid="_x0000_i1037"/>
              </w:object>
            </w:r>
            <w:r w:rsidRPr="006629C8">
              <w:t xml:space="preserve">  </w:t>
            </w:r>
            <w:hyperlink r:id="rId13"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9924EF1" w:rsidR="00597148" w:rsidRPr="00BD53C5" w:rsidRDefault="00597148" w:rsidP="00597148">
            <w:pPr>
              <w:pStyle w:val="NormalArial"/>
              <w:tabs>
                <w:tab w:val="left" w:pos="432"/>
              </w:tabs>
              <w:spacing w:before="120"/>
              <w:ind w:left="432" w:hanging="432"/>
              <w:rPr>
                <w:rFonts w:cs="Arial"/>
                <w:color w:val="000000"/>
              </w:rPr>
            </w:pPr>
            <w:r w:rsidRPr="00CD242D">
              <w:lastRenderedPageBreak/>
              <w:object w:dxaOrig="1440" w:dyaOrig="1440" w14:anchorId="613324DE">
                <v:shape id="_x0000_i1039" type="#_x0000_t75" style="width:15.5pt;height:15.05pt" o:ole="">
                  <v:imagedata r:id="rId11" o:title=""/>
                </v:shape>
                <w:control r:id="rId14" w:name="TextBox17" w:shapeid="_x0000_i1039"/>
              </w:object>
            </w:r>
            <w:r w:rsidRPr="00CD242D">
              <w:t xml:space="preserve">  </w:t>
            </w:r>
            <w:hyperlink r:id="rId15"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594D46E" w:rsidR="00597148" w:rsidRPr="00BD53C5" w:rsidRDefault="00597148" w:rsidP="00597148">
            <w:pPr>
              <w:pStyle w:val="NormalArial"/>
              <w:spacing w:before="120"/>
              <w:ind w:left="432" w:hanging="432"/>
              <w:rPr>
                <w:rFonts w:cs="Arial"/>
                <w:color w:val="000000"/>
              </w:rPr>
            </w:pPr>
            <w:r w:rsidRPr="006629C8">
              <w:object w:dxaOrig="1440" w:dyaOrig="1440" w14:anchorId="021A3F14">
                <v:shape id="_x0000_i1041" type="#_x0000_t75" style="width:15.5pt;height:15.05pt" o:ole="">
                  <v:imagedata r:id="rId11" o:title=""/>
                </v:shape>
                <w:control r:id="rId16" w:name="TextBox122" w:shapeid="_x0000_i1041"/>
              </w:object>
            </w:r>
            <w:r w:rsidRPr="006629C8">
              <w:t xml:space="preserve">  </w:t>
            </w:r>
            <w:hyperlink r:id="rId17"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D95C9AD" w:rsidR="00597148" w:rsidRDefault="00597148" w:rsidP="00597148">
            <w:pPr>
              <w:pStyle w:val="NormalArial"/>
              <w:spacing w:before="120"/>
              <w:rPr>
                <w:iCs/>
                <w:kern w:val="24"/>
              </w:rPr>
            </w:pPr>
            <w:r w:rsidRPr="006629C8">
              <w:object w:dxaOrig="1440" w:dyaOrig="1440" w14:anchorId="200A7673">
                <v:shape id="_x0000_i1043" type="#_x0000_t75" style="width:15.5pt;height:15.05pt" o:ole="">
                  <v:imagedata r:id="rId18" o:title=""/>
                </v:shape>
                <w:control r:id="rId19" w:name="TextBox13" w:shapeid="_x0000_i1043"/>
              </w:object>
            </w:r>
            <w:r w:rsidRPr="006629C8">
              <w:t xml:space="preserve">  </w:t>
            </w:r>
            <w:r w:rsidRPr="00344591">
              <w:rPr>
                <w:iCs/>
                <w:kern w:val="24"/>
              </w:rPr>
              <w:t>General system and/or process improvement(s)</w:t>
            </w:r>
          </w:p>
          <w:p w14:paraId="17096D73" w14:textId="34F20B2C" w:rsidR="00597148" w:rsidRDefault="00597148" w:rsidP="00597148">
            <w:pPr>
              <w:pStyle w:val="NormalArial"/>
              <w:spacing w:before="120"/>
              <w:rPr>
                <w:iCs/>
                <w:kern w:val="24"/>
              </w:rPr>
            </w:pPr>
            <w:r w:rsidRPr="006629C8">
              <w:object w:dxaOrig="1440" w:dyaOrig="1440" w14:anchorId="4C6ED319">
                <v:shape id="_x0000_i1045" type="#_x0000_t75" style="width:15.5pt;height:15.05pt" o:ole="">
                  <v:imagedata r:id="rId11" o:title=""/>
                </v:shape>
                <w:control r:id="rId20" w:name="TextBox14" w:shapeid="_x0000_i1045"/>
              </w:object>
            </w:r>
            <w:r w:rsidRPr="006629C8">
              <w:t xml:space="preserve">  </w:t>
            </w:r>
            <w:r>
              <w:rPr>
                <w:iCs/>
                <w:kern w:val="24"/>
              </w:rPr>
              <w:t>Regulatory requirements</w:t>
            </w:r>
          </w:p>
          <w:p w14:paraId="5FB89AD5" w14:textId="731B2202" w:rsidR="00597148" w:rsidRPr="00CD242D" w:rsidRDefault="00597148" w:rsidP="00597148">
            <w:pPr>
              <w:pStyle w:val="NormalArial"/>
              <w:spacing w:before="120"/>
              <w:rPr>
                <w:rFonts w:cs="Arial"/>
                <w:color w:val="000000"/>
              </w:rPr>
            </w:pPr>
            <w:r w:rsidRPr="006629C8">
              <w:object w:dxaOrig="1440" w:dyaOrig="1440" w14:anchorId="52A53E32">
                <v:shape id="_x0000_i1047" type="#_x0000_t75" style="width:15.5pt;height:15.05pt" o:ole="">
                  <v:imagedata r:id="rId11" o:title=""/>
                </v:shape>
                <w:control r:id="rId21" w:name="TextBox15" w:shapeid="_x0000_i104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97148"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597148" w:rsidRDefault="00597148" w:rsidP="00597148">
            <w:pPr>
              <w:pStyle w:val="Header"/>
            </w:pPr>
            <w:r>
              <w:lastRenderedPageBreak/>
              <w:t>Justification of Reason for Revision and Market Impacts</w:t>
            </w:r>
          </w:p>
        </w:tc>
        <w:tc>
          <w:tcPr>
            <w:tcW w:w="7560" w:type="dxa"/>
            <w:gridSpan w:val="2"/>
            <w:tcBorders>
              <w:bottom w:val="single" w:sz="4" w:space="0" w:color="auto"/>
            </w:tcBorders>
            <w:vAlign w:val="center"/>
          </w:tcPr>
          <w:p w14:paraId="01776D9F" w14:textId="460B13CA" w:rsidR="00E6295D" w:rsidRDefault="00627C9B" w:rsidP="00E6295D">
            <w:pPr>
              <w:pStyle w:val="NormalArial"/>
              <w:spacing w:before="120" w:after="120"/>
            </w:pPr>
            <w:r>
              <w:t xml:space="preserve">In preparation for the new market paradigm to be implemented with RTC+B, </w:t>
            </w:r>
            <w:r w:rsidR="00434A24">
              <w:t>ERCOT revisited the analysis that was conducted under NPRR</w:t>
            </w:r>
            <w:r w:rsidR="00434A24" w:rsidRPr="009755FF">
              <w:t>1096, Require Sustained Two-Hour Capability for ECRS and Four-Hour Capability for Non-Spin</w:t>
            </w:r>
            <w:r w:rsidR="00A3626E" w:rsidRPr="009755FF">
              <w:t>,</w:t>
            </w:r>
            <w:r w:rsidR="00434A24" w:rsidRPr="009755FF">
              <w:t xml:space="preserve"> and conducted additional analysis to determine appropriate duration requirements for Ancillary Servic</w:t>
            </w:r>
            <w:r w:rsidR="00434A24">
              <w:t>es. ERCOT shared</w:t>
            </w:r>
            <w:r>
              <w:t xml:space="preserve"> the</w:t>
            </w:r>
            <w:r w:rsidR="00434A24">
              <w:t xml:space="preserve"> results of its analysis and </w:t>
            </w:r>
            <w:r>
              <w:t xml:space="preserve">its </w:t>
            </w:r>
            <w:r w:rsidR="00434A24">
              <w:t>recommendations with the RTC</w:t>
            </w:r>
            <w:r w:rsidR="00A3626E">
              <w:t>B</w:t>
            </w:r>
            <w:r w:rsidR="00434A24">
              <w:t xml:space="preserve">TF at its </w:t>
            </w:r>
            <w:hyperlink r:id="rId22" w:history="1">
              <w:r w:rsidR="00434A24" w:rsidRPr="00434A24">
                <w:rPr>
                  <w:rStyle w:val="Hyperlink"/>
                </w:rPr>
                <w:t>March 25, 2025</w:t>
              </w:r>
            </w:hyperlink>
            <w:r w:rsidR="00434A24">
              <w:t xml:space="preserve"> and </w:t>
            </w:r>
            <w:hyperlink r:id="rId23" w:history="1">
              <w:r w:rsidR="00434A24" w:rsidRPr="00434A24">
                <w:rPr>
                  <w:rStyle w:val="Hyperlink"/>
                </w:rPr>
                <w:t>April 22, 2025</w:t>
              </w:r>
            </w:hyperlink>
            <w:r w:rsidR="00434A24">
              <w:t xml:space="preserve"> meeting</w:t>
            </w:r>
            <w:r w:rsidR="00A3626E">
              <w:t>s</w:t>
            </w:r>
            <w:r w:rsidR="00434A24">
              <w:t>.</w:t>
            </w:r>
            <w:r w:rsidR="007D28C3">
              <w:t xml:space="preserve"> Following is a summary of ERCOT’s</w:t>
            </w:r>
            <w:r w:rsidR="000177B4">
              <w:t xml:space="preserve"> analysis and</w:t>
            </w:r>
            <w:r w:rsidR="007D28C3">
              <w:t xml:space="preserve"> recommendation</w:t>
            </w:r>
            <w:r w:rsidR="00A3626E">
              <w:t>s:</w:t>
            </w:r>
          </w:p>
          <w:p w14:paraId="548D9393" w14:textId="59DDBF51" w:rsidR="007D28C3" w:rsidRPr="007D28C3" w:rsidRDefault="000177B4" w:rsidP="000177B4">
            <w:pPr>
              <w:pStyle w:val="NormalArial"/>
              <w:numPr>
                <w:ilvl w:val="0"/>
                <w:numId w:val="23"/>
              </w:numPr>
              <w:spacing w:before="120" w:after="120"/>
            </w:pPr>
            <w:r w:rsidRPr="000177B4">
              <w:rPr>
                <w:b/>
                <w:bCs/>
              </w:rPr>
              <w:t xml:space="preserve">Non-Spin duration should </w:t>
            </w:r>
            <w:r w:rsidR="00E16C93">
              <w:rPr>
                <w:b/>
                <w:bCs/>
              </w:rPr>
              <w:t>remain</w:t>
            </w:r>
            <w:r w:rsidR="00627C9B">
              <w:rPr>
                <w:b/>
                <w:bCs/>
              </w:rPr>
              <w:t xml:space="preserve"> </w:t>
            </w:r>
            <w:r w:rsidRPr="000177B4">
              <w:rPr>
                <w:b/>
                <w:bCs/>
              </w:rPr>
              <w:t xml:space="preserve">at least </w:t>
            </w:r>
            <w:r w:rsidR="00E16C93">
              <w:rPr>
                <w:b/>
                <w:bCs/>
              </w:rPr>
              <w:t xml:space="preserve">at </w:t>
            </w:r>
            <w:r w:rsidR="00627C9B">
              <w:rPr>
                <w:b/>
                <w:bCs/>
              </w:rPr>
              <w:t>four</w:t>
            </w:r>
            <w:r w:rsidRPr="000177B4">
              <w:rPr>
                <w:b/>
                <w:bCs/>
              </w:rPr>
              <w:t xml:space="preserve"> hours: </w:t>
            </w:r>
            <w:r w:rsidR="007D28C3" w:rsidRPr="007D28C3">
              <w:t>Based on historical Non-Spin</w:t>
            </w:r>
            <w:r>
              <w:t>ning Reserve Service (Non-Spin)</w:t>
            </w:r>
            <w:r w:rsidR="007D28C3" w:rsidRPr="007D28C3">
              <w:t xml:space="preserve"> risk</w:t>
            </w:r>
            <w:r w:rsidR="00627C9B">
              <w:t>-</w:t>
            </w:r>
            <w:r w:rsidR="007D28C3" w:rsidRPr="007D28C3">
              <w:t>relevant deployments and sustained under</w:t>
            </w:r>
            <w:r w:rsidR="00A3626E">
              <w:t>-</w:t>
            </w:r>
            <w:r w:rsidR="007D28C3" w:rsidRPr="007D28C3">
              <w:t xml:space="preserve">forecast error in </w:t>
            </w:r>
            <w:r w:rsidR="00627C9B">
              <w:t>six</w:t>
            </w:r>
            <w:r w:rsidR="007D28C3" w:rsidRPr="007D28C3">
              <w:t xml:space="preserve"> hour</w:t>
            </w:r>
            <w:r w:rsidR="00A3626E">
              <w:t>-</w:t>
            </w:r>
            <w:r w:rsidR="007D28C3" w:rsidRPr="007D28C3">
              <w:t>ahead net</w:t>
            </w:r>
            <w:r w:rsidR="00627C9B">
              <w:t xml:space="preserve"> </w:t>
            </w:r>
            <w:r w:rsidR="007D28C3" w:rsidRPr="007D28C3">
              <w:t xml:space="preserve">load, </w:t>
            </w:r>
            <w:r w:rsidR="00A3626E">
              <w:t xml:space="preserve">the </w:t>
            </w:r>
            <w:r w:rsidR="007D28C3" w:rsidRPr="007D28C3">
              <w:t xml:space="preserve">duration </w:t>
            </w:r>
            <w:r w:rsidR="00627C9B">
              <w:t>requirement for</w:t>
            </w:r>
            <w:r w:rsidR="007D28C3" w:rsidRPr="007D28C3">
              <w:t xml:space="preserve"> </w:t>
            </w:r>
            <w:proofErr w:type="gramStart"/>
            <w:r w:rsidR="007D28C3" w:rsidRPr="007D28C3">
              <w:t>Non-</w:t>
            </w:r>
            <w:r w:rsidR="00627C9B">
              <w:t>S</w:t>
            </w:r>
            <w:r w:rsidR="007D28C3" w:rsidRPr="007D28C3">
              <w:t>pin</w:t>
            </w:r>
            <w:proofErr w:type="gramEnd"/>
            <w:r w:rsidR="007D28C3" w:rsidRPr="007D28C3">
              <w:t xml:space="preserve"> should </w:t>
            </w:r>
            <w:r w:rsidR="00627C9B">
              <w:t xml:space="preserve">remain at </w:t>
            </w:r>
            <w:r w:rsidR="007D28C3" w:rsidRPr="007D28C3">
              <w:t xml:space="preserve">not </w:t>
            </w:r>
            <w:r w:rsidR="00627C9B">
              <w:t>less</w:t>
            </w:r>
            <w:r w:rsidR="007D28C3" w:rsidRPr="007D28C3">
              <w:t xml:space="preserve"> than </w:t>
            </w:r>
            <w:r w:rsidR="00627C9B">
              <w:t>four</w:t>
            </w:r>
            <w:r w:rsidR="007D28C3" w:rsidRPr="007D28C3">
              <w:t xml:space="preserve"> hours. </w:t>
            </w:r>
            <w:r w:rsidR="007D28C3">
              <w:t xml:space="preserve">This </w:t>
            </w:r>
            <w:r w:rsidR="007D28C3" w:rsidRPr="007D28C3">
              <w:t>duration</w:t>
            </w:r>
            <w:r w:rsidR="007D28C3">
              <w:t xml:space="preserve"> analysis for </w:t>
            </w:r>
            <w:proofErr w:type="gramStart"/>
            <w:r w:rsidR="007D28C3">
              <w:t>Non-Spin</w:t>
            </w:r>
            <w:proofErr w:type="gramEnd"/>
            <w:r w:rsidR="007D28C3">
              <w:t xml:space="preserve"> should be periodically revisited </w:t>
            </w:r>
            <w:r w:rsidR="007D28C3" w:rsidRPr="007D28C3">
              <w:t xml:space="preserve">to assess its sufficiency </w:t>
            </w:r>
            <w:r w:rsidR="00627C9B">
              <w:t>e</w:t>
            </w:r>
            <w:r w:rsidR="007D28C3" w:rsidRPr="007D28C3">
              <w:t xml:space="preserve">specially during extreme events </w:t>
            </w:r>
            <w:r w:rsidR="00627C9B">
              <w:t>such as those that occurred on</w:t>
            </w:r>
            <w:r w:rsidR="007D28C3" w:rsidRPr="007D28C3">
              <w:t xml:space="preserve"> May 13, 2022 and March 2, 2025</w:t>
            </w:r>
            <w:r w:rsidR="007D28C3">
              <w:t xml:space="preserve">, for which Non-Spin deployments lasted more than </w:t>
            </w:r>
            <w:r w:rsidR="00627C9B">
              <w:t>four</w:t>
            </w:r>
            <w:r w:rsidR="007D28C3">
              <w:t xml:space="preserve"> hours</w:t>
            </w:r>
            <w:r w:rsidR="007D28C3" w:rsidRPr="007D28C3">
              <w:t>.</w:t>
            </w:r>
          </w:p>
          <w:p w14:paraId="3944BEE5" w14:textId="3FF6EA40" w:rsidR="000177B4" w:rsidRDefault="000177B4" w:rsidP="00395CB6">
            <w:pPr>
              <w:pStyle w:val="NormalArial"/>
              <w:numPr>
                <w:ilvl w:val="0"/>
                <w:numId w:val="23"/>
              </w:numPr>
              <w:spacing w:before="120" w:after="120"/>
            </w:pPr>
            <w:r w:rsidRPr="000177B4">
              <w:rPr>
                <w:b/>
                <w:bCs/>
              </w:rPr>
              <w:t xml:space="preserve">ECRS duration </w:t>
            </w:r>
            <w:r w:rsidR="00627C9B">
              <w:rPr>
                <w:b/>
                <w:bCs/>
              </w:rPr>
              <w:t xml:space="preserve">should be </w:t>
            </w:r>
            <w:r w:rsidRPr="000177B4">
              <w:rPr>
                <w:b/>
                <w:bCs/>
              </w:rPr>
              <w:t>change</w:t>
            </w:r>
            <w:r w:rsidR="002045C7">
              <w:rPr>
                <w:b/>
                <w:bCs/>
              </w:rPr>
              <w:t>d</w:t>
            </w:r>
            <w:r w:rsidRPr="000177B4">
              <w:rPr>
                <w:b/>
                <w:bCs/>
              </w:rPr>
              <w:t xml:space="preserve"> to </w:t>
            </w:r>
            <w:r w:rsidR="002045C7">
              <w:rPr>
                <w:b/>
                <w:bCs/>
              </w:rPr>
              <w:t>one</w:t>
            </w:r>
            <w:r w:rsidRPr="000177B4">
              <w:rPr>
                <w:b/>
                <w:bCs/>
              </w:rPr>
              <w:t xml:space="preserve"> hour: </w:t>
            </w:r>
            <w:r w:rsidRPr="000177B4">
              <w:t>Based</w:t>
            </w:r>
            <w:r w:rsidR="00A3626E">
              <w:t xml:space="preserve"> on the</w:t>
            </w:r>
            <w:r w:rsidRPr="000177B4">
              <w:t xml:space="preserve"> length of historical ECRS risk</w:t>
            </w:r>
            <w:r w:rsidR="002045C7">
              <w:t>-</w:t>
            </w:r>
            <w:r w:rsidRPr="000177B4">
              <w:t>relevant deployments, sustained under</w:t>
            </w:r>
            <w:r w:rsidR="00A3626E">
              <w:t>-</w:t>
            </w:r>
            <w:r w:rsidRPr="000177B4">
              <w:t>forecast error in 30</w:t>
            </w:r>
            <w:r w:rsidR="00A3626E">
              <w:t>-</w:t>
            </w:r>
            <w:r w:rsidRPr="000177B4">
              <w:t xml:space="preserve">minute </w:t>
            </w:r>
            <w:r w:rsidR="00A3626E">
              <w:t>a</w:t>
            </w:r>
            <w:r w:rsidRPr="000177B4">
              <w:t>head net</w:t>
            </w:r>
            <w:r w:rsidR="002045C7">
              <w:t xml:space="preserve"> </w:t>
            </w:r>
            <w:r w:rsidRPr="000177B4">
              <w:t>load</w:t>
            </w:r>
            <w:r w:rsidR="002045C7">
              <w:t>,</w:t>
            </w:r>
            <w:r w:rsidRPr="000177B4">
              <w:t xml:space="preserve"> and the need for </w:t>
            </w:r>
            <w:r w:rsidR="00143EFC">
              <w:t xml:space="preserve">a </w:t>
            </w:r>
            <w:r w:rsidRPr="000177B4">
              <w:t xml:space="preserve">margin </w:t>
            </w:r>
            <w:r w:rsidR="00143EFC">
              <w:t xml:space="preserve">to account </w:t>
            </w:r>
            <w:r w:rsidRPr="000177B4">
              <w:t>for increases in forecast errors that can be expected with growth in solar</w:t>
            </w:r>
            <w:r w:rsidR="00143EFC">
              <w:t xml:space="preserve"> Resources</w:t>
            </w:r>
            <w:r w:rsidRPr="000177B4">
              <w:t>,</w:t>
            </w:r>
            <w:r>
              <w:t xml:space="preserve"> </w:t>
            </w:r>
            <w:r w:rsidR="00143EFC">
              <w:t xml:space="preserve">changing </w:t>
            </w:r>
            <w:r w:rsidR="00E16C93">
              <w:t xml:space="preserve">from a two-hour duration requirement </w:t>
            </w:r>
            <w:r w:rsidR="00143EFC">
              <w:t xml:space="preserve">to </w:t>
            </w:r>
            <w:r w:rsidRPr="000177B4">
              <w:t xml:space="preserve">a </w:t>
            </w:r>
            <w:r w:rsidR="00143EFC">
              <w:t>one</w:t>
            </w:r>
            <w:r w:rsidR="00A3626E">
              <w:t>-</w:t>
            </w:r>
            <w:r w:rsidRPr="000177B4">
              <w:t xml:space="preserve">hour duration </w:t>
            </w:r>
            <w:r w:rsidR="00143EFC">
              <w:t xml:space="preserve">requirement </w:t>
            </w:r>
            <w:r w:rsidRPr="000177B4">
              <w:t xml:space="preserve">for ECRS is </w:t>
            </w:r>
            <w:r>
              <w:t>sufficient</w:t>
            </w:r>
            <w:r w:rsidRPr="000177B4">
              <w:t xml:space="preserve">. </w:t>
            </w:r>
            <w:r w:rsidR="00E16C93">
              <w:t>However, t</w:t>
            </w:r>
            <w:r w:rsidRPr="000177B4">
              <w:t xml:space="preserve">his duration recommendation may need to be revisited </w:t>
            </w:r>
            <w:r>
              <w:t>if there are concerns with frequency</w:t>
            </w:r>
            <w:r w:rsidRPr="000177B4">
              <w:t xml:space="preserve"> event recovery</w:t>
            </w:r>
            <w:r>
              <w:t xml:space="preserve"> and violation</w:t>
            </w:r>
            <w:r w:rsidR="00A3626E">
              <w:t>s</w:t>
            </w:r>
            <w:r>
              <w:t xml:space="preserve"> of </w:t>
            </w:r>
            <w:r w:rsidR="00143EFC">
              <w:lastRenderedPageBreak/>
              <w:t>North American Electric Reliability Corporation’s (</w:t>
            </w:r>
            <w:r>
              <w:t>NERC’s</w:t>
            </w:r>
            <w:r w:rsidR="00143EFC">
              <w:t>)</w:t>
            </w:r>
            <w:r>
              <w:t xml:space="preserve"> BAL-002 criteria</w:t>
            </w:r>
            <w:r w:rsidRPr="000177B4">
              <w:t xml:space="preserve">. </w:t>
            </w:r>
          </w:p>
          <w:p w14:paraId="39FAA0AF" w14:textId="5186B755" w:rsidR="000177B4" w:rsidRPr="000177B4" w:rsidRDefault="000177B4" w:rsidP="000177B4">
            <w:pPr>
              <w:pStyle w:val="NormalArial"/>
              <w:numPr>
                <w:ilvl w:val="0"/>
                <w:numId w:val="23"/>
              </w:numPr>
              <w:spacing w:before="120" w:after="120"/>
              <w:rPr>
                <w:b/>
                <w:bCs/>
              </w:rPr>
            </w:pPr>
            <w:r w:rsidRPr="000177B4">
              <w:rPr>
                <w:b/>
                <w:bCs/>
              </w:rPr>
              <w:t xml:space="preserve">Regulation </w:t>
            </w:r>
            <w:r w:rsidR="00143EFC">
              <w:rPr>
                <w:b/>
                <w:bCs/>
              </w:rPr>
              <w:t xml:space="preserve">Service </w:t>
            </w:r>
            <w:r w:rsidRPr="000177B4">
              <w:rPr>
                <w:b/>
                <w:bCs/>
              </w:rPr>
              <w:t>and RRS duration should be changed to 30 minutes</w:t>
            </w:r>
            <w:r>
              <w:rPr>
                <w:b/>
                <w:bCs/>
              </w:rPr>
              <w:t xml:space="preserve">: </w:t>
            </w:r>
            <w:r w:rsidR="00C370E5" w:rsidRPr="00C370E5">
              <w:t>Based on ERCOT’s analysis,</w:t>
            </w:r>
            <w:r w:rsidR="00C370E5">
              <w:rPr>
                <w:b/>
                <w:bCs/>
              </w:rPr>
              <w:t xml:space="preserve"> </w:t>
            </w:r>
            <w:r w:rsidR="00BC1E43" w:rsidRPr="00BC1E43">
              <w:t>changing the duration requirement for Regulation Service and RRS</w:t>
            </w:r>
            <w:r w:rsidR="00E16C93">
              <w:t xml:space="preserve"> from 15 minutes</w:t>
            </w:r>
            <w:r w:rsidR="00BC1E43" w:rsidRPr="00BC1E43">
              <w:t xml:space="preserve"> to</w:t>
            </w:r>
            <w:r w:rsidR="00BC1E43">
              <w:rPr>
                <w:b/>
                <w:bCs/>
              </w:rPr>
              <w:t xml:space="preserve"> </w:t>
            </w:r>
            <w:r w:rsidRPr="000177B4">
              <w:t>30 minutes i</w:t>
            </w:r>
            <w:r w:rsidR="00A3626E">
              <w:t>s</w:t>
            </w:r>
            <w:r w:rsidRPr="000177B4">
              <w:t xml:space="preserve"> necessary </w:t>
            </w:r>
            <w:r w:rsidR="00A3626E">
              <w:t xml:space="preserve">to </w:t>
            </w:r>
            <w:r w:rsidRPr="000177B4">
              <w:t xml:space="preserve">reduce the risk of ERCOT violating ERCOT’s BAL-001 obligation </w:t>
            </w:r>
            <w:proofErr w:type="gramStart"/>
            <w:r w:rsidRPr="000177B4">
              <w:t xml:space="preserve">in the event </w:t>
            </w:r>
            <w:r w:rsidR="00A3626E">
              <w:t>that</w:t>
            </w:r>
            <w:proofErr w:type="gramEnd"/>
            <w:r w:rsidRPr="000177B4">
              <w:t xml:space="preserve"> </w:t>
            </w:r>
            <w:r w:rsidR="00C370E5">
              <w:t>Security-Constrained Economic Dispatch (</w:t>
            </w:r>
            <w:r w:rsidRPr="000177B4">
              <w:t>SCED</w:t>
            </w:r>
            <w:r w:rsidR="00C370E5">
              <w:t>)</w:t>
            </w:r>
            <w:r w:rsidRPr="000177B4">
              <w:t xml:space="preserve"> is not available due to unplanned events.</w:t>
            </w:r>
          </w:p>
          <w:p w14:paraId="313E5647" w14:textId="7E105DD0" w:rsidR="007D28C3" w:rsidRPr="00AD1D35" w:rsidRDefault="00BC1E43" w:rsidP="002B2C22">
            <w:pPr>
              <w:pStyle w:val="NormalArial"/>
              <w:numPr>
                <w:ilvl w:val="0"/>
                <w:numId w:val="23"/>
              </w:numPr>
              <w:spacing w:before="120" w:after="120"/>
            </w:pPr>
            <w:r w:rsidRPr="009755FF">
              <w:rPr>
                <w:b/>
                <w:bCs/>
              </w:rPr>
              <w:t>Reliability Unit Commitment</w:t>
            </w:r>
            <w:r>
              <w:t xml:space="preserve"> (</w:t>
            </w:r>
            <w:r w:rsidR="002B2C22" w:rsidRPr="000177B4">
              <w:t>RUC</w:t>
            </w:r>
            <w:r>
              <w:t>)</w:t>
            </w:r>
            <w:r w:rsidR="002B2C22" w:rsidRPr="000177B4">
              <w:t xml:space="preserve"> studies should use a </w:t>
            </w:r>
            <w:r>
              <w:t>one</w:t>
            </w:r>
            <w:r w:rsidR="002B2C22" w:rsidRPr="000177B4">
              <w:t>-hour duration for all A</w:t>
            </w:r>
            <w:r>
              <w:t xml:space="preserve">ncillary </w:t>
            </w:r>
            <w:r w:rsidR="002B2C22" w:rsidRPr="000177B4">
              <w:t>S</w:t>
            </w:r>
            <w:r>
              <w:t>ervice</w:t>
            </w:r>
            <w:r w:rsidR="002B2C22" w:rsidRPr="000177B4">
              <w:t xml:space="preserve"> types</w:t>
            </w:r>
            <w:r>
              <w:t>,</w:t>
            </w:r>
            <w:r w:rsidR="002B2C22" w:rsidRPr="000177B4">
              <w:t xml:space="preserve"> excluding </w:t>
            </w:r>
            <w:r>
              <w:t>Fast Frequency Response (</w:t>
            </w:r>
            <w:r w:rsidR="002B2C22" w:rsidRPr="000177B4">
              <w:t>FFR</w:t>
            </w:r>
            <w:r>
              <w:t>)</w:t>
            </w:r>
            <w:r w:rsidR="00C520E6">
              <w:t xml:space="preserve"> which should continue to require a 15-minute duration.</w:t>
            </w:r>
            <w:r w:rsidR="002B2C22">
              <w:t xml:space="preserve"> </w:t>
            </w:r>
            <w:r w:rsidR="00C520E6">
              <w:t>A one-hour duration for RUC studies is appropriate to</w:t>
            </w:r>
            <w:r w:rsidR="002B2C22">
              <w:t xml:space="preserve"> both respect an </w:t>
            </w:r>
            <w:r>
              <w:t>Energy Storage Resource’s (</w:t>
            </w:r>
            <w:r w:rsidR="002B2C22">
              <w:t>ESR’s</w:t>
            </w:r>
            <w:r>
              <w:t>)</w:t>
            </w:r>
            <w:r w:rsidR="002B2C22">
              <w:t xml:space="preserve"> minimum and maximum State of Charge (SOC) values from the </w:t>
            </w:r>
            <w:r>
              <w:t>Current Operating Plan (</w:t>
            </w:r>
            <w:r w:rsidR="002B2C22">
              <w:t>COP</w:t>
            </w:r>
            <w:r>
              <w:t>)</w:t>
            </w:r>
            <w:r w:rsidR="002B2C22">
              <w:t xml:space="preserve"> and </w:t>
            </w:r>
            <w:r w:rsidR="00C520E6">
              <w:t>as a</w:t>
            </w:r>
            <w:r w:rsidR="002B2C22">
              <w:t xml:space="preserve"> deployment </w:t>
            </w:r>
            <w:r w:rsidR="002B2C22" w:rsidRPr="002B2C22">
              <w:t>duration for use with deployment factors</w:t>
            </w:r>
            <w:r w:rsidR="002B2C22" w:rsidRPr="000177B4">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7777777" w:rsidR="009A3772" w:rsidRDefault="009A3772">
            <w:pPr>
              <w:pStyle w:val="NormalArial"/>
            </w:pP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449F1CC6" w14:textId="6C562094" w:rsidR="001C5AB4" w:rsidRDefault="001C5AB4" w:rsidP="001C5AB4">
      <w:pPr>
        <w:numPr>
          <w:ilvl w:val="0"/>
          <w:numId w:val="22"/>
        </w:numPr>
        <w:rPr>
          <w:rFonts w:ascii="Arial" w:hAnsi="Arial" w:cs="Arial"/>
        </w:rPr>
      </w:pPr>
      <w:r>
        <w:rPr>
          <w:rFonts w:ascii="Arial" w:hAnsi="Arial" w:cs="Arial"/>
        </w:rPr>
        <w:t>NPRR12</w:t>
      </w:r>
      <w:r w:rsidR="009755FF">
        <w:rPr>
          <w:rFonts w:ascii="Arial" w:hAnsi="Arial" w:cs="Arial"/>
        </w:rPr>
        <w:t xml:space="preserve">70, </w:t>
      </w:r>
      <w:r w:rsidR="009755FF" w:rsidRPr="009755FF">
        <w:rPr>
          <w:rFonts w:ascii="Arial" w:hAnsi="Arial" w:cs="Arial"/>
        </w:rPr>
        <w:t>Additional Revisions Required for Implementation of RTC</w:t>
      </w:r>
    </w:p>
    <w:p w14:paraId="66203B1B" w14:textId="02F642D2" w:rsidR="009A3772" w:rsidRPr="009755FF" w:rsidRDefault="001C5AB4" w:rsidP="009755FF">
      <w:pPr>
        <w:numPr>
          <w:ilvl w:val="1"/>
          <w:numId w:val="22"/>
        </w:numPr>
        <w:spacing w:after="120"/>
        <w:rPr>
          <w:rFonts w:ascii="Arial" w:hAnsi="Arial" w:cs="Arial"/>
        </w:rPr>
      </w:pPr>
      <w:r>
        <w:rPr>
          <w:rFonts w:ascii="Arial" w:hAnsi="Arial" w:cs="Arial"/>
        </w:rPr>
        <w:t>Section 8.1.1.2.1.7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70567B5D" w14:textId="77777777" w:rsidR="0031082F" w:rsidRDefault="0031082F" w:rsidP="0031082F">
      <w:pPr>
        <w:pStyle w:val="Heading2"/>
        <w:numPr>
          <w:ilvl w:val="0"/>
          <w:numId w:val="0"/>
        </w:numPr>
        <w:spacing w:after="360"/>
      </w:pPr>
      <w:bookmarkStart w:id="2" w:name="_Toc118224650"/>
      <w:bookmarkStart w:id="3" w:name="_Toc118909718"/>
      <w:bookmarkStart w:id="4" w:name="_Toc205190567"/>
      <w:bookmarkStart w:id="5" w:name="_Toc162532140"/>
      <w:bookmarkStart w:id="6" w:name="_Toc162532143"/>
      <w:bookmarkStart w:id="7" w:name="_Toc162532162"/>
      <w:bookmarkStart w:id="8" w:name="_Hlk179386416"/>
      <w:r>
        <w:t>2.2</w:t>
      </w:r>
      <w:r>
        <w:tab/>
        <w:t>ACRONYMS AND ABBREVIATIONS</w:t>
      </w:r>
      <w:bookmarkEnd w:id="2"/>
      <w:bookmarkEnd w:id="3"/>
      <w:bookmarkEnd w:id="4"/>
    </w:p>
    <w:p w14:paraId="6B6DE0E7" w14:textId="77777777" w:rsidR="0031082F" w:rsidRDefault="0031082F" w:rsidP="0031082F">
      <w:pPr>
        <w:tabs>
          <w:tab w:val="left" w:pos="2160"/>
        </w:tabs>
        <w:rPr>
          <w:ins w:id="9" w:author="ERCOT" w:date="2025-04-21T09:55:00Z" w16du:dateUtc="2025-04-21T14:55:00Z"/>
        </w:rPr>
      </w:pPr>
      <w:ins w:id="10" w:author="ERCOT" w:date="2025-04-21T09:55:00Z" w16du:dateUtc="2025-04-21T14:55:00Z">
        <w:r>
          <w:rPr>
            <w:b/>
          </w:rPr>
          <w:t>HBSOC</w:t>
        </w:r>
        <w:r>
          <w:rPr>
            <w:b/>
          </w:rPr>
          <w:tab/>
        </w:r>
        <w:r>
          <w:t>Hour Beginning Planned State of Charge</w:t>
        </w:r>
      </w:ins>
    </w:p>
    <w:p w14:paraId="259DDCA4" w14:textId="77777777" w:rsidR="00471EFA" w:rsidRPr="000B7479" w:rsidRDefault="00471EFA" w:rsidP="00471EFA">
      <w:pPr>
        <w:pStyle w:val="H3"/>
        <w:rPr>
          <w:b w:val="0"/>
          <w:i w:val="0"/>
        </w:rPr>
      </w:pPr>
      <w:r w:rsidRPr="000B7479">
        <w:t>5.5.2</w:t>
      </w:r>
      <w:r w:rsidRPr="000B7479">
        <w:tab/>
        <w:t>Reliability Unit Commitment (RUC) Process</w:t>
      </w:r>
    </w:p>
    <w:p w14:paraId="34264FAD" w14:textId="34E51434" w:rsidR="00471EFA" w:rsidRPr="009755FF" w:rsidRDefault="00471EFA" w:rsidP="009755FF">
      <w:pPr>
        <w:spacing w:after="240"/>
        <w:ind w:left="720" w:hanging="720"/>
        <w:rPr>
          <w:iCs/>
        </w:rPr>
      </w:pPr>
      <w:r w:rsidRPr="009755FF">
        <w:rPr>
          <w:iCs/>
        </w:rPr>
        <w:t>(1)</w:t>
      </w:r>
      <w:r w:rsidRPr="009755FF">
        <w:rPr>
          <w:iCs/>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9755FF">
        <w:rPr>
          <w:iCs/>
        </w:rPr>
        <w:t>takes into account</w:t>
      </w:r>
      <w:proofErr w:type="gramEnd"/>
      <w:r w:rsidRPr="009755FF">
        <w:rPr>
          <w:iCs/>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Energy Storage Resources (ESRs), the Hour Beginning Planned State of Charge (</w:t>
      </w:r>
      <w:ins w:id="11" w:author="ERCOT" w:date="2025-04-21T09:58:00Z" w16du:dateUtc="2025-04-21T14:58:00Z">
        <w:r w:rsidR="00456A63">
          <w:rPr>
            <w:iCs/>
          </w:rPr>
          <w:t>HB</w:t>
        </w:r>
      </w:ins>
      <w:r w:rsidRPr="009755FF">
        <w:rPr>
          <w:iCs/>
        </w:rPr>
        <w:t>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w:t>
      </w:r>
      <w:proofErr w:type="spellStart"/>
      <w:r w:rsidRPr="009755FF">
        <w:rPr>
          <w:iCs/>
        </w:rPr>
        <w:t>MinSOC</w:t>
      </w:r>
      <w:proofErr w:type="spellEnd"/>
      <w:r w:rsidRPr="009755FF">
        <w:rPr>
          <w:iCs/>
        </w:rPr>
        <w:t>) and Maximum State of Charge (</w:t>
      </w:r>
      <w:proofErr w:type="spellStart"/>
      <w:r w:rsidRPr="009755FF">
        <w:rPr>
          <w:iCs/>
        </w:rPr>
        <w:t>MaxSOC</w:t>
      </w:r>
      <w:proofErr w:type="spellEnd"/>
      <w:r w:rsidRPr="009755FF">
        <w:rPr>
          <w:iCs/>
        </w:rPr>
        <w:t>) values provided in the COP.</w:t>
      </w:r>
    </w:p>
    <w:p w14:paraId="3CCB805B" w14:textId="77777777" w:rsidR="00471EFA" w:rsidRPr="009755FF" w:rsidRDefault="00471EFA" w:rsidP="009755FF">
      <w:pPr>
        <w:spacing w:after="240"/>
        <w:ind w:left="720" w:hanging="720"/>
        <w:rPr>
          <w:iCs/>
        </w:rPr>
      </w:pPr>
      <w:r w:rsidRPr="009755FF">
        <w:rPr>
          <w:iCs/>
        </w:rPr>
        <w:t>(2)</w:t>
      </w:r>
      <w:r w:rsidRPr="009755FF">
        <w:rPr>
          <w:iCs/>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607FB19" w14:textId="77777777" w:rsidR="00471EFA" w:rsidRPr="009755FF" w:rsidRDefault="00471EFA" w:rsidP="009755FF">
      <w:pPr>
        <w:spacing w:after="240"/>
        <w:ind w:left="720" w:hanging="720"/>
        <w:rPr>
          <w:iCs/>
        </w:rPr>
      </w:pPr>
      <w:r w:rsidRPr="00A4246C">
        <w:rPr>
          <w:iCs/>
        </w:rPr>
        <w:t>(3)</w:t>
      </w:r>
      <w:r w:rsidRPr="00A4246C">
        <w:rPr>
          <w:iCs/>
        </w:rPr>
        <w:tab/>
        <w:t xml:space="preserve">ERCOT shall review the RUC-recommended Resource commitments </w:t>
      </w:r>
      <w:r w:rsidRPr="009755FF">
        <w:rPr>
          <w:iCs/>
        </w:rPr>
        <w:t>and the list of Off-Line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w:t>
      </w:r>
      <w:r w:rsidRPr="00A4246C">
        <w:rPr>
          <w:iCs/>
        </w:rPr>
        <w:lastRenderedPageBreak/>
        <w:t xml:space="preserve">reliability.  After each RUC run, ERCOT shall post the amount of capacity deselected per hour in the RUC Study Period to the MIS Secure Area.  </w:t>
      </w:r>
      <w:r w:rsidRPr="009755FF">
        <w:rPr>
          <w:iCs/>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7C535739" w14:textId="77777777" w:rsidTr="004234DA">
        <w:trPr>
          <w:trHeight w:val="1205"/>
        </w:trPr>
        <w:tc>
          <w:tcPr>
            <w:tcW w:w="9350" w:type="dxa"/>
            <w:shd w:val="pct12" w:color="auto" w:fill="auto"/>
          </w:tcPr>
          <w:p w14:paraId="5B38D854"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2ECFFE16" w14:textId="77777777" w:rsidR="00471EFA" w:rsidRPr="000A55DE" w:rsidRDefault="00471EFA" w:rsidP="004234DA">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24461F9E" w14:textId="77777777" w:rsidR="00471EFA" w:rsidRDefault="00471EFA" w:rsidP="009755FF">
      <w:pPr>
        <w:spacing w:before="240" w:after="240"/>
        <w:ind w:left="720" w:hanging="72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3137B842" w14:textId="77777777" w:rsidR="00471EFA" w:rsidRDefault="00471EFA" w:rsidP="00471EFA">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w:t>
      </w:r>
      <w:r w:rsidRPr="00B37C88">
        <w:lastRenderedPageBreak/>
        <w:t xml:space="preserve">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1A476DF" w14:textId="77777777" w:rsidR="00471EFA" w:rsidRPr="00B95437" w:rsidRDefault="00471EFA" w:rsidP="00471EF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D711A02" w14:textId="77777777" w:rsidR="00471EFA" w:rsidRPr="009755FF" w:rsidRDefault="00471EFA" w:rsidP="009755FF">
      <w:pPr>
        <w:spacing w:after="240"/>
        <w:ind w:left="720" w:hanging="720"/>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n</w:t>
      </w:r>
      <w:r w:rsidRPr="009755FF">
        <w:t>struction, in the Resource’s COP, startup time, minimum On-Line time, or minimum Off-Line time.</w:t>
      </w:r>
    </w:p>
    <w:p w14:paraId="56FFA620" w14:textId="77777777" w:rsidR="00471EFA" w:rsidRDefault="00471EFA" w:rsidP="009755FF">
      <w:pPr>
        <w:spacing w:after="240"/>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8950CF1" w14:textId="77777777" w:rsidR="00471EFA" w:rsidRDefault="00471EFA" w:rsidP="009755FF">
      <w:pPr>
        <w:spacing w:after="240"/>
        <w:ind w:left="720" w:hanging="720"/>
      </w:pPr>
      <w:r>
        <w:t>(7)</w:t>
      </w:r>
      <w:r>
        <w:tab/>
      </w:r>
      <w:r w:rsidRPr="00273A95">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273A95">
        <w:t>All of</w:t>
      </w:r>
      <w:proofErr w:type="gramEnd"/>
      <w:r w:rsidRPr="00273A95">
        <w:t xml:space="preserve"> the above commitment information must be as specified in the QSE’s COP.</w:t>
      </w:r>
      <w:r>
        <w:t xml:space="preserve">  For available Off-Line Resources with a cold start time of one hour or less</w:t>
      </w:r>
      <w:r w:rsidRPr="009755FF">
        <w:t xml:space="preserve"> that have not been removed from special consideration under paragraph (9) below pursuant to paragraph (4) of Section 8.1.2, Current Operating Plan (COP) Performance Requirements</w:t>
      </w:r>
      <w:r>
        <w:t xml:space="preserve">, the Startup Offers and Minimum-Energy Offer from a Resource’s Three-Part Supply Offer shall not be used in the RUC process. </w:t>
      </w:r>
    </w:p>
    <w:p w14:paraId="791E41EE" w14:textId="77777777" w:rsidR="00471EFA" w:rsidRDefault="00471EFA" w:rsidP="009755FF">
      <w:pPr>
        <w:spacing w:after="240"/>
        <w:ind w:left="720" w:hanging="720"/>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sidRPr="009755FF">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w:t>
      </w:r>
      <w:r w:rsidRPr="00273A95">
        <w:lastRenderedPageBreak/>
        <w:t xml:space="preserve">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8D43323" w14:textId="77777777" w:rsidR="00471EFA" w:rsidRDefault="00471EFA" w:rsidP="00471EFA">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1FBA79F1" w14:textId="77777777" w:rsidR="00471EFA" w:rsidRDefault="00471EFA" w:rsidP="00471EFA">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867891" w14:paraId="273C6065" w14:textId="77777777" w:rsidTr="004234DA">
        <w:trPr>
          <w:trHeight w:val="386"/>
        </w:trPr>
        <w:tc>
          <w:tcPr>
            <w:tcW w:w="2439" w:type="dxa"/>
          </w:tcPr>
          <w:p w14:paraId="4FE4DD2E" w14:textId="77777777" w:rsidR="00471EFA" w:rsidRPr="00867891" w:rsidRDefault="00471EFA" w:rsidP="004234DA">
            <w:pPr>
              <w:rPr>
                <w:b/>
                <w:sz w:val="20"/>
              </w:rPr>
            </w:pPr>
            <w:r>
              <w:rPr>
                <w:b/>
                <w:sz w:val="20"/>
              </w:rPr>
              <w:t>Parameter</w:t>
            </w:r>
          </w:p>
        </w:tc>
        <w:tc>
          <w:tcPr>
            <w:tcW w:w="1805" w:type="dxa"/>
            <w:shd w:val="clear" w:color="auto" w:fill="auto"/>
          </w:tcPr>
          <w:p w14:paraId="1A060441" w14:textId="77777777" w:rsidR="00471EFA" w:rsidRPr="00867891" w:rsidRDefault="00471EFA" w:rsidP="004234DA">
            <w:pPr>
              <w:rPr>
                <w:b/>
                <w:sz w:val="20"/>
              </w:rPr>
            </w:pPr>
            <w:r w:rsidRPr="00867891">
              <w:rPr>
                <w:b/>
                <w:sz w:val="20"/>
              </w:rPr>
              <w:t>Unit</w:t>
            </w:r>
          </w:p>
        </w:tc>
        <w:tc>
          <w:tcPr>
            <w:tcW w:w="4578" w:type="dxa"/>
            <w:shd w:val="clear" w:color="auto" w:fill="auto"/>
          </w:tcPr>
          <w:p w14:paraId="73DE0395" w14:textId="77777777" w:rsidR="00471EFA" w:rsidRPr="00867891" w:rsidRDefault="00471EFA" w:rsidP="004234DA">
            <w:pPr>
              <w:rPr>
                <w:b/>
                <w:sz w:val="20"/>
              </w:rPr>
            </w:pPr>
            <w:r w:rsidRPr="00867891">
              <w:rPr>
                <w:b/>
                <w:sz w:val="20"/>
              </w:rPr>
              <w:t>Current Value*</w:t>
            </w:r>
          </w:p>
        </w:tc>
      </w:tr>
      <w:tr w:rsidR="00471EFA" w:rsidRPr="00867891" w14:paraId="40889E6C" w14:textId="77777777" w:rsidTr="004234DA">
        <w:trPr>
          <w:trHeight w:val="359"/>
        </w:trPr>
        <w:tc>
          <w:tcPr>
            <w:tcW w:w="2439" w:type="dxa"/>
          </w:tcPr>
          <w:p w14:paraId="524AC082" w14:textId="77777777" w:rsidR="00471EFA" w:rsidRPr="00867891" w:rsidRDefault="00471EFA" w:rsidP="004234DA">
            <w:pPr>
              <w:spacing w:after="240"/>
              <w:rPr>
                <w:sz w:val="20"/>
              </w:rPr>
            </w:pPr>
            <w:r>
              <w:rPr>
                <w:sz w:val="20"/>
              </w:rPr>
              <w:t>1HRLESSCOSTSCALING</w:t>
            </w:r>
          </w:p>
        </w:tc>
        <w:tc>
          <w:tcPr>
            <w:tcW w:w="1805" w:type="dxa"/>
            <w:shd w:val="clear" w:color="auto" w:fill="auto"/>
          </w:tcPr>
          <w:p w14:paraId="18C80F73" w14:textId="77777777" w:rsidR="00471EFA" w:rsidRPr="00867891" w:rsidRDefault="00471EFA" w:rsidP="004234DA">
            <w:pPr>
              <w:spacing w:after="240"/>
              <w:rPr>
                <w:sz w:val="20"/>
              </w:rPr>
            </w:pPr>
            <w:r w:rsidRPr="00867891">
              <w:rPr>
                <w:sz w:val="20"/>
              </w:rPr>
              <w:t>Percentage</w:t>
            </w:r>
          </w:p>
        </w:tc>
        <w:tc>
          <w:tcPr>
            <w:tcW w:w="4578" w:type="dxa"/>
            <w:shd w:val="clear" w:color="auto" w:fill="auto"/>
          </w:tcPr>
          <w:p w14:paraId="4E05688C" w14:textId="77777777" w:rsidR="00471EFA" w:rsidRPr="00867891" w:rsidRDefault="00471EFA" w:rsidP="004234DA">
            <w:pPr>
              <w:spacing w:after="240"/>
              <w:rPr>
                <w:sz w:val="20"/>
              </w:rPr>
            </w:pPr>
            <w:r w:rsidRPr="00867891">
              <w:rPr>
                <w:sz w:val="20"/>
              </w:rPr>
              <w:t xml:space="preserve">Maximum value of </w:t>
            </w:r>
            <w:r>
              <w:rPr>
                <w:sz w:val="20"/>
              </w:rPr>
              <w:t>10</w:t>
            </w:r>
            <w:r w:rsidRPr="00867891">
              <w:rPr>
                <w:sz w:val="20"/>
              </w:rPr>
              <w:t>0%</w:t>
            </w:r>
          </w:p>
        </w:tc>
      </w:tr>
      <w:tr w:rsidR="00471EFA" w:rsidRPr="00867891" w14:paraId="2DA83FE7" w14:textId="77777777" w:rsidTr="004234DA">
        <w:trPr>
          <w:trHeight w:val="1178"/>
        </w:trPr>
        <w:tc>
          <w:tcPr>
            <w:tcW w:w="8822" w:type="dxa"/>
            <w:gridSpan w:val="3"/>
          </w:tcPr>
          <w:p w14:paraId="54326DB9" w14:textId="77777777" w:rsidR="00471EFA" w:rsidRPr="00867891" w:rsidRDefault="00471EFA" w:rsidP="004234DA">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2AA857C3" w14:textId="77777777" w:rsidR="00471EFA" w:rsidRPr="007779E2" w:rsidRDefault="00471EFA" w:rsidP="00471EFA">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173B9B53" w14:textId="77777777" w:rsidR="00471EFA" w:rsidRPr="007779E2" w:rsidRDefault="00471EFA" w:rsidP="00471EFA">
      <w:pPr>
        <w:spacing w:after="240"/>
        <w:ind w:left="1440" w:hanging="720"/>
      </w:pPr>
      <w:r w:rsidRPr="007779E2">
        <w:t>(a)</w:t>
      </w:r>
      <w:r w:rsidRPr="007779E2">
        <w:tab/>
        <w:t>Substitute capacity from Resources represented by that QSE;</w:t>
      </w:r>
    </w:p>
    <w:p w14:paraId="64C27D91" w14:textId="77777777" w:rsidR="00471EFA" w:rsidRPr="007779E2" w:rsidRDefault="00471EFA" w:rsidP="00471EFA">
      <w:pPr>
        <w:spacing w:after="240"/>
        <w:ind w:left="1440" w:hanging="720"/>
      </w:pPr>
      <w:r w:rsidRPr="007779E2">
        <w:t>(b)</w:t>
      </w:r>
      <w:r w:rsidRPr="007779E2">
        <w:tab/>
        <w:t xml:space="preserve">Substitute capacity from other QSEs using Ancillary Service Trades; or </w:t>
      </w:r>
    </w:p>
    <w:p w14:paraId="14580948" w14:textId="77777777" w:rsidR="00471EFA" w:rsidRDefault="00471EFA" w:rsidP="00471EFA">
      <w:pPr>
        <w:pStyle w:val="List2"/>
      </w:pPr>
      <w:r w:rsidRPr="007779E2">
        <w:t>(c)</w:t>
      </w:r>
      <w:r w:rsidRPr="007779E2">
        <w:tab/>
        <w:t>Ask E</w:t>
      </w:r>
      <w:r>
        <w:t xml:space="preserve">RCOT to replace the capacity.   </w:t>
      </w:r>
    </w:p>
    <w:p w14:paraId="1068CE53" w14:textId="77777777" w:rsidR="00471EFA" w:rsidRDefault="00471EFA" w:rsidP="009755FF">
      <w:pPr>
        <w:spacing w:after="240"/>
      </w:pPr>
      <w:r>
        <w:t>(11)</w:t>
      </w:r>
      <w:r>
        <w:tab/>
        <w:t xml:space="preserve">Factors included in the RUC process are: </w:t>
      </w:r>
    </w:p>
    <w:p w14:paraId="1FBFFE5A" w14:textId="77777777" w:rsidR="00471EFA" w:rsidRDefault="00471EFA" w:rsidP="00471EFA">
      <w:pPr>
        <w:pStyle w:val="List2"/>
      </w:pPr>
      <w:r>
        <w:t>(a)</w:t>
      </w:r>
      <w:r>
        <w:tab/>
        <w:t xml:space="preserve">ERCOT System-wide hourly Load forecast allocated appropriately </w:t>
      </w:r>
      <w:proofErr w:type="gramStart"/>
      <w:r>
        <w:t>over Load</w:t>
      </w:r>
      <w:proofErr w:type="gramEnd"/>
      <w:r>
        <w:t xml:space="preserve"> buses;</w:t>
      </w:r>
    </w:p>
    <w:p w14:paraId="238D7F04" w14:textId="77777777" w:rsidR="00471EFA" w:rsidRDefault="00471EFA" w:rsidP="00471EFA">
      <w:pPr>
        <w:pStyle w:val="List2"/>
      </w:pPr>
      <w:r>
        <w:t>(b)</w:t>
      </w:r>
      <w:r>
        <w:tab/>
        <w:t>Transmission constraints – Transfer limits on energy flows through the electricity network;</w:t>
      </w:r>
    </w:p>
    <w:p w14:paraId="064E7866" w14:textId="77777777" w:rsidR="00471EFA" w:rsidRDefault="00471EFA" w:rsidP="00471EFA">
      <w:pPr>
        <w:pStyle w:val="List3"/>
      </w:pPr>
      <w:r>
        <w:t>(i)</w:t>
      </w:r>
      <w:r>
        <w:tab/>
        <w:t>Thermal constraints – protect transmission facilities against thermal overload;</w:t>
      </w:r>
    </w:p>
    <w:p w14:paraId="0B6DA086" w14:textId="77777777" w:rsidR="00471EFA" w:rsidRDefault="00471EFA" w:rsidP="00471EFA">
      <w:pPr>
        <w:pStyle w:val="List3"/>
      </w:pPr>
      <w:r>
        <w:lastRenderedPageBreak/>
        <w:t>(ii)</w:t>
      </w:r>
      <w:r>
        <w:tab/>
        <w:t>Generic constraints – protect the transmission system against transient instability, dynamic instability or voltage collapse;</w:t>
      </w:r>
    </w:p>
    <w:p w14:paraId="07B3E264" w14:textId="77777777" w:rsidR="00471EFA" w:rsidRDefault="00471EFA" w:rsidP="00471EFA">
      <w:pPr>
        <w:pStyle w:val="List2"/>
      </w:pPr>
      <w:r>
        <w:t>(c)</w:t>
      </w:r>
      <w:r>
        <w:tab/>
        <w:t>Planned transmission topology;</w:t>
      </w:r>
    </w:p>
    <w:p w14:paraId="1B00C22A" w14:textId="77777777" w:rsidR="00471EFA" w:rsidRDefault="00471EFA" w:rsidP="00471EFA">
      <w:pPr>
        <w:pStyle w:val="List2"/>
      </w:pPr>
      <w:r>
        <w:t>(d)</w:t>
      </w:r>
      <w:r>
        <w:tab/>
        <w:t>Energy sufficiency constraints;</w:t>
      </w:r>
    </w:p>
    <w:p w14:paraId="072582B4" w14:textId="77777777" w:rsidR="00471EFA" w:rsidRDefault="00471EFA" w:rsidP="00471EFA">
      <w:pPr>
        <w:pStyle w:val="List2"/>
      </w:pPr>
      <w:r>
        <w:t>(e)</w:t>
      </w:r>
      <w:r>
        <w:tab/>
        <w:t>Inputs from the COP, as appropriate;</w:t>
      </w:r>
    </w:p>
    <w:p w14:paraId="4513E4C5" w14:textId="77777777" w:rsidR="00471EFA" w:rsidRDefault="00471EFA" w:rsidP="00471EFA">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273C27F1" w14:textId="77777777" w:rsidR="00471EFA" w:rsidRDefault="00471EFA" w:rsidP="00471EFA">
      <w:pPr>
        <w:pStyle w:val="List2"/>
      </w:pPr>
      <w:r>
        <w:t>(g)</w:t>
      </w:r>
      <w:r>
        <w:tab/>
        <w:t>Each Generation Resource’s Minimum-Energy Offer and Startup Offer, from its Three-Part Supply Offer;</w:t>
      </w:r>
    </w:p>
    <w:p w14:paraId="49D5223D" w14:textId="77777777" w:rsidR="00471EFA" w:rsidRDefault="00471EFA" w:rsidP="00471EFA">
      <w:pPr>
        <w:pStyle w:val="List2"/>
      </w:pPr>
      <w:r>
        <w:t>(h)</w:t>
      </w:r>
      <w:r>
        <w:tab/>
        <w:t>Any Generation Resource that is Off-Line and available but does not have a Three-Part Supply Offer;</w:t>
      </w:r>
    </w:p>
    <w:p w14:paraId="108F6843" w14:textId="77777777" w:rsidR="00471EFA" w:rsidRDefault="00471EFA" w:rsidP="00471EFA">
      <w:pPr>
        <w:pStyle w:val="List2"/>
      </w:pPr>
      <w:r>
        <w:t>(i)</w:t>
      </w:r>
      <w:r>
        <w:tab/>
        <w:t>Forced Outage information; and</w:t>
      </w:r>
    </w:p>
    <w:p w14:paraId="689F8D9B" w14:textId="77777777" w:rsidR="00471EFA" w:rsidRDefault="00471EFA" w:rsidP="00471EFA">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C086726" w14:textId="77777777" w:rsidR="00471EFA" w:rsidRDefault="00471EFA" w:rsidP="009755FF">
      <w:pPr>
        <w:spacing w:after="240"/>
      </w:pPr>
      <w:r>
        <w:t>(12)</w:t>
      </w:r>
      <w:r>
        <w:tab/>
        <w:t>The HRUC process and the DRUC process are as follows:</w:t>
      </w:r>
    </w:p>
    <w:p w14:paraId="7969EF99" w14:textId="77777777" w:rsidR="00471EFA" w:rsidRDefault="00471EFA" w:rsidP="00471EFA">
      <w:pPr>
        <w:pStyle w:val="List2"/>
      </w:pPr>
      <w:r>
        <w:t>(a)</w:t>
      </w:r>
      <w:r>
        <w:tab/>
        <w:t xml:space="preserve">The HRUC process uses current Resource Status for the initial condition for the first hour of the RUC Study Period.  All HRUC processes use the projected status of transmission breakers and switches starting with </w:t>
      </w:r>
      <w:proofErr w:type="gramStart"/>
      <w:r>
        <w:t>current status</w:t>
      </w:r>
      <w:proofErr w:type="gramEnd"/>
      <w:r>
        <w:t xml:space="preserve"> and updated for each remaining hour in the study as indicated in the COP for Resources and in the Outage Scheduler for transmission elements. </w:t>
      </w:r>
    </w:p>
    <w:p w14:paraId="7019B5C4" w14:textId="77777777" w:rsidR="00471EFA" w:rsidRDefault="00471EFA" w:rsidP="00471EFA">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55F23B4" w14:textId="77777777" w:rsidR="00471EFA" w:rsidRDefault="00471EFA" w:rsidP="00471EFA">
      <w:pPr>
        <w:pStyle w:val="List2"/>
      </w:pPr>
      <w:r>
        <w:t>(c)</w:t>
      </w:r>
      <w:r>
        <w:tab/>
        <w:t>The DRUC process uses the Day-Ahead weather forecast for each hour of the Operating Day.  The HRUC process uses the weather forecast information for each hour of the balance of the RUC Study Period.</w:t>
      </w:r>
    </w:p>
    <w:p w14:paraId="4DE981D6" w14:textId="77777777" w:rsidR="00471EFA" w:rsidRDefault="00471EFA" w:rsidP="009755FF">
      <w:pPr>
        <w:spacing w:after="240"/>
        <w:ind w:left="720" w:hanging="720"/>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xml:space="preserve">, or the Resource is a Combined Cycle Generation Resource that was RUC-committed to transition from one On-Line configuration to a different </w:t>
      </w:r>
      <w:r>
        <w:lastRenderedPageBreak/>
        <w:t>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1226D998" w14:textId="77777777" w:rsidR="00471EFA" w:rsidRPr="00C953B3" w:rsidRDefault="00471EFA" w:rsidP="00471EFA">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EA71DD">
        <w:t>Opt</w:t>
      </w:r>
      <w:proofErr w:type="spellEnd"/>
      <w:r w:rsidRPr="00EA71DD">
        <w:t xml:space="preserve"> Out Snapshot of the first Operating Day.</w:t>
      </w:r>
    </w:p>
    <w:p w14:paraId="77765071" w14:textId="77777777" w:rsidR="00471EFA" w:rsidRDefault="00471EFA" w:rsidP="009755FF">
      <w:pPr>
        <w:spacing w:after="240"/>
        <w:ind w:left="720" w:hanging="720"/>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xml:space="preserve">, along with the name of each RUC-committed Resource whose </w:t>
      </w:r>
      <w:r w:rsidRPr="009755FF">
        <w:t>QSE</w:t>
      </w:r>
      <w:r>
        <w:rPr>
          <w:iCs/>
        </w:rPr>
        <w:t xml:space="preserv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4270FC1B" w14:textId="77777777" w:rsidTr="004234DA">
        <w:trPr>
          <w:trHeight w:val="1205"/>
        </w:trPr>
        <w:tc>
          <w:tcPr>
            <w:tcW w:w="9350" w:type="dxa"/>
            <w:shd w:val="pct12" w:color="auto" w:fill="auto"/>
          </w:tcPr>
          <w:p w14:paraId="10F8F00C"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391DAC8A" w14:textId="77777777" w:rsidR="00471EFA" w:rsidRPr="000A55DE" w:rsidRDefault="00471EFA" w:rsidP="004234DA">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038466B6" w14:textId="77777777" w:rsidR="00471EFA" w:rsidRDefault="00471EFA" w:rsidP="009755FF">
      <w:pPr>
        <w:spacing w:before="240" w:after="240"/>
        <w:ind w:left="720" w:hanging="720"/>
      </w:pPr>
      <w:r>
        <w:rPr>
          <w:iCs/>
        </w:rPr>
        <w:t>(16)</w:t>
      </w:r>
      <w:r>
        <w:rPr>
          <w:iCs/>
        </w:rPr>
        <w:tab/>
      </w:r>
      <w:r>
        <w:t xml:space="preserve">A Resource that has a Three-Part Supply Offer cleared in the Day-Ahead Market (DAM) and subsequently receives a RUC commitment for the Operating Hour for which it was </w:t>
      </w:r>
      <w:r>
        <w:lastRenderedPageBreak/>
        <w:t xml:space="preserve">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096511DD" w14:textId="77777777" w:rsidR="00471EFA" w:rsidRPr="00B243B1" w:rsidRDefault="00471EFA" w:rsidP="00471EFA">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71EFA" w:rsidRPr="004B32CF" w14:paraId="008C0909" w14:textId="77777777" w:rsidTr="004234DA">
        <w:trPr>
          <w:trHeight w:val="1205"/>
        </w:trPr>
        <w:tc>
          <w:tcPr>
            <w:tcW w:w="9350" w:type="dxa"/>
            <w:shd w:val="pct12" w:color="auto" w:fill="auto"/>
          </w:tcPr>
          <w:p w14:paraId="056AF22D" w14:textId="77777777" w:rsidR="00471EFA" w:rsidRPr="004B32CF" w:rsidRDefault="00471EFA" w:rsidP="004234DA">
            <w:pPr>
              <w:spacing w:after="240"/>
              <w:rPr>
                <w:b/>
                <w:i/>
                <w:iCs/>
              </w:rPr>
            </w:pPr>
            <w:r w:rsidRPr="004B32CF">
              <w:rPr>
                <w:b/>
                <w:i/>
                <w:iCs/>
              </w:rPr>
              <w:t>[NPR</w:t>
            </w:r>
            <w:r>
              <w:rPr>
                <w:b/>
                <w:i/>
                <w:iCs/>
              </w:rPr>
              <w:t>R1009, NPRR1032, NPRR1204, NPRR1239, and NPRR1245</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and NPRR1245; or upon system implementation for NPRR1032 or NPRR1239</w:t>
            </w:r>
            <w:r w:rsidRPr="004B32CF">
              <w:rPr>
                <w:b/>
                <w:i/>
                <w:iCs/>
              </w:rPr>
              <w:t>:]</w:t>
            </w:r>
          </w:p>
          <w:p w14:paraId="72D9663C" w14:textId="77777777" w:rsidR="00471EFA" w:rsidRPr="003166ED" w:rsidRDefault="00471EFA" w:rsidP="004234DA">
            <w:pPr>
              <w:keepNext/>
              <w:tabs>
                <w:tab w:val="left" w:pos="1080"/>
              </w:tabs>
              <w:spacing w:before="240" w:after="240"/>
              <w:ind w:left="1080" w:hanging="1080"/>
              <w:outlineLvl w:val="2"/>
              <w:rPr>
                <w:b/>
                <w:i/>
                <w:lang w:val="x-none" w:eastAsia="x-none"/>
              </w:rPr>
            </w:pPr>
            <w:bookmarkStart w:id="12" w:name="_Toc60038341"/>
            <w:bookmarkStart w:id="13" w:name="_Hlk159506824"/>
            <w:r w:rsidRPr="003166ED">
              <w:rPr>
                <w:b/>
                <w:i/>
                <w:lang w:val="x-none" w:eastAsia="x-none"/>
              </w:rPr>
              <w:t>5.5.2</w:t>
            </w:r>
            <w:r w:rsidRPr="003166ED">
              <w:rPr>
                <w:b/>
                <w:i/>
                <w:lang w:val="x-none" w:eastAsia="x-none"/>
              </w:rPr>
              <w:tab/>
              <w:t>Reliability Unit Commitment (RUC) Process</w:t>
            </w:r>
            <w:bookmarkEnd w:id="12"/>
          </w:p>
          <w:p w14:paraId="19340D5A" w14:textId="536691A6" w:rsidR="00471EFA" w:rsidRDefault="00471EFA" w:rsidP="004234DA">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w:t>
            </w:r>
            <w:proofErr w:type="gramStart"/>
            <w:r w:rsidRPr="003166ED">
              <w:t>takes into account</w:t>
            </w:r>
            <w:proofErr w:type="gramEnd"/>
            <w:r w:rsidRPr="003166ED">
              <w:t xml:space="preserve">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w:t>
            </w:r>
            <w:ins w:id="14" w:author="ERCOT" w:date="2025-04-11T14:59:00Z" w16du:dateUtc="2025-04-11T19:59:00Z">
              <w:r w:rsidR="009A01D4">
                <w:t>(HBS</w:t>
              </w:r>
            </w:ins>
            <w:ins w:id="15" w:author="ERCOT" w:date="2025-04-11T15:00:00Z" w16du:dateUtc="2025-04-11T20:00:00Z">
              <w:r w:rsidR="009A01D4">
                <w:t xml:space="preserve">OC) </w:t>
              </w:r>
            </w:ins>
            <w:r>
              <w:t xml:space="preserve">and the current interval’s </w:t>
            </w:r>
            <w:del w:id="16" w:author="ERCOT" w:date="2025-04-15T22:17:00Z" w16du:dateUtc="2025-04-16T03:17:00Z">
              <w:r w:rsidDel="005E4026">
                <w:delText>Hour Beginning Planned SOC</w:delText>
              </w:r>
            </w:del>
            <w:ins w:id="17" w:author="ERCOT" w:date="2025-04-15T22:17:00Z" w16du:dateUtc="2025-04-16T03:17:00Z">
              <w:r w:rsidR="005E4026">
                <w:t>HBSOC</w:t>
              </w:r>
            </w:ins>
            <w:r>
              <w:t xml:space="preserve">.  </w:t>
            </w:r>
            <w:r w:rsidRPr="003166ED">
              <w:t>The formulation of the RUC objective function must employ penalty factors on violations of security constraints</w:t>
            </w:r>
            <w:r>
              <w:t xml:space="preserve"> and violations of ESR COP </w:t>
            </w:r>
            <w:del w:id="18" w:author="ERCOT" w:date="2025-04-15T22:17:00Z" w16du:dateUtc="2025-04-16T03:17:00Z">
              <w:r w:rsidDel="005E4026">
                <w:delText>Hour Beginning Planned SOC</w:delText>
              </w:r>
            </w:del>
            <w:ins w:id="19" w:author="ERCOT" w:date="2025-04-15T22:17:00Z" w16du:dateUtc="2025-04-16T03:17:00Z">
              <w:r w:rsidR="005E4026">
                <w:t>HBSOC</w:t>
              </w:r>
            </w:ins>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7CF0EB6A" w14:textId="77777777" w:rsidR="00471EFA" w:rsidRDefault="00471EFA" w:rsidP="004234DA">
            <w:pPr>
              <w:spacing w:after="240"/>
              <w:ind w:left="720" w:hanging="720"/>
            </w:pPr>
            <w:r>
              <w:lastRenderedPageBreak/>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41844AC7" w14:textId="77777777" w:rsidR="00471EFA" w:rsidRDefault="00471EFA" w:rsidP="004234DA">
            <w:pPr>
              <w:spacing w:after="240"/>
              <w:ind w:left="720" w:hanging="720"/>
            </w:pPr>
            <w:r>
              <w:t>(3)</w:t>
            </w:r>
            <w:r w:rsidRPr="00AF1140">
              <w:tab/>
            </w:r>
            <w:r>
              <w:t>ERCOT shall post the following Ancillary Service Deployment Factor data on the ERCOT website:</w:t>
            </w:r>
          </w:p>
          <w:p w14:paraId="0B358525" w14:textId="77777777" w:rsidR="00471EFA" w:rsidRDefault="00471EFA" w:rsidP="004234DA">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1F418F8B" w14:textId="77777777" w:rsidR="00471EFA" w:rsidRDefault="00471EFA" w:rsidP="004234DA">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312C9CB1" w14:textId="77777777" w:rsidR="00471EFA" w:rsidRPr="00AF1140" w:rsidRDefault="00471EFA" w:rsidP="004234DA">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1783F9EF" w14:textId="77777777" w:rsidR="00471EFA" w:rsidRDefault="00471EFA" w:rsidP="004234DA">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D18122D" w14:textId="77777777" w:rsidR="00471EFA" w:rsidRDefault="00471EFA" w:rsidP="004234DA">
            <w:pPr>
              <w:spacing w:after="240"/>
              <w:ind w:left="720" w:hanging="720"/>
            </w:pPr>
            <w:r>
              <w:t>(5)</w:t>
            </w:r>
            <w:r>
              <w:tab/>
              <w:t>In addition to On-Line qualified Generation Resources</w:t>
            </w:r>
            <w:r w:rsidRPr="00D476E3">
              <w:t xml:space="preserve"> and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5F7E25B5" w14:textId="77777777" w:rsidR="00471EFA" w:rsidRPr="003166ED" w:rsidRDefault="00471EFA" w:rsidP="004234DA">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05797709" w14:textId="77777777" w:rsidR="00471EFA" w:rsidRDefault="00471EFA" w:rsidP="004234DA">
            <w:pPr>
              <w:spacing w:after="240"/>
              <w:ind w:left="720" w:hanging="720"/>
              <w:rPr>
                <w:ins w:id="20" w:author="ERCOT" w:date="2025-04-11T12:48:00Z" w16du:dateUtc="2025-04-11T17:48:00Z"/>
              </w:rPr>
            </w:pPr>
            <w:r w:rsidRPr="003166ED">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56429A98" w14:textId="77777777" w:rsidR="000C5E49" w:rsidDel="00F215A5" w:rsidRDefault="000C5E49" w:rsidP="000C5E49">
            <w:pPr>
              <w:spacing w:after="240"/>
              <w:ind w:left="690" w:hanging="690"/>
              <w:rPr>
                <w:ins w:id="21" w:author="ERCOT" w:date="2025-04-21T09:44:00Z" w16du:dateUtc="2025-04-21T14:44:00Z"/>
                <w:del w:id="22" w:author="ERCOT" w:date="2025-04-11T12:57:00Z" w16du:dateUtc="2025-04-11T17:57:00Z"/>
              </w:rPr>
            </w:pPr>
            <w:ins w:id="23" w:author="ERCOT" w:date="2025-04-21T09:44:00Z" w16du:dateUtc="2025-04-21T14:44:00Z">
              <w:r>
                <w:t xml:space="preserve">(8)       The RUC constraints in the RUC engine, shall use 60 minutes as the duration for energy and </w:t>
              </w:r>
              <w:del w:id="24" w:author="ERCOT" w:date="2025-04-16T12:20:00Z" w16du:dateUtc="2025-04-16T17:20:00Z">
                <w:r w:rsidDel="00DD32F5">
                  <w:delText xml:space="preserve">for </w:delText>
                </w:r>
              </w:del>
              <w:r>
                <w:t xml:space="preserve">Ancillary Services, excluding Responsive Reserve (RRS) provided using Fast </w:t>
              </w:r>
              <w:r>
                <w:lastRenderedPageBreak/>
                <w:t>Frequency Response, for which duration shall be 15 minutes.  These same duration requirements will be used to enforce a constraint on each ESR’s dispatch for energy and Ancillary Services using Ancillary Service deployment factors</w:t>
              </w:r>
              <w:del w:id="25" w:author="ERCOT" w:date="2025-04-15T22:33:00Z" w16du:dateUtc="2025-04-16T03:33:00Z">
                <w:r w:rsidDel="009E0F57">
                  <w:delText>,</w:delText>
                </w:r>
              </w:del>
              <w:r>
                <w:t xml:space="preserve"> for a given hour</w:t>
              </w:r>
              <w:del w:id="26" w:author="ERCOT" w:date="2025-04-15T22:33:00Z" w16du:dateUtc="2025-04-16T03:33:00Z">
                <w:r w:rsidDel="009E0F57">
                  <w:delText>,</w:delText>
                </w:r>
              </w:del>
              <w:r>
                <w:t xml:space="preserve"> such that the calculated State of Charge (SOC) at the end of that hour is equal to the next hour’s COP value of HBSOC.</w:t>
              </w:r>
            </w:ins>
          </w:p>
          <w:p w14:paraId="1FD8456D" w14:textId="11807E85" w:rsidR="00471EFA" w:rsidRPr="003166ED" w:rsidRDefault="00471EFA" w:rsidP="00F215A5">
            <w:pPr>
              <w:spacing w:after="240"/>
              <w:ind w:left="720" w:hanging="720"/>
            </w:pPr>
            <w:r>
              <w:t>(</w:t>
            </w:r>
            <w:ins w:id="27" w:author="ERCOT" w:date="2025-04-21T09:44:00Z" w16du:dateUtc="2025-04-21T14:44:00Z">
              <w:r w:rsidR="000C5E49">
                <w:t>9</w:t>
              </w:r>
            </w:ins>
            <w:del w:id="28" w:author="ERCOT" w:date="2025-04-21T09:44:00Z" w16du:dateUtc="2025-04-21T14:44:00Z">
              <w:r w:rsidDel="000C5E49">
                <w:delText>8</w:delText>
              </w:r>
            </w:del>
            <w:r>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6EC2011" w14:textId="337C1EC0" w:rsidR="00471EFA" w:rsidRDefault="00471EFA" w:rsidP="004234DA">
            <w:pPr>
              <w:spacing w:after="240"/>
              <w:ind w:left="720" w:hanging="720"/>
              <w:rPr>
                <w:iCs/>
              </w:rPr>
            </w:pPr>
            <w:r w:rsidRPr="003166ED">
              <w:rPr>
                <w:iCs/>
              </w:rPr>
              <w:t>(</w:t>
            </w:r>
            <w:ins w:id="29" w:author="ERCOT" w:date="2025-04-21T09:44:00Z" w16du:dateUtc="2025-04-21T14:44:00Z">
              <w:r w:rsidR="000C5E49">
                <w:rPr>
                  <w:iCs/>
                </w:rPr>
                <w:t>10</w:t>
              </w:r>
            </w:ins>
            <w:del w:id="30" w:author="ERCOT" w:date="2025-04-21T09:44:00Z" w16du:dateUtc="2025-04-21T14:44:00Z">
              <w:r w:rsidDel="000C5E49">
                <w:rPr>
                  <w:iCs/>
                </w:rPr>
                <w:delText>9</w:delText>
              </w:r>
            </w:del>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166ED">
              <w:rPr>
                <w:iCs/>
              </w:rPr>
              <w:t>taking into account</w:t>
            </w:r>
            <w:proofErr w:type="gramEnd"/>
            <w:r w:rsidRPr="003166ED">
              <w:rPr>
                <w:iCs/>
              </w:rPr>
              <w:t xml:space="preserve">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6B97123A" w14:textId="6631DDB8" w:rsidR="00471EFA" w:rsidRPr="003166ED" w:rsidRDefault="00471EFA" w:rsidP="004234DA">
            <w:pPr>
              <w:spacing w:after="240"/>
              <w:ind w:left="720" w:hanging="720"/>
            </w:pPr>
            <w:r>
              <w:rPr>
                <w:iCs/>
              </w:rPr>
              <w:t>(1</w:t>
            </w:r>
            <w:ins w:id="31" w:author="ERCOT" w:date="2025-04-21T09:44:00Z" w16du:dateUtc="2025-04-21T14:44:00Z">
              <w:r w:rsidR="000C5E49">
                <w:rPr>
                  <w:iCs/>
                </w:rPr>
                <w:t>1</w:t>
              </w:r>
            </w:ins>
            <w:del w:id="32" w:author="ERCOT" w:date="2025-04-21T09:44:00Z" w16du:dateUtc="2025-04-21T14:44:00Z">
              <w:r w:rsidDel="000C5E49">
                <w:rPr>
                  <w:iCs/>
                </w:rPr>
                <w:delText>0</w:delText>
              </w:r>
            </w:del>
            <w:r>
              <w:rPr>
                <w:iCs/>
              </w:rPr>
              <w:t>)</w:t>
            </w:r>
            <w:r>
              <w:rPr>
                <w:iCs/>
              </w:rPr>
              <w:tab/>
            </w:r>
            <w:r w:rsidRPr="003166ED">
              <w:rPr>
                <w:iCs/>
              </w:rPr>
              <w:t xml:space="preserve">ERCOT shall issue RUC instructions to each QSE specifying its Resources that have been committed </w:t>
            </w:r>
            <w:proofErr w:type="gramStart"/>
            <w:r w:rsidRPr="003166ED">
              <w:rPr>
                <w:iCs/>
              </w:rPr>
              <w:t>as a result of</w:t>
            </w:r>
            <w:proofErr w:type="gramEnd"/>
            <w:r w:rsidRPr="003166ED">
              <w:rPr>
                <w:iCs/>
              </w:rPr>
              <w:t xml:space="preserve">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1DA3240C" w14:textId="1D1E2D06" w:rsidR="00471EFA" w:rsidRPr="003166ED" w:rsidRDefault="00471EFA" w:rsidP="004234DA">
            <w:pPr>
              <w:spacing w:after="240"/>
              <w:ind w:left="720" w:hanging="720"/>
            </w:pPr>
            <w:r w:rsidRPr="003166ED">
              <w:t>(</w:t>
            </w:r>
            <w:r>
              <w:t>1</w:t>
            </w:r>
            <w:ins w:id="33" w:author="ERCOT" w:date="2025-04-21T09:44:00Z" w16du:dateUtc="2025-04-21T14:44:00Z">
              <w:r w:rsidR="000C5E49">
                <w:t>2</w:t>
              </w:r>
            </w:ins>
            <w:del w:id="34" w:author="ERCOT" w:date="2025-04-21T09:44:00Z" w16du:dateUtc="2025-04-21T14:44:00Z">
              <w:r w:rsidDel="000C5E49">
                <w:delText>1</w:delText>
              </w:r>
            </w:del>
            <w:r w:rsidRPr="003166ED">
              <w:t>)</w:t>
            </w:r>
            <w:r w:rsidRPr="003166ED">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3166ED">
              <w:t>All of</w:t>
            </w:r>
            <w:proofErr w:type="gramEnd"/>
            <w:r w:rsidRPr="003166ED">
              <w:t xml:space="preserve">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16AAA645" w14:textId="3F0D3A43" w:rsidR="00471EFA" w:rsidRDefault="00471EFA" w:rsidP="004234DA">
            <w:pPr>
              <w:spacing w:after="240"/>
              <w:ind w:left="720" w:hanging="720"/>
            </w:pPr>
            <w:r w:rsidRPr="003166ED">
              <w:lastRenderedPageBreak/>
              <w:t>(</w:t>
            </w:r>
            <w:r>
              <w:t>1</w:t>
            </w:r>
            <w:ins w:id="35" w:author="ERCOT" w:date="2025-04-21T09:44:00Z" w16du:dateUtc="2025-04-21T14:44:00Z">
              <w:r w:rsidR="000C5E49">
                <w:t>3</w:t>
              </w:r>
            </w:ins>
            <w:del w:id="36" w:author="ERCOT" w:date="2025-04-21T09:44:00Z" w16du:dateUtc="2025-04-21T14:44:00Z">
              <w:r w:rsidDel="000C5E49">
                <w:delText>2</w:delText>
              </w:r>
            </w:del>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B96A9A" w14:textId="3D3E8762" w:rsidR="00471EFA" w:rsidRDefault="00471EFA" w:rsidP="000C5E49">
            <w:pPr>
              <w:spacing w:after="240"/>
              <w:ind w:left="720" w:hanging="720"/>
              <w:rPr>
                <w:iCs/>
              </w:rPr>
            </w:pPr>
            <w:r>
              <w:rPr>
                <w:iCs/>
              </w:rPr>
              <w:t>(1</w:t>
            </w:r>
            <w:ins w:id="37" w:author="ERCOT" w:date="2025-04-21T09:44:00Z" w16du:dateUtc="2025-04-21T14:44:00Z">
              <w:r w:rsidR="000C5E49">
                <w:rPr>
                  <w:iCs/>
                </w:rPr>
                <w:t>4</w:t>
              </w:r>
            </w:ins>
            <w:del w:id="38" w:author="ERCOT" w:date="2025-04-21T09:44:00Z" w16du:dateUtc="2025-04-21T14:44:00Z">
              <w:r w:rsidDel="000C5E49">
                <w:rPr>
                  <w:iCs/>
                </w:rPr>
                <w:delText>3</w:delText>
              </w:r>
            </w:del>
            <w:r>
              <w:rPr>
                <w:iCs/>
              </w:rPr>
              <w:t>)</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w:t>
            </w:r>
            <w:r w:rsidRPr="000C5E49">
              <w:t>Resource’s</w:t>
            </w:r>
            <w:r w:rsidRPr="00732CD7">
              <w:rPr>
                <w:iCs/>
              </w:rPr>
              <w:t xml:space="preserve">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033B5F01" w14:textId="77777777" w:rsidR="00471EFA" w:rsidRDefault="00471EFA" w:rsidP="004234DA">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17B860AA" w14:textId="77777777" w:rsidR="00471EFA" w:rsidRPr="00B95437" w:rsidRDefault="00471EFA" w:rsidP="004234D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17610F30" w14:textId="3FD9E878" w:rsidR="00471EFA" w:rsidRDefault="00471EFA" w:rsidP="004234DA">
            <w:pPr>
              <w:spacing w:after="240"/>
              <w:ind w:left="720" w:hanging="720"/>
            </w:pPr>
            <w:r>
              <w:t>(1</w:t>
            </w:r>
            <w:ins w:id="39" w:author="ERCOT" w:date="2025-04-21T09:44:00Z" w16du:dateUtc="2025-04-21T14:44:00Z">
              <w:r w:rsidR="000C5E49">
                <w:t>5</w:t>
              </w:r>
            </w:ins>
            <w:del w:id="40" w:author="ERCOT" w:date="2025-04-21T09:44:00Z" w16du:dateUtc="2025-04-21T14:44:00Z">
              <w:r w:rsidDel="000C5E49">
                <w:delText>4</w:delText>
              </w:r>
            </w:del>
            <w:r>
              <w:t>)</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01905C1D" w14:textId="7DB9E50C" w:rsidR="00471EFA" w:rsidRPr="003166ED" w:rsidDel="00B23B98" w:rsidRDefault="00471EFA" w:rsidP="004234DA">
            <w:pPr>
              <w:spacing w:after="240"/>
              <w:ind w:left="720" w:hanging="720"/>
            </w:pPr>
            <w:r>
              <w:t>(1</w:t>
            </w:r>
            <w:ins w:id="41" w:author="ERCOT" w:date="2025-04-21T09:44:00Z" w16du:dateUtc="2025-04-21T14:44:00Z">
              <w:r w:rsidR="000C5E49">
                <w:t>6</w:t>
              </w:r>
            </w:ins>
            <w:del w:id="42" w:author="ERCOT" w:date="2025-04-21T09:44:00Z" w16du:dateUtc="2025-04-21T14:44:00Z">
              <w:r w:rsidDel="000C5E49">
                <w:delText>5</w:delText>
              </w:r>
            </w:del>
            <w:r w:rsidRPr="003166ED" w:rsidDel="00B23B98">
              <w:t>)</w:t>
            </w:r>
            <w:r w:rsidRPr="003166ED" w:rsidDel="00B23B98">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w:t>
            </w:r>
            <w:r w:rsidRPr="003166ED" w:rsidDel="00B23B98">
              <w:lastRenderedPageBreak/>
              <w:t>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1A2A7671" w14:textId="27173F23" w:rsidR="00471EFA" w:rsidRPr="003166ED" w:rsidRDefault="00471EFA" w:rsidP="004234DA">
            <w:pPr>
              <w:spacing w:after="240"/>
              <w:ind w:left="720" w:hanging="720"/>
            </w:pPr>
            <w:r>
              <w:t>(1</w:t>
            </w:r>
            <w:ins w:id="43" w:author="ERCOT" w:date="2025-04-21T09:44:00Z" w16du:dateUtc="2025-04-21T14:44:00Z">
              <w:r w:rsidR="000C5E49">
                <w:t>7</w:t>
              </w:r>
            </w:ins>
            <w:del w:id="44" w:author="ERCOT" w:date="2025-04-21T09:44:00Z" w16du:dateUtc="2025-04-21T14:44:00Z">
              <w:r w:rsidDel="000C5E49">
                <w:delText>6</w:delText>
              </w:r>
            </w:del>
            <w:r>
              <w:t>)</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w:t>
            </w:r>
            <w:proofErr w:type="gramStart"/>
            <w:r>
              <w:t>0.1%, and</w:t>
            </w:r>
            <w:proofErr w:type="gramEnd"/>
            <w:r>
              <w:t xml:space="preserve">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6A0E7F7A" w14:textId="155AD860" w:rsidR="00471EFA" w:rsidRPr="003166ED" w:rsidRDefault="00471EFA" w:rsidP="004234DA">
            <w:pPr>
              <w:spacing w:after="240"/>
              <w:ind w:left="720" w:hanging="720"/>
            </w:pPr>
            <w:r w:rsidRPr="003166ED">
              <w:t>(</w:t>
            </w:r>
            <w:r>
              <w:t>1</w:t>
            </w:r>
            <w:ins w:id="45" w:author="ERCOT" w:date="2025-04-21T09:44:00Z" w16du:dateUtc="2025-04-21T14:44:00Z">
              <w:r w:rsidR="000C5E49">
                <w:t>8</w:t>
              </w:r>
            </w:ins>
            <w:del w:id="46" w:author="ERCOT" w:date="2025-04-21T09:44:00Z" w16du:dateUtc="2025-04-21T14:44:00Z">
              <w:r w:rsidDel="000C5E49">
                <w:delText>7</w:delText>
              </w:r>
            </w:del>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93D5A07" w14:textId="77777777" w:rsidR="00471EFA" w:rsidRPr="003166ED" w:rsidRDefault="00471EFA" w:rsidP="004234DA">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3166ED" w14:paraId="18216856" w14:textId="77777777" w:rsidTr="004234DA">
              <w:trPr>
                <w:trHeight w:val="386"/>
              </w:trPr>
              <w:tc>
                <w:tcPr>
                  <w:tcW w:w="2439" w:type="dxa"/>
                </w:tcPr>
                <w:p w14:paraId="51B39383" w14:textId="77777777" w:rsidR="00471EFA" w:rsidRPr="003166ED" w:rsidRDefault="00471EFA" w:rsidP="004234DA">
                  <w:pPr>
                    <w:rPr>
                      <w:b/>
                      <w:sz w:val="20"/>
                    </w:rPr>
                  </w:pPr>
                  <w:r w:rsidRPr="003166ED">
                    <w:rPr>
                      <w:b/>
                      <w:sz w:val="20"/>
                    </w:rPr>
                    <w:t>Parameter</w:t>
                  </w:r>
                </w:p>
              </w:tc>
              <w:tc>
                <w:tcPr>
                  <w:tcW w:w="1805" w:type="dxa"/>
                  <w:shd w:val="clear" w:color="auto" w:fill="auto"/>
                </w:tcPr>
                <w:p w14:paraId="712EE1AD" w14:textId="77777777" w:rsidR="00471EFA" w:rsidRPr="003166ED" w:rsidRDefault="00471EFA" w:rsidP="004234DA">
                  <w:pPr>
                    <w:rPr>
                      <w:b/>
                      <w:sz w:val="20"/>
                    </w:rPr>
                  </w:pPr>
                  <w:r w:rsidRPr="003166ED">
                    <w:rPr>
                      <w:b/>
                      <w:sz w:val="20"/>
                    </w:rPr>
                    <w:t>Unit</w:t>
                  </w:r>
                </w:p>
              </w:tc>
              <w:tc>
                <w:tcPr>
                  <w:tcW w:w="4578" w:type="dxa"/>
                  <w:shd w:val="clear" w:color="auto" w:fill="auto"/>
                </w:tcPr>
                <w:p w14:paraId="2E94A8ED" w14:textId="77777777" w:rsidR="00471EFA" w:rsidRPr="003166ED" w:rsidRDefault="00471EFA" w:rsidP="004234DA">
                  <w:pPr>
                    <w:rPr>
                      <w:b/>
                      <w:sz w:val="20"/>
                    </w:rPr>
                  </w:pPr>
                  <w:r w:rsidRPr="003166ED">
                    <w:rPr>
                      <w:b/>
                      <w:sz w:val="20"/>
                    </w:rPr>
                    <w:t>Current Value*</w:t>
                  </w:r>
                </w:p>
              </w:tc>
            </w:tr>
            <w:tr w:rsidR="00471EFA" w:rsidRPr="003166ED" w14:paraId="4DB70371" w14:textId="77777777" w:rsidTr="004234DA">
              <w:trPr>
                <w:trHeight w:val="359"/>
              </w:trPr>
              <w:tc>
                <w:tcPr>
                  <w:tcW w:w="2439" w:type="dxa"/>
                </w:tcPr>
                <w:p w14:paraId="54AC75B8" w14:textId="77777777" w:rsidR="00471EFA" w:rsidRPr="003166ED" w:rsidRDefault="00471EFA" w:rsidP="004234DA">
                  <w:pPr>
                    <w:spacing w:after="240"/>
                    <w:rPr>
                      <w:sz w:val="20"/>
                    </w:rPr>
                  </w:pPr>
                  <w:r w:rsidRPr="003166ED">
                    <w:rPr>
                      <w:sz w:val="20"/>
                    </w:rPr>
                    <w:t>1HRLESSCOSTSCALING</w:t>
                  </w:r>
                </w:p>
              </w:tc>
              <w:tc>
                <w:tcPr>
                  <w:tcW w:w="1805" w:type="dxa"/>
                  <w:shd w:val="clear" w:color="auto" w:fill="auto"/>
                </w:tcPr>
                <w:p w14:paraId="772D02CF" w14:textId="77777777" w:rsidR="00471EFA" w:rsidRPr="003166ED" w:rsidRDefault="00471EFA" w:rsidP="004234DA">
                  <w:pPr>
                    <w:spacing w:after="240"/>
                    <w:rPr>
                      <w:sz w:val="20"/>
                    </w:rPr>
                  </w:pPr>
                  <w:r w:rsidRPr="003166ED">
                    <w:rPr>
                      <w:sz w:val="20"/>
                    </w:rPr>
                    <w:t>Percentage</w:t>
                  </w:r>
                </w:p>
              </w:tc>
              <w:tc>
                <w:tcPr>
                  <w:tcW w:w="4578" w:type="dxa"/>
                  <w:shd w:val="clear" w:color="auto" w:fill="auto"/>
                </w:tcPr>
                <w:p w14:paraId="14D1BFC7" w14:textId="77777777" w:rsidR="00471EFA" w:rsidRPr="003166ED" w:rsidRDefault="00471EFA" w:rsidP="004234DA">
                  <w:pPr>
                    <w:spacing w:after="240"/>
                    <w:rPr>
                      <w:sz w:val="20"/>
                    </w:rPr>
                  </w:pPr>
                  <w:r w:rsidRPr="003166ED">
                    <w:rPr>
                      <w:sz w:val="20"/>
                    </w:rPr>
                    <w:t xml:space="preserve">Maximum value of </w:t>
                  </w:r>
                  <w:r>
                    <w:rPr>
                      <w:sz w:val="20"/>
                    </w:rPr>
                    <w:t>10</w:t>
                  </w:r>
                  <w:r w:rsidRPr="003166ED">
                    <w:rPr>
                      <w:sz w:val="20"/>
                    </w:rPr>
                    <w:t>0%</w:t>
                  </w:r>
                </w:p>
              </w:tc>
            </w:tr>
            <w:tr w:rsidR="00471EFA" w:rsidRPr="003166ED" w14:paraId="423101A0" w14:textId="77777777" w:rsidTr="004234DA">
              <w:trPr>
                <w:trHeight w:val="1178"/>
              </w:trPr>
              <w:tc>
                <w:tcPr>
                  <w:tcW w:w="8822" w:type="dxa"/>
                  <w:gridSpan w:val="3"/>
                </w:tcPr>
                <w:p w14:paraId="010BF134" w14:textId="77777777" w:rsidR="00471EFA" w:rsidRPr="003166ED" w:rsidRDefault="00471EFA" w:rsidP="004234DA">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D1837A2" w14:textId="79457204" w:rsidR="00471EFA" w:rsidRPr="003166ED" w:rsidRDefault="00471EFA" w:rsidP="004234DA">
            <w:pPr>
              <w:spacing w:before="240" w:after="240"/>
              <w:ind w:left="720" w:hanging="720"/>
            </w:pPr>
            <w:r w:rsidRPr="003166ED">
              <w:t>(</w:t>
            </w:r>
            <w:r>
              <w:t>1</w:t>
            </w:r>
            <w:ins w:id="47" w:author="ERCOT" w:date="2025-04-21T09:45:00Z" w16du:dateUtc="2025-04-21T14:45:00Z">
              <w:r w:rsidR="000C5E49">
                <w:t>9</w:t>
              </w:r>
            </w:ins>
            <w:del w:id="48" w:author="ERCOT" w:date="2025-04-21T09:45:00Z" w16du:dateUtc="2025-04-21T14:45:00Z">
              <w:r w:rsidDel="000C5E49">
                <w:delText>8</w:delText>
              </w:r>
            </w:del>
            <w:r w:rsidRPr="003166ED">
              <w:t>)</w:t>
            </w:r>
            <w:r w:rsidRPr="003166ED">
              <w:tab/>
              <w:t xml:space="preserve">Factors included in the RUC process are: </w:t>
            </w:r>
          </w:p>
          <w:p w14:paraId="551B255B" w14:textId="77777777" w:rsidR="00471EFA" w:rsidRDefault="00471EFA" w:rsidP="004234DA">
            <w:pPr>
              <w:spacing w:after="240"/>
              <w:ind w:left="1440" w:hanging="720"/>
            </w:pPr>
            <w:r w:rsidRPr="003166ED">
              <w:t>(a)</w:t>
            </w:r>
            <w:r w:rsidRPr="003166ED">
              <w:tab/>
              <w:t xml:space="preserve">ERCOT System-wide hourly Load forecast allocated appropriately </w:t>
            </w:r>
            <w:proofErr w:type="gramStart"/>
            <w:r w:rsidRPr="003166ED">
              <w:t>over Load</w:t>
            </w:r>
            <w:proofErr w:type="gramEnd"/>
            <w:r w:rsidRPr="003166ED">
              <w:t xml:space="preserve"> buses;</w:t>
            </w:r>
          </w:p>
          <w:p w14:paraId="0D74F64B" w14:textId="77777777" w:rsidR="00471EFA" w:rsidRPr="003166ED" w:rsidRDefault="00471EFA" w:rsidP="004234DA">
            <w:pPr>
              <w:spacing w:after="240"/>
              <w:ind w:left="1440" w:hanging="720"/>
            </w:pPr>
            <w:r>
              <w:t>(b)</w:t>
            </w:r>
            <w:r>
              <w:tab/>
              <w:t>ERCOT’s Ancillary Service Plans in the form of ASDCs;</w:t>
            </w:r>
          </w:p>
          <w:p w14:paraId="5B1953BE" w14:textId="77777777" w:rsidR="00471EFA" w:rsidRPr="003166ED" w:rsidRDefault="00471EFA" w:rsidP="004234DA">
            <w:pPr>
              <w:spacing w:after="240"/>
              <w:ind w:left="1440" w:hanging="720"/>
            </w:pPr>
            <w:r w:rsidRPr="003166ED">
              <w:t>(</w:t>
            </w:r>
            <w:r>
              <w:t>c</w:t>
            </w:r>
            <w:r w:rsidRPr="003166ED">
              <w:t>)</w:t>
            </w:r>
            <w:r w:rsidRPr="003166ED">
              <w:tab/>
              <w:t>Transmission constraints – Transfer limits on energy flows through the electricity network;</w:t>
            </w:r>
          </w:p>
          <w:p w14:paraId="75AE7836" w14:textId="77777777" w:rsidR="00471EFA" w:rsidRPr="003166ED" w:rsidRDefault="00471EFA" w:rsidP="004234DA">
            <w:pPr>
              <w:spacing w:after="240"/>
              <w:ind w:left="2160" w:hanging="720"/>
            </w:pPr>
            <w:r w:rsidRPr="003166ED">
              <w:lastRenderedPageBreak/>
              <w:t>(i)</w:t>
            </w:r>
            <w:r w:rsidRPr="003166ED">
              <w:tab/>
              <w:t>Thermal constraints – protect transmission facilities against thermal overload;</w:t>
            </w:r>
          </w:p>
          <w:p w14:paraId="4146A7CD" w14:textId="77777777" w:rsidR="00471EFA" w:rsidRPr="003166ED" w:rsidRDefault="00471EFA" w:rsidP="004234DA">
            <w:pPr>
              <w:spacing w:after="240"/>
              <w:ind w:left="2160" w:hanging="720"/>
            </w:pPr>
            <w:r w:rsidRPr="003166ED">
              <w:t>(ii)</w:t>
            </w:r>
            <w:r w:rsidRPr="003166ED">
              <w:tab/>
              <w:t>Generic constraints – protect the transmission system against transient instability, dynamic instability or voltage collapse;</w:t>
            </w:r>
          </w:p>
          <w:p w14:paraId="4EA04ACC" w14:textId="77777777" w:rsidR="00471EFA" w:rsidRPr="003166ED" w:rsidRDefault="00471EFA" w:rsidP="004234DA">
            <w:pPr>
              <w:spacing w:after="240"/>
              <w:ind w:left="1440" w:hanging="720"/>
            </w:pPr>
            <w:r w:rsidRPr="003166ED">
              <w:t>(</w:t>
            </w:r>
            <w:r>
              <w:t>d</w:t>
            </w:r>
            <w:r w:rsidRPr="003166ED">
              <w:t>)</w:t>
            </w:r>
            <w:r w:rsidRPr="003166ED">
              <w:tab/>
              <w:t>Planned transmission topology;</w:t>
            </w:r>
          </w:p>
          <w:p w14:paraId="76626074" w14:textId="77777777" w:rsidR="00471EFA" w:rsidRPr="003166ED" w:rsidRDefault="00471EFA" w:rsidP="004234DA">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71B3502" w14:textId="77777777" w:rsidR="00471EFA" w:rsidRPr="003166ED" w:rsidRDefault="00471EFA" w:rsidP="004234DA">
            <w:pPr>
              <w:spacing w:after="240"/>
              <w:ind w:left="1440" w:hanging="720"/>
            </w:pPr>
            <w:r w:rsidRPr="003166ED">
              <w:t>(</w:t>
            </w:r>
            <w:r>
              <w:t>f</w:t>
            </w:r>
            <w:r w:rsidRPr="003166ED">
              <w:t>)</w:t>
            </w:r>
            <w:r w:rsidRPr="003166ED">
              <w:tab/>
              <w:t>Inputs from the COP, as appropriate;</w:t>
            </w:r>
          </w:p>
          <w:p w14:paraId="29CD52BD" w14:textId="77777777" w:rsidR="00471EFA" w:rsidRPr="003166ED" w:rsidRDefault="00471EFA" w:rsidP="004234DA">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44EBDB4D" w14:textId="77777777" w:rsidR="00471EFA" w:rsidRPr="003166ED" w:rsidRDefault="00471EFA" w:rsidP="004234DA">
            <w:pPr>
              <w:spacing w:after="240"/>
              <w:ind w:left="1440" w:hanging="720"/>
            </w:pPr>
            <w:r w:rsidRPr="003166ED">
              <w:t>(</w:t>
            </w:r>
            <w:r>
              <w:t>h</w:t>
            </w:r>
            <w:r w:rsidRPr="003166ED">
              <w:t>)</w:t>
            </w:r>
            <w:r w:rsidRPr="003166ED">
              <w:tab/>
              <w:t>Each Generation Resource’s Minimum-Energy Offer and Startup Offer, from its Three-Part Supply Offer;</w:t>
            </w:r>
          </w:p>
          <w:p w14:paraId="2748ED1E" w14:textId="77777777" w:rsidR="00471EFA" w:rsidRPr="003166ED" w:rsidRDefault="00471EFA" w:rsidP="004234DA">
            <w:pPr>
              <w:spacing w:after="240"/>
              <w:ind w:left="1440" w:hanging="720"/>
            </w:pPr>
            <w:r w:rsidRPr="003166ED">
              <w:t>(</w:t>
            </w:r>
            <w:r>
              <w:t>i</w:t>
            </w:r>
            <w:r w:rsidRPr="003166ED">
              <w:t>)</w:t>
            </w:r>
            <w:r w:rsidRPr="003166ED">
              <w:tab/>
              <w:t>Any Generation Resource that is Off-Line and available but does not have a Three-Part Supply Offer;</w:t>
            </w:r>
          </w:p>
          <w:p w14:paraId="33BD7110" w14:textId="77777777" w:rsidR="00471EFA" w:rsidRPr="003166ED" w:rsidRDefault="00471EFA" w:rsidP="004234DA">
            <w:pPr>
              <w:spacing w:after="240"/>
              <w:ind w:left="1440" w:hanging="720"/>
            </w:pPr>
            <w:r w:rsidRPr="003166ED">
              <w:t>(</w:t>
            </w:r>
            <w:r>
              <w:t>j</w:t>
            </w:r>
            <w:r w:rsidRPr="003166ED">
              <w:t>)</w:t>
            </w:r>
            <w:r w:rsidRPr="003166ED">
              <w:tab/>
              <w:t>Forced Outage information;</w:t>
            </w:r>
          </w:p>
          <w:p w14:paraId="05A75280" w14:textId="77777777" w:rsidR="00471EFA" w:rsidRDefault="00471EFA" w:rsidP="004234DA">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7F14AA40" w14:textId="77777777" w:rsidR="00471EFA" w:rsidRPr="003166ED" w:rsidRDefault="00471EFA" w:rsidP="004234DA">
            <w:pPr>
              <w:spacing w:after="240"/>
              <w:ind w:left="1440" w:hanging="720"/>
            </w:pPr>
            <w:r>
              <w:t>(l)</w:t>
            </w:r>
            <w:r w:rsidRPr="00AF1140">
              <w:tab/>
            </w:r>
            <w:r>
              <w:t>Ancillary Service Deployment Factors.</w:t>
            </w:r>
            <w:r w:rsidRPr="003166ED">
              <w:t xml:space="preserve"> </w:t>
            </w:r>
          </w:p>
          <w:p w14:paraId="56D44A77" w14:textId="1088D8BC" w:rsidR="00471EFA" w:rsidRPr="003166ED" w:rsidRDefault="00471EFA" w:rsidP="004234DA">
            <w:pPr>
              <w:spacing w:after="240"/>
              <w:ind w:left="720" w:hanging="720"/>
            </w:pPr>
            <w:r w:rsidRPr="003166ED">
              <w:t>(</w:t>
            </w:r>
            <w:ins w:id="49" w:author="ERCOT" w:date="2025-04-21T09:45:00Z" w16du:dateUtc="2025-04-21T14:45:00Z">
              <w:r w:rsidR="000C5E49">
                <w:t>20</w:t>
              </w:r>
            </w:ins>
            <w:del w:id="50" w:author="ERCOT" w:date="2025-04-21T09:45:00Z" w16du:dateUtc="2025-04-21T14:45:00Z">
              <w:r w:rsidDel="000C5E49">
                <w:delText>19</w:delText>
              </w:r>
            </w:del>
            <w:r w:rsidRPr="003166ED">
              <w:t>)</w:t>
            </w:r>
            <w:r w:rsidRPr="003166ED">
              <w:tab/>
              <w:t>The HRUC process and the DRUC process are as follows:</w:t>
            </w:r>
          </w:p>
          <w:p w14:paraId="2939A2C1" w14:textId="77777777" w:rsidR="00471EFA" w:rsidRPr="003166ED" w:rsidRDefault="00471EFA" w:rsidP="004234DA">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3166ED">
              <w:t>current status</w:t>
            </w:r>
            <w:proofErr w:type="gramEnd"/>
            <w:r w:rsidRPr="003166ED">
              <w:t xml:space="preserve"> and updated for each remaining hour in the study as indicated in the COP for Resources and in the Outage Scheduler for transmission elements. </w:t>
            </w:r>
          </w:p>
          <w:p w14:paraId="232592B1" w14:textId="77777777" w:rsidR="00471EFA" w:rsidRPr="003166ED" w:rsidRDefault="00471EFA" w:rsidP="004234DA">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73795C33" w14:textId="77777777" w:rsidR="00471EFA" w:rsidRDefault="00471EFA" w:rsidP="004234DA">
            <w:pPr>
              <w:spacing w:after="240"/>
              <w:ind w:left="1440" w:hanging="720"/>
            </w:pPr>
            <w:r w:rsidRPr="003166ED">
              <w:lastRenderedPageBreak/>
              <w:t>(c)</w:t>
            </w:r>
            <w:r w:rsidRPr="003166ED">
              <w:tab/>
              <w:t>The DRUC process uses the Day-Ahead weather forecast for each hour of the Operating Day.  The HRUC process uses the weather forecast information for each hour of the balance of the RUC Study Period.</w:t>
            </w:r>
          </w:p>
          <w:p w14:paraId="11D310CF" w14:textId="7E7B8A80" w:rsidR="00471EFA" w:rsidRDefault="00471EFA" w:rsidP="004234DA">
            <w:pPr>
              <w:spacing w:after="240"/>
              <w:ind w:left="1440" w:hanging="720"/>
            </w:pPr>
            <w:r>
              <w:t>(d)</w:t>
            </w:r>
            <w:r>
              <w:tab/>
              <w:t xml:space="preserve">For the HRUC, DRUC, and Weekly Reliability Unit Commitment (WRUC) processes, a feasibility check on the COP submitted </w:t>
            </w:r>
            <w:del w:id="51" w:author="ERCOT" w:date="2025-04-15T22:18:00Z" w16du:dateUtc="2025-04-16T03:18:00Z">
              <w:r w:rsidDel="005E4026">
                <w:delText>Hour Beginning Planned SOC</w:delText>
              </w:r>
            </w:del>
            <w:ins w:id="52" w:author="ERCOT" w:date="2025-04-15T22:18:00Z" w16du:dateUtc="2025-04-16T03:18:00Z">
              <w:r w:rsidR="005E4026">
                <w:t>HBSOC</w:t>
              </w:r>
            </w:ins>
            <w:r>
              <w:t xml:space="preserve"> will be performed.  This check may adjust the </w:t>
            </w:r>
            <w:del w:id="53" w:author="ERCOT" w:date="2025-04-15T22:18:00Z" w16du:dateUtc="2025-04-16T03:18:00Z">
              <w:r w:rsidDel="005E4026">
                <w:delText>Hour Beginning Planned SOC</w:delText>
              </w:r>
            </w:del>
            <w:ins w:id="54" w:author="ERCOT" w:date="2025-04-15T22:18:00Z" w16du:dateUtc="2025-04-16T03:18:00Z">
              <w:r w:rsidR="005E4026">
                <w:t>HBSOC</w:t>
              </w:r>
            </w:ins>
            <w:r>
              <w:t xml:space="preserve"> used in the RUC process.  The feasibility check looks sequentially across all intervals in the RUC Study Period to validate whether a particular interval’s COP </w:t>
            </w:r>
            <w:del w:id="55" w:author="ERCOT" w:date="2025-04-15T22:18:00Z" w16du:dateUtc="2025-04-16T03:18:00Z">
              <w:r w:rsidDel="005E4026">
                <w:delText>Hour Beginning Planned SOC</w:delText>
              </w:r>
            </w:del>
            <w:ins w:id="56" w:author="ERCOT" w:date="2025-04-15T22:18:00Z" w16du:dateUtc="2025-04-16T03:18:00Z">
              <w:r w:rsidR="005E4026">
                <w:t>HBSOC</w:t>
              </w:r>
            </w:ins>
            <w:r>
              <w:t xml:space="preserve"> is achievable from the previous interval.  If it is not feasible, then RUC will adjust the </w:t>
            </w:r>
            <w:del w:id="57" w:author="ERCOT" w:date="2025-04-15T22:18:00Z" w16du:dateUtc="2025-04-16T03:18:00Z">
              <w:r w:rsidDel="005E4026">
                <w:delText>Hour Beginning Planned SOC</w:delText>
              </w:r>
            </w:del>
            <w:ins w:id="58" w:author="ERCOT" w:date="2025-04-15T22:18:00Z" w16du:dateUtc="2025-04-16T03:18:00Z">
              <w:r w:rsidR="005E4026">
                <w:t>HBSOC</w:t>
              </w:r>
            </w:ins>
            <w:r>
              <w:t xml:space="preserve"> to the closest achievable value.</w:t>
            </w:r>
          </w:p>
          <w:p w14:paraId="69388779" w14:textId="54817DCE" w:rsidR="00471EFA" w:rsidRPr="003166ED" w:rsidRDefault="00471EFA" w:rsidP="004234DA">
            <w:pPr>
              <w:spacing w:after="240"/>
              <w:ind w:left="720" w:hanging="720"/>
            </w:pPr>
            <w:r w:rsidRPr="003166ED">
              <w:rPr>
                <w:iCs/>
              </w:rPr>
              <w:t>(</w:t>
            </w:r>
            <w:r>
              <w:rPr>
                <w:iCs/>
              </w:rPr>
              <w:t>2</w:t>
            </w:r>
            <w:ins w:id="59" w:author="ERCOT" w:date="2025-04-21T09:45:00Z" w16du:dateUtc="2025-04-21T14:45:00Z">
              <w:r w:rsidR="000C5E49">
                <w:rPr>
                  <w:iCs/>
                </w:rPr>
                <w:t>1</w:t>
              </w:r>
            </w:ins>
            <w:del w:id="60" w:author="ERCOT" w:date="2025-04-21T09:45:00Z" w16du:dateUtc="2025-04-21T14:45:00Z">
              <w:r w:rsidDel="000C5E49">
                <w:rPr>
                  <w:iCs/>
                </w:rPr>
                <w:delText>0</w:delText>
              </w:r>
            </w:del>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EA71DD">
              <w:t>Opt</w:t>
            </w:r>
            <w:proofErr w:type="spellEnd"/>
            <w:r w:rsidRPr="00EA71DD">
              <w:t xml:space="preserve"> Out Snapshot of the first Operating Day.</w:t>
            </w:r>
          </w:p>
          <w:p w14:paraId="38B22897" w14:textId="66793ABC" w:rsidR="00471EFA" w:rsidRPr="003166ED" w:rsidRDefault="00471EFA" w:rsidP="004234DA">
            <w:pPr>
              <w:spacing w:after="240"/>
              <w:ind w:left="720" w:hanging="720"/>
              <w:rPr>
                <w:iCs/>
              </w:rPr>
            </w:pPr>
            <w:r>
              <w:rPr>
                <w:iCs/>
              </w:rPr>
              <w:t>(2</w:t>
            </w:r>
            <w:ins w:id="61" w:author="ERCOT" w:date="2025-04-21T09:45:00Z" w16du:dateUtc="2025-04-21T14:45:00Z">
              <w:r w:rsidR="000C5E49">
                <w:rPr>
                  <w:iCs/>
                </w:rPr>
                <w:t>2</w:t>
              </w:r>
            </w:ins>
            <w:del w:id="62" w:author="ERCOT" w:date="2025-04-21T09:45:00Z" w16du:dateUtc="2025-04-21T14:45:00Z">
              <w:r w:rsidDel="000C5E49">
                <w:rPr>
                  <w:iCs/>
                </w:rPr>
                <w:delText>1</w:delText>
              </w:r>
            </w:del>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25CBF775" w14:textId="5EA86B58" w:rsidR="00471EFA" w:rsidRDefault="00471EFA" w:rsidP="004234DA">
            <w:pPr>
              <w:spacing w:after="240"/>
              <w:ind w:left="720" w:hanging="720"/>
            </w:pPr>
            <w:r>
              <w:rPr>
                <w:iCs/>
              </w:rPr>
              <w:t>(2</w:t>
            </w:r>
            <w:ins w:id="63" w:author="ERCOT" w:date="2025-04-21T09:45:00Z" w16du:dateUtc="2025-04-21T14:45:00Z">
              <w:r w:rsidR="000C5E49">
                <w:rPr>
                  <w:iCs/>
                </w:rPr>
                <w:t>3</w:t>
              </w:r>
            </w:ins>
            <w:del w:id="64" w:author="ERCOT" w:date="2025-04-21T09:45:00Z" w16du:dateUtc="2025-04-21T14:45:00Z">
              <w:r w:rsidDel="000C5E49">
                <w:rPr>
                  <w:iCs/>
                </w:rPr>
                <w:delText>2</w:delText>
              </w:r>
            </w:del>
            <w:r w:rsidRPr="003166ED">
              <w:rPr>
                <w:iCs/>
              </w:rPr>
              <w:t>)</w:t>
            </w:r>
            <w:r w:rsidRPr="003166ED">
              <w:rPr>
                <w:iCs/>
              </w:rPr>
              <w:tab/>
            </w:r>
            <w:r w:rsidRPr="003166ED">
              <w:t xml:space="preserve">A Resource that has a Three-Part Supply Offer cleared in the Day-Ahead Market (DAM) and subsequently receives a RUC commitment for the Operating Hour for which it was awarded will be treated as if the Resource Status was ONOPTOUT for </w:t>
            </w:r>
            <w:r w:rsidRPr="003166ED">
              <w:lastRenderedPageBreak/>
              <w:t>purposes of Section 6.5.7.3 and Section 6.5.7.3.1, Determination of Real-Time Reliability Deployment Price Adder</w:t>
            </w:r>
            <w:r>
              <w:t>s</w:t>
            </w:r>
            <w:r w:rsidRPr="003166ED">
              <w:t>.</w:t>
            </w:r>
          </w:p>
          <w:p w14:paraId="1CE10BBD" w14:textId="58277732" w:rsidR="00471EFA" w:rsidRPr="00A316E8" w:rsidRDefault="00471EFA" w:rsidP="004234DA">
            <w:pPr>
              <w:spacing w:after="240"/>
              <w:ind w:left="720" w:hanging="720"/>
              <w:rPr>
                <w:iCs/>
              </w:rPr>
            </w:pPr>
            <w:r w:rsidRPr="00EA71DD">
              <w:t>(2</w:t>
            </w:r>
            <w:ins w:id="65" w:author="ERCOT" w:date="2025-04-21T09:45:00Z" w16du:dateUtc="2025-04-21T14:45:00Z">
              <w:r w:rsidR="000C5E49">
                <w:t>4</w:t>
              </w:r>
            </w:ins>
            <w:del w:id="66" w:author="ERCOT" w:date="2025-04-21T09:45:00Z" w16du:dateUtc="2025-04-21T14:45:00Z">
              <w:r w:rsidDel="000C5E49">
                <w:delText>3</w:delText>
              </w:r>
            </w:del>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3"/>
          </w:p>
        </w:tc>
      </w:tr>
    </w:tbl>
    <w:p w14:paraId="2A637BB3" w14:textId="23503430" w:rsidR="00D25836" w:rsidRDefault="00D25836" w:rsidP="00D25836">
      <w:pPr>
        <w:pStyle w:val="H6"/>
        <w:spacing w:before="480"/>
      </w:pPr>
      <w:r>
        <w:lastRenderedPageBreak/>
        <w:t>8.1.1.2.1.1</w:t>
      </w:r>
      <w:r>
        <w:tab/>
        <w:t>Regulation Service Qualification</w:t>
      </w:r>
      <w:bookmarkEnd w:id="5"/>
    </w:p>
    <w:p w14:paraId="458D5353" w14:textId="77777777" w:rsidR="00D25836" w:rsidRDefault="00D25836" w:rsidP="0031082F">
      <w:pPr>
        <w:pStyle w:val="BodyText"/>
        <w:ind w:left="720" w:hanging="720"/>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9B3BFD2" w14:textId="77777777" w:rsidTr="004234DA">
        <w:tc>
          <w:tcPr>
            <w:tcW w:w="9350" w:type="dxa"/>
            <w:shd w:val="clear" w:color="auto" w:fill="E0E0E0"/>
          </w:tcPr>
          <w:p w14:paraId="59C27410" w14:textId="77777777" w:rsidR="00D25836" w:rsidRDefault="00D25836" w:rsidP="004234DA">
            <w:pPr>
              <w:pStyle w:val="Instructions"/>
              <w:spacing w:before="120"/>
            </w:pPr>
            <w:r>
              <w:t>[NPRR1011 and NPRR1014:  Replace applicable portions of paragraph (1) above with the following upon system implementation of the Real-Time Co-Optimization (RTC) project for NPRR1011; or upon system implementation for NPRR1014:]</w:t>
            </w:r>
          </w:p>
          <w:p w14:paraId="13EB6CA5" w14:textId="77777777" w:rsidR="00D25836" w:rsidRPr="00F947D2" w:rsidRDefault="00D25836" w:rsidP="004234DA">
            <w:pPr>
              <w:spacing w:after="240"/>
              <w:ind w:left="720" w:hanging="720"/>
              <w:rPr>
                <w:iCs/>
              </w:rPr>
            </w:pPr>
            <w:r w:rsidRPr="00A552C3">
              <w:rPr>
                <w:iCs/>
              </w:rPr>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0FD2B8E1" w14:textId="77777777" w:rsidR="00D25836" w:rsidRDefault="00D25836" w:rsidP="0031082F">
      <w:pPr>
        <w:pStyle w:val="BodyText"/>
        <w:spacing w:before="240"/>
        <w:ind w:left="720" w:hanging="720"/>
      </w:pPr>
      <w:r>
        <w:t xml:space="preserve">(2) </w:t>
      </w:r>
      <w:r>
        <w:tab/>
        <w:t xml:space="preserve">A QSE shall demonstrate to ERCOT that they </w:t>
      </w:r>
      <w:proofErr w:type="gramStart"/>
      <w:r>
        <w:t>have the ability to</w:t>
      </w:r>
      <w:proofErr w:type="gramEnd"/>
      <w:r>
        <w:t xml:space="preserve"> switch control to constant frequency operation as specified in the Operating Guides.  ERCOT’s direction to the QSE to operate on constant frequency will be considered a Dispatch Instruction.   </w:t>
      </w:r>
    </w:p>
    <w:p w14:paraId="220B3E32" w14:textId="77777777" w:rsidR="00D25836" w:rsidRDefault="00D25836" w:rsidP="0031082F">
      <w:pPr>
        <w:pStyle w:val="BodyText"/>
        <w:ind w:left="720" w:hanging="720"/>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45DCF52" w14:textId="77777777" w:rsidR="00D25836" w:rsidRDefault="00D25836" w:rsidP="0031082F">
      <w:pPr>
        <w:pStyle w:val="BodyText"/>
        <w:ind w:left="720" w:hanging="720"/>
      </w:pPr>
      <w:r>
        <w:lastRenderedPageBreak/>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w:t>
      </w:r>
      <w:proofErr w:type="spellStart"/>
      <w:r w:rsidRPr="00D57050">
        <w:t>mHz</w:t>
      </w:r>
      <w:proofErr w:type="spellEnd"/>
      <w:r w:rsidRPr="00D57050">
        <w:t xml:space="preserve">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A448616" w14:textId="77777777" w:rsidTr="004234DA">
        <w:tc>
          <w:tcPr>
            <w:tcW w:w="9350" w:type="dxa"/>
            <w:shd w:val="clear" w:color="auto" w:fill="E0E0E0"/>
          </w:tcPr>
          <w:p w14:paraId="3DE73762" w14:textId="77777777" w:rsidR="00D25836" w:rsidRPr="00F947D2" w:rsidRDefault="00D25836" w:rsidP="004234DA">
            <w:pPr>
              <w:pStyle w:val="Instructions"/>
              <w:spacing w:before="120"/>
            </w:pPr>
            <w:r>
              <w:t>[NPRR1011 and NPRR1014:  Delete paragraph (4) above upon system implementation of the Real-Time Co-Optimization (RTC) project for NPRR1011; or upon system implementation for NPRR1014; and renumber accordingly.]</w:t>
            </w:r>
          </w:p>
        </w:tc>
      </w:tr>
    </w:tbl>
    <w:p w14:paraId="61D8F1E0" w14:textId="77777777" w:rsidR="00D25836" w:rsidRDefault="00D25836" w:rsidP="0031082F">
      <w:pPr>
        <w:pStyle w:val="BodyText"/>
        <w:spacing w:before="240"/>
        <w:ind w:left="720" w:hanging="720"/>
      </w:pPr>
      <w:r>
        <w:t>(5)</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5AC41031" w14:textId="77777777" w:rsidR="00D25836" w:rsidRDefault="00D25836" w:rsidP="0031082F">
      <w:pPr>
        <w:pStyle w:val="BodyText"/>
        <w:ind w:left="1440" w:hanging="720"/>
      </w:pPr>
      <w:r>
        <w:t>(a)</w:t>
      </w:r>
      <w:r>
        <w:tab/>
        <w:t>ERCOT shall confirm the date and time of the test with the QSE.</w:t>
      </w:r>
    </w:p>
    <w:p w14:paraId="2EADFE45" w14:textId="77777777" w:rsidR="00D25836" w:rsidRDefault="00D25836" w:rsidP="0031082F">
      <w:pPr>
        <w:pStyle w:val="BodyText"/>
        <w:ind w:left="1440" w:hanging="72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64006811" w14:textId="77777777" w:rsidR="00D25836" w:rsidRDefault="00D25836" w:rsidP="0031082F">
      <w:pPr>
        <w:pStyle w:val="BodyText"/>
        <w:ind w:left="1440" w:hanging="720"/>
      </w:pPr>
      <w:r>
        <w:t>(c)</w:t>
      </w:r>
      <w:r>
        <w:tab/>
        <w:t>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w:t>
      </w:r>
      <w:r w:rsidRPr="00D72F4C">
        <w:t>, and Ancillary Service Capacity Performance Metrics</w:t>
      </w:r>
      <w:r>
        <w:t>,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23B972F7" w14:textId="77777777" w:rsidTr="004234DA">
        <w:tc>
          <w:tcPr>
            <w:tcW w:w="9576" w:type="dxa"/>
            <w:shd w:val="clear" w:color="auto" w:fill="E0E0E0"/>
          </w:tcPr>
          <w:p w14:paraId="7EA54D8E" w14:textId="77777777" w:rsidR="00D25836" w:rsidRDefault="00D25836" w:rsidP="004234DA">
            <w:pPr>
              <w:pStyle w:val="Instructions"/>
              <w:spacing w:before="120"/>
            </w:pPr>
            <w:r>
              <w:t>[NPRR963 and NPRR1014:  Replace applicable portions of paragraph (c) above with the following upon system implementation:]</w:t>
            </w:r>
          </w:p>
          <w:p w14:paraId="269D4AAE" w14:textId="77777777" w:rsidR="00D25836" w:rsidRDefault="00D25836" w:rsidP="004234DA">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w:t>
            </w:r>
          </w:p>
          <w:p w14:paraId="7B46C60E" w14:textId="77777777" w:rsidR="00D25836" w:rsidRDefault="00D25836" w:rsidP="004234DA">
            <w:pPr>
              <w:spacing w:after="240"/>
              <w:ind w:left="2137" w:hanging="720"/>
              <w:rPr>
                <w:iCs/>
              </w:rPr>
            </w:pPr>
            <w:r>
              <w:rPr>
                <w:iCs/>
              </w:rPr>
              <w:lastRenderedPageBreak/>
              <w:t>(i)</w:t>
            </w:r>
            <w:r w:rsidRPr="00E10CD4">
              <w:rPr>
                <w:iCs/>
              </w:rPr>
              <w:t xml:space="preserve"> </w:t>
            </w:r>
            <w:r w:rsidRPr="00E10CD4">
              <w:rPr>
                <w:iCs/>
              </w:rPr>
              <w:tab/>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Pr="00D72F4C">
              <w:rPr>
                <w:iCs/>
              </w:rPr>
              <w:t>, and Ancillary Service Capacity Performance Metrics</w:t>
            </w:r>
            <w:r w:rsidRPr="00E10CD4">
              <w:rPr>
                <w:iCs/>
              </w:rPr>
              <w:t xml:space="preserve">, over the entire five minute interval must be less than or equal to 3.5%.  </w:t>
            </w:r>
          </w:p>
          <w:p w14:paraId="652906E9" w14:textId="77777777" w:rsidR="00D25836" w:rsidRDefault="00D25836" w:rsidP="004234DA">
            <w:pPr>
              <w:spacing w:after="240"/>
              <w:ind w:left="2137" w:hanging="720"/>
              <w:rPr>
                <w:iCs/>
              </w:rPr>
            </w:pPr>
            <w:r>
              <w:rPr>
                <w:iCs/>
              </w:rPr>
              <w:t>(ii)</w:t>
            </w:r>
            <w:r w:rsidRPr="00E10CD4">
              <w:rPr>
                <w:iCs/>
              </w:rPr>
              <w:t xml:space="preserve"> </w:t>
            </w:r>
            <w:r w:rsidRPr="00E10CD4">
              <w:rPr>
                <w:iCs/>
              </w:rPr>
              <w:tab/>
              <w:t>Additionally, in all other test sequence intervals, the Resource’s measured GREDP/CLREDP/ESREDP must be less than or equal to 5% as calculated for the entire duration of each test interval.</w:t>
            </w:r>
          </w:p>
          <w:p w14:paraId="71FB1459" w14:textId="77777777" w:rsidR="00D25836" w:rsidRPr="00A552C3" w:rsidRDefault="00D25836" w:rsidP="004234DA">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Pr="00D72F4C">
              <w:rPr>
                <w:iCs/>
              </w:rPr>
              <w:t>, and Ancillary Service Capacity Performance Metrics</w:t>
            </w:r>
            <w:r w:rsidRPr="00A552C3">
              <w:rPr>
                <w:iCs/>
              </w:rPr>
              <w:t xml:space="preserve">, over the entire five minute interval must be less than or equal to 3.0%.  </w:t>
            </w:r>
          </w:p>
          <w:p w14:paraId="48489643" w14:textId="77777777" w:rsidR="00D25836" w:rsidRPr="000E38FE" w:rsidRDefault="00D25836" w:rsidP="004234DA">
            <w:pPr>
              <w:spacing w:after="240"/>
              <w:ind w:left="2137" w:hanging="720"/>
              <w:rPr>
                <w:iCs/>
              </w:rPr>
            </w:pPr>
            <w:r w:rsidRPr="00A552C3">
              <w:rPr>
                <w:iCs/>
              </w:rPr>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1C7C336B" w14:textId="77777777" w:rsidR="00D25836" w:rsidRDefault="00D25836" w:rsidP="0031082F">
      <w:pPr>
        <w:spacing w:before="240" w:after="240"/>
        <w:ind w:left="1440" w:hanging="720"/>
      </w:pPr>
      <w:r>
        <w:lastRenderedPageBreak/>
        <w:t>(d)</w:t>
      </w:r>
      <w:r>
        <w:tab/>
        <w:t xml:space="preserve">On successful demonstration of the above test criteria, ERCOT shall qualify that the </w:t>
      </w:r>
      <w:r w:rsidRPr="0031082F">
        <w:rPr>
          <w:iCs/>
        </w:rPr>
        <w:t>Resource</w:t>
      </w:r>
      <w:r>
        <w:t xml:space="preserve"> </w:t>
      </w:r>
      <w:proofErr w:type="gramStart"/>
      <w:r>
        <w:t>is capable of providing</w:t>
      </w:r>
      <w:proofErr w:type="gramEnd"/>
      <w:r>
        <w:t xml:space="preserve"> Regulation Service and shall provide a copy of the certificate to the QSE and the Resource.</w:t>
      </w:r>
    </w:p>
    <w:p w14:paraId="63CD407F" w14:textId="77777777" w:rsidR="00D25836" w:rsidRDefault="00D25836" w:rsidP="00D25836">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543043EB" w14:textId="77777777" w:rsidR="00D25836" w:rsidRDefault="00D25836" w:rsidP="0031082F">
      <w:pPr>
        <w:spacing w:after="240"/>
        <w:ind w:left="1440" w:hanging="72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xml:space="preserve">) a deviation of frequency </w:t>
      </w:r>
      <w:proofErr w:type="gramStart"/>
      <w:r w:rsidRPr="00C976B3">
        <w:t>in excess of</w:t>
      </w:r>
      <w:proofErr w:type="gramEnd"/>
      <w:r w:rsidRPr="00C976B3">
        <w:t xml:space="preserve"> +/-</w:t>
      </w:r>
      <w:r>
        <w:t>0</w:t>
      </w:r>
      <w:r w:rsidRPr="00C976B3">
        <w:t>.09</w:t>
      </w:r>
      <w:r>
        <w:t xml:space="preserve"> </w:t>
      </w:r>
      <w:r w:rsidRPr="00C976B3">
        <w:t>Hz from 60 Hz.</w:t>
      </w:r>
    </w:p>
    <w:p w14:paraId="5AAA6AE8" w14:textId="77777777" w:rsidR="00D25836" w:rsidRDefault="00D25836" w:rsidP="0031082F">
      <w:pPr>
        <w:spacing w:after="240"/>
        <w:ind w:left="1440" w:hanging="72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56D42CA2" w14:textId="77777777" w:rsidR="00D25836" w:rsidRDefault="00D25836" w:rsidP="0031082F">
      <w:pPr>
        <w:spacing w:after="240"/>
        <w:ind w:left="1440" w:hanging="72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24C12157" w14:textId="77777777" w:rsidR="00D25836" w:rsidRDefault="00D25836" w:rsidP="0031082F">
      <w:pPr>
        <w:spacing w:after="240"/>
        <w:ind w:left="1440" w:hanging="720"/>
      </w:pPr>
      <w:r>
        <w:lastRenderedPageBreak/>
        <w:t>(d)</w:t>
      </w:r>
      <w:r>
        <w:tab/>
        <w:t xml:space="preserve">On successful demonstration of the above test criteria, ERCOT shall qualify that the Resource </w:t>
      </w:r>
      <w:proofErr w:type="gramStart"/>
      <w:r>
        <w:t>is capable of providing</w:t>
      </w:r>
      <w:proofErr w:type="gramEnd"/>
      <w:r>
        <w:t xml:space="preserve"> FRRS and shall provide a copy of the certificate to the QSE and the Resource.</w:t>
      </w:r>
    </w:p>
    <w:p w14:paraId="2028BBF5" w14:textId="77777777" w:rsidR="00D25836" w:rsidRDefault="00D25836" w:rsidP="0031082F">
      <w:pPr>
        <w:spacing w:after="240"/>
        <w:ind w:left="1440" w:hanging="72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61C1B14" w14:textId="77777777" w:rsidTr="004234DA">
        <w:tc>
          <w:tcPr>
            <w:tcW w:w="9350" w:type="dxa"/>
            <w:shd w:val="clear" w:color="auto" w:fill="E0E0E0"/>
          </w:tcPr>
          <w:p w14:paraId="55BF6611" w14:textId="77777777" w:rsidR="00D25836" w:rsidRDefault="00D25836" w:rsidP="004234DA">
            <w:pPr>
              <w:pStyle w:val="Instructions"/>
              <w:spacing w:before="120"/>
            </w:pPr>
            <w:r>
              <w:t>[NPRR1011 and NPRR1014:  Replace applicable portions of paragraph (6) above with the following upon system implementation of the Real-Time Co-Optimization (RTC) project for NPRR1011; or upon system implementation for NPRR1014:]</w:t>
            </w:r>
          </w:p>
          <w:p w14:paraId="2ABB7FA1" w14:textId="49941F11" w:rsidR="00D25836" w:rsidRPr="00F947D2" w:rsidRDefault="00D25836" w:rsidP="004234DA">
            <w:pPr>
              <w:spacing w:after="240"/>
              <w:ind w:left="720" w:hanging="720"/>
              <w:rPr>
                <w:iCs/>
              </w:rPr>
            </w:pPr>
            <w:r>
              <w:rPr>
                <w:iCs/>
              </w:rPr>
              <w:t>(5)</w:t>
            </w:r>
            <w:r>
              <w:rPr>
                <w:iCs/>
              </w:rPr>
              <w:tab/>
              <w:t xml:space="preserve">The maximum quantity of Reg-Up or Reg-Down that an individual Resource is qualified to provide is limited to the amount of Ancillary Service that can be sustained by the Resource for at least </w:t>
            </w:r>
            <w:ins w:id="67" w:author="ERCOT" w:date="2025-04-11T12:26:00Z" w16du:dateUtc="2025-04-11T17:26:00Z">
              <w:r>
                <w:rPr>
                  <w:iCs/>
                </w:rPr>
                <w:t>30</w:t>
              </w:r>
            </w:ins>
            <w:del w:id="68" w:author="ERCOT" w:date="2025-04-11T12:26:00Z" w16du:dateUtc="2025-04-11T17:26:00Z">
              <w:r w:rsidDel="00D25836">
                <w:rPr>
                  <w:iCs/>
                </w:rPr>
                <w:delText>15</w:delText>
              </w:r>
            </w:del>
            <w:r>
              <w:rPr>
                <w:iCs/>
              </w:rPr>
              <w:t xml:space="preserve"> minutes.</w:t>
            </w:r>
          </w:p>
        </w:tc>
      </w:tr>
    </w:tbl>
    <w:p w14:paraId="3127A7B8" w14:textId="77777777" w:rsidR="00D25836" w:rsidRDefault="00D25836" w:rsidP="00D25836">
      <w:pPr>
        <w:pStyle w:val="H6"/>
        <w:spacing w:before="480"/>
      </w:pPr>
      <w:bookmarkStart w:id="69" w:name="_Toc162532141"/>
      <w:bookmarkStart w:id="70" w:name="_Hlk135907388"/>
      <w:r>
        <w:t>8.1.1.2.1.2</w:t>
      </w:r>
      <w:r>
        <w:tab/>
        <w:t>Responsive Reserve Qualification</w:t>
      </w:r>
      <w:bookmarkEnd w:id="69"/>
    </w:p>
    <w:p w14:paraId="595A1668" w14:textId="77777777" w:rsidR="00D25836" w:rsidRPr="0003648D" w:rsidRDefault="00D25836" w:rsidP="00D25836">
      <w:pPr>
        <w:pStyle w:val="BodyText"/>
      </w:pPr>
      <w:r w:rsidRPr="0003648D">
        <w:t>(1)</w:t>
      </w:r>
      <w:r w:rsidRPr="0003648D">
        <w:tab/>
      </w:r>
      <w:r>
        <w:t>RRS</w:t>
      </w:r>
      <w:r w:rsidRPr="0003648D">
        <w:t xml:space="preserve"> may be provided by:  </w:t>
      </w:r>
    </w:p>
    <w:p w14:paraId="701A8871" w14:textId="77777777" w:rsidR="00D25836" w:rsidRPr="0003648D" w:rsidRDefault="00D25836" w:rsidP="00D25836">
      <w:pPr>
        <w:spacing w:after="240"/>
        <w:ind w:left="1440" w:hanging="720"/>
      </w:pPr>
      <w:r w:rsidRPr="0003648D">
        <w:t>(a)</w:t>
      </w:r>
      <w:r w:rsidRPr="0003648D">
        <w:tab/>
        <w:t xml:space="preserve">On-Line Generation Resource capacity; </w:t>
      </w:r>
    </w:p>
    <w:p w14:paraId="44F15023" w14:textId="77777777" w:rsidR="00D25836" w:rsidRDefault="00D25836" w:rsidP="00D25836">
      <w:pPr>
        <w:spacing w:after="240"/>
        <w:ind w:left="1440" w:hanging="720"/>
      </w:pPr>
      <w:r w:rsidRPr="0003648D">
        <w:t>(b)</w:t>
      </w:r>
      <w:r w:rsidRPr="0003648D">
        <w:tab/>
        <w:t>Resources capable of providing FFR;</w:t>
      </w:r>
    </w:p>
    <w:p w14:paraId="789C1691" w14:textId="77777777" w:rsidR="00D25836" w:rsidRPr="0003648D" w:rsidRDefault="00D25836" w:rsidP="00D25836">
      <w:pPr>
        <w:spacing w:after="240"/>
        <w:ind w:left="1440" w:hanging="720"/>
      </w:pPr>
      <w:r>
        <w:t>(c)</w:t>
      </w:r>
      <w:r>
        <w:tab/>
      </w:r>
      <w:r w:rsidRPr="0003648D">
        <w:t>Generation Resources operating in the synchronous condenser fast-response mode</w:t>
      </w:r>
      <w:r>
        <w:t>;</w:t>
      </w:r>
    </w:p>
    <w:p w14:paraId="171AC04C" w14:textId="77777777" w:rsidR="00D25836" w:rsidRDefault="00D25836" w:rsidP="00D25836">
      <w:pPr>
        <w:spacing w:after="240"/>
        <w:ind w:left="1440" w:hanging="720"/>
        <w:rPr>
          <w:iCs/>
        </w:rPr>
      </w:pPr>
      <w:r w:rsidRPr="0003648D">
        <w:t>(</w:t>
      </w:r>
      <w:r>
        <w:t>d</w:t>
      </w:r>
      <w:r w:rsidRPr="0003648D">
        <w:t>)</w:t>
      </w:r>
      <w:r w:rsidRPr="0003648D">
        <w:tab/>
      </w:r>
      <w:r w:rsidRPr="0003648D">
        <w:rPr>
          <w:iCs/>
        </w:rPr>
        <w:t>Load Resources controlled by high-set under-frequency relays</w:t>
      </w:r>
      <w:r>
        <w:rPr>
          <w:iCs/>
        </w:rPr>
        <w:t>; and</w:t>
      </w:r>
    </w:p>
    <w:p w14:paraId="784FF4C1" w14:textId="77777777" w:rsidR="00D25836" w:rsidRPr="0003648D" w:rsidRDefault="00D25836" w:rsidP="00D25836">
      <w:pPr>
        <w:spacing w:after="240"/>
        <w:ind w:left="1440" w:hanging="720"/>
      </w:pPr>
      <w:r>
        <w:rPr>
          <w:iCs/>
        </w:rPr>
        <w:t>(e)</w:t>
      </w:r>
      <w:r>
        <w:rPr>
          <w:iCs/>
        </w:rPr>
        <w:tab/>
        <w:t>Controllable Load Resources (CLRs)</w:t>
      </w:r>
      <w:r w:rsidRPr="0003648D">
        <w:rPr>
          <w:iCs/>
        </w:rPr>
        <w:t>.</w:t>
      </w:r>
    </w:p>
    <w:p w14:paraId="2E6D8574" w14:textId="77777777" w:rsidR="00D25836" w:rsidRPr="0003648D" w:rsidRDefault="00D25836" w:rsidP="0031082F">
      <w:pPr>
        <w:spacing w:after="240"/>
        <w:ind w:left="720" w:hanging="720"/>
      </w:pPr>
      <w:r w:rsidRPr="0003648D">
        <w:t>(2)</w:t>
      </w:r>
      <w:r w:rsidRPr="0003648D">
        <w:tab/>
        <w:t xml:space="preserve">The amount of </w:t>
      </w:r>
      <w:r>
        <w:t>RRS</w:t>
      </w:r>
      <w:r w:rsidRPr="0003648D">
        <w:t xml:space="preserve"> provided by individual Generation Resources</w:t>
      </w:r>
      <w:r>
        <w:t xml:space="preserve"> or CLRs</w:t>
      </w:r>
      <w:r w:rsidRPr="0003648D">
        <w:t xml:space="preserve"> is limited by the ERCOT-calculated maximum MW amount of </w:t>
      </w:r>
      <w:r>
        <w:t>RRS</w:t>
      </w:r>
      <w:r w:rsidRPr="0003648D">
        <w:t xml:space="preserve"> for the Generation Resource </w:t>
      </w:r>
      <w:r>
        <w:t>or CLR</w:t>
      </w:r>
      <w:r w:rsidRPr="0003648D">
        <w:t xml:space="preserv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or CLR shall be 20% of its HSL.  A Private Use Network with a registered Resource may use the gross HSL for qualification and establishing a limit on the amount of RRS capacity that the Resource within the Private Use Network can provide</w:t>
      </w:r>
      <w:r w:rsidRPr="0003648D">
        <w:t>.</w:t>
      </w:r>
    </w:p>
    <w:p w14:paraId="3AA57800" w14:textId="77777777" w:rsidR="00D25836" w:rsidRPr="0003648D" w:rsidRDefault="00D25836" w:rsidP="00D25836">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78F96F10" w14:textId="77777777" w:rsidR="00D25836" w:rsidRPr="0003648D" w:rsidRDefault="00D25836" w:rsidP="0031082F">
      <w:pPr>
        <w:spacing w:after="240"/>
        <w:ind w:left="720" w:hanging="720"/>
      </w:pPr>
      <w:r w:rsidRPr="0003648D">
        <w:lastRenderedPageBreak/>
        <w:t>(</w:t>
      </w:r>
      <w:r>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1426BB91" w14:textId="77777777" w:rsidR="00D25836" w:rsidRPr="0003648D" w:rsidRDefault="00D25836" w:rsidP="0031082F">
      <w:pPr>
        <w:spacing w:after="240"/>
        <w:ind w:left="720" w:hanging="720"/>
      </w:pPr>
      <w:r w:rsidRPr="0003648D">
        <w:t>(</w:t>
      </w:r>
      <w:r>
        <w:t>5</w:t>
      </w:r>
      <w:r w:rsidRPr="0003648D">
        <w:t>)</w:t>
      </w:r>
      <w:r w:rsidRPr="0003648D">
        <w:tab/>
        <w:t xml:space="preserve">Resources capable of FFR providing </w:t>
      </w:r>
      <w:r>
        <w:t>RRS</w:t>
      </w:r>
      <w:r w:rsidRPr="0003648D">
        <w:t xml:space="preserve"> must provide a telemetered output signal, including breaker status and status of the frequency detection device. </w:t>
      </w:r>
    </w:p>
    <w:p w14:paraId="2CF65BCE" w14:textId="77777777" w:rsidR="00D25836" w:rsidRDefault="00D25836" w:rsidP="0031082F">
      <w:pPr>
        <w:spacing w:after="240"/>
        <w:ind w:left="720" w:hanging="720"/>
      </w:pPr>
      <w:r w:rsidRPr="0003648D">
        <w:t>(</w:t>
      </w:r>
      <w:r>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022CB52C" w14:textId="77777777" w:rsidR="00D25836" w:rsidRPr="00C72272" w:rsidRDefault="00D25836" w:rsidP="00D25836">
      <w:pPr>
        <w:spacing w:after="240"/>
        <w:ind w:left="720" w:hanging="720"/>
      </w:pPr>
      <w:r>
        <w:t>(7</w:t>
      </w:r>
      <w:r w:rsidRPr="0003648D">
        <w:t>)</w:t>
      </w:r>
      <w:r w:rsidRPr="0003648D">
        <w:tab/>
        <w:t xml:space="preserve">Generation Resources </w:t>
      </w:r>
      <w:r>
        <w:t>providing RRS shall have their G</w:t>
      </w:r>
      <w:r w:rsidRPr="0003648D">
        <w:t>overnors in service.</w:t>
      </w:r>
    </w:p>
    <w:p w14:paraId="082F0977" w14:textId="77777777" w:rsidR="00D25836" w:rsidRPr="0003648D" w:rsidRDefault="00D25836" w:rsidP="0031082F">
      <w:pPr>
        <w:spacing w:after="240"/>
        <w:ind w:left="720" w:hanging="720"/>
      </w:pPr>
      <w:r w:rsidRPr="0003648D">
        <w:t>(</w:t>
      </w:r>
      <w:r>
        <w:t>8</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0F8AE1B8" w14:textId="77777777" w:rsidR="00D25836" w:rsidRDefault="00D25836" w:rsidP="0031082F">
      <w:pPr>
        <w:spacing w:after="240"/>
        <w:ind w:left="720" w:hanging="720"/>
      </w:pPr>
      <w:r w:rsidRPr="0003648D">
        <w:t>(</w:t>
      </w:r>
      <w:r>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Nodal Operating Guide Section 8, Attachment C, Turbine Governor Speed Tests, before being declared fully qualified to provide </w:t>
      </w:r>
      <w:r>
        <w:t>RRS</w:t>
      </w:r>
      <w:r w:rsidRPr="0003648D">
        <w:t>.</w:t>
      </w:r>
    </w:p>
    <w:p w14:paraId="5E01FEE3" w14:textId="77777777" w:rsidR="00D25836" w:rsidRDefault="00D25836" w:rsidP="0031082F">
      <w:pPr>
        <w:spacing w:after="240"/>
        <w:ind w:left="720" w:hanging="720"/>
      </w:pPr>
      <w:r>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0D9C3E1F" w14:textId="77777777" w:rsidR="00D25836" w:rsidRDefault="00D25836" w:rsidP="0031082F">
      <w:pPr>
        <w:spacing w:after="240"/>
        <w:ind w:left="1440" w:hanging="720"/>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3E07D96B" w14:textId="77777777" w:rsidR="00D25836" w:rsidRDefault="00D25836" w:rsidP="0031082F">
      <w:pPr>
        <w:spacing w:after="240"/>
        <w:ind w:left="1440" w:hanging="720"/>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E2CB383" w14:textId="77777777" w:rsidR="00D25836" w:rsidRDefault="00D25836" w:rsidP="0031082F">
      <w:pPr>
        <w:spacing w:after="240"/>
        <w:ind w:left="1440" w:hanging="720"/>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23EF9A09" w14:textId="77777777" w:rsidR="00D25836" w:rsidRDefault="00D25836" w:rsidP="0031082F">
      <w:pPr>
        <w:spacing w:after="240"/>
        <w:ind w:left="1440" w:hanging="720"/>
      </w:pPr>
      <w:r>
        <w:t>(d)</w:t>
      </w:r>
      <w:r>
        <w:tab/>
        <w:t>For Load Resources, excluding CLRs, desiring qualification to provide RRS, ERCOT shall deploy RRS indicating the MW amount.  ERCOT shall measure the test Resource’s response as described under Section 8.1.1.4.2.</w:t>
      </w:r>
    </w:p>
    <w:p w14:paraId="39F4FEE5" w14:textId="77777777" w:rsidR="00D25836" w:rsidRPr="0003648D" w:rsidRDefault="00D25836" w:rsidP="0031082F">
      <w:pPr>
        <w:spacing w:after="240"/>
        <w:ind w:left="1440" w:hanging="720"/>
      </w:pPr>
      <w:r>
        <w:lastRenderedPageBreak/>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5BAE2A12" w14:textId="77777777" w:rsidTr="004234DA">
        <w:tc>
          <w:tcPr>
            <w:tcW w:w="9350" w:type="dxa"/>
            <w:shd w:val="clear" w:color="auto" w:fill="E0E0E0"/>
          </w:tcPr>
          <w:bookmarkEnd w:id="70"/>
          <w:p w14:paraId="06E376CE" w14:textId="77777777" w:rsidR="00D25836" w:rsidRDefault="00D25836" w:rsidP="004234DA">
            <w:pPr>
              <w:pStyle w:val="Instructions"/>
              <w:spacing w:before="120"/>
            </w:pPr>
            <w:r>
              <w:t>[NPRR1011 and NPRR1014:  Replace applicable portions of Section 8.1.1.2.1.2 above with the following upon system implementation for NPRR1014; or upon system implementation of the Real-Time Co-Optimization (RTC) project for NPRR1011:]</w:t>
            </w:r>
          </w:p>
          <w:p w14:paraId="5F51679E" w14:textId="77777777" w:rsidR="00D25836" w:rsidRPr="0003648D" w:rsidRDefault="00D25836" w:rsidP="004234DA">
            <w:pPr>
              <w:keepNext/>
              <w:tabs>
                <w:tab w:val="left" w:pos="1800"/>
              </w:tabs>
              <w:spacing w:before="240" w:after="240"/>
              <w:ind w:left="1800" w:hanging="1800"/>
              <w:outlineLvl w:val="5"/>
              <w:rPr>
                <w:b/>
                <w:bCs/>
                <w:szCs w:val="22"/>
              </w:rPr>
            </w:pPr>
            <w:bookmarkStart w:id="71" w:name="_Toc60045904"/>
            <w:bookmarkStart w:id="72" w:name="_Toc65157799"/>
            <w:bookmarkStart w:id="73" w:name="_Toc116564823"/>
            <w:bookmarkStart w:id="74" w:name="_Toc135994480"/>
            <w:bookmarkStart w:id="75" w:name="_Toc138931491"/>
            <w:bookmarkStart w:id="76"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71"/>
            <w:bookmarkEnd w:id="72"/>
            <w:bookmarkEnd w:id="73"/>
            <w:bookmarkEnd w:id="74"/>
            <w:bookmarkEnd w:id="75"/>
            <w:bookmarkEnd w:id="76"/>
          </w:p>
          <w:p w14:paraId="51010DBC" w14:textId="77777777" w:rsidR="00D25836" w:rsidRPr="00A359A3" w:rsidRDefault="00D25836" w:rsidP="004234DA">
            <w:pPr>
              <w:spacing w:before="120" w:after="120"/>
            </w:pPr>
            <w:r w:rsidRPr="00A359A3">
              <w:t>(1)</w:t>
            </w:r>
            <w:r w:rsidRPr="00A359A3">
              <w:tab/>
              <w:t xml:space="preserve">RRS may be provided by:  </w:t>
            </w:r>
          </w:p>
          <w:p w14:paraId="3078D05F" w14:textId="77777777" w:rsidR="00D25836" w:rsidRPr="00A359A3" w:rsidRDefault="00D25836" w:rsidP="004234DA">
            <w:pPr>
              <w:spacing w:after="240"/>
              <w:ind w:left="1440" w:hanging="720"/>
            </w:pPr>
            <w:r w:rsidRPr="00A359A3">
              <w:t>(a)</w:t>
            </w:r>
            <w:r w:rsidRPr="00A359A3">
              <w:tab/>
              <w:t xml:space="preserve">On-Line Generation Resource capacity; </w:t>
            </w:r>
          </w:p>
          <w:p w14:paraId="25DE95A5" w14:textId="77777777" w:rsidR="00D25836" w:rsidRPr="00A359A3" w:rsidRDefault="00D25836" w:rsidP="004234DA">
            <w:pPr>
              <w:spacing w:after="240"/>
              <w:ind w:left="1440" w:hanging="720"/>
            </w:pPr>
            <w:r w:rsidRPr="00A359A3">
              <w:t>(b)</w:t>
            </w:r>
            <w:r w:rsidRPr="00A359A3">
              <w:tab/>
              <w:t>Resources capable of providing FFR;</w:t>
            </w:r>
          </w:p>
          <w:p w14:paraId="671F9934" w14:textId="77777777" w:rsidR="00D25836" w:rsidRPr="00A359A3" w:rsidRDefault="00D25836" w:rsidP="004234DA">
            <w:pPr>
              <w:spacing w:after="240"/>
              <w:ind w:left="1440" w:hanging="720"/>
            </w:pPr>
            <w:r w:rsidRPr="00A359A3">
              <w:t>(c)</w:t>
            </w:r>
            <w:r w:rsidRPr="00A359A3">
              <w:tab/>
              <w:t>Generation Resources operating in the synchronous condenser fast-response mode;</w:t>
            </w:r>
          </w:p>
          <w:p w14:paraId="42455DEC" w14:textId="77777777" w:rsidR="00D25836" w:rsidRPr="00A552C3" w:rsidRDefault="00D25836" w:rsidP="004234DA">
            <w:pPr>
              <w:spacing w:after="240"/>
              <w:ind w:left="1440" w:hanging="720"/>
              <w:rPr>
                <w:iCs/>
              </w:rPr>
            </w:pPr>
            <w:r>
              <w:t>(d</w:t>
            </w:r>
            <w:r w:rsidRPr="00A359A3">
              <w:t>)</w:t>
            </w:r>
            <w:r w:rsidRPr="00A359A3">
              <w:tab/>
            </w:r>
            <w:r w:rsidRPr="00A359A3">
              <w:rPr>
                <w:iCs/>
              </w:rPr>
              <w:t>Load Resources controlled by high-set under-frequency relays</w:t>
            </w:r>
            <w:r w:rsidRPr="00A552C3">
              <w:rPr>
                <w:iCs/>
              </w:rPr>
              <w:t>;</w:t>
            </w:r>
          </w:p>
          <w:p w14:paraId="7A30EE23" w14:textId="77777777" w:rsidR="00D25836" w:rsidRDefault="00D25836" w:rsidP="004234DA">
            <w:pPr>
              <w:spacing w:after="240"/>
              <w:ind w:left="1440" w:hanging="720"/>
              <w:rPr>
                <w:iCs/>
              </w:rPr>
            </w:pPr>
            <w:r>
              <w:rPr>
                <w:iCs/>
              </w:rPr>
              <w:t>(e)</w:t>
            </w:r>
            <w:r w:rsidRPr="00E10C0F">
              <w:t xml:space="preserve"> </w:t>
            </w:r>
            <w:r w:rsidRPr="00E10C0F">
              <w:tab/>
            </w:r>
            <w:r w:rsidRPr="00E10C0F">
              <w:rPr>
                <w:iCs/>
              </w:rPr>
              <w:t xml:space="preserve"> </w:t>
            </w:r>
            <w:r>
              <w:rPr>
                <w:iCs/>
              </w:rPr>
              <w:t>Controllable Load Resources (CLRs); and</w:t>
            </w:r>
          </w:p>
          <w:p w14:paraId="422CB8E3" w14:textId="77777777" w:rsidR="00D25836" w:rsidRPr="00A359A3" w:rsidRDefault="00D25836" w:rsidP="004234DA">
            <w:pPr>
              <w:spacing w:after="240"/>
              <w:ind w:left="1440" w:hanging="720"/>
            </w:pPr>
            <w:r w:rsidRPr="00A552C3">
              <w:rPr>
                <w:iCs/>
              </w:rPr>
              <w:t>(</w:t>
            </w:r>
            <w:r>
              <w:rPr>
                <w:iCs/>
              </w:rPr>
              <w:t>f</w:t>
            </w:r>
            <w:r w:rsidRPr="00A552C3">
              <w:rPr>
                <w:iCs/>
              </w:rPr>
              <w:t>)</w:t>
            </w:r>
            <w:r w:rsidRPr="00A552C3">
              <w:t xml:space="preserve"> </w:t>
            </w:r>
            <w:r w:rsidRPr="00A552C3">
              <w:tab/>
              <w:t>Energy Storage Resources (ESRs)</w:t>
            </w:r>
            <w:r w:rsidRPr="00A359A3">
              <w:rPr>
                <w:iCs/>
              </w:rPr>
              <w:t>.</w:t>
            </w:r>
          </w:p>
          <w:p w14:paraId="48BDC630" w14:textId="77777777" w:rsidR="00D25836" w:rsidRPr="00A359A3" w:rsidRDefault="00D25836" w:rsidP="004234DA">
            <w:pPr>
              <w:spacing w:after="240"/>
              <w:ind w:left="720" w:hanging="720"/>
            </w:pPr>
            <w:r w:rsidRPr="00A359A3">
              <w:t>(2)</w:t>
            </w:r>
            <w:r w:rsidRPr="00A359A3">
              <w:tab/>
              <w:t>The amount of RRS provided by individual Generation Resources</w:t>
            </w:r>
            <w:r>
              <w:t>, CLRs, or ESRs</w:t>
            </w:r>
            <w:r w:rsidRPr="00A359A3">
              <w:t xml:space="preserve"> is limited by the ERCOT-calculated maximum MW amount of RRS for the Generation Resource</w:t>
            </w:r>
            <w:r>
              <w:t>, CLR,</w:t>
            </w:r>
            <w:r w:rsidRPr="00A359A3">
              <w:t xml:space="preserve"> </w:t>
            </w:r>
            <w:r>
              <w:t xml:space="preserve">or ESR </w:t>
            </w:r>
            <w:r w:rsidRPr="00A359A3">
              <w:t>subject to its verified droop performance as described in the Nodal Operating Guide.  The default value for any newly qualified Generation Resource</w:t>
            </w:r>
            <w:r>
              <w:t>, CLR,</w:t>
            </w:r>
            <w:r w:rsidRPr="00A359A3">
              <w:t xml:space="preserve"> </w:t>
            </w:r>
            <w:r>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33690497" w14:textId="77777777" w:rsidR="00D25836" w:rsidRPr="00A359A3" w:rsidRDefault="00D25836" w:rsidP="004234DA">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5EE1F6EF" w14:textId="77777777" w:rsidR="00D25836" w:rsidRPr="00A359A3" w:rsidRDefault="00D25836" w:rsidP="004234DA">
            <w:pPr>
              <w:spacing w:after="240"/>
              <w:ind w:left="720" w:hanging="720"/>
            </w:pPr>
            <w:r w:rsidRPr="00A359A3">
              <w:t>(</w:t>
            </w:r>
            <w:r>
              <w:t>4</w:t>
            </w:r>
            <w:r w:rsidRPr="00A359A3">
              <w:t>)</w:t>
            </w:r>
            <w:r w:rsidRPr="00A359A3">
              <w:tab/>
              <w:t xml:space="preserve">Any QSE </w:t>
            </w:r>
            <w:r>
              <w:rPr>
                <w:iCs/>
              </w:rPr>
              <w:t>representing a Resource qualified to provide</w:t>
            </w:r>
            <w:r w:rsidRPr="00A359A3">
              <w:t xml:space="preserve"> RRS shall provide communications equipment to provide ERCOT with telemetry for the output of the Resource.</w:t>
            </w:r>
          </w:p>
          <w:p w14:paraId="1DCB261D" w14:textId="77777777" w:rsidR="00D25836" w:rsidRPr="00A359A3" w:rsidRDefault="00D25836" w:rsidP="004234DA">
            <w:pPr>
              <w:tabs>
                <w:tab w:val="left" w:pos="990"/>
              </w:tabs>
              <w:spacing w:after="240"/>
              <w:ind w:left="720" w:hanging="720"/>
            </w:pPr>
            <w:r w:rsidRPr="00A359A3">
              <w:t>(</w:t>
            </w:r>
            <w:r>
              <w:t>5</w:t>
            </w:r>
            <w:r w:rsidRPr="00A359A3">
              <w:t>)</w:t>
            </w:r>
            <w:r w:rsidRPr="00A359A3">
              <w:tab/>
              <w:t xml:space="preserve">Resources capable of FFR providing RRS must provide a telemetered output signal, including breaker status and status of the frequency detection device. </w:t>
            </w:r>
          </w:p>
          <w:p w14:paraId="1581E09C" w14:textId="77777777" w:rsidR="00D25836" w:rsidRPr="00A359A3" w:rsidRDefault="00D25836" w:rsidP="004234DA">
            <w:pPr>
              <w:tabs>
                <w:tab w:val="left" w:pos="990"/>
              </w:tabs>
              <w:spacing w:before="120" w:after="120"/>
              <w:ind w:left="720" w:hanging="720"/>
            </w:pPr>
            <w:r w:rsidRPr="00A359A3">
              <w:lastRenderedPageBreak/>
              <w:t>(</w:t>
            </w:r>
            <w:r>
              <w:t>6</w:t>
            </w:r>
            <w:r w:rsidRPr="00A359A3">
              <w:t>)</w:t>
            </w:r>
            <w:r w:rsidRPr="00A359A3">
              <w:tab/>
              <w:t xml:space="preserve">Each QSE shall ensure that each Resource is able to meet the Resource’s obligations to provide the </w:t>
            </w:r>
            <w:r>
              <w:t>RRS award</w:t>
            </w:r>
            <w:r w:rsidRPr="00A359A3">
              <w:t>.  Each Resource providing RRS must meet additional technical requirements specified in this Section.</w:t>
            </w:r>
          </w:p>
          <w:p w14:paraId="32926B62" w14:textId="77777777" w:rsidR="00D25836" w:rsidRPr="00A359A3" w:rsidRDefault="00D25836" w:rsidP="004234DA">
            <w:pPr>
              <w:spacing w:after="240"/>
              <w:ind w:left="720" w:hanging="720"/>
            </w:pPr>
            <w:r w:rsidRPr="00A359A3">
              <w:t>(</w:t>
            </w:r>
            <w:r>
              <w:t>7</w:t>
            </w:r>
            <w:r w:rsidRPr="00A359A3">
              <w:t>)</w:t>
            </w:r>
            <w:r w:rsidRPr="00A359A3">
              <w:tab/>
              <w:t xml:space="preserve">Generation Resources </w:t>
            </w:r>
            <w:r>
              <w:t>offering to provide</w:t>
            </w:r>
            <w:r w:rsidRPr="00A359A3">
              <w:t xml:space="preserve"> RRS shall have their Governors in service.</w:t>
            </w:r>
          </w:p>
          <w:p w14:paraId="362E569C" w14:textId="77777777" w:rsidR="00D25836" w:rsidRPr="00A359A3" w:rsidRDefault="00D25836" w:rsidP="004234DA">
            <w:pPr>
              <w:spacing w:after="240"/>
              <w:ind w:left="720" w:hanging="720"/>
            </w:pPr>
            <w:r w:rsidRPr="00A359A3">
              <w:t>(</w:t>
            </w:r>
            <w:r>
              <w:t>8</w:t>
            </w:r>
            <w:r w:rsidRPr="00A359A3">
              <w:t>)</w:t>
            </w:r>
            <w:r w:rsidRPr="00A359A3">
              <w:tab/>
              <w:t xml:space="preserve">Generation Resources and Resources capable of FFR providing RRS shall have a Governor droop setting that is no greater than 5.0%.  </w:t>
            </w:r>
          </w:p>
          <w:p w14:paraId="2ABD6781" w14:textId="77777777" w:rsidR="00D25836" w:rsidRDefault="00D25836" w:rsidP="004234DA">
            <w:pPr>
              <w:tabs>
                <w:tab w:val="left" w:pos="1440"/>
              </w:tabs>
              <w:spacing w:after="240"/>
              <w:ind w:left="720" w:hanging="720"/>
            </w:pPr>
            <w:r w:rsidRPr="00A359A3">
              <w:t>(</w:t>
            </w:r>
            <w:r>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3F38889E" w14:textId="53A9397C" w:rsidR="00D25836" w:rsidRDefault="00D25836" w:rsidP="004234DA">
            <w:pPr>
              <w:tabs>
                <w:tab w:val="left" w:pos="1440"/>
              </w:tabs>
              <w:spacing w:after="240"/>
              <w:ind w:left="720" w:hanging="720"/>
              <w:rPr>
                <w:iCs/>
              </w:rPr>
            </w:pPr>
            <w:r>
              <w:rPr>
                <w:iCs/>
              </w:rPr>
              <w:t>(10)</w:t>
            </w:r>
            <w:r>
              <w:rPr>
                <w:iCs/>
              </w:rPr>
              <w:tab/>
              <w:t xml:space="preserve">For Resources providing RRS and available for dispatch by SCED, the maximum quantity of RRS that a Resource is qualified to provide is limited to the amount of RRS that can be sustained by the Resource for at least </w:t>
            </w:r>
            <w:ins w:id="77" w:author="ERCOT" w:date="2025-04-11T12:29:00Z" w16du:dateUtc="2025-04-11T17:29:00Z">
              <w:r>
                <w:rPr>
                  <w:iCs/>
                </w:rPr>
                <w:t>30</w:t>
              </w:r>
            </w:ins>
            <w:del w:id="78" w:author="ERCOT" w:date="2025-04-11T12:29:00Z" w16du:dateUtc="2025-04-11T17:29:00Z">
              <w:r w:rsidDel="00D25836">
                <w:rPr>
                  <w:iCs/>
                </w:rPr>
                <w:delText>15</w:delText>
              </w:r>
            </w:del>
            <w:r>
              <w:rPr>
                <w:iCs/>
              </w:rPr>
              <w:t xml:space="preserve"> minutes.  For all other Resources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76DDFD8C" w14:textId="77777777" w:rsidR="00D25836" w:rsidRDefault="00D25836" w:rsidP="004234DA">
            <w:pPr>
              <w:tabs>
                <w:tab w:val="left" w:pos="1440"/>
              </w:tabs>
              <w:spacing w:after="240"/>
              <w:ind w:left="720" w:hanging="720"/>
            </w:pPr>
            <w:r>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the QSE.  ERCOT shall administer the following test requirements:</w:t>
            </w:r>
          </w:p>
          <w:p w14:paraId="3D54D022" w14:textId="77777777" w:rsidR="00D25836" w:rsidRDefault="00D25836" w:rsidP="0031082F">
            <w:pPr>
              <w:pStyle w:val="List"/>
              <w:tabs>
                <w:tab w:val="left" w:pos="1440"/>
              </w:tabs>
              <w:ind w:left="1422"/>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79C16DF5" w14:textId="77777777" w:rsidR="00D25836" w:rsidRDefault="00D25836" w:rsidP="0031082F">
            <w:pPr>
              <w:pStyle w:val="List"/>
              <w:ind w:left="1422"/>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0CA44665" w14:textId="77777777" w:rsidR="00D25836" w:rsidRDefault="00D25836" w:rsidP="0031082F">
            <w:pPr>
              <w:pStyle w:val="List"/>
              <w:ind w:left="1422"/>
            </w:pPr>
            <w:r>
              <w:t>(c)</w:t>
            </w:r>
            <w:r>
              <w:tab/>
              <w:t xml:space="preserve">For CLRs desiring qualification to provide RRS, ERCOT shall send a signal to the Resource’s QSE to deploy RRS indicating the MW amount.  ERCOT shall measure the test Resource’s response as described under Section 8.1.1.4.2.  </w:t>
            </w:r>
            <w:r>
              <w:lastRenderedPageBreak/>
              <w:t xml:space="preserve">ERCOT shall evaluate the response of the CLR given the current operating conditions of the system and determine the CLR’s qualification to provide RRS.  </w:t>
            </w:r>
          </w:p>
          <w:p w14:paraId="152D43DF" w14:textId="77777777" w:rsidR="00D25836" w:rsidRDefault="00D25836" w:rsidP="0031082F">
            <w:pPr>
              <w:pStyle w:val="List"/>
              <w:ind w:left="1422"/>
            </w:pPr>
            <w:r>
              <w:t>(d)</w:t>
            </w:r>
            <w:r>
              <w:tab/>
              <w:t>For Load Resources, excluding CLRs, desiring qualification to provide RRS, ERCOT shall deploy RRS indicating the MW amount.  ERCOT shall measure the test Resource’s response as described under Section 8.1.1.4.2.</w:t>
            </w:r>
          </w:p>
          <w:p w14:paraId="049177D0" w14:textId="77777777" w:rsidR="00D25836" w:rsidRPr="00452059" w:rsidRDefault="00D25836" w:rsidP="0031082F">
            <w:pPr>
              <w:pStyle w:val="List"/>
              <w:ind w:left="1422"/>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c>
      </w:tr>
    </w:tbl>
    <w:p w14:paraId="5E355622" w14:textId="77777777" w:rsidR="00D25836" w:rsidRDefault="00D25836" w:rsidP="00D25836">
      <w:pPr>
        <w:pStyle w:val="H6"/>
        <w:spacing w:before="480"/>
      </w:pPr>
      <w:r>
        <w:lastRenderedPageBreak/>
        <w:t>8.1.1.2.1.3</w:t>
      </w:r>
      <w:r>
        <w:tab/>
        <w:t>Non-Spinning Reserve Qualification</w:t>
      </w:r>
    </w:p>
    <w:p w14:paraId="3F3645F5" w14:textId="77777777" w:rsidR="00D25836" w:rsidRDefault="00D25836" w:rsidP="0031082F">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2026A3DE" w14:textId="77777777" w:rsidR="00D25836" w:rsidRDefault="00D25836" w:rsidP="00D25836">
      <w:pPr>
        <w:pStyle w:val="List"/>
      </w:pPr>
      <w:r>
        <w:t>(2)</w:t>
      </w:r>
      <w:r>
        <w:tab/>
        <w:t xml:space="preserve">A Load Resource providing Non-Spin must provide a telemetered output signal. </w:t>
      </w:r>
    </w:p>
    <w:p w14:paraId="056949A7" w14:textId="77777777" w:rsidR="00D25836" w:rsidRDefault="00D25836" w:rsidP="00D25836">
      <w:pPr>
        <w:pStyle w:val="List"/>
      </w:pPr>
      <w:r>
        <w:t>(3)</w:t>
      </w:r>
      <w:r>
        <w:tab/>
        <w:t>Each Generation Resource and Load Resource providing Non-Spin must meet additional technical requirements specified in this Section.</w:t>
      </w:r>
    </w:p>
    <w:p w14:paraId="333B4284" w14:textId="77777777" w:rsidR="00D25836" w:rsidRDefault="00D25836" w:rsidP="00D25836">
      <w:pPr>
        <w:pStyle w:val="List"/>
      </w:pPr>
      <w:r>
        <w:t>(4)</w:t>
      </w:r>
      <w:r>
        <w:tab/>
        <w:t>QSEs using a Controllable Load Resource to provide Non-Spin must be capable of responding to ERCOT Dispatch Instructions in a similar manner to QSEs using Generation Resource to provide Non-Spin.</w:t>
      </w:r>
    </w:p>
    <w:p w14:paraId="03739A4C" w14:textId="77777777" w:rsidR="00D25836" w:rsidRDefault="00D25836" w:rsidP="00D25836">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04F30F02" w14:textId="77777777" w:rsidR="00D25836" w:rsidRDefault="00D25836" w:rsidP="00D25836">
      <w:pPr>
        <w:pStyle w:val="List"/>
      </w:pPr>
      <w:r>
        <w:t>(6)</w:t>
      </w:r>
      <w:r>
        <w:tab/>
        <w:t xml:space="preserve">For any Resource requesting qualification for </w:t>
      </w:r>
      <w:proofErr w:type="gramStart"/>
      <w:r>
        <w:t>Non-Spin</w:t>
      </w:r>
      <w:proofErr w:type="gramEnd"/>
      <w:r>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7B937872" w14:textId="77777777" w:rsidR="00D25836" w:rsidRDefault="00D25836" w:rsidP="0031082F">
      <w:pPr>
        <w:pStyle w:val="List"/>
        <w:ind w:left="1440"/>
      </w:pPr>
      <w:r>
        <w:t>(a)</w:t>
      </w:r>
      <w:r>
        <w:tab/>
        <w:t xml:space="preserve">At any time during the window (selected by ERCOT when market and reliability conditions allow and not previously disclosed to the QSE), ERCOT shall notify the QSE by using the messaging system and requesting that the QSE provide an amount of Non-Spin from </w:t>
      </w:r>
      <w:proofErr w:type="gramStart"/>
      <w:r>
        <w:t>each  Resource</w:t>
      </w:r>
      <w:proofErr w:type="gramEnd"/>
      <w:r>
        <w:t xml:space="preserve"> equal to the amount for which the QSE is requesting qualification.  The QSE shall acknowledge the start of the test.</w:t>
      </w:r>
    </w:p>
    <w:p w14:paraId="63809A82" w14:textId="77777777" w:rsidR="00D25836" w:rsidRDefault="00D25836" w:rsidP="0031082F">
      <w:pPr>
        <w:pStyle w:val="List"/>
        <w:ind w:left="1440"/>
      </w:pPr>
      <w:r>
        <w:t>(b)</w:t>
      </w:r>
      <w:r>
        <w:tab/>
        <w:t xml:space="preserve">For Generation Resources: during the test window, ERCOT shall send a message to the QSE representing a Generation Resources to deploy </w:t>
      </w:r>
      <w:proofErr w:type="gramStart"/>
      <w:r>
        <w:t>Non-Spin</w:t>
      </w:r>
      <w:proofErr w:type="gramEnd"/>
      <w:r>
        <w:t xml:space="preserve">.  ERCOT </w:t>
      </w:r>
      <w:r>
        <w:lastRenderedPageBreak/>
        <w:t>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57B4590C" w14:textId="77777777" w:rsidR="00D25836" w:rsidRDefault="00D25836" w:rsidP="0031082F">
      <w:pPr>
        <w:pStyle w:val="List"/>
        <w:ind w:left="1440"/>
      </w:pPr>
      <w:r>
        <w:t>(c)</w:t>
      </w:r>
      <w:r>
        <w:tab/>
        <w:t xml:space="preserve">For Load Resources, ERCOT shall send an instruction to deploy </w:t>
      </w:r>
      <w:proofErr w:type="gramStart"/>
      <w:r>
        <w:t>Non-Spin</w:t>
      </w:r>
      <w:proofErr w:type="gramEnd"/>
      <w:r>
        <w:t>.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4C46C6D" w14:textId="77777777" w:rsidTr="00D25836">
        <w:tc>
          <w:tcPr>
            <w:tcW w:w="9350" w:type="dxa"/>
            <w:shd w:val="clear" w:color="auto" w:fill="E0E0E0"/>
          </w:tcPr>
          <w:p w14:paraId="3CC909CF" w14:textId="77777777" w:rsidR="00D25836" w:rsidRDefault="00D25836" w:rsidP="004234DA">
            <w:pPr>
              <w:pStyle w:val="Instructions"/>
              <w:spacing w:before="120"/>
            </w:pPr>
            <w:r>
              <w:t>[NPRR1011:  Replace Section 8.1.1.2.1.3 above with the following upon system implementation of the Real-Time Co-Optimization (RTC) project:]</w:t>
            </w:r>
          </w:p>
          <w:p w14:paraId="078A2BFC" w14:textId="77777777" w:rsidR="00D25836" w:rsidRPr="00497B63" w:rsidRDefault="00D25836" w:rsidP="004234DA">
            <w:pPr>
              <w:keepNext/>
              <w:tabs>
                <w:tab w:val="left" w:pos="1800"/>
              </w:tabs>
              <w:spacing w:before="240" w:after="240"/>
              <w:ind w:left="1800" w:hanging="1800"/>
              <w:outlineLvl w:val="5"/>
              <w:rPr>
                <w:b/>
                <w:bCs/>
                <w:szCs w:val="22"/>
              </w:rPr>
            </w:pPr>
            <w:bookmarkStart w:id="79" w:name="_Toc60045906"/>
            <w:bookmarkStart w:id="80" w:name="_Toc65157801"/>
            <w:bookmarkStart w:id="81" w:name="_Toc116564825"/>
            <w:bookmarkStart w:id="82" w:name="_Toc135994482"/>
            <w:bookmarkStart w:id="83" w:name="_Toc138931493"/>
            <w:bookmarkStart w:id="84" w:name="_Toc162532144"/>
            <w:r w:rsidRPr="00497B63">
              <w:rPr>
                <w:b/>
                <w:bCs/>
                <w:szCs w:val="22"/>
              </w:rPr>
              <w:t>8.1.1.2.1.3</w:t>
            </w:r>
            <w:r w:rsidRPr="00497B63">
              <w:rPr>
                <w:b/>
                <w:bCs/>
                <w:szCs w:val="22"/>
              </w:rPr>
              <w:tab/>
              <w:t>Non-Spinning Reserve Qualification</w:t>
            </w:r>
            <w:bookmarkEnd w:id="79"/>
            <w:bookmarkEnd w:id="80"/>
            <w:bookmarkEnd w:id="81"/>
            <w:bookmarkEnd w:id="82"/>
            <w:bookmarkEnd w:id="83"/>
            <w:bookmarkEnd w:id="84"/>
          </w:p>
          <w:p w14:paraId="5AC61798" w14:textId="77777777" w:rsidR="00D25836" w:rsidRDefault="00D25836" w:rsidP="004234DA">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7C841322" w14:textId="77777777" w:rsidR="00D25836" w:rsidRPr="00497B63" w:rsidRDefault="00D25836" w:rsidP="004234DA">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71DEF549" w14:textId="77777777" w:rsidR="00D25836" w:rsidRPr="00497B63" w:rsidRDefault="00D25836" w:rsidP="004234DA">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174EE21" w14:textId="77777777" w:rsidR="00D25836" w:rsidRPr="00497B63" w:rsidRDefault="00D25836" w:rsidP="004234DA">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4DE01E29" w14:textId="77777777" w:rsidR="00D25836" w:rsidRPr="00497B63" w:rsidRDefault="00D25836" w:rsidP="004234DA">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9F1F140" w14:textId="77777777" w:rsidR="00D25836" w:rsidRPr="00497B63" w:rsidRDefault="00D25836" w:rsidP="004234DA">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41C0DC5F" w14:textId="77777777" w:rsidR="00D25836" w:rsidRPr="00497B63" w:rsidRDefault="00D25836" w:rsidP="004234DA">
            <w:pPr>
              <w:spacing w:after="240"/>
              <w:ind w:left="720" w:hanging="720"/>
            </w:pPr>
            <w:r w:rsidRPr="00497B63">
              <w:t>(</w:t>
            </w:r>
            <w:r>
              <w:t>7</w:t>
            </w:r>
            <w:r w:rsidRPr="00497B63">
              <w:t>)</w:t>
            </w:r>
            <w:r w:rsidRPr="00497B63">
              <w:tab/>
              <w:t xml:space="preserve">For any Resource requesting qualification for </w:t>
            </w:r>
            <w:r>
              <w:t xml:space="preserve">providing </w:t>
            </w:r>
            <w:proofErr w:type="gramStart"/>
            <w:r w:rsidRPr="00497B63">
              <w:t>Non-Spin</w:t>
            </w:r>
            <w:proofErr w:type="gramEnd"/>
            <w:r>
              <w:t xml:space="preserve"> when Off-Line or providing Non-Spin as a Load Resource other than a Controllable Load Resource</w:t>
            </w:r>
            <w:r w:rsidRPr="00497B63">
              <w:t xml:space="preserve">, a qualification test for each Resource to provide Non-Spin is conducted during a continuous eight hour period agreed to by the QSE and ERCOT.  ERCOT shall </w:t>
            </w:r>
            <w:r w:rsidRPr="00497B63">
              <w:lastRenderedPageBreak/>
              <w:t xml:space="preserve">confirm the date and time of the test with the QSE. ERCOT shall administer the following test requirements. </w:t>
            </w:r>
          </w:p>
          <w:p w14:paraId="1ED3043A" w14:textId="77777777" w:rsidR="00D25836" w:rsidRPr="00497B63" w:rsidRDefault="00D25836" w:rsidP="004234DA">
            <w:pPr>
              <w:spacing w:after="240"/>
              <w:ind w:left="1440" w:hanging="720"/>
            </w:pPr>
            <w:r w:rsidRPr="00497B63">
              <w:t>(a)</w:t>
            </w:r>
            <w:r w:rsidRPr="00497B63">
              <w:tab/>
              <w:t xml:space="preserve">At any time during the window (selected by ERCOT when market and reliability conditions allow and not previously disclosed to the QSE), ERCOT shall notify the QSE by using the messaging system and requesting that the QSE provide an amount of Non-Spin from </w:t>
            </w:r>
            <w:proofErr w:type="gramStart"/>
            <w:r w:rsidRPr="00497B63">
              <w:t>each  Resource</w:t>
            </w:r>
            <w:proofErr w:type="gramEnd"/>
            <w:r w:rsidRPr="00497B63">
              <w:t xml:space="preserve"> equal to the amount for which the QSE is requesting qualification.  The QSE shall acknowledge the start of the test.</w:t>
            </w:r>
          </w:p>
          <w:p w14:paraId="2055E523" w14:textId="77777777" w:rsidR="00D25836" w:rsidRPr="00497B63" w:rsidRDefault="00D25836" w:rsidP="004234DA">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1A442ECF" w14:textId="604E1C64" w:rsidR="00D25836" w:rsidRPr="00D30081" w:rsidRDefault="00D25836" w:rsidP="004234DA">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ins w:id="85" w:author="ERCOT" w:date="2025-04-11T12:30:00Z" w16du:dateUtc="2025-04-11T17:30:00Z">
              <w:r>
                <w:rPr>
                  <w:iCs/>
                </w:rPr>
                <w:t>four</w:t>
              </w:r>
            </w:ins>
            <w:del w:id="86" w:author="ERCOT" w:date="2025-04-11T12:30:00Z" w16du:dateUtc="2025-04-11T17:30:00Z">
              <w:r w:rsidDel="00D25836">
                <w:rPr>
                  <w:iCs/>
                </w:rPr>
                <w:delText>one</w:delText>
              </w:r>
            </w:del>
            <w:r>
              <w:rPr>
                <w:iCs/>
              </w:rPr>
              <w:t xml:space="preserve"> hour</w:t>
            </w:r>
            <w:ins w:id="87" w:author="ERCOT" w:date="2025-04-11T15:03:00Z" w16du:dateUtc="2025-04-11T20:03:00Z">
              <w:r w:rsidR="00B56C7B">
                <w:rPr>
                  <w:iCs/>
                </w:rPr>
                <w:t>s</w:t>
              </w:r>
            </w:ins>
            <w:r>
              <w:rPr>
                <w:iCs/>
              </w:rPr>
              <w:t>.</w:t>
            </w:r>
          </w:p>
        </w:tc>
      </w:tr>
    </w:tbl>
    <w:p w14:paraId="4D1D6D84" w14:textId="77777777" w:rsidR="00D25836" w:rsidRPr="0003648D" w:rsidRDefault="00D25836" w:rsidP="00D25836">
      <w:pPr>
        <w:pStyle w:val="H6"/>
      </w:pPr>
      <w:bookmarkStart w:id="88" w:name="_Toc162532148"/>
      <w:bookmarkEnd w:id="6"/>
      <w:commentRangeStart w:id="89"/>
      <w:r w:rsidRPr="0003648D">
        <w:lastRenderedPageBreak/>
        <w:t>8.1.1.2.1.</w:t>
      </w:r>
      <w:r>
        <w:t>7</w:t>
      </w:r>
      <w:commentRangeEnd w:id="89"/>
      <w:r w:rsidR="0031082F">
        <w:rPr>
          <w:rStyle w:val="CommentReference"/>
          <w:b w:val="0"/>
          <w:bCs w:val="0"/>
        </w:rPr>
        <w:commentReference w:id="89"/>
      </w:r>
      <w:r w:rsidRPr="0003648D">
        <w:tab/>
      </w:r>
      <w:r>
        <w:t>ERCOT Contingency Reserve Service</w:t>
      </w:r>
      <w:r w:rsidRPr="0003648D">
        <w:t xml:space="preserve"> Qualification</w:t>
      </w:r>
      <w:bookmarkEnd w:id="88"/>
    </w:p>
    <w:p w14:paraId="7CFF44FB" w14:textId="77777777" w:rsidR="00D25836" w:rsidRPr="0003648D" w:rsidRDefault="00D25836" w:rsidP="00D25836">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68063DD4" w14:textId="77777777" w:rsidR="00D25836" w:rsidRPr="0003648D" w:rsidRDefault="00D25836" w:rsidP="00D25836">
      <w:pPr>
        <w:spacing w:after="240"/>
        <w:ind w:left="1440" w:hanging="720"/>
        <w:rPr>
          <w:iCs/>
        </w:rPr>
      </w:pPr>
      <w:r w:rsidRPr="0003648D">
        <w:rPr>
          <w:iCs/>
        </w:rPr>
        <w:t>(a)</w:t>
      </w:r>
      <w:r w:rsidRPr="0003648D">
        <w:rPr>
          <w:iCs/>
        </w:rPr>
        <w:tab/>
        <w:t xml:space="preserve">Unloaded Generation Resources that are On-Line; </w:t>
      </w:r>
    </w:p>
    <w:p w14:paraId="527ED68A" w14:textId="77777777" w:rsidR="00D25836" w:rsidRPr="0003648D" w:rsidRDefault="00D25836" w:rsidP="00D25836">
      <w:pPr>
        <w:spacing w:after="240"/>
        <w:ind w:left="1440" w:hanging="720"/>
        <w:rPr>
          <w:iCs/>
        </w:rPr>
      </w:pPr>
      <w:r w:rsidRPr="0003648D">
        <w:t>(b)</w:t>
      </w:r>
      <w:r w:rsidRPr="0003648D">
        <w:tab/>
        <w:t xml:space="preserve">Quick Start Generation Resources (QSGRs); </w:t>
      </w:r>
    </w:p>
    <w:p w14:paraId="66F954E1" w14:textId="77777777" w:rsidR="00D25836" w:rsidRPr="0003648D" w:rsidRDefault="00D25836" w:rsidP="00D25836">
      <w:pPr>
        <w:spacing w:after="240"/>
        <w:ind w:left="1440" w:hanging="720"/>
        <w:rPr>
          <w:iCs/>
        </w:rPr>
      </w:pPr>
      <w:r w:rsidRPr="0003648D">
        <w:rPr>
          <w:iCs/>
        </w:rPr>
        <w:t>(c)</w:t>
      </w:r>
      <w:r w:rsidRPr="0003648D">
        <w:rPr>
          <w:iCs/>
        </w:rPr>
        <w:tab/>
      </w:r>
      <w:bookmarkStart w:id="90" w:name="_Hlk510021823"/>
      <w:r w:rsidRPr="0003648D">
        <w:rPr>
          <w:iCs/>
        </w:rPr>
        <w:t>Load Resources that may or may not be controlled by high-set under-frequency relays</w:t>
      </w:r>
      <w:bookmarkEnd w:id="90"/>
      <w:r w:rsidRPr="0003648D">
        <w:rPr>
          <w:iCs/>
        </w:rPr>
        <w:t xml:space="preserve">; </w:t>
      </w:r>
    </w:p>
    <w:p w14:paraId="063A3966" w14:textId="77777777" w:rsidR="00D25836" w:rsidRPr="0003648D" w:rsidRDefault="00D25836" w:rsidP="00D25836">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02B8A2A0" w14:textId="77777777" w:rsidR="00D25836" w:rsidRPr="0003648D" w:rsidRDefault="00D25836" w:rsidP="00D25836">
      <w:pPr>
        <w:spacing w:after="240"/>
        <w:ind w:left="1440" w:hanging="720"/>
        <w:rPr>
          <w:iCs/>
        </w:rPr>
      </w:pPr>
      <w:r w:rsidRPr="0003648D">
        <w:rPr>
          <w:iCs/>
        </w:rPr>
        <w:t>(e)</w:t>
      </w:r>
      <w:r w:rsidRPr="0003648D">
        <w:rPr>
          <w:iCs/>
        </w:rPr>
        <w:tab/>
        <w:t>Controllable Load Resources</w:t>
      </w:r>
      <w:r>
        <w:rPr>
          <w:iCs/>
        </w:rPr>
        <w:t xml:space="preserve"> (CLRs)</w:t>
      </w:r>
      <w:r w:rsidRPr="0003648D">
        <w:rPr>
          <w:iCs/>
        </w:rPr>
        <w:t xml:space="preserve">. </w:t>
      </w:r>
    </w:p>
    <w:p w14:paraId="004379D1" w14:textId="77777777" w:rsidR="00D25836" w:rsidRPr="0003648D" w:rsidRDefault="00D25836" w:rsidP="00D25836">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37A5086B" w14:textId="77777777" w:rsidR="00D25836" w:rsidRPr="0003648D" w:rsidRDefault="00D25836" w:rsidP="00D25836">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w:t>
      </w:r>
      <w:r w:rsidRPr="0003648D">
        <w:rPr>
          <w:iCs/>
        </w:rPr>
        <w:lastRenderedPageBreak/>
        <w:t>responsive to system frequency or be interrupted by action of under-frequency relays with settings as specified by the Operating Guides.</w:t>
      </w:r>
    </w:p>
    <w:p w14:paraId="5140B1E7" w14:textId="77777777" w:rsidR="00D25836" w:rsidRPr="0003648D" w:rsidRDefault="00D25836" w:rsidP="00D25836">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39F5CDF9" w14:textId="77777777" w:rsidR="00D25836" w:rsidRPr="0003648D" w:rsidRDefault="00D25836" w:rsidP="00D25836">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5EBA83E" w14:textId="77777777" w:rsidR="00D25836" w:rsidRPr="0003648D" w:rsidRDefault="00D25836" w:rsidP="00D25836">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5CA223BF" w14:textId="77777777" w:rsidR="00D25836" w:rsidRPr="0003648D" w:rsidRDefault="00D25836" w:rsidP="00D25836">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53422C54" w14:textId="77777777" w:rsidR="00D25836" w:rsidRPr="0003648D" w:rsidRDefault="00D25836" w:rsidP="00D25836">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2CAB7978" w14:textId="77777777" w:rsidR="00D25836" w:rsidRPr="0003648D" w:rsidRDefault="00D25836" w:rsidP="00D25836">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495FBA19" w14:textId="77777777" w:rsidR="00D25836" w:rsidRPr="0003648D" w:rsidRDefault="00D25836" w:rsidP="00D25836">
      <w:pPr>
        <w:spacing w:after="240"/>
        <w:ind w:left="1440" w:hanging="720"/>
      </w:pPr>
      <w:r w:rsidRPr="0003648D">
        <w:t>(c)</w:t>
      </w:r>
      <w:r w:rsidRPr="0003648D">
        <w:tab/>
        <w:t xml:space="preserve">For </w:t>
      </w:r>
      <w:r>
        <w:t>CLRs</w:t>
      </w:r>
      <w:r w:rsidRPr="0003648D">
        <w:t xml:space="preserve">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t>4</w:t>
      </w:r>
      <w:r w:rsidRPr="0003648D">
        <w:t xml:space="preserve">.  ERCOT shall evaluate the response of the </w:t>
      </w:r>
      <w:r>
        <w:t>CLR</w:t>
      </w:r>
      <w:r w:rsidRPr="0003648D">
        <w:t xml:space="preserve"> given the current operating conditions of the system and determine the </w:t>
      </w:r>
      <w:r>
        <w:t>CLR’s</w:t>
      </w:r>
      <w:r w:rsidRPr="0003648D">
        <w:t xml:space="preserve"> qualification to provide </w:t>
      </w:r>
      <w:r>
        <w:t>ECRS</w:t>
      </w:r>
      <w:r w:rsidRPr="0003648D">
        <w:t xml:space="preserve">.  </w:t>
      </w:r>
    </w:p>
    <w:p w14:paraId="78733230" w14:textId="77777777" w:rsidR="00D25836" w:rsidRPr="0003648D" w:rsidRDefault="00D25836" w:rsidP="00D25836">
      <w:pPr>
        <w:spacing w:after="240"/>
        <w:ind w:left="1440" w:hanging="720"/>
      </w:pPr>
      <w:r w:rsidRPr="0003648D">
        <w:t>(d)</w:t>
      </w:r>
      <w:r w:rsidRPr="0003648D">
        <w:tab/>
        <w:t xml:space="preserve">For Load Resources, excluding </w:t>
      </w:r>
      <w:r>
        <w:t>CLRs</w:t>
      </w:r>
      <w:r w:rsidRPr="0003648D">
        <w:t xml:space="preserve">,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765944DC" w14:textId="77777777" w:rsidR="00D25836" w:rsidRPr="0003648D" w:rsidRDefault="00D25836" w:rsidP="00D25836">
      <w:pPr>
        <w:spacing w:after="240"/>
        <w:ind w:left="1440" w:hanging="720"/>
        <w:rPr>
          <w:iCs/>
        </w:rPr>
      </w:pPr>
      <w:r w:rsidRPr="0003648D">
        <w:rPr>
          <w:iCs/>
        </w:rPr>
        <w:t>(e)</w:t>
      </w:r>
      <w:r w:rsidRPr="0003648D">
        <w:rPr>
          <w:iCs/>
        </w:rPr>
        <w:tab/>
        <w:t xml:space="preserve">On successful demonstration of all test criteria, ERCOT shall qualify that the Resource </w:t>
      </w:r>
      <w:proofErr w:type="gramStart"/>
      <w:r w:rsidRPr="0003648D">
        <w:rPr>
          <w:iCs/>
        </w:rPr>
        <w:t>is capable of providing</w:t>
      </w:r>
      <w:proofErr w:type="gramEnd"/>
      <w:r w:rsidRPr="0003648D">
        <w:rPr>
          <w:iCs/>
        </w:rPr>
        <w:t xml:space="preserve">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2A97878" w14:textId="77777777" w:rsidTr="004234DA">
        <w:tc>
          <w:tcPr>
            <w:tcW w:w="9350" w:type="dxa"/>
            <w:shd w:val="clear" w:color="auto" w:fill="E0E0E0"/>
          </w:tcPr>
          <w:p w14:paraId="59B39BA4" w14:textId="77777777" w:rsidR="00D25836" w:rsidRDefault="00D25836" w:rsidP="004234DA">
            <w:pPr>
              <w:pStyle w:val="Instructions"/>
              <w:spacing w:before="120"/>
            </w:pPr>
            <w:r>
              <w:lastRenderedPageBreak/>
              <w:t>[NPRR1011 and NPRR1246:  Replace Section 8.1.1.2.1.7 above with the following upon system implementation of the Real-Time Co-Optimization (RTC) project:]</w:t>
            </w:r>
          </w:p>
          <w:p w14:paraId="5A66B5D2" w14:textId="77777777" w:rsidR="00D25836" w:rsidRPr="0003648D" w:rsidRDefault="00D25836" w:rsidP="004234DA">
            <w:pPr>
              <w:pStyle w:val="H6"/>
            </w:pPr>
            <w:bookmarkStart w:id="91" w:name="_Toc116564829"/>
            <w:bookmarkStart w:id="92" w:name="_Toc135994487"/>
            <w:bookmarkStart w:id="93" w:name="_Toc138931498"/>
            <w:bookmarkStart w:id="94" w:name="_Toc162532149"/>
            <w:r w:rsidRPr="0003648D">
              <w:t>8.1.1.2.1.</w:t>
            </w:r>
            <w:r>
              <w:t>7</w:t>
            </w:r>
            <w:r w:rsidRPr="0003648D">
              <w:tab/>
            </w:r>
            <w:r>
              <w:t>ERCOT Contingency Reserve Service</w:t>
            </w:r>
            <w:r w:rsidRPr="0003648D">
              <w:t xml:space="preserve"> Qualification</w:t>
            </w:r>
            <w:bookmarkEnd w:id="91"/>
            <w:bookmarkEnd w:id="92"/>
            <w:bookmarkEnd w:id="93"/>
            <w:bookmarkEnd w:id="94"/>
          </w:p>
          <w:p w14:paraId="315A31ED" w14:textId="77777777" w:rsidR="00D25836" w:rsidRPr="0003648D" w:rsidRDefault="00D25836" w:rsidP="004234DA">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6C3A1581" w14:textId="77777777" w:rsidR="00D25836" w:rsidRPr="0003648D" w:rsidRDefault="00D25836" w:rsidP="004234DA">
            <w:pPr>
              <w:spacing w:after="240"/>
              <w:ind w:left="1440" w:hanging="720"/>
              <w:rPr>
                <w:iCs/>
              </w:rPr>
            </w:pPr>
            <w:r w:rsidRPr="0003648D">
              <w:rPr>
                <w:iCs/>
              </w:rPr>
              <w:t xml:space="preserve">(a) </w:t>
            </w:r>
            <w:r w:rsidRPr="0003648D">
              <w:rPr>
                <w:iCs/>
              </w:rPr>
              <w:tab/>
              <w:t xml:space="preserve">Unloaded Generation Resources that are On-Line; </w:t>
            </w:r>
          </w:p>
          <w:p w14:paraId="0B57EFDA" w14:textId="77777777" w:rsidR="00D25836" w:rsidRPr="0003648D" w:rsidRDefault="00D25836" w:rsidP="004234DA">
            <w:pPr>
              <w:spacing w:after="240"/>
              <w:ind w:left="1440" w:hanging="720"/>
              <w:rPr>
                <w:iCs/>
              </w:rPr>
            </w:pPr>
            <w:r w:rsidRPr="0003648D">
              <w:t>(b)</w:t>
            </w:r>
            <w:r w:rsidRPr="0003648D">
              <w:tab/>
              <w:t xml:space="preserve">Quick Start Generation Resources (QSGRs); </w:t>
            </w:r>
          </w:p>
          <w:p w14:paraId="47992695" w14:textId="77777777" w:rsidR="00D25836" w:rsidRPr="0003648D" w:rsidRDefault="00D25836" w:rsidP="004234DA">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5969F84C" w14:textId="77777777" w:rsidR="00D25836" w:rsidRPr="0003648D" w:rsidRDefault="00D25836" w:rsidP="004234DA">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w:t>
            </w:r>
          </w:p>
          <w:p w14:paraId="5167511A" w14:textId="77777777" w:rsidR="00D25836" w:rsidRDefault="00D25836" w:rsidP="004234DA">
            <w:pPr>
              <w:spacing w:after="240"/>
              <w:ind w:left="1440" w:hanging="720"/>
              <w:rPr>
                <w:iCs/>
              </w:rPr>
            </w:pPr>
            <w:r w:rsidRPr="0003648D">
              <w:rPr>
                <w:iCs/>
              </w:rPr>
              <w:t xml:space="preserve">(e) </w:t>
            </w:r>
            <w:r w:rsidRPr="0003648D">
              <w:rPr>
                <w:iCs/>
              </w:rPr>
              <w:tab/>
              <w:t>Controllable Load Resources</w:t>
            </w:r>
            <w:r>
              <w:rPr>
                <w:iCs/>
              </w:rPr>
              <w:t xml:space="preserve"> (CLRs); or</w:t>
            </w:r>
          </w:p>
          <w:p w14:paraId="039F35F4" w14:textId="77777777" w:rsidR="00D25836" w:rsidRPr="0003648D" w:rsidRDefault="00D25836" w:rsidP="004234DA">
            <w:pPr>
              <w:spacing w:after="240"/>
              <w:ind w:left="1440" w:hanging="720"/>
              <w:rPr>
                <w:iCs/>
              </w:rPr>
            </w:pPr>
            <w:r>
              <w:rPr>
                <w:iCs/>
              </w:rPr>
              <w:t>(f)</w:t>
            </w:r>
            <w:r w:rsidRPr="00E1424A">
              <w:rPr>
                <w:iCs/>
              </w:rPr>
              <w:tab/>
            </w:r>
            <w:r>
              <w:rPr>
                <w:iCs/>
              </w:rPr>
              <w:t>ESRs</w:t>
            </w:r>
            <w:r w:rsidRPr="0003648D">
              <w:rPr>
                <w:iCs/>
              </w:rPr>
              <w:t xml:space="preserve">. </w:t>
            </w:r>
          </w:p>
          <w:p w14:paraId="0DE58D83" w14:textId="77777777" w:rsidR="00D25836" w:rsidRDefault="00D25836" w:rsidP="004234DA">
            <w:pPr>
              <w:spacing w:after="240"/>
              <w:ind w:left="720" w:hanging="720"/>
              <w:rPr>
                <w:iCs/>
              </w:rPr>
            </w:pPr>
            <w:r w:rsidRPr="0003648D">
              <w:rPr>
                <w:iCs/>
              </w:rPr>
              <w:t>(2)</w:t>
            </w:r>
            <w:r w:rsidRPr="0003648D">
              <w:rPr>
                <w:iCs/>
              </w:rPr>
              <w:tab/>
            </w:r>
            <w:r>
              <w:rPr>
                <w:iCs/>
              </w:rPr>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3A729316" w14:textId="77777777" w:rsidR="00D25836" w:rsidRPr="0003648D" w:rsidRDefault="00D25836" w:rsidP="004234DA">
            <w:pPr>
              <w:spacing w:after="240"/>
              <w:ind w:left="720" w:hanging="720"/>
              <w:rPr>
                <w:iCs/>
              </w:rPr>
            </w:pPr>
            <w:r>
              <w:rPr>
                <w:iCs/>
              </w:rPr>
              <w:t xml:space="preserve">(3)       </w:t>
            </w:r>
            <w:r w:rsidRPr="0003648D">
              <w:rPr>
                <w:iCs/>
              </w:rPr>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w:t>
            </w:r>
            <w:r>
              <w:rPr>
                <w:iCs/>
              </w:rPr>
              <w:t>award</w:t>
            </w:r>
            <w:r w:rsidRPr="0003648D">
              <w:rPr>
                <w:iCs/>
              </w:rPr>
              <w:t xml:space="preserve"> for </w:t>
            </w:r>
            <w:r>
              <w:rPr>
                <w:iCs/>
              </w:rPr>
              <w:t>ECRS</w:t>
            </w:r>
            <w:r w:rsidRPr="0003648D">
              <w:rPr>
                <w:iCs/>
              </w:rPr>
              <w:t xml:space="preserve"> within ten minutes of the notice to deploy </w:t>
            </w:r>
            <w:r>
              <w:rPr>
                <w:iCs/>
              </w:rPr>
              <w:t>ECRS</w:t>
            </w:r>
            <w:r w:rsidRPr="0003648D">
              <w:rPr>
                <w:iCs/>
              </w:rPr>
              <w:t>,</w:t>
            </w:r>
            <w:r>
              <w:rPr>
                <w:iCs/>
              </w:rPr>
              <w:t xml:space="preserve"> </w:t>
            </w:r>
            <w:r w:rsidRPr="0003648D">
              <w:rPr>
                <w:iCs/>
              </w:rPr>
              <w:t xml:space="preserve">and must be able to maintain the </w:t>
            </w:r>
            <w:r>
              <w:rPr>
                <w:iCs/>
              </w:rPr>
              <w:t>awarded</w:t>
            </w:r>
            <w:r w:rsidRPr="0003648D">
              <w:rPr>
                <w:iCs/>
              </w:rPr>
              <w:t xml:space="preserve"> level of deployment for </w:t>
            </w:r>
            <w:r>
              <w:rPr>
                <w:iCs/>
              </w:rPr>
              <w:t>at least one hour</w:t>
            </w:r>
            <w:r w:rsidRPr="0003648D">
              <w:rPr>
                <w:iCs/>
              </w:rPr>
              <w:t xml:space="preserve">.  The amount of </w:t>
            </w:r>
            <w:r>
              <w:rPr>
                <w:iCs/>
              </w:rPr>
              <w:t>ECRS</w:t>
            </w:r>
            <w:r w:rsidRPr="0003648D">
              <w:rPr>
                <w:iCs/>
              </w:rPr>
              <w:t xml:space="preserve"> on a Generation Resource may be further limited by requirements of the Operating Guides.</w:t>
            </w:r>
          </w:p>
          <w:p w14:paraId="58818B2E" w14:textId="77777777" w:rsidR="00D25836" w:rsidRPr="0003648D" w:rsidRDefault="00D25836" w:rsidP="004234DA">
            <w:pPr>
              <w:spacing w:after="240"/>
              <w:ind w:left="720" w:hanging="720"/>
              <w:rPr>
                <w:iCs/>
              </w:rPr>
            </w:pPr>
            <w:r w:rsidRPr="0003648D">
              <w:rPr>
                <w:iCs/>
              </w:rPr>
              <w:t>(</w:t>
            </w:r>
            <w:r>
              <w:rPr>
                <w:iCs/>
              </w:rPr>
              <w:t>4</w:t>
            </w:r>
            <w:r w:rsidRPr="0003648D">
              <w:rPr>
                <w:iCs/>
              </w:rPr>
              <w:t>)</w:t>
            </w:r>
            <w:r w:rsidRPr="0003648D">
              <w:rPr>
                <w:iCs/>
              </w:rPr>
              <w:tab/>
              <w:t xml:space="preserve">A Load Resource must be loaded and capable of unloading the </w:t>
            </w:r>
            <w:r>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7CC55BE4" w14:textId="77777777" w:rsidR="00D25836" w:rsidRPr="0003648D" w:rsidRDefault="00D25836" w:rsidP="004234DA">
            <w:pPr>
              <w:spacing w:after="240"/>
              <w:ind w:left="720" w:hanging="720"/>
            </w:pPr>
            <w:r w:rsidRPr="0003648D">
              <w:t>(</w:t>
            </w:r>
            <w:r>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3A634785" w14:textId="77777777" w:rsidR="00D25836" w:rsidRPr="0003648D" w:rsidRDefault="00D25836" w:rsidP="004234DA">
            <w:pPr>
              <w:tabs>
                <w:tab w:val="left" w:pos="990"/>
              </w:tabs>
              <w:spacing w:after="240"/>
              <w:ind w:left="720" w:hanging="720"/>
              <w:rPr>
                <w:iCs/>
              </w:rPr>
            </w:pPr>
            <w:r w:rsidRPr="0003648D">
              <w:rPr>
                <w:iCs/>
              </w:rPr>
              <w:t>(</w:t>
            </w:r>
            <w:r>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0DBB7F61" w14:textId="77777777" w:rsidR="00D25836" w:rsidRPr="0003648D" w:rsidRDefault="00D25836" w:rsidP="004234DA">
            <w:pPr>
              <w:tabs>
                <w:tab w:val="left" w:pos="990"/>
              </w:tabs>
              <w:spacing w:after="240"/>
              <w:ind w:left="720" w:hanging="720"/>
              <w:rPr>
                <w:iCs/>
              </w:rPr>
            </w:pPr>
            <w:r w:rsidRPr="0003648D">
              <w:rPr>
                <w:iCs/>
              </w:rPr>
              <w:t>(</w:t>
            </w:r>
            <w:r>
              <w:rPr>
                <w:iCs/>
              </w:rPr>
              <w:t>7</w:t>
            </w:r>
            <w:r w:rsidRPr="0003648D">
              <w:rPr>
                <w:iCs/>
              </w:rPr>
              <w:t>)</w:t>
            </w:r>
            <w:r w:rsidRPr="0003648D">
              <w:rPr>
                <w:iCs/>
              </w:rPr>
              <w:tab/>
              <w:t xml:space="preserve">Each QSE shall ensure that each Resource is able to meet the Resource’s obligations to provide the Ancillary Service </w:t>
            </w:r>
            <w:r>
              <w:rPr>
                <w:iCs/>
              </w:rPr>
              <w:t>award</w:t>
            </w:r>
            <w:r w:rsidRPr="0003648D">
              <w:rPr>
                <w:iCs/>
              </w:rPr>
              <w:t xml:space="preserve">.  Each Generation Resource and Load Resource </w:t>
            </w:r>
            <w:r w:rsidRPr="0003648D">
              <w:rPr>
                <w:iCs/>
              </w:rPr>
              <w:lastRenderedPageBreak/>
              <w:t xml:space="preserve">providing </w:t>
            </w:r>
            <w:r>
              <w:rPr>
                <w:iCs/>
              </w:rPr>
              <w:t>ECRS</w:t>
            </w:r>
            <w:r w:rsidRPr="0003648D">
              <w:rPr>
                <w:iCs/>
              </w:rPr>
              <w:t xml:space="preserve"> </w:t>
            </w:r>
            <w:r>
              <w:t xml:space="preserve">when Off-Line as a QSGR with an OFFQS Resource Status, or when not qualified to participate in SCED, </w:t>
            </w:r>
            <w:r w:rsidRPr="0003648D">
              <w:rPr>
                <w:iCs/>
              </w:rPr>
              <w:t>must meet additional technical requirements specified in this Section.</w:t>
            </w:r>
          </w:p>
          <w:p w14:paraId="6D125958" w14:textId="77777777" w:rsidR="00D25836" w:rsidRPr="0003648D" w:rsidRDefault="00D25836" w:rsidP="004234DA">
            <w:pPr>
              <w:spacing w:after="240"/>
              <w:ind w:left="720" w:hanging="720"/>
            </w:pPr>
            <w:r w:rsidRPr="0003648D">
              <w:t>(</w:t>
            </w:r>
            <w:r>
              <w:t>8</w:t>
            </w:r>
            <w:r w:rsidRPr="0003648D">
              <w:t>)</w:t>
            </w:r>
            <w:r w:rsidRPr="0003648D">
              <w:tab/>
              <w:t xml:space="preserve">A qualification test for each Resource to provide </w:t>
            </w:r>
            <w:r>
              <w:t>ECRS</w:t>
            </w:r>
            <w:r w:rsidRPr="0003648D">
              <w:t xml:space="preserve"> </w:t>
            </w:r>
            <w:r>
              <w:t xml:space="preserve">when Off-Line as a QSGR with an OFFQS Resource Status or as a Load Resource, excluding CLRs, </w:t>
            </w:r>
            <w:r w:rsidRPr="0003648D">
              <w:t>is conducted during a continuous eight-hour period agreed to by the QSE and ERCOT.  ERCOT shall confirm the date and time of the test with the QSE.  ERCOT shall administer the following test requirements:</w:t>
            </w:r>
          </w:p>
          <w:p w14:paraId="73FA6C24" w14:textId="77777777" w:rsidR="00D25836" w:rsidRPr="0003648D" w:rsidRDefault="00D25836" w:rsidP="004234DA">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6913A5EC" w14:textId="77777777" w:rsidR="00D25836" w:rsidRPr="0003648D" w:rsidRDefault="00D25836" w:rsidP="004234DA">
            <w:pPr>
              <w:spacing w:after="240"/>
              <w:ind w:left="1440" w:hanging="720"/>
            </w:pPr>
            <w:r w:rsidRPr="0003648D">
              <w:t>(b)</w:t>
            </w:r>
            <w:r w:rsidRPr="0003648D">
              <w:tab/>
            </w:r>
            <w:r w:rsidRPr="00497B63">
              <w:t>Generation Resources desiring qualification to provide ECRS</w:t>
            </w:r>
            <w:r>
              <w:t xml:space="preserve"> when Off-Line </w:t>
            </w:r>
            <w:r w:rsidRPr="00070B18">
              <w:t xml:space="preserve">must meet the QSGR qualification criteria outlined under </w:t>
            </w:r>
            <w:r>
              <w:t>S</w:t>
            </w:r>
            <w:r w:rsidRPr="00070B18">
              <w:t xml:space="preserve">ection </w:t>
            </w:r>
            <w:r w:rsidRPr="00842541">
              <w:rPr>
                <w:bCs/>
                <w:sz w:val="23"/>
                <w:szCs w:val="23"/>
              </w:rPr>
              <w:t>8.1.1.2</w:t>
            </w:r>
            <w:r>
              <w:rPr>
                <w:bCs/>
                <w:sz w:val="23"/>
                <w:szCs w:val="23"/>
              </w:rPr>
              <w:t>,</w:t>
            </w:r>
            <w:r w:rsidRPr="00842541">
              <w:rPr>
                <w:bCs/>
                <w:sz w:val="23"/>
                <w:szCs w:val="23"/>
              </w:rPr>
              <w:t xml:space="preserve"> General Capacity Testing Requirements. </w:t>
            </w:r>
            <w:r w:rsidRPr="00070B18">
              <w:t xml:space="preserve"> ERCOT shall measure the test Resource’s response as described under </w:t>
            </w:r>
            <w:r w:rsidRPr="00070F89">
              <w:t xml:space="preserve">Section </w:t>
            </w:r>
            <w:r w:rsidRPr="001D5503">
              <w:rPr>
                <w:bCs/>
              </w:rPr>
              <w:t>8.1.1.2</w:t>
            </w:r>
            <w:r>
              <w:rPr>
                <w:bCs/>
              </w:rPr>
              <w:t xml:space="preserve"> </w:t>
            </w:r>
            <w:r w:rsidRPr="001D5503">
              <w:rPr>
                <w:bCs/>
              </w:rPr>
              <w:t>for QSGR</w:t>
            </w:r>
            <w:r w:rsidRPr="00070B18">
              <w:t>.  ERCOT shall evaluate the response of the Generation Resource given the current operating</w:t>
            </w:r>
            <w:r w:rsidRPr="00497B63">
              <w:t xml:space="preserve"> conditions of the system and determine the Resource’s qualification to provide ECRS.</w:t>
            </w:r>
          </w:p>
          <w:p w14:paraId="31D150E3" w14:textId="77777777" w:rsidR="00D25836" w:rsidRPr="0003648D" w:rsidRDefault="00D25836" w:rsidP="004234DA">
            <w:pPr>
              <w:spacing w:after="240"/>
              <w:ind w:left="1440" w:hanging="720"/>
            </w:pPr>
            <w:r w:rsidRPr="0003648D">
              <w:t>(</w:t>
            </w:r>
            <w:r>
              <w:t>c</w:t>
            </w:r>
            <w:r w:rsidRPr="0003648D">
              <w:t>)</w:t>
            </w:r>
            <w:r w:rsidRPr="0003648D">
              <w:tab/>
              <w:t xml:space="preserve">For Load Resources, excluding </w:t>
            </w:r>
            <w:r>
              <w:t>CLRs</w:t>
            </w:r>
            <w:r w:rsidRPr="0003648D">
              <w:t xml:space="preserve">,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4618DB7F" w14:textId="77777777" w:rsidR="00D25836" w:rsidRPr="00452059" w:rsidRDefault="00D25836" w:rsidP="004234DA">
            <w:pPr>
              <w:spacing w:after="240"/>
              <w:ind w:left="1440" w:hanging="720"/>
              <w:rPr>
                <w:iCs/>
              </w:rPr>
            </w:pPr>
            <w:r w:rsidRPr="0003648D">
              <w:rPr>
                <w:iCs/>
              </w:rPr>
              <w:t>(</w:t>
            </w:r>
            <w:r>
              <w:rPr>
                <w:iCs/>
              </w:rPr>
              <w:t>d</w:t>
            </w:r>
            <w:r w:rsidRPr="0003648D">
              <w:rPr>
                <w:iCs/>
              </w:rPr>
              <w:t>)</w:t>
            </w:r>
            <w:r w:rsidRPr="0003648D">
              <w:rPr>
                <w:iCs/>
              </w:rPr>
              <w:tab/>
              <w:t xml:space="preserve">On successful demonstration of all test criteria, ERCOT shall qualify that the Resource </w:t>
            </w:r>
            <w:proofErr w:type="gramStart"/>
            <w:r w:rsidRPr="0003648D">
              <w:rPr>
                <w:iCs/>
              </w:rPr>
              <w:t>is capable of providing</w:t>
            </w:r>
            <w:proofErr w:type="gramEnd"/>
            <w:r w:rsidRPr="0003648D">
              <w:rPr>
                <w:iCs/>
              </w:rPr>
              <w:t xml:space="preserve"> </w:t>
            </w:r>
            <w:r>
              <w:rPr>
                <w:iCs/>
              </w:rPr>
              <w:t>ECRS</w:t>
            </w:r>
            <w:r w:rsidRPr="0003648D">
              <w:rPr>
                <w:iCs/>
              </w:rPr>
              <w:t xml:space="preserve"> and shall provide a copy of the certificate to the QSE and the Resource Entity.</w:t>
            </w:r>
          </w:p>
        </w:tc>
      </w:tr>
    </w:tbl>
    <w:p w14:paraId="783DAE5B" w14:textId="77777777" w:rsidR="00D25836" w:rsidRPr="00EB6A56" w:rsidRDefault="00D25836" w:rsidP="00D25836">
      <w:pPr>
        <w:pStyle w:val="H5"/>
        <w:rPr>
          <w:b w:val="0"/>
        </w:rPr>
      </w:pPr>
      <w:bookmarkStart w:id="95" w:name="_Toc141777777"/>
      <w:bookmarkStart w:id="96" w:name="_Toc203961358"/>
      <w:bookmarkStart w:id="97" w:name="_Toc400968484"/>
      <w:bookmarkStart w:id="98" w:name="_Toc402362732"/>
      <w:bookmarkStart w:id="99" w:name="_Toc405554798"/>
      <w:bookmarkStart w:id="100" w:name="_Toc458771457"/>
      <w:bookmarkStart w:id="101" w:name="_Toc458771580"/>
      <w:bookmarkStart w:id="102" w:name="_Toc460939759"/>
      <w:bookmarkStart w:id="103" w:name="_Toc162532151"/>
      <w:bookmarkStart w:id="104" w:name="_Hlk116376784"/>
      <w:r w:rsidRPr="00EB6A56">
        <w:lastRenderedPageBreak/>
        <w:t>8.1.1.3.1</w:t>
      </w:r>
      <w:r w:rsidRPr="00EB6A56">
        <w:tab/>
        <w:t>Regulation Service Capacity Monitoring Criteria</w:t>
      </w:r>
      <w:bookmarkEnd w:id="95"/>
      <w:bookmarkEnd w:id="96"/>
      <w:bookmarkEnd w:id="97"/>
      <w:bookmarkEnd w:id="98"/>
      <w:bookmarkEnd w:id="99"/>
      <w:bookmarkEnd w:id="100"/>
      <w:bookmarkEnd w:id="101"/>
      <w:bookmarkEnd w:id="102"/>
      <w:bookmarkEnd w:id="103"/>
    </w:p>
    <w:p w14:paraId="7156E16D" w14:textId="77777777" w:rsidR="00D25836" w:rsidRDefault="00D25836" w:rsidP="0031082F">
      <w:pPr>
        <w:pStyle w:val="BodyText"/>
        <w:ind w:left="720" w:hanging="720"/>
      </w:pPr>
      <w:r>
        <w:t>(1)</w:t>
      </w:r>
      <w:r>
        <w:tab/>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C47C081" w14:textId="77777777" w:rsidTr="004234DA">
        <w:tc>
          <w:tcPr>
            <w:tcW w:w="9350" w:type="dxa"/>
            <w:shd w:val="clear" w:color="auto" w:fill="E0E0E0"/>
          </w:tcPr>
          <w:p w14:paraId="2D1302EB" w14:textId="77777777" w:rsidR="00D25836" w:rsidRDefault="00D25836" w:rsidP="004234DA">
            <w:pPr>
              <w:pStyle w:val="Instructions"/>
              <w:spacing w:before="120"/>
            </w:pPr>
            <w:r>
              <w:t>[NPRR1011:  Replace paragraph (1) above with the following upon system implementation of the Real-Time Co-Optimization (RTC) project:]</w:t>
            </w:r>
          </w:p>
          <w:p w14:paraId="4D63AFA3" w14:textId="77777777" w:rsidR="00D25836"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w:t>
            </w:r>
            <w:r w:rsidRPr="00497B63">
              <w:rPr>
                <w:iCs/>
              </w:rPr>
              <w:lastRenderedPageBreak/>
              <w:t xml:space="preserve">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0455D7E3" w14:textId="6FBBF9FE" w:rsidR="00D25836" w:rsidRPr="00F947D2" w:rsidRDefault="00D25836" w:rsidP="004234DA">
            <w:pPr>
              <w:spacing w:after="240"/>
              <w:ind w:left="720" w:hanging="720"/>
              <w:rPr>
                <w:iCs/>
              </w:rPr>
            </w:pPr>
            <w:r>
              <w:rPr>
                <w:iCs/>
              </w:rPr>
              <w:t>(2)</w:t>
            </w:r>
            <w:r>
              <w:rPr>
                <w:iCs/>
              </w:rPr>
              <w:tab/>
              <w:t xml:space="preserve">For the Reg-Up and Reg-Down capability provided for a Resource to ERCOT by the Resource’s QSE, the amount of Reg-Up or Reg-Down reflected in that capability must be limited to the amount of Reg-Up or Reg-Down that can be sustained by the Resource for at least </w:t>
            </w:r>
            <w:ins w:id="105" w:author="ERCOT" w:date="2025-04-11T12:31:00Z" w16du:dateUtc="2025-04-11T17:31:00Z">
              <w:r>
                <w:rPr>
                  <w:iCs/>
                </w:rPr>
                <w:t>30</w:t>
              </w:r>
            </w:ins>
            <w:del w:id="106" w:author="ERCOT" w:date="2025-04-11T12:31:00Z" w16du:dateUtc="2025-04-11T17:31:00Z">
              <w:r w:rsidDel="00D25836">
                <w:rPr>
                  <w:iCs/>
                </w:rPr>
                <w:delText>15</w:delText>
              </w:r>
            </w:del>
            <w:r>
              <w:rPr>
                <w:iCs/>
              </w:rPr>
              <w:t xml:space="preserve"> minutes.</w:t>
            </w:r>
          </w:p>
        </w:tc>
      </w:tr>
    </w:tbl>
    <w:p w14:paraId="5EB17448" w14:textId="77777777" w:rsidR="00D25836" w:rsidRPr="00EB6A56" w:rsidRDefault="00D25836" w:rsidP="00D25836">
      <w:pPr>
        <w:pStyle w:val="H5"/>
        <w:spacing w:before="480"/>
        <w:rPr>
          <w:b w:val="0"/>
        </w:rPr>
      </w:pPr>
      <w:bookmarkStart w:id="107" w:name="_Toc162532152"/>
      <w:r w:rsidRPr="00EB6A56">
        <w:lastRenderedPageBreak/>
        <w:t>8.1.1.3.2</w:t>
      </w:r>
      <w:r w:rsidRPr="00EB6A56">
        <w:tab/>
        <w:t>Responsive Reserve Capacity Monitoring Criteria</w:t>
      </w:r>
      <w:bookmarkEnd w:id="107"/>
    </w:p>
    <w:p w14:paraId="58C6C9A4" w14:textId="77777777" w:rsidR="00D25836" w:rsidRDefault="00D25836" w:rsidP="0031082F">
      <w:pPr>
        <w:pStyle w:val="BodyTextNumbered"/>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5D329076" w14:textId="77777777" w:rsidR="00D25836" w:rsidRDefault="00D25836" w:rsidP="00D25836">
      <w:pPr>
        <w:pStyle w:val="BodyTextNumbered"/>
      </w:pPr>
      <w:r>
        <w:t>(2)</w:t>
      </w:r>
      <w:r>
        <w:tab/>
        <w:t>For Load Resources not deployed by a Dispatch Instruction from ERCOT, the amount of RRS capacity provided must be measured as the Load Resource’s average Load level in the last five minutes.</w:t>
      </w:r>
    </w:p>
    <w:p w14:paraId="77DCF0AE" w14:textId="77777777" w:rsidR="00D25836" w:rsidRDefault="00D25836" w:rsidP="0031082F">
      <w:pPr>
        <w:pStyle w:val="BodyTextNumbered"/>
      </w:pPr>
      <w:r>
        <w:t>(3)</w:t>
      </w:r>
      <w:r>
        <w:tab/>
        <w:t xml:space="preserve">A Resource that </w:t>
      </w:r>
      <w:proofErr w:type="gramStart"/>
      <w:r>
        <w:t>is capable of providing</w:t>
      </w:r>
      <w:proofErr w:type="gramEnd"/>
      <w:r>
        <w:t xml:space="preserve">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500279B" w14:textId="77777777" w:rsidTr="004234DA">
        <w:tc>
          <w:tcPr>
            <w:tcW w:w="9350" w:type="dxa"/>
            <w:shd w:val="clear" w:color="auto" w:fill="E0E0E0"/>
          </w:tcPr>
          <w:p w14:paraId="720A400A" w14:textId="77777777" w:rsidR="00D25836" w:rsidRDefault="00D25836" w:rsidP="004234DA">
            <w:pPr>
              <w:pStyle w:val="Instructions"/>
              <w:spacing w:before="120"/>
            </w:pPr>
            <w:r>
              <w:t>[NPRR1011:  Replace Section 8.1.1.3.2 above with the following upon system implementation of the Real-Time Co-Optimization (RTC) project:]</w:t>
            </w:r>
          </w:p>
          <w:p w14:paraId="0E47B127" w14:textId="77777777" w:rsidR="00D25836" w:rsidRPr="00497B63" w:rsidRDefault="00D25836" w:rsidP="004234DA">
            <w:pPr>
              <w:keepNext/>
              <w:tabs>
                <w:tab w:val="left" w:pos="1620"/>
              </w:tabs>
              <w:spacing w:before="240" w:after="240"/>
              <w:ind w:left="1620" w:hanging="1620"/>
              <w:outlineLvl w:val="4"/>
              <w:rPr>
                <w:b/>
                <w:szCs w:val="26"/>
              </w:rPr>
            </w:pPr>
            <w:bookmarkStart w:id="108" w:name="_Toc65157809"/>
            <w:bookmarkStart w:id="109" w:name="_Toc116564834"/>
            <w:bookmarkStart w:id="110" w:name="_Toc135994492"/>
            <w:bookmarkStart w:id="111" w:name="_Toc138931503"/>
            <w:bookmarkStart w:id="112" w:name="_Toc162532153"/>
            <w:r w:rsidRPr="00497B63">
              <w:rPr>
                <w:b/>
                <w:szCs w:val="26"/>
              </w:rPr>
              <w:t>8.1.1.3.2</w:t>
            </w:r>
            <w:r w:rsidRPr="00497B63">
              <w:rPr>
                <w:b/>
                <w:szCs w:val="26"/>
              </w:rPr>
              <w:tab/>
              <w:t>Responsive Reserve Capacity Monitoring Criteria</w:t>
            </w:r>
            <w:bookmarkEnd w:id="108"/>
            <w:bookmarkEnd w:id="109"/>
            <w:bookmarkEnd w:id="110"/>
            <w:bookmarkEnd w:id="111"/>
            <w:bookmarkEnd w:id="112"/>
          </w:p>
          <w:p w14:paraId="6F63DFD6" w14:textId="77777777" w:rsidR="00D25836" w:rsidRPr="00497B63"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658EF732" w14:textId="77777777" w:rsidR="00D25836" w:rsidRPr="00497B63" w:rsidRDefault="00D25836" w:rsidP="004234DA">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38AE2D14" w14:textId="77777777" w:rsidR="00D25836" w:rsidRDefault="00D25836" w:rsidP="004234DA">
            <w:pPr>
              <w:spacing w:after="240"/>
              <w:ind w:left="720" w:hanging="720"/>
              <w:rPr>
                <w:iCs/>
              </w:rPr>
            </w:pPr>
            <w:r w:rsidRPr="00497B63">
              <w:rPr>
                <w:iCs/>
              </w:rPr>
              <w:t>(3)</w:t>
            </w:r>
            <w:r w:rsidRPr="00497B63">
              <w:rPr>
                <w:iCs/>
              </w:rPr>
              <w:tab/>
              <w:t xml:space="preserve">A Resource that </w:t>
            </w:r>
            <w:proofErr w:type="gramStart"/>
            <w:r w:rsidRPr="00497B63">
              <w:rPr>
                <w:iCs/>
              </w:rPr>
              <w:t>is capable of providing</w:t>
            </w:r>
            <w:proofErr w:type="gramEnd"/>
            <w:r w:rsidRPr="00497B63">
              <w:rPr>
                <w:iCs/>
              </w:rPr>
              <w:t xml:space="preserve">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0D043208" w14:textId="1F1ACCD9" w:rsidR="00D25836" w:rsidRPr="00F947D2" w:rsidRDefault="00D25836" w:rsidP="004234DA">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w:t>
            </w:r>
            <w:r w:rsidRPr="002665AC">
              <w:rPr>
                <w:iCs/>
              </w:rPr>
              <w:lastRenderedPageBreak/>
              <w:t xml:space="preserve">sustained by the Resource for at least </w:t>
            </w:r>
            <w:ins w:id="113" w:author="ERCOT" w:date="2025-04-11T12:32:00Z" w16du:dateUtc="2025-04-11T17:32:00Z">
              <w:r>
                <w:rPr>
                  <w:iCs/>
                </w:rPr>
                <w:t>30</w:t>
              </w:r>
            </w:ins>
            <w:del w:id="114" w:author="ERCOT" w:date="2025-04-11T12:32:00Z" w16du:dateUtc="2025-04-11T17:32:00Z">
              <w:r w:rsidRPr="002665AC" w:rsidDel="00D25836">
                <w:rPr>
                  <w:iCs/>
                </w:rPr>
                <w:delText>15</w:delText>
              </w:r>
            </w:del>
            <w:r w:rsidRPr="002665AC">
              <w:rPr>
                <w:iCs/>
              </w:rPr>
              <w:t xml:space="preserve"> minutes.</w:t>
            </w:r>
            <w:r>
              <w:rPr>
                <w:iCs/>
              </w:rPr>
              <w:t xml:space="preserve">  For all other Resources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3FE07646" w14:textId="77777777" w:rsidR="00D25836" w:rsidRPr="00EB6A56" w:rsidRDefault="00D25836" w:rsidP="00D25836">
      <w:pPr>
        <w:pStyle w:val="H5"/>
        <w:spacing w:before="480"/>
        <w:rPr>
          <w:b w:val="0"/>
        </w:rPr>
      </w:pPr>
      <w:bookmarkStart w:id="115" w:name="_Toc162532154"/>
      <w:r w:rsidRPr="00EB6A56">
        <w:lastRenderedPageBreak/>
        <w:t>8.1.1.3.3</w:t>
      </w:r>
      <w:r w:rsidRPr="00EB6A56">
        <w:tab/>
        <w:t>Non-Spinning Reserve Capacity Monitoring Criteria</w:t>
      </w:r>
      <w:bookmarkEnd w:id="115"/>
    </w:p>
    <w:p w14:paraId="21263725" w14:textId="77777777" w:rsidR="00D25836" w:rsidRDefault="00D25836" w:rsidP="00D25836">
      <w:pPr>
        <w:pStyle w:val="BodyTextNumbered"/>
      </w:pPr>
      <w:r>
        <w:t>(1)</w:t>
      </w:r>
      <w:r>
        <w:tab/>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BDD0304" w14:textId="77777777" w:rsidTr="004234DA">
        <w:tc>
          <w:tcPr>
            <w:tcW w:w="9350" w:type="dxa"/>
            <w:shd w:val="clear" w:color="auto" w:fill="E0E0E0"/>
          </w:tcPr>
          <w:p w14:paraId="521E4681" w14:textId="77777777" w:rsidR="00D25836" w:rsidRDefault="00D25836" w:rsidP="004234DA">
            <w:pPr>
              <w:pStyle w:val="Instructions"/>
              <w:spacing w:before="120"/>
            </w:pPr>
            <w:r>
              <w:t>[NPRR1011:  Replace paragraph (1) above with the following upon system implementation of the Real-Time Co-Optimization (RTC) project:]</w:t>
            </w:r>
          </w:p>
          <w:p w14:paraId="6E83A850" w14:textId="77777777" w:rsidR="00D25836" w:rsidRPr="00F947D2" w:rsidRDefault="00D25836" w:rsidP="004234DA">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tc>
      </w:tr>
    </w:tbl>
    <w:p w14:paraId="78C99754" w14:textId="77777777" w:rsidR="00D25836" w:rsidRDefault="00D25836" w:rsidP="00D25836">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3D70A58" w14:textId="77777777" w:rsidTr="004234DA">
        <w:tc>
          <w:tcPr>
            <w:tcW w:w="9350" w:type="dxa"/>
            <w:shd w:val="clear" w:color="auto" w:fill="E0E0E0"/>
          </w:tcPr>
          <w:p w14:paraId="68BF5A6A" w14:textId="77777777" w:rsidR="00D25836" w:rsidRDefault="00D25836" w:rsidP="004234DA">
            <w:pPr>
              <w:pStyle w:val="Instructions"/>
              <w:spacing w:before="120"/>
            </w:pPr>
            <w:r>
              <w:t>[NPRR1011 and NPRR1096:  Insert applicable portions of paragraph (2) below upon system implementation of the Real-Time Co-Optimization (RTC) project for NPRR1011; or upon system implementation for NPRR1096:]</w:t>
            </w:r>
          </w:p>
          <w:p w14:paraId="0FFC79BD" w14:textId="77777777" w:rsidR="00D25836" w:rsidRPr="00F947D2" w:rsidRDefault="00D25836" w:rsidP="004234DA">
            <w:pPr>
              <w:spacing w:after="240"/>
              <w:ind w:left="720" w:hanging="720"/>
              <w:rPr>
                <w:iCs/>
              </w:rPr>
            </w:pPr>
            <w:r>
              <w:rPr>
                <w:iCs/>
              </w:rPr>
              <w:t>(2)</w:t>
            </w:r>
            <w:r>
              <w:rPr>
                <w:iCs/>
              </w:rPr>
              <w:tab/>
              <w:t>For the Non-Spin capability provided for a Resource to ERCOT by the Resource’s QSE, the amount of Non-Spin reflected in that capability must be limited to the amount of Non-Spin that can be sustained by the Resource for at least four consecutive hours.</w:t>
            </w:r>
          </w:p>
        </w:tc>
      </w:tr>
    </w:tbl>
    <w:p w14:paraId="4BB4C522" w14:textId="77777777" w:rsidR="00D25836" w:rsidRPr="00DF042D" w:rsidRDefault="00D25836" w:rsidP="00D25836">
      <w:pPr>
        <w:keepNext/>
        <w:tabs>
          <w:tab w:val="left" w:pos="1620"/>
        </w:tabs>
        <w:spacing w:before="480" w:after="240"/>
        <w:ind w:left="1627" w:hanging="1627"/>
        <w:outlineLvl w:val="4"/>
        <w:rPr>
          <w:b/>
        </w:rPr>
      </w:pPr>
      <w:bookmarkStart w:id="116" w:name="_Toc162532155"/>
      <w:bookmarkStart w:id="117" w:name="_Hlk135908125"/>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6"/>
    </w:p>
    <w:p w14:paraId="70FB8A28" w14:textId="77777777" w:rsidR="00D25836" w:rsidRDefault="00D25836" w:rsidP="0031082F">
      <w:pPr>
        <w:spacing w:after="240"/>
        <w:ind w:left="720" w:hanging="720"/>
      </w:pPr>
      <w:r>
        <w:t>(1)</w:t>
      </w:r>
      <w:r>
        <w:tab/>
        <w:t xml:space="preserve">ERCOT shall continuously monitor the capacity of each Resource to provide ECRS.  ERCOT shall consider for each Resource providing ECRS capacity, the On-Line versus Off-Line status, </w:t>
      </w:r>
      <w:r w:rsidRPr="0031082F">
        <w:rPr>
          <w:iCs/>
        </w:rPr>
        <w:t>actual</w:t>
      </w:r>
      <w:r>
        <w:t xml:space="preserve"> generation or Load, the Ancillary Service Schedule for ECRS, the </w:t>
      </w:r>
      <w:r>
        <w:lastRenderedPageBreak/>
        <w:t xml:space="preserve">HSL, the LSL, ramp rates, relay status, and any other commitments of Ancillary Service capacity. </w:t>
      </w:r>
    </w:p>
    <w:p w14:paraId="7CF01471" w14:textId="77777777" w:rsidR="00D25836" w:rsidRDefault="00D25836" w:rsidP="00D25836">
      <w:pPr>
        <w:pStyle w:val="BodyTextNumbered"/>
      </w:pPr>
      <w:r>
        <w:t>(2)</w:t>
      </w:r>
      <w:r>
        <w:tab/>
        <w:t>For Load Resources not deployed by a Dispatch Instruction from ERCOT, the amount of ECRS capacity provided must be measured as the Load Resource’s average Load level in the last five minutes.</w:t>
      </w:r>
    </w:p>
    <w:p w14:paraId="214D3341" w14:textId="77777777" w:rsidR="00D25836" w:rsidRDefault="00D25836" w:rsidP="00D25836">
      <w:pPr>
        <w:pStyle w:val="BodyTextNumbered"/>
      </w:pPr>
      <w:r>
        <w:t>(3)</w:t>
      </w:r>
      <w:r>
        <w:tab/>
        <w:t xml:space="preserve">A Resource that </w:t>
      </w:r>
      <w:proofErr w:type="gramStart"/>
      <w:r>
        <w:t>is capable of providing</w:t>
      </w:r>
      <w:proofErr w:type="gramEnd"/>
      <w:r>
        <w:t xml:space="preserve">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FF78118" w14:textId="77777777" w:rsidTr="004234DA">
        <w:tc>
          <w:tcPr>
            <w:tcW w:w="9576" w:type="dxa"/>
            <w:shd w:val="clear" w:color="auto" w:fill="E0E0E0"/>
          </w:tcPr>
          <w:bookmarkEnd w:id="117"/>
          <w:p w14:paraId="29B4165D" w14:textId="77777777" w:rsidR="00D25836" w:rsidRDefault="00D25836" w:rsidP="004234DA">
            <w:pPr>
              <w:pStyle w:val="Instructions"/>
              <w:spacing w:before="120"/>
            </w:pPr>
            <w:r>
              <w:t>[NPRR1011:  Replace Section 8.1.1.3.4 above with the following upon system implementation of the Real-Time Co-Optimization (RTC) project:]</w:t>
            </w:r>
          </w:p>
          <w:p w14:paraId="7CCAA7C7" w14:textId="77777777" w:rsidR="00D25836" w:rsidRPr="00DF042D" w:rsidRDefault="00D25836" w:rsidP="004234DA">
            <w:pPr>
              <w:keepNext/>
              <w:tabs>
                <w:tab w:val="left" w:pos="1620"/>
              </w:tabs>
              <w:spacing w:before="240" w:after="240"/>
              <w:ind w:left="1620" w:hanging="1620"/>
              <w:outlineLvl w:val="4"/>
              <w:rPr>
                <w:b/>
              </w:rPr>
            </w:pPr>
            <w:bookmarkStart w:id="118" w:name="_Toc116564836"/>
            <w:bookmarkStart w:id="119" w:name="_Toc135994495"/>
            <w:bookmarkStart w:id="120" w:name="_Toc138931506"/>
            <w:bookmarkStart w:id="121"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8"/>
            <w:bookmarkEnd w:id="119"/>
            <w:bookmarkEnd w:id="120"/>
            <w:bookmarkEnd w:id="121"/>
          </w:p>
          <w:p w14:paraId="05936DC4" w14:textId="77777777" w:rsidR="00D25836" w:rsidRPr="005407C3" w:rsidRDefault="00D25836" w:rsidP="004234DA">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03E69E0C" w14:textId="736E9994" w:rsidR="00D25836" w:rsidRPr="00497B63" w:rsidRDefault="00D25836" w:rsidP="004234DA">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122" w:author="ERCOT" w:date="2025-04-11T12:33:00Z" w16du:dateUtc="2025-04-11T17:33:00Z">
              <w:r>
                <w:rPr>
                  <w:iCs/>
                </w:rPr>
                <w:t xml:space="preserve">one </w:t>
              </w:r>
            </w:ins>
            <w:del w:id="123" w:author="ERCOT" w:date="2025-04-11T12:33:00Z" w16du:dateUtc="2025-04-11T17:33:00Z">
              <w:r w:rsidDel="00D25836">
                <w:rPr>
                  <w:iCs/>
                </w:rPr>
                <w:delText xml:space="preserve">two </w:delText>
              </w:r>
            </w:del>
            <w:del w:id="124" w:author="ERCOT" w:date="2025-04-11T15:03:00Z" w16du:dateUtc="2025-04-11T20:03:00Z">
              <w:r w:rsidDel="00B56C7B">
                <w:rPr>
                  <w:iCs/>
                </w:rPr>
                <w:delText xml:space="preserve">consecutive </w:delText>
              </w:r>
            </w:del>
            <w:r>
              <w:rPr>
                <w:iCs/>
              </w:rPr>
              <w:t>hour</w:t>
            </w:r>
            <w:del w:id="125" w:author="ERCOT" w:date="2025-04-11T15:04:00Z" w16du:dateUtc="2025-04-11T20:04:00Z">
              <w:r w:rsidDel="00A4769F">
                <w:rPr>
                  <w:iCs/>
                </w:rPr>
                <w:delText>s</w:delText>
              </w:r>
            </w:del>
            <w:r>
              <w:rPr>
                <w:iCs/>
              </w:rPr>
              <w:t>.</w:t>
            </w:r>
          </w:p>
          <w:p w14:paraId="4149DB6C" w14:textId="77777777" w:rsidR="00D25836" w:rsidRPr="005407C3" w:rsidRDefault="00D25836" w:rsidP="004234DA">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49738664" w14:textId="77777777" w:rsidR="00D25836" w:rsidRPr="00452059" w:rsidRDefault="00D25836" w:rsidP="004234DA">
            <w:pPr>
              <w:spacing w:after="240"/>
              <w:ind w:left="720" w:hanging="720"/>
              <w:rPr>
                <w:iCs/>
              </w:rPr>
            </w:pPr>
            <w:r w:rsidRPr="005407C3">
              <w:rPr>
                <w:iCs/>
              </w:rPr>
              <w:t>(</w:t>
            </w:r>
            <w:r>
              <w:rPr>
                <w:iCs/>
              </w:rPr>
              <w:t>4</w:t>
            </w:r>
            <w:r w:rsidRPr="005407C3">
              <w:rPr>
                <w:iCs/>
              </w:rPr>
              <w:t>)</w:t>
            </w:r>
            <w:r w:rsidRPr="005407C3">
              <w:rPr>
                <w:iCs/>
              </w:rPr>
              <w:tab/>
            </w:r>
            <w:r w:rsidRPr="00497B63">
              <w:rPr>
                <w:iCs/>
              </w:rPr>
              <w:t xml:space="preserve">A Resource that </w:t>
            </w:r>
            <w:proofErr w:type="gramStart"/>
            <w:r w:rsidRPr="00497B63">
              <w:rPr>
                <w:iCs/>
              </w:rPr>
              <w:t>is capable of providing</w:t>
            </w:r>
            <w:proofErr w:type="gramEnd"/>
            <w:r w:rsidRPr="00497B63">
              <w:rPr>
                <w:iCs/>
              </w:rPr>
              <w:t xml:space="preserve">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bookmarkEnd w:id="7"/>
      <w:bookmarkEnd w:id="8"/>
      <w:bookmarkEnd w:id="104"/>
    </w:tbl>
    <w:p w14:paraId="2A602DD9" w14:textId="77777777" w:rsidR="00D25836" w:rsidRDefault="00D25836" w:rsidP="00D25836">
      <w:pPr>
        <w:ind w:left="720" w:hanging="720"/>
      </w:pPr>
    </w:p>
    <w:sectPr w:rsidR="00D25836">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9" w:author="ERCOT Market Rules" w:date="2025-04-21T09:49:00Z" w:initials="CP">
    <w:p w14:paraId="3F4EC2D1" w14:textId="071928EF" w:rsidR="0031082F" w:rsidRDefault="0031082F">
      <w:pPr>
        <w:pStyle w:val="CommentText"/>
      </w:pPr>
      <w:r>
        <w:rPr>
          <w:rStyle w:val="CommentReference"/>
        </w:rPr>
        <w:annotationRef/>
      </w:r>
      <w:r>
        <w:t>Please note NPRR1270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4EC2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54989A" w16cex:dateUtc="2025-04-21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4EC2D1" w16cid:durableId="77549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D922163" w:rsidR="00D176CF" w:rsidRDefault="00AD1D35">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00581E78">
      <w:rPr>
        <w:rFonts w:ascii="Arial" w:hAnsi="Arial" w:cs="Arial"/>
        <w:sz w:val="18"/>
      </w:rPr>
      <w:t>Ancillary Service Duration Under Real-Time Co-optimization</w:t>
    </w:r>
    <w:r>
      <w:rPr>
        <w:rFonts w:ascii="Arial" w:hAnsi="Arial" w:cs="Arial"/>
        <w:sz w:val="18"/>
      </w:rPr>
      <w:t xml:space="preserve"> </w:t>
    </w:r>
    <w:r w:rsidR="00581E78">
      <w:rPr>
        <w:rFonts w:ascii="Arial" w:hAnsi="Arial" w:cs="Arial"/>
        <w:sz w:val="18"/>
      </w:rPr>
      <w:t>04</w:t>
    </w:r>
    <w:r>
      <w:rPr>
        <w:rFonts w:ascii="Arial" w:hAnsi="Arial" w:cs="Arial"/>
        <w:sz w:val="18"/>
      </w:rPr>
      <w:t>DD25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BE5B" w14:textId="77777777" w:rsidR="00C42B37" w:rsidRDefault="00C42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8C7DCDE" w:rsidR="00D176CF" w:rsidRDefault="00C42B37" w:rsidP="006E4597">
    <w:pPr>
      <w:pStyle w:val="Header"/>
      <w:jc w:val="center"/>
      <w:rPr>
        <w:sz w:val="32"/>
      </w:rPr>
    </w:pPr>
    <w:customXmlInsRangeStart w:id="126" w:author="ERCOT" w:date="2025-04-21T12:18:00Z"/>
    <w:sdt>
      <w:sdtPr>
        <w:rPr>
          <w:sz w:val="32"/>
        </w:rPr>
        <w:id w:val="752946147"/>
        <w:docPartObj>
          <w:docPartGallery w:val="Watermarks"/>
          <w:docPartUnique/>
        </w:docPartObj>
      </w:sdtPr>
      <w:sdtContent>
        <w:customXmlInsRangeEnd w:id="126"/>
        <w:ins w:id="127" w:author="ERCOT" w:date="2025-04-21T12:18:00Z" w16du:dateUtc="2025-04-21T17:18:00Z">
          <w:r w:rsidRPr="00C42B37">
            <w:rPr>
              <w:noProof/>
              <w:sz w:val="32"/>
            </w:rPr>
            <w:pict w14:anchorId="7272C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451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28" w:author="ERCOT" w:date="2025-04-21T12:18:00Z"/>
      </w:sdtContent>
    </w:sdt>
    <w:customXmlInsRangeEnd w:id="128"/>
    <w:r w:rsidR="00D176CF">
      <w:rPr>
        <w:sz w:val="32"/>
      </w:rPr>
      <w:t>Nodal Protocol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CCFF6" w14:textId="77777777" w:rsidR="00C42B37" w:rsidRDefault="00C42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7F4C40"/>
    <w:multiLevelType w:val="hybridMultilevel"/>
    <w:tmpl w:val="FDC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 w:numId="23" w16cid:durableId="151545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4514"/>
    <o:shapelayout v:ext="edit">
      <o:idmap v:ext="edit" data="6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177B4"/>
    <w:rsid w:val="00060A5A"/>
    <w:rsid w:val="00064B44"/>
    <w:rsid w:val="00067FE2"/>
    <w:rsid w:val="000708A1"/>
    <w:rsid w:val="0007682E"/>
    <w:rsid w:val="000C5E49"/>
    <w:rsid w:val="000D1AEB"/>
    <w:rsid w:val="000D3E64"/>
    <w:rsid w:val="000F13C5"/>
    <w:rsid w:val="00105A36"/>
    <w:rsid w:val="001313B4"/>
    <w:rsid w:val="00143EFC"/>
    <w:rsid w:val="0014546D"/>
    <w:rsid w:val="001500D9"/>
    <w:rsid w:val="0015529C"/>
    <w:rsid w:val="0015583D"/>
    <w:rsid w:val="00156DB7"/>
    <w:rsid w:val="00157228"/>
    <w:rsid w:val="00160C3C"/>
    <w:rsid w:val="00175A69"/>
    <w:rsid w:val="00176375"/>
    <w:rsid w:val="0017783C"/>
    <w:rsid w:val="00177FC1"/>
    <w:rsid w:val="0019314C"/>
    <w:rsid w:val="001959AB"/>
    <w:rsid w:val="00195A24"/>
    <w:rsid w:val="001B289D"/>
    <w:rsid w:val="001C5AB4"/>
    <w:rsid w:val="001F38F0"/>
    <w:rsid w:val="002045C7"/>
    <w:rsid w:val="00222F5F"/>
    <w:rsid w:val="00237430"/>
    <w:rsid w:val="0026307D"/>
    <w:rsid w:val="00276A99"/>
    <w:rsid w:val="00276B52"/>
    <w:rsid w:val="00286AD9"/>
    <w:rsid w:val="002966F3"/>
    <w:rsid w:val="002B2C22"/>
    <w:rsid w:val="002B69F3"/>
    <w:rsid w:val="002B763A"/>
    <w:rsid w:val="002D382A"/>
    <w:rsid w:val="002E1853"/>
    <w:rsid w:val="002E7743"/>
    <w:rsid w:val="002F1EDD"/>
    <w:rsid w:val="003013F2"/>
    <w:rsid w:val="0030232A"/>
    <w:rsid w:val="0030694A"/>
    <w:rsid w:val="003069F4"/>
    <w:rsid w:val="0031082F"/>
    <w:rsid w:val="00360920"/>
    <w:rsid w:val="00363267"/>
    <w:rsid w:val="00384709"/>
    <w:rsid w:val="00386C35"/>
    <w:rsid w:val="003A3D77"/>
    <w:rsid w:val="003B5AED"/>
    <w:rsid w:val="003C5265"/>
    <w:rsid w:val="003C6B7B"/>
    <w:rsid w:val="003F2F0F"/>
    <w:rsid w:val="003F3FCE"/>
    <w:rsid w:val="004135BD"/>
    <w:rsid w:val="0041615A"/>
    <w:rsid w:val="004302A4"/>
    <w:rsid w:val="00430DB0"/>
    <w:rsid w:val="00434A24"/>
    <w:rsid w:val="00444FFB"/>
    <w:rsid w:val="004463BA"/>
    <w:rsid w:val="00456A63"/>
    <w:rsid w:val="00471EFA"/>
    <w:rsid w:val="004822D4"/>
    <w:rsid w:val="0049290B"/>
    <w:rsid w:val="004A432B"/>
    <w:rsid w:val="004A4451"/>
    <w:rsid w:val="004D3958"/>
    <w:rsid w:val="004D5F05"/>
    <w:rsid w:val="004E2B80"/>
    <w:rsid w:val="005008DF"/>
    <w:rsid w:val="005045D0"/>
    <w:rsid w:val="0052142B"/>
    <w:rsid w:val="00534C6C"/>
    <w:rsid w:val="00555554"/>
    <w:rsid w:val="00581E78"/>
    <w:rsid w:val="005841C0"/>
    <w:rsid w:val="0059260F"/>
    <w:rsid w:val="00597148"/>
    <w:rsid w:val="005E4026"/>
    <w:rsid w:val="005E5074"/>
    <w:rsid w:val="00612E4F"/>
    <w:rsid w:val="00613501"/>
    <w:rsid w:val="00615D5E"/>
    <w:rsid w:val="00622E99"/>
    <w:rsid w:val="00625E5D"/>
    <w:rsid w:val="00627C9B"/>
    <w:rsid w:val="00633124"/>
    <w:rsid w:val="00657C61"/>
    <w:rsid w:val="0066370F"/>
    <w:rsid w:val="00686C97"/>
    <w:rsid w:val="006A0784"/>
    <w:rsid w:val="006A697B"/>
    <w:rsid w:val="006B4DDE"/>
    <w:rsid w:val="006E4597"/>
    <w:rsid w:val="007105E9"/>
    <w:rsid w:val="0072433C"/>
    <w:rsid w:val="00743968"/>
    <w:rsid w:val="007454B5"/>
    <w:rsid w:val="00753D85"/>
    <w:rsid w:val="00777314"/>
    <w:rsid w:val="00785415"/>
    <w:rsid w:val="00786294"/>
    <w:rsid w:val="00791CB9"/>
    <w:rsid w:val="00793130"/>
    <w:rsid w:val="00797DEE"/>
    <w:rsid w:val="007A1BE1"/>
    <w:rsid w:val="007B3233"/>
    <w:rsid w:val="007B5A42"/>
    <w:rsid w:val="007C199B"/>
    <w:rsid w:val="007D28C3"/>
    <w:rsid w:val="007D3073"/>
    <w:rsid w:val="007D64B9"/>
    <w:rsid w:val="007D72D4"/>
    <w:rsid w:val="007E0452"/>
    <w:rsid w:val="007E0FC9"/>
    <w:rsid w:val="007F0014"/>
    <w:rsid w:val="008070C0"/>
    <w:rsid w:val="00811C12"/>
    <w:rsid w:val="00845778"/>
    <w:rsid w:val="00887E28"/>
    <w:rsid w:val="008A2F28"/>
    <w:rsid w:val="008B265B"/>
    <w:rsid w:val="008D5C3A"/>
    <w:rsid w:val="008E2870"/>
    <w:rsid w:val="008E6DA2"/>
    <w:rsid w:val="008F6DD5"/>
    <w:rsid w:val="00907B1E"/>
    <w:rsid w:val="00943AFD"/>
    <w:rsid w:val="00963A51"/>
    <w:rsid w:val="009755FF"/>
    <w:rsid w:val="00983B6E"/>
    <w:rsid w:val="009936F8"/>
    <w:rsid w:val="009A01D4"/>
    <w:rsid w:val="009A32A8"/>
    <w:rsid w:val="009A3772"/>
    <w:rsid w:val="009B4565"/>
    <w:rsid w:val="009D17F0"/>
    <w:rsid w:val="009E0F57"/>
    <w:rsid w:val="009F527C"/>
    <w:rsid w:val="00A00711"/>
    <w:rsid w:val="00A014CA"/>
    <w:rsid w:val="00A3626E"/>
    <w:rsid w:val="00A42796"/>
    <w:rsid w:val="00A4769F"/>
    <w:rsid w:val="00A50B3C"/>
    <w:rsid w:val="00A5311D"/>
    <w:rsid w:val="00A83C21"/>
    <w:rsid w:val="00AA3320"/>
    <w:rsid w:val="00AC031C"/>
    <w:rsid w:val="00AC271B"/>
    <w:rsid w:val="00AD1D35"/>
    <w:rsid w:val="00AD3B58"/>
    <w:rsid w:val="00AE6815"/>
    <w:rsid w:val="00AE704F"/>
    <w:rsid w:val="00AF56C6"/>
    <w:rsid w:val="00AF7CB2"/>
    <w:rsid w:val="00B032E8"/>
    <w:rsid w:val="00B1702B"/>
    <w:rsid w:val="00B56C7B"/>
    <w:rsid w:val="00B57F96"/>
    <w:rsid w:val="00B67892"/>
    <w:rsid w:val="00B70340"/>
    <w:rsid w:val="00BA0E38"/>
    <w:rsid w:val="00BA4D33"/>
    <w:rsid w:val="00BC1E43"/>
    <w:rsid w:val="00BC2D06"/>
    <w:rsid w:val="00BC7633"/>
    <w:rsid w:val="00C03DB8"/>
    <w:rsid w:val="00C05042"/>
    <w:rsid w:val="00C069D2"/>
    <w:rsid w:val="00C370E5"/>
    <w:rsid w:val="00C42B37"/>
    <w:rsid w:val="00C520E6"/>
    <w:rsid w:val="00C56615"/>
    <w:rsid w:val="00C628E0"/>
    <w:rsid w:val="00C71272"/>
    <w:rsid w:val="00C744EB"/>
    <w:rsid w:val="00C90702"/>
    <w:rsid w:val="00C917FF"/>
    <w:rsid w:val="00C9766A"/>
    <w:rsid w:val="00CC4F39"/>
    <w:rsid w:val="00CD1A40"/>
    <w:rsid w:val="00CD544C"/>
    <w:rsid w:val="00CF4256"/>
    <w:rsid w:val="00D04FE8"/>
    <w:rsid w:val="00D113D3"/>
    <w:rsid w:val="00D176CF"/>
    <w:rsid w:val="00D17AD5"/>
    <w:rsid w:val="00D25836"/>
    <w:rsid w:val="00D26BFB"/>
    <w:rsid w:val="00D271E3"/>
    <w:rsid w:val="00D3156D"/>
    <w:rsid w:val="00D41FAA"/>
    <w:rsid w:val="00D47A80"/>
    <w:rsid w:val="00D85807"/>
    <w:rsid w:val="00D87349"/>
    <w:rsid w:val="00D91EE9"/>
    <w:rsid w:val="00D9627A"/>
    <w:rsid w:val="00D97220"/>
    <w:rsid w:val="00DB426C"/>
    <w:rsid w:val="00DD32F5"/>
    <w:rsid w:val="00DD6708"/>
    <w:rsid w:val="00DF64E2"/>
    <w:rsid w:val="00E019A6"/>
    <w:rsid w:val="00E14D47"/>
    <w:rsid w:val="00E1641C"/>
    <w:rsid w:val="00E16C93"/>
    <w:rsid w:val="00E26708"/>
    <w:rsid w:val="00E34958"/>
    <w:rsid w:val="00E37AB0"/>
    <w:rsid w:val="00E600AA"/>
    <w:rsid w:val="00E6295D"/>
    <w:rsid w:val="00E71C39"/>
    <w:rsid w:val="00E973EC"/>
    <w:rsid w:val="00EA56E6"/>
    <w:rsid w:val="00EA694D"/>
    <w:rsid w:val="00EB50A2"/>
    <w:rsid w:val="00EC335F"/>
    <w:rsid w:val="00EC3744"/>
    <w:rsid w:val="00EC48FB"/>
    <w:rsid w:val="00ED3965"/>
    <w:rsid w:val="00EE0165"/>
    <w:rsid w:val="00EF232A"/>
    <w:rsid w:val="00F05A69"/>
    <w:rsid w:val="00F06F52"/>
    <w:rsid w:val="00F215A5"/>
    <w:rsid w:val="00F43FFD"/>
    <w:rsid w:val="00F44236"/>
    <w:rsid w:val="00F52517"/>
    <w:rsid w:val="00F54C23"/>
    <w:rsid w:val="00F80372"/>
    <w:rsid w:val="00FA57B2"/>
    <w:rsid w:val="00FB186F"/>
    <w:rsid w:val="00FB509B"/>
    <w:rsid w:val="00FC3D4B"/>
    <w:rsid w:val="00FC6312"/>
    <w:rsid w:val="00FD040F"/>
    <w:rsid w:val="00FE36E3"/>
    <w:rsid w:val="00FE6B01"/>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 w:type="character" w:customStyle="1" w:styleId="List2Char">
    <w:name w:val="List 2 Char"/>
    <w:aliases w:val=" Char2 Char1,Char2 Char Char Char"/>
    <w:link w:val="List2"/>
    <w:rsid w:val="00471EFA"/>
    <w:rPr>
      <w:sz w:val="24"/>
    </w:rPr>
  </w:style>
  <w:style w:type="character" w:customStyle="1" w:styleId="BodyTextNumberedCharChar">
    <w:name w:val="Body Text Numbered Char Char"/>
    <w:rsid w:val="00471EFA"/>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3515">
      <w:bodyDiv w:val="1"/>
      <w:marLeft w:val="0"/>
      <w:marRight w:val="0"/>
      <w:marTop w:val="0"/>
      <w:marBottom w:val="0"/>
      <w:divBdr>
        <w:top w:val="none" w:sz="0" w:space="0" w:color="auto"/>
        <w:left w:val="none" w:sz="0" w:space="0" w:color="auto"/>
        <w:bottom w:val="none" w:sz="0" w:space="0" w:color="auto"/>
        <w:right w:val="none" w:sz="0" w:space="0" w:color="auto"/>
      </w:divBdr>
    </w:div>
    <w:div w:id="23601525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321426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2532170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9955934">
      <w:bodyDiv w:val="1"/>
      <w:marLeft w:val="0"/>
      <w:marRight w:val="0"/>
      <w:marTop w:val="0"/>
      <w:marBottom w:val="0"/>
      <w:divBdr>
        <w:top w:val="none" w:sz="0" w:space="0" w:color="auto"/>
        <w:left w:val="none" w:sz="0" w:space="0" w:color="auto"/>
        <w:bottom w:val="none" w:sz="0" w:space="0" w:color="auto"/>
        <w:right w:val="none" w:sz="0" w:space="0" w:color="auto"/>
      </w:divBdr>
    </w:div>
    <w:div w:id="1955285017">
      <w:bodyDiv w:val="1"/>
      <w:marLeft w:val="0"/>
      <w:marRight w:val="0"/>
      <w:marTop w:val="0"/>
      <w:marBottom w:val="0"/>
      <w:divBdr>
        <w:top w:val="none" w:sz="0" w:space="0" w:color="auto"/>
        <w:left w:val="none" w:sz="0" w:space="0" w:color="auto"/>
        <w:bottom w:val="none" w:sz="0" w:space="0" w:color="auto"/>
        <w:right w:val="none" w:sz="0" w:space="0" w:color="auto"/>
      </w:divBdr>
    </w:div>
    <w:div w:id="19620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control" Target="activeX/activeX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s://www.ercot.com/files/docs/2023/08/25/ERCOT-Strategic-Plan-2024-2028.pdf" TargetMode="External"/><Relationship Id="rId25" Type="http://schemas.microsoft.com/office/2011/relationships/commentsExtended" Target="commentsExtended.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mments" Target="comments.xm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https://www.ercot.com/calendar/04222025-RTCBTF-Meeting"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https://www.ercot.com/calendar/03252025-RTCBTF-Meeting" TargetMode="External"/><Relationship Id="rId27" Type="http://schemas.microsoft.com/office/2018/08/relationships/commentsExtensible" Target="commentsExtensible.xm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4.xml><?xml version="1.0" encoding="utf-8"?>
<ds:datastoreItem xmlns:ds="http://schemas.openxmlformats.org/officeDocument/2006/customXml" ds:itemID="{9F36025E-75D0-4725-82F4-A5758AD36BB7}">
  <ds:schemaRefs>
    <ds:schemaRef ds:uri="http://purl.org/dc/elements/1.1/"/>
    <ds:schemaRef ds:uri="ded7f6be-006e-48d8-8435-0405bc84a9a7"/>
    <ds:schemaRef ds:uri="97deaf5a-01d9-4834-89d2-802f43df07d1"/>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12700</Words>
  <Characters>70255</Characters>
  <Application>Microsoft Office Word</Application>
  <DocSecurity>0</DocSecurity>
  <Lines>585</Lines>
  <Paragraphs>165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82790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ERCOT</cp:lastModifiedBy>
  <cp:revision>3</cp:revision>
  <cp:lastPrinted>2013-11-15T22:11:00Z</cp:lastPrinted>
  <dcterms:created xsi:type="dcterms:W3CDTF">2025-04-21T14:59:00Z</dcterms:created>
  <dcterms:modified xsi:type="dcterms:W3CDTF">2025-04-21T17:21:00Z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