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191168" w:rsidRDefault="008D0B9C" w:rsidP="008D0B9C">
      <w:pPr>
        <w:rPr>
          <w:b/>
          <w:sz w:val="22"/>
          <w:szCs w:val="22"/>
        </w:rPr>
      </w:pPr>
      <w:r w:rsidRPr="00191168">
        <w:rPr>
          <w:b/>
          <w:sz w:val="22"/>
          <w:szCs w:val="22"/>
        </w:rPr>
        <w:t>AGENDA</w:t>
      </w:r>
    </w:p>
    <w:p w14:paraId="36A897EC" w14:textId="77777777" w:rsidR="008D0B9C" w:rsidRPr="00191168" w:rsidRDefault="008D0B9C" w:rsidP="008D0B9C">
      <w:pPr>
        <w:rPr>
          <w:b/>
          <w:color w:val="000000"/>
          <w:sz w:val="22"/>
          <w:szCs w:val="22"/>
        </w:rPr>
      </w:pPr>
      <w:r w:rsidRPr="00191168">
        <w:rPr>
          <w:b/>
          <w:sz w:val="22"/>
          <w:szCs w:val="22"/>
        </w:rPr>
        <w:t>ERCOT PROTOCOL REVISION SUBCOMMITTEE (PRS) MEETING</w:t>
      </w:r>
      <w:r w:rsidRPr="00191168">
        <w:rPr>
          <w:b/>
          <w:color w:val="000000"/>
          <w:sz w:val="22"/>
          <w:szCs w:val="22"/>
        </w:rPr>
        <w:t xml:space="preserve"> </w:t>
      </w:r>
    </w:p>
    <w:p w14:paraId="7CD906A8" w14:textId="49752C50" w:rsidR="008D0B9C" w:rsidRPr="00191168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191168">
        <w:rPr>
          <w:color w:val="000000"/>
          <w:sz w:val="22"/>
          <w:szCs w:val="22"/>
        </w:rPr>
        <w:t>Wednesday</w:t>
      </w:r>
      <w:r w:rsidR="00AB2525" w:rsidRPr="00191168">
        <w:rPr>
          <w:color w:val="000000"/>
          <w:sz w:val="22"/>
          <w:szCs w:val="22"/>
        </w:rPr>
        <w:t xml:space="preserve">, </w:t>
      </w:r>
      <w:r w:rsidR="00792CB3" w:rsidRPr="00191168">
        <w:rPr>
          <w:color w:val="000000"/>
          <w:sz w:val="22"/>
          <w:szCs w:val="22"/>
        </w:rPr>
        <w:t>February 12</w:t>
      </w:r>
      <w:r w:rsidR="00BC4B55" w:rsidRPr="00191168">
        <w:rPr>
          <w:color w:val="000000"/>
          <w:sz w:val="22"/>
          <w:szCs w:val="22"/>
        </w:rPr>
        <w:t>,</w:t>
      </w:r>
      <w:r w:rsidR="008D0B9C" w:rsidRPr="00191168">
        <w:rPr>
          <w:color w:val="000000"/>
          <w:sz w:val="22"/>
          <w:szCs w:val="22"/>
        </w:rPr>
        <w:t xml:space="preserve"> 202</w:t>
      </w:r>
      <w:r w:rsidRPr="00191168">
        <w:rPr>
          <w:color w:val="000000"/>
          <w:sz w:val="22"/>
          <w:szCs w:val="22"/>
        </w:rPr>
        <w:t>5</w:t>
      </w:r>
      <w:r w:rsidR="008D0B9C" w:rsidRPr="00191168">
        <w:rPr>
          <w:color w:val="000000"/>
          <w:sz w:val="22"/>
          <w:szCs w:val="22"/>
        </w:rPr>
        <w:t xml:space="preserve">; </w:t>
      </w:r>
      <w:r w:rsidRPr="00191168">
        <w:rPr>
          <w:color w:val="000000"/>
          <w:sz w:val="22"/>
          <w:szCs w:val="22"/>
        </w:rPr>
        <w:t>9</w:t>
      </w:r>
      <w:r w:rsidR="00FF4089" w:rsidRPr="00191168">
        <w:rPr>
          <w:color w:val="000000"/>
          <w:sz w:val="22"/>
          <w:szCs w:val="22"/>
        </w:rPr>
        <w:t>:</w:t>
      </w:r>
      <w:r w:rsidRPr="00191168">
        <w:rPr>
          <w:color w:val="000000"/>
          <w:sz w:val="22"/>
          <w:szCs w:val="22"/>
        </w:rPr>
        <w:t>3</w:t>
      </w:r>
      <w:r w:rsidR="007C4E1C" w:rsidRPr="00191168">
        <w:rPr>
          <w:color w:val="000000"/>
          <w:sz w:val="22"/>
          <w:szCs w:val="22"/>
        </w:rPr>
        <w:t>0</w:t>
      </w:r>
      <w:r w:rsidR="008D0B9C" w:rsidRPr="00191168">
        <w:rPr>
          <w:color w:val="000000"/>
          <w:sz w:val="22"/>
          <w:szCs w:val="22"/>
        </w:rPr>
        <w:t xml:space="preserve"> </w:t>
      </w:r>
      <w:r w:rsidRPr="00191168">
        <w:rPr>
          <w:color w:val="000000"/>
          <w:sz w:val="22"/>
          <w:szCs w:val="22"/>
        </w:rPr>
        <w:t>a</w:t>
      </w:r>
      <w:r w:rsidR="008D0B9C" w:rsidRPr="00191168">
        <w:rPr>
          <w:color w:val="000000"/>
          <w:sz w:val="22"/>
          <w:szCs w:val="22"/>
        </w:rPr>
        <w:t>.m. – 4:00 p.m.</w:t>
      </w:r>
    </w:p>
    <w:p w14:paraId="2CE157A3" w14:textId="77777777" w:rsidR="008D0B9C" w:rsidRPr="00191168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191168" w:rsidRDefault="0015449B" w:rsidP="008D0B9C">
      <w:pPr>
        <w:rPr>
          <w:color w:val="000000"/>
          <w:sz w:val="22"/>
          <w:szCs w:val="22"/>
        </w:rPr>
      </w:pPr>
      <w:hyperlink r:id="rId8" w:history="1">
        <w:r w:rsidR="008D0B9C" w:rsidRPr="00191168">
          <w:rPr>
            <w:rStyle w:val="Hyperlink"/>
            <w:sz w:val="22"/>
            <w:szCs w:val="22"/>
          </w:rPr>
          <w:t>https://ercot.webex.com/ercot</w:t>
        </w:r>
      </w:hyperlink>
      <w:r w:rsidR="008D0B9C" w:rsidRPr="00191168">
        <w:rPr>
          <w:color w:val="000000"/>
          <w:sz w:val="22"/>
          <w:szCs w:val="22"/>
        </w:rPr>
        <w:t xml:space="preserve"> </w:t>
      </w:r>
    </w:p>
    <w:p w14:paraId="03B3801B" w14:textId="7ADE0AE7" w:rsidR="008D0B9C" w:rsidRPr="00191168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191168">
        <w:rPr>
          <w:color w:val="000000"/>
          <w:sz w:val="22"/>
          <w:szCs w:val="22"/>
        </w:rPr>
        <w:t xml:space="preserve">Meeting Number:  </w:t>
      </w:r>
      <w:r w:rsidR="0015449B" w:rsidRPr="0015449B">
        <w:rPr>
          <w:color w:val="000000"/>
          <w:sz w:val="22"/>
          <w:szCs w:val="22"/>
        </w:rPr>
        <w:t>2558 768 7121</w:t>
      </w:r>
    </w:p>
    <w:p w14:paraId="184643EF" w14:textId="36CFC7EF" w:rsidR="008D0B9C" w:rsidRPr="00191168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191168">
        <w:rPr>
          <w:color w:val="000000"/>
          <w:sz w:val="22"/>
          <w:szCs w:val="22"/>
        </w:rPr>
        <w:t xml:space="preserve">Meeting Password:  </w:t>
      </w:r>
      <w:r w:rsidR="0015449B" w:rsidRPr="0015449B">
        <w:rPr>
          <w:color w:val="000000"/>
          <w:sz w:val="22"/>
          <w:szCs w:val="22"/>
        </w:rPr>
        <w:t>CmPD#63</w:t>
      </w:r>
    </w:p>
    <w:p w14:paraId="5AA8DD2C" w14:textId="77777777" w:rsidR="008D0B9C" w:rsidRPr="00191168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191168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191168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331"/>
        <w:gridCol w:w="1705"/>
      </w:tblGrid>
      <w:tr w:rsidR="00DD6EDD" w:rsidRPr="00191168" w14:paraId="7A0E0FF3" w14:textId="77777777" w:rsidTr="00AC3065">
        <w:trPr>
          <w:trHeight w:val="453"/>
        </w:trPr>
        <w:tc>
          <w:tcPr>
            <w:tcW w:w="496" w:type="dxa"/>
          </w:tcPr>
          <w:p w14:paraId="12A3EC9A" w14:textId="77777777" w:rsidR="00DD6EDD" w:rsidRPr="00191168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19116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331" w:type="dxa"/>
          </w:tcPr>
          <w:p w14:paraId="35B8812D" w14:textId="77777777" w:rsidR="00DD6EDD" w:rsidRPr="00191168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91168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05" w:type="dxa"/>
          </w:tcPr>
          <w:p w14:paraId="02405BCA" w14:textId="0F4F3447" w:rsidR="00B32A38" w:rsidRPr="00191168" w:rsidRDefault="00792CB3" w:rsidP="008B0DEE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191168" w14:paraId="054E2844" w14:textId="77777777" w:rsidTr="00AC3065">
        <w:trPr>
          <w:trHeight w:val="453"/>
        </w:trPr>
        <w:tc>
          <w:tcPr>
            <w:tcW w:w="496" w:type="dxa"/>
          </w:tcPr>
          <w:p w14:paraId="6545B481" w14:textId="39776DA7" w:rsidR="00BC4B55" w:rsidRPr="00191168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91168">
              <w:rPr>
                <w:b/>
                <w:bCs/>
                <w:sz w:val="22"/>
                <w:szCs w:val="22"/>
              </w:rPr>
              <w:t>2</w:t>
            </w:r>
            <w:r w:rsidR="00BC4B55" w:rsidRPr="0019116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331" w:type="dxa"/>
          </w:tcPr>
          <w:p w14:paraId="05DC9969" w14:textId="77777777" w:rsidR="00BC4B55" w:rsidRPr="00191168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91168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188698EF" w:rsidR="00CA1587" w:rsidRPr="00191168" w:rsidRDefault="00792CB3" w:rsidP="00010C79">
            <w:pPr>
              <w:spacing w:after="120"/>
              <w:rPr>
                <w:sz w:val="22"/>
                <w:szCs w:val="22"/>
              </w:rPr>
            </w:pPr>
            <w:r w:rsidRPr="00191168">
              <w:rPr>
                <w:sz w:val="22"/>
                <w:szCs w:val="22"/>
              </w:rPr>
              <w:t>January 15</w:t>
            </w:r>
            <w:r w:rsidR="00FF4089" w:rsidRPr="00191168">
              <w:rPr>
                <w:sz w:val="22"/>
                <w:szCs w:val="22"/>
              </w:rPr>
              <w:t>, 202</w:t>
            </w:r>
            <w:r w:rsidRPr="00191168">
              <w:rPr>
                <w:sz w:val="22"/>
                <w:szCs w:val="22"/>
              </w:rPr>
              <w:t>5</w:t>
            </w:r>
          </w:p>
        </w:tc>
        <w:tc>
          <w:tcPr>
            <w:tcW w:w="1705" w:type="dxa"/>
          </w:tcPr>
          <w:p w14:paraId="06304831" w14:textId="1C20CA17" w:rsidR="00BC4B55" w:rsidRPr="00191168" w:rsidRDefault="00792CB3" w:rsidP="008B0DEE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191168" w14:paraId="4945BB2A" w14:textId="77777777" w:rsidTr="00AC3065">
        <w:trPr>
          <w:trHeight w:val="453"/>
        </w:trPr>
        <w:tc>
          <w:tcPr>
            <w:tcW w:w="496" w:type="dxa"/>
          </w:tcPr>
          <w:p w14:paraId="4924BB36" w14:textId="30EAE9BB" w:rsidR="00922D81" w:rsidRPr="00191168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91168">
              <w:rPr>
                <w:b/>
                <w:bCs/>
                <w:sz w:val="22"/>
                <w:szCs w:val="22"/>
              </w:rPr>
              <w:t>3</w:t>
            </w:r>
            <w:r w:rsidR="00922D81" w:rsidRPr="0019116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331" w:type="dxa"/>
          </w:tcPr>
          <w:p w14:paraId="212EE913" w14:textId="77777777" w:rsidR="002267FC" w:rsidRPr="00191168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91168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05" w:type="dxa"/>
          </w:tcPr>
          <w:p w14:paraId="1FB04B4E" w14:textId="56FB1CBD" w:rsidR="00922D81" w:rsidRPr="00191168" w:rsidRDefault="00792CB3" w:rsidP="008B0DEE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191168" w14:paraId="22E15570" w14:textId="77777777" w:rsidTr="00AC3065">
        <w:trPr>
          <w:trHeight w:val="489"/>
        </w:trPr>
        <w:tc>
          <w:tcPr>
            <w:tcW w:w="496" w:type="dxa"/>
          </w:tcPr>
          <w:p w14:paraId="132A0D35" w14:textId="3800ACB0" w:rsidR="0022701F" w:rsidRPr="00191168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91168">
              <w:rPr>
                <w:b/>
                <w:bCs/>
                <w:sz w:val="22"/>
                <w:szCs w:val="22"/>
              </w:rPr>
              <w:t>4</w:t>
            </w:r>
            <w:r w:rsidR="0022701F" w:rsidRPr="00191168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331" w:type="dxa"/>
          </w:tcPr>
          <w:p w14:paraId="4F4960A7" w14:textId="36CFD2D3" w:rsidR="006540FA" w:rsidRPr="00191168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191168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05" w:type="dxa"/>
          </w:tcPr>
          <w:p w14:paraId="4D0DBB90" w14:textId="77777777" w:rsidR="0022701F" w:rsidRPr="00191168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Troy Anderson</w:t>
            </w:r>
          </w:p>
        </w:tc>
      </w:tr>
      <w:tr w:rsidR="00AC3065" w:rsidRPr="00191168" w14:paraId="7875A87D" w14:textId="77777777" w:rsidTr="00AC3065">
        <w:trPr>
          <w:trHeight w:val="489"/>
        </w:trPr>
        <w:tc>
          <w:tcPr>
            <w:tcW w:w="496" w:type="dxa"/>
          </w:tcPr>
          <w:p w14:paraId="2B38A065" w14:textId="787B8DAB" w:rsidR="00AC3065" w:rsidRPr="00191168" w:rsidRDefault="00AC3065" w:rsidP="00AC3065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331" w:type="dxa"/>
          </w:tcPr>
          <w:p w14:paraId="22320B7F" w14:textId="77777777" w:rsidR="00AC3065" w:rsidRDefault="00AC3065" w:rsidP="00AC3065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Urgency Vote (Possible Vote)</w:t>
            </w:r>
          </w:p>
          <w:p w14:paraId="366E10FE" w14:textId="63D06DB0" w:rsidR="00AC3065" w:rsidRPr="00AC3065" w:rsidRDefault="00AC3065" w:rsidP="00AC3065">
            <w:pPr>
              <w:spacing w:after="120"/>
              <w:rPr>
                <w:sz w:val="22"/>
                <w:szCs w:val="22"/>
              </w:rPr>
            </w:pPr>
            <w:r w:rsidRPr="00AC3065">
              <w:rPr>
                <w:sz w:val="22"/>
                <w:szCs w:val="22"/>
              </w:rPr>
              <w:t>NPRR1272, Voltage Support at Private Use Networks</w:t>
            </w:r>
          </w:p>
        </w:tc>
        <w:tc>
          <w:tcPr>
            <w:tcW w:w="1705" w:type="dxa"/>
          </w:tcPr>
          <w:p w14:paraId="378EB2FF" w14:textId="0F953E9A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Diana Coleman</w:t>
            </w:r>
          </w:p>
        </w:tc>
      </w:tr>
      <w:tr w:rsidR="00AC3065" w:rsidRPr="00191168" w14:paraId="6F9D5E38" w14:textId="77777777" w:rsidTr="00AC3065">
        <w:trPr>
          <w:trHeight w:val="750"/>
        </w:trPr>
        <w:tc>
          <w:tcPr>
            <w:tcW w:w="496" w:type="dxa"/>
          </w:tcPr>
          <w:p w14:paraId="64A997BA" w14:textId="6CB1E073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19116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331" w:type="dxa"/>
          </w:tcPr>
          <w:p w14:paraId="592EA425" w14:textId="77777777" w:rsidR="00AC3065" w:rsidRPr="00191168" w:rsidRDefault="00AC3065" w:rsidP="00AC3065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191168">
              <w:rPr>
                <w:i/>
                <w:sz w:val="22"/>
                <w:szCs w:val="22"/>
              </w:rPr>
              <w:t>(*) denotes no impact</w:t>
            </w:r>
          </w:p>
          <w:p w14:paraId="07D381AF" w14:textId="75677A09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NPRR1241, Firm Fuel Supply Service (FFSS) Availability and Hourly Standby Fee*</w:t>
            </w:r>
          </w:p>
          <w:p w14:paraId="64CE4D63" w14:textId="77777777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SCR829, API for the NDCRC Application</w:t>
            </w:r>
          </w:p>
          <w:p w14:paraId="6E73852D" w14:textId="77777777" w:rsidR="00AC3065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SCR830, Expose Limited API Endpoints Using Machine-to-Machine Authentication</w:t>
            </w:r>
          </w:p>
          <w:p w14:paraId="691D10E6" w14:textId="4467FAEB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VCMRR042, </w:t>
            </w:r>
            <w:r w:rsidRPr="0046223B">
              <w:rPr>
                <w:bCs/>
                <w:sz w:val="22"/>
                <w:szCs w:val="22"/>
              </w:rPr>
              <w:t>SO2 and NOx Emission Index Prices Used in Verifiable Cost Calculations</w:t>
            </w:r>
          </w:p>
        </w:tc>
        <w:tc>
          <w:tcPr>
            <w:tcW w:w="1705" w:type="dxa"/>
          </w:tcPr>
          <w:p w14:paraId="1B1E2C7C" w14:textId="419965AF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Diana Coleman</w:t>
            </w:r>
          </w:p>
        </w:tc>
      </w:tr>
      <w:tr w:rsidR="00AC3065" w:rsidRPr="00191168" w14:paraId="5487A515" w14:textId="77777777" w:rsidTr="00AC3065">
        <w:trPr>
          <w:trHeight w:val="468"/>
        </w:trPr>
        <w:tc>
          <w:tcPr>
            <w:tcW w:w="496" w:type="dxa"/>
          </w:tcPr>
          <w:p w14:paraId="03348DFF" w14:textId="39F63501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19116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331" w:type="dxa"/>
          </w:tcPr>
          <w:p w14:paraId="123828A9" w14:textId="77777777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56FDFE73" w:rsidR="00AC3065" w:rsidRPr="00191168" w:rsidRDefault="00AC3065" w:rsidP="00AC3065">
            <w:pPr>
              <w:spacing w:after="120"/>
              <w:rPr>
                <w:sz w:val="22"/>
                <w:szCs w:val="22"/>
              </w:rPr>
            </w:pPr>
            <w:r w:rsidRPr="00191168">
              <w:rPr>
                <w:sz w:val="22"/>
                <w:szCs w:val="22"/>
              </w:rPr>
              <w:t>NPRR956, Designation of Providers of Transmission Additions</w:t>
            </w:r>
            <w:r>
              <w:rPr>
                <w:sz w:val="22"/>
                <w:szCs w:val="22"/>
              </w:rPr>
              <w:t xml:space="preserve"> (PRS)</w:t>
            </w:r>
          </w:p>
          <w:p w14:paraId="39D23A8E" w14:textId="2051B6B7" w:rsidR="00AC3065" w:rsidRPr="00191168" w:rsidRDefault="00AC3065" w:rsidP="00AC3065">
            <w:pPr>
              <w:spacing w:after="120"/>
              <w:rPr>
                <w:sz w:val="22"/>
                <w:szCs w:val="22"/>
              </w:rPr>
            </w:pPr>
            <w:r w:rsidRPr="00191168">
              <w:rPr>
                <w:sz w:val="22"/>
                <w:szCs w:val="22"/>
              </w:rPr>
              <w:t>NPRR1070, Planning Criteria for GTC Exit Solutions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4C417EAA" w14:textId="0BC57341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NPRR1202,</w:t>
            </w:r>
            <w:r w:rsidRPr="00191168">
              <w:t xml:space="preserve"> </w:t>
            </w:r>
            <w:r w:rsidRPr="00191168">
              <w:rPr>
                <w:bCs/>
                <w:sz w:val="22"/>
                <w:szCs w:val="22"/>
              </w:rPr>
              <w:t>Refundable Deposits for Large Load Interconnection Studies</w:t>
            </w:r>
            <w:r>
              <w:rPr>
                <w:bCs/>
                <w:sz w:val="22"/>
                <w:szCs w:val="22"/>
              </w:rPr>
              <w:t xml:space="preserve"> (WMS)</w:t>
            </w:r>
          </w:p>
          <w:p w14:paraId="49C2C432" w14:textId="6230839E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  <w:r>
              <w:rPr>
                <w:bCs/>
                <w:sz w:val="22"/>
                <w:szCs w:val="22"/>
              </w:rPr>
              <w:t xml:space="preserve"> (WMS)</w:t>
            </w:r>
          </w:p>
          <w:p w14:paraId="4A500CD3" w14:textId="2D343168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NPRR1226, Demand Response Monitor</w:t>
            </w:r>
            <w:r>
              <w:rPr>
                <w:bCs/>
                <w:sz w:val="22"/>
                <w:szCs w:val="22"/>
              </w:rPr>
              <w:t xml:space="preserve"> (PRS)</w:t>
            </w:r>
          </w:p>
          <w:p w14:paraId="122042C5" w14:textId="4AA8421E" w:rsidR="00AC3065" w:rsidRPr="00191168" w:rsidRDefault="00AC3065" w:rsidP="00AC3065">
            <w:pPr>
              <w:spacing w:after="120"/>
              <w:rPr>
                <w:sz w:val="22"/>
                <w:szCs w:val="22"/>
              </w:rPr>
            </w:pPr>
            <w:r w:rsidRPr="00191168">
              <w:rPr>
                <w:sz w:val="22"/>
                <w:szCs w:val="22"/>
              </w:rPr>
              <w:t>NPRR1229, Real-Time Constraint Management Plan Energy Payment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0872F877" w14:textId="1560B95E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NPRR1234, Interconnection Requirements for Large Loads and Modeling Standards for Loads 25 MW or Greater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572DC660" w14:textId="1C682B75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  <w:r>
              <w:rPr>
                <w:bCs/>
                <w:sz w:val="22"/>
                <w:szCs w:val="22"/>
              </w:rPr>
              <w:t xml:space="preserve"> (WMS)</w:t>
            </w:r>
          </w:p>
          <w:p w14:paraId="514EBC31" w14:textId="2C7BF967" w:rsidR="00AC3065" w:rsidRPr="00191168" w:rsidRDefault="00AC3065" w:rsidP="00AC3065">
            <w:pPr>
              <w:spacing w:after="120"/>
              <w:rPr>
                <w:sz w:val="22"/>
                <w:szCs w:val="22"/>
              </w:rPr>
            </w:pPr>
            <w:r w:rsidRPr="00191168">
              <w:rPr>
                <w:sz w:val="22"/>
                <w:szCs w:val="22"/>
              </w:rPr>
              <w:lastRenderedPageBreak/>
              <w:t>NPRR1238, Voluntary Registration of Loads with Curtailable Load Capabilities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275E709B" w14:textId="5EC3CBC3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NPRR1255, Introduction of Mitigation of ESRs</w:t>
            </w:r>
            <w:r>
              <w:rPr>
                <w:bCs/>
                <w:sz w:val="22"/>
                <w:szCs w:val="22"/>
              </w:rPr>
              <w:t xml:space="preserve"> (PRS)</w:t>
            </w:r>
          </w:p>
          <w:p w14:paraId="56964B73" w14:textId="619443F4" w:rsidR="00AC3065" w:rsidRPr="00191168" w:rsidRDefault="00AC3065" w:rsidP="00AC3065">
            <w:pPr>
              <w:spacing w:after="120"/>
              <w:rPr>
                <w:sz w:val="22"/>
                <w:szCs w:val="22"/>
              </w:rPr>
            </w:pPr>
            <w:r w:rsidRPr="00191168">
              <w:rPr>
                <w:sz w:val="22"/>
                <w:szCs w:val="22"/>
              </w:rPr>
              <w:t>NPRR1256, Settlement of MRA of ESRs</w:t>
            </w:r>
            <w:r>
              <w:rPr>
                <w:sz w:val="22"/>
                <w:szCs w:val="22"/>
              </w:rPr>
              <w:t xml:space="preserve"> (WMS)</w:t>
            </w:r>
          </w:p>
          <w:p w14:paraId="4826F5A4" w14:textId="172F60E3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 xml:space="preserve">NPRR1262, Ancillary Service </w:t>
            </w:r>
            <w:proofErr w:type="spellStart"/>
            <w:r w:rsidRPr="00191168">
              <w:rPr>
                <w:bCs/>
                <w:sz w:val="22"/>
                <w:szCs w:val="22"/>
              </w:rPr>
              <w:t>Opt</w:t>
            </w:r>
            <w:proofErr w:type="spellEnd"/>
            <w:r w:rsidRPr="00191168">
              <w:rPr>
                <w:bCs/>
                <w:sz w:val="22"/>
                <w:szCs w:val="22"/>
              </w:rPr>
              <w:t xml:space="preserve"> Out Clarification </w:t>
            </w:r>
            <w:r>
              <w:rPr>
                <w:bCs/>
                <w:sz w:val="22"/>
                <w:szCs w:val="22"/>
              </w:rPr>
              <w:t>(PRS)</w:t>
            </w:r>
          </w:p>
          <w:p w14:paraId="2C2BD12A" w14:textId="4FD06638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NPRR1263, Remove Accuracy Testing Requirements for CCVTs</w:t>
            </w:r>
            <w:r>
              <w:rPr>
                <w:bCs/>
                <w:sz w:val="22"/>
                <w:szCs w:val="22"/>
              </w:rPr>
              <w:t xml:space="preserve"> (WMS)</w:t>
            </w:r>
          </w:p>
          <w:p w14:paraId="2803F062" w14:textId="22734659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NPRR1264, Creation of a New Energy Attribute Certificate Program</w:t>
            </w:r>
            <w:r>
              <w:rPr>
                <w:bCs/>
                <w:sz w:val="22"/>
                <w:szCs w:val="22"/>
              </w:rPr>
              <w:t xml:space="preserve"> (WMS)</w:t>
            </w:r>
          </w:p>
          <w:p w14:paraId="3A2994F4" w14:textId="3FBF05D2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NPRR1265, Unregistered Distributed Generator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684414B4" w14:textId="165DFC94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NPRR1266, Opt-Out Status Held by a Transmission-Voltage Customer Cannot be Transferred</w:t>
            </w:r>
            <w:r>
              <w:rPr>
                <w:bCs/>
                <w:sz w:val="22"/>
                <w:szCs w:val="22"/>
              </w:rPr>
              <w:t xml:space="preserve"> (RMS)</w:t>
            </w:r>
          </w:p>
          <w:p w14:paraId="76A2CC5C" w14:textId="58D29E80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SCR826, ERCOT.com Enhancements</w:t>
            </w:r>
            <w:r>
              <w:rPr>
                <w:bCs/>
                <w:sz w:val="22"/>
                <w:szCs w:val="22"/>
              </w:rPr>
              <w:t xml:space="preserve"> (PRS)</w:t>
            </w:r>
          </w:p>
          <w:p w14:paraId="5DAE14F4" w14:textId="55CC0FF0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  <w:r>
              <w:rPr>
                <w:bCs/>
                <w:sz w:val="22"/>
                <w:szCs w:val="22"/>
              </w:rPr>
              <w:t xml:space="preserve"> (PRS)</w:t>
            </w:r>
          </w:p>
        </w:tc>
        <w:tc>
          <w:tcPr>
            <w:tcW w:w="1705" w:type="dxa"/>
          </w:tcPr>
          <w:p w14:paraId="7A66CB06" w14:textId="5F925A28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AC3065" w:rsidRPr="00191168" w14:paraId="3CBFBCA4" w14:textId="77777777" w:rsidTr="00AC3065">
        <w:trPr>
          <w:trHeight w:val="468"/>
        </w:trPr>
        <w:tc>
          <w:tcPr>
            <w:tcW w:w="496" w:type="dxa"/>
          </w:tcPr>
          <w:p w14:paraId="72D4F2DD" w14:textId="30802B14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19116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331" w:type="dxa"/>
          </w:tcPr>
          <w:p w14:paraId="6E75F920" w14:textId="77777777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Review of Revision Request Language (Vote)</w:t>
            </w:r>
          </w:p>
          <w:p w14:paraId="1E17F44A" w14:textId="415F9D12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NPRR1267, Large Load Interconnection Status Report</w:t>
            </w:r>
          </w:p>
          <w:p w14:paraId="338F8CF5" w14:textId="0999E303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NPRR1268,</w:t>
            </w:r>
            <w:r w:rsidRPr="00191168">
              <w:t xml:space="preserve"> </w:t>
            </w:r>
            <w:r w:rsidRPr="00191168">
              <w:rPr>
                <w:bCs/>
                <w:sz w:val="22"/>
                <w:szCs w:val="22"/>
              </w:rPr>
              <w:t>RTC – Modification of Ancillary Service Demand Curves</w:t>
            </w:r>
          </w:p>
          <w:p w14:paraId="25854EB9" w14:textId="63E68E4F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NPRR1269,</w:t>
            </w:r>
            <w:r w:rsidRPr="00191168">
              <w:t xml:space="preserve"> </w:t>
            </w:r>
            <w:r w:rsidRPr="00191168">
              <w:rPr>
                <w:bCs/>
                <w:sz w:val="22"/>
                <w:szCs w:val="22"/>
              </w:rPr>
              <w:t>RTC+B Three Parameters Policy Issues</w:t>
            </w:r>
          </w:p>
          <w:p w14:paraId="2D3FA342" w14:textId="782F1EC5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NPRR1270, Additional Revisions Required for Implementation of RTC</w:t>
            </w:r>
          </w:p>
          <w:p w14:paraId="3A5DACF3" w14:textId="77777777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NPRR1271, Revision to User Security Administrator and Digital Certificates Opt-out Eligibility</w:t>
            </w:r>
          </w:p>
          <w:p w14:paraId="677E07D8" w14:textId="300ABB2C" w:rsidR="00AC3065" w:rsidRPr="00191168" w:rsidRDefault="00AC3065" w:rsidP="00AC3065">
            <w:pPr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SCR831, Short Circuit Model Integration</w:t>
            </w:r>
          </w:p>
        </w:tc>
        <w:tc>
          <w:tcPr>
            <w:tcW w:w="1705" w:type="dxa"/>
          </w:tcPr>
          <w:p w14:paraId="68FFE9F8" w14:textId="78E8557C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Diana Coleman</w:t>
            </w:r>
          </w:p>
        </w:tc>
      </w:tr>
      <w:tr w:rsidR="00AC3065" w:rsidRPr="00191168" w14:paraId="2143A58A" w14:textId="77777777" w:rsidTr="00AC3065">
        <w:trPr>
          <w:trHeight w:val="606"/>
        </w:trPr>
        <w:tc>
          <w:tcPr>
            <w:tcW w:w="496" w:type="dxa"/>
          </w:tcPr>
          <w:p w14:paraId="7E492034" w14:textId="132A3854" w:rsidR="00AC3065" w:rsidRPr="00191168" w:rsidRDefault="00AC3065" w:rsidP="00AC3065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19116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331" w:type="dxa"/>
          </w:tcPr>
          <w:p w14:paraId="734B2D5A" w14:textId="77777777" w:rsidR="00AC3065" w:rsidRPr="00191168" w:rsidRDefault="00AC3065" w:rsidP="00AC3065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Other Business</w:t>
            </w:r>
          </w:p>
          <w:p w14:paraId="2758AA48" w14:textId="086E549C" w:rsidR="00AC3065" w:rsidRPr="00191168" w:rsidRDefault="00AC3065" w:rsidP="00AC3065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191168">
              <w:rPr>
                <w:bCs/>
                <w:sz w:val="22"/>
                <w:szCs w:val="22"/>
              </w:rPr>
              <w:t>2025 PRS Goals</w:t>
            </w:r>
          </w:p>
        </w:tc>
        <w:tc>
          <w:tcPr>
            <w:tcW w:w="1705" w:type="dxa"/>
          </w:tcPr>
          <w:p w14:paraId="0F894C60" w14:textId="025B4F25" w:rsidR="00AC3065" w:rsidRPr="00191168" w:rsidRDefault="00AC3065" w:rsidP="00AC3065">
            <w:pPr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Diana Coleman</w:t>
            </w:r>
          </w:p>
        </w:tc>
      </w:tr>
      <w:tr w:rsidR="00AC3065" w:rsidRPr="00191168" w14:paraId="12178A81" w14:textId="77777777" w:rsidTr="00AC3065">
        <w:trPr>
          <w:trHeight w:val="525"/>
        </w:trPr>
        <w:tc>
          <w:tcPr>
            <w:tcW w:w="496" w:type="dxa"/>
          </w:tcPr>
          <w:p w14:paraId="25A57238" w14:textId="7FE7B79F" w:rsidR="00AC3065" w:rsidRPr="00191168" w:rsidRDefault="00AC3065" w:rsidP="00AC3065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19116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331" w:type="dxa"/>
          </w:tcPr>
          <w:p w14:paraId="571B97EC" w14:textId="2B84506C" w:rsidR="00AC3065" w:rsidRPr="00191168" w:rsidRDefault="00AC3065" w:rsidP="00AC3065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05" w:type="dxa"/>
          </w:tcPr>
          <w:p w14:paraId="58A020CF" w14:textId="5C501BCA" w:rsidR="00AC3065" w:rsidRPr="00191168" w:rsidRDefault="00AC3065" w:rsidP="00AC3065">
            <w:pPr>
              <w:spacing w:after="100" w:afterAutospacing="1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Diana Coleman</w:t>
            </w:r>
          </w:p>
        </w:tc>
      </w:tr>
      <w:tr w:rsidR="00AC3065" w:rsidRPr="00191168" w14:paraId="002B4415" w14:textId="77777777" w:rsidTr="00AC3065">
        <w:trPr>
          <w:trHeight w:val="525"/>
        </w:trPr>
        <w:tc>
          <w:tcPr>
            <w:tcW w:w="496" w:type="dxa"/>
          </w:tcPr>
          <w:p w14:paraId="3B326E7C" w14:textId="77777777" w:rsidR="00AC3065" w:rsidRPr="00191168" w:rsidRDefault="00AC3065" w:rsidP="00AC3065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331" w:type="dxa"/>
          </w:tcPr>
          <w:p w14:paraId="18C54C3D" w14:textId="77777777" w:rsidR="00AC3065" w:rsidRPr="00191168" w:rsidRDefault="00AC3065" w:rsidP="00AC3065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05" w:type="dxa"/>
          </w:tcPr>
          <w:p w14:paraId="640A74AF" w14:textId="28AB42A3" w:rsidR="00AC3065" w:rsidRPr="00191168" w:rsidRDefault="00AC3065" w:rsidP="00AC3065">
            <w:pPr>
              <w:spacing w:after="100" w:afterAutospacing="1"/>
              <w:rPr>
                <w:b/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>Diana Coleman</w:t>
            </w:r>
          </w:p>
        </w:tc>
      </w:tr>
      <w:tr w:rsidR="00AC3065" w:rsidRPr="00040226" w14:paraId="2840368D" w14:textId="77777777" w:rsidTr="00AC3065">
        <w:trPr>
          <w:trHeight w:val="360"/>
        </w:trPr>
        <w:tc>
          <w:tcPr>
            <w:tcW w:w="496" w:type="dxa"/>
          </w:tcPr>
          <w:p w14:paraId="16DF7954" w14:textId="77777777" w:rsidR="00AC3065" w:rsidRPr="00191168" w:rsidRDefault="00AC3065" w:rsidP="00AC3065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331" w:type="dxa"/>
          </w:tcPr>
          <w:p w14:paraId="163E38A0" w14:textId="77777777" w:rsidR="00AC3065" w:rsidRPr="00191168" w:rsidRDefault="00AC3065" w:rsidP="00AC3065">
            <w:pPr>
              <w:spacing w:after="120"/>
              <w:rPr>
                <w:sz w:val="22"/>
                <w:szCs w:val="22"/>
              </w:rPr>
            </w:pPr>
            <w:r w:rsidRPr="00191168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191168">
                <w:rPr>
                  <w:b/>
                  <w:sz w:val="22"/>
                  <w:szCs w:val="22"/>
                </w:rPr>
                <w:t>PRS</w:t>
              </w:r>
            </w:smartTag>
            <w:r w:rsidRPr="00191168">
              <w:rPr>
                <w:b/>
                <w:sz w:val="22"/>
                <w:szCs w:val="22"/>
              </w:rPr>
              <w:t xml:space="preserve"> Meetings</w:t>
            </w:r>
          </w:p>
          <w:p w14:paraId="524DDB42" w14:textId="4A2C3D3D" w:rsidR="00AC3065" w:rsidRPr="00191168" w:rsidRDefault="00AC3065" w:rsidP="00AC3065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191168">
              <w:rPr>
                <w:sz w:val="22"/>
                <w:szCs w:val="22"/>
              </w:rPr>
              <w:t>March 12, 2025</w:t>
            </w:r>
          </w:p>
          <w:p w14:paraId="1B7D8ECD" w14:textId="26337F43" w:rsidR="00AC3065" w:rsidRPr="00191168" w:rsidRDefault="00AC3065" w:rsidP="00AC3065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 w:rsidRPr="00191168">
              <w:rPr>
                <w:sz w:val="22"/>
                <w:szCs w:val="22"/>
              </w:rPr>
              <w:t>April 9, 2025</w:t>
            </w:r>
          </w:p>
        </w:tc>
        <w:tc>
          <w:tcPr>
            <w:tcW w:w="1705" w:type="dxa"/>
          </w:tcPr>
          <w:p w14:paraId="3ADC15E1" w14:textId="77777777" w:rsidR="00AC3065" w:rsidRPr="00040226" w:rsidRDefault="00AC3065" w:rsidP="00AC3065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36D1A6DD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811D18">
      <w:rPr>
        <w:noProof/>
      </w:rPr>
      <w:t>50</w:t>
    </w:r>
    <w:r w:rsidR="00792CB3">
      <w:rPr>
        <w:noProof/>
      </w:rPr>
      <w:t>212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31E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316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5BC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49B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168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146B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77715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2F77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23B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60C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3F9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4BC4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2FF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2CB3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1F47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3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E61"/>
    <w:rsid w:val="009C54C9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0BAA"/>
    <w:rsid w:val="00A00EE2"/>
    <w:rsid w:val="00A0146B"/>
    <w:rsid w:val="00A0199D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4017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065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4DA6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0EA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2F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4D9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16D30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0E5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051E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2840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5</cp:revision>
  <cp:lastPrinted>2015-06-01T14:21:00Z</cp:lastPrinted>
  <dcterms:created xsi:type="dcterms:W3CDTF">2025-02-05T14:09:00Z</dcterms:created>
  <dcterms:modified xsi:type="dcterms:W3CDTF">2025-02-05T22:25:00Z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2025-01-30T15:57:32Z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5d3a3e59-5df1-4cf5-a0bd-b44d452e5265</vt:lpwstr>
  </property>
  <property fmtid="{D5CDD505-2E9C-101B-9397-08002B2CF9AE}" pid="8" name="MSIP_Label_c144db1d-993e-40da-980d-6eea152adc50_ContentBits">
    <vt:lpwstr>0</vt:lpwstr>
  </property>
</Properties>
</file>