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A1D7A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0A1D7A" w:rsidRDefault="000A1D7A" w:rsidP="000A1D7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80EA923" w:rsidR="000A1D7A" w:rsidRPr="00595DDC" w:rsidRDefault="000A1D7A" w:rsidP="000A1D7A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8F3067">
                <w:rPr>
                  <w:rStyle w:val="Hyperlink"/>
                </w:rPr>
                <w:t>1265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33820F3" w:rsidR="000A1D7A" w:rsidRDefault="000A1D7A" w:rsidP="000A1D7A">
            <w:pPr>
              <w:pStyle w:val="Header"/>
            </w:pPr>
            <w:r w:rsidRPr="00361645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141D5C5" w:rsidR="000A1D7A" w:rsidRPr="009F3D0E" w:rsidRDefault="000A1D7A" w:rsidP="000A1D7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C1A34">
              <w:t>Unregistered Distributed Generator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49813BE" w:rsidR="00FC0BDC" w:rsidRPr="009F3D0E" w:rsidRDefault="000A1D7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26,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AC00E88" w14:textId="5F5602D1" w:rsidR="001B5813" w:rsidRPr="001B5813" w:rsidRDefault="001B5813" w:rsidP="001B581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5813">
              <w:rPr>
                <w:rFonts w:ascii="Arial" w:hAnsi="Arial" w:cs="Arial"/>
              </w:rPr>
              <w:t>Between $75</w:t>
            </w:r>
            <w:r w:rsidR="000A1D7A">
              <w:rPr>
                <w:rFonts w:ascii="Arial" w:hAnsi="Arial" w:cs="Arial"/>
              </w:rPr>
              <w:t>K</w:t>
            </w:r>
            <w:r w:rsidRPr="001B5813">
              <w:rPr>
                <w:rFonts w:ascii="Arial" w:hAnsi="Arial" w:cs="Arial"/>
              </w:rPr>
              <w:t xml:space="preserve"> and $125</w:t>
            </w:r>
            <w:r w:rsidR="000A1D7A">
              <w:rPr>
                <w:rFonts w:ascii="Arial" w:hAnsi="Arial" w:cs="Arial"/>
              </w:rPr>
              <w:t>K</w:t>
            </w:r>
          </w:p>
          <w:p w14:paraId="649B203D" w14:textId="301D45CE" w:rsidR="00124420" w:rsidRPr="002D68CF" w:rsidRDefault="001B5813" w:rsidP="001B581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5813">
              <w:rPr>
                <w:rFonts w:ascii="Arial" w:hAnsi="Arial" w:cs="Arial"/>
              </w:rPr>
              <w:t>See ERCOT Staffing Impacts.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814297E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F64F88" w:rsidRPr="0026620F">
              <w:rPr>
                <w:rFonts w:cs="Arial"/>
              </w:rPr>
              <w:t xml:space="preserve">prioritization </w:t>
            </w:r>
            <w:r w:rsidR="00F64F88">
              <w:rPr>
                <w:rFonts w:cs="Arial"/>
              </w:rPr>
              <w:t xml:space="preserve">and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FE07C6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B5813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1B5813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98319DF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B581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11BCEA1A" w14:textId="77777777" w:rsidR="001B5813" w:rsidRDefault="001B5813" w:rsidP="001B5813">
            <w:pPr>
              <w:pStyle w:val="NormalArial"/>
            </w:pPr>
            <w:r>
              <w:t xml:space="preserve">There will be ongoing operational impacts to the following ERCOT </w:t>
            </w:r>
            <w:proofErr w:type="gramStart"/>
            <w:r>
              <w:t>department</w:t>
            </w:r>
            <w:proofErr w:type="gramEnd"/>
            <w:r>
              <w:t xml:space="preserve"> totaling 0.3 Full-Time Employees (FTEs) to support this effort:</w:t>
            </w:r>
          </w:p>
          <w:p w14:paraId="4B675A08" w14:textId="77777777" w:rsidR="001B5813" w:rsidRDefault="001B5813" w:rsidP="001B5813">
            <w:pPr>
              <w:pStyle w:val="NormalArial"/>
            </w:pPr>
          </w:p>
          <w:p w14:paraId="66C85445" w14:textId="2F1B7514" w:rsidR="001B5813" w:rsidRDefault="001B5813" w:rsidP="001B5813">
            <w:pPr>
              <w:pStyle w:val="NormalArial"/>
              <w:numPr>
                <w:ilvl w:val="0"/>
                <w:numId w:val="8"/>
              </w:numPr>
            </w:pPr>
            <w:r>
              <w:t>Network Modeling (0.3 FTE effort)</w:t>
            </w:r>
          </w:p>
          <w:p w14:paraId="2E55C803" w14:textId="77777777" w:rsidR="001B5813" w:rsidRDefault="001B5813" w:rsidP="001B5813">
            <w:pPr>
              <w:pStyle w:val="NormalArial"/>
            </w:pPr>
          </w:p>
          <w:p w14:paraId="77EB2293" w14:textId="2BE6F8FA" w:rsidR="00CB2C65" w:rsidRPr="00F02EB9" w:rsidRDefault="001B5813" w:rsidP="001B5813">
            <w:pPr>
              <w:pStyle w:val="NormalArial"/>
            </w:pPr>
            <w:r>
              <w:t xml:space="preserve">ERCOT has assessed its ability to absorb the ongoing efforts of this NPRR with current staff. The ERCOT 2026-2027 budget included staff which would allow this work to be absorbed after </w:t>
            </w:r>
            <w:proofErr w:type="gramStart"/>
            <w:r>
              <w:t>fully</w:t>
            </w:r>
            <w:proofErr w:type="gramEnd"/>
            <w:r>
              <w:t xml:space="preserve"> approved.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534ABCF" w14:textId="418E34E0" w:rsidR="004B1BFC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Network Model Management System</w:t>
            </w:r>
            <w:r>
              <w:t xml:space="preserve">   61%</w:t>
            </w:r>
          </w:p>
          <w:p w14:paraId="7486FEE0" w14:textId="34C8E4B8" w:rsidR="001B5813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Web Communications</w:t>
            </w:r>
            <w:r>
              <w:t xml:space="preserve">                           35%</w:t>
            </w:r>
          </w:p>
          <w:p w14:paraId="79D70C77" w14:textId="6CC8499F" w:rsidR="001B5813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Content Management</w:t>
            </w:r>
            <w:r>
              <w:t xml:space="preserve">                             4%</w:t>
            </w:r>
          </w:p>
          <w:p w14:paraId="3F868CC6" w14:textId="2BCD2D8F" w:rsidR="001B5813" w:rsidRPr="00FE71C0" w:rsidRDefault="001B5813" w:rsidP="001B581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1DFC4D" w:rsidR="004D252E" w:rsidRPr="009266AD" w:rsidRDefault="001B5813" w:rsidP="00D54DC7">
            <w:pPr>
              <w:pStyle w:val="NormalArial"/>
              <w:rPr>
                <w:sz w:val="22"/>
                <w:szCs w:val="22"/>
              </w:rPr>
            </w:pPr>
            <w:r w:rsidRPr="001B5813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 w:rsidTr="000A1D7A">
        <w:trPr>
          <w:trHeight w:val="494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 w:rsidTr="000A1D7A">
        <w:trPr>
          <w:trHeight w:val="44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5DE398D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A1D7A">
      <w:rPr>
        <w:rFonts w:ascii="Arial" w:hAnsi="Arial"/>
        <w:noProof/>
        <w:sz w:val="18"/>
      </w:rPr>
      <w:t>1265NPRR-02 Impact Analysis 122624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57AF"/>
    <w:multiLevelType w:val="hybridMultilevel"/>
    <w:tmpl w:val="35B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E0E2C"/>
    <w:multiLevelType w:val="hybridMultilevel"/>
    <w:tmpl w:val="A20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022130">
    <w:abstractNumId w:val="0"/>
  </w:num>
  <w:num w:numId="2" w16cid:durableId="1215120889">
    <w:abstractNumId w:val="7"/>
  </w:num>
  <w:num w:numId="3" w16cid:durableId="932123974">
    <w:abstractNumId w:val="4"/>
  </w:num>
  <w:num w:numId="4" w16cid:durableId="599488638">
    <w:abstractNumId w:val="2"/>
  </w:num>
  <w:num w:numId="5" w16cid:durableId="2054185552">
    <w:abstractNumId w:val="1"/>
  </w:num>
  <w:num w:numId="6" w16cid:durableId="2115322301">
    <w:abstractNumId w:val="6"/>
  </w:num>
  <w:num w:numId="7" w16cid:durableId="852185908">
    <w:abstractNumId w:val="5"/>
  </w:num>
  <w:num w:numId="8" w16cid:durableId="36518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1D7A"/>
    <w:rsid w:val="000A2646"/>
    <w:rsid w:val="000A399F"/>
    <w:rsid w:val="000A3DB5"/>
    <w:rsid w:val="000B0B1C"/>
    <w:rsid w:val="000B3B55"/>
    <w:rsid w:val="000C57D1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5813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4E9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64F8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1474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4</cp:revision>
  <cp:lastPrinted>2007-01-12T13:31:00Z</cp:lastPrinted>
  <dcterms:created xsi:type="dcterms:W3CDTF">2024-12-26T14:23:00Z</dcterms:created>
  <dcterms:modified xsi:type="dcterms:W3CDTF">2025-08-04T19:34:00Z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2024-12-17T14:51:49Z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df66c475-5c02-4d3c-bac7-a767ae36cf05</vt:lpwstr>
  </property>
  <property fmtid="{D5CDD505-2E9C-101B-9397-08002B2CF9AE}" pid="9" name="MSIP_Label_7084cbda-52b8-46fb-a7b7-cb5bd465ed85_ContentBits">
    <vt:lpwstr>0</vt:lpwstr>
  </property>
</Properties>
</file>