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0C389" w14:textId="77777777" w:rsidR="00DA7A29" w:rsidRPr="00DE453F" w:rsidRDefault="00DA7A29" w:rsidP="00DA7A29">
      <w:pPr>
        <w:pStyle w:val="Heading2"/>
        <w:numPr>
          <w:ilvl w:val="0"/>
          <w:numId w:val="0"/>
        </w:numPr>
        <w:jc w:val="center"/>
      </w:pPr>
      <w:bookmarkStart w:id="0" w:name="_Toc191107670"/>
      <w:bookmarkStart w:id="1" w:name="_Toc358714390"/>
      <w:proofErr w:type="spellStart"/>
      <w:r w:rsidRPr="00DE453F">
        <w:t>MarkeTrak</w:t>
      </w:r>
      <w:proofErr w:type="spellEnd"/>
      <w:r w:rsidRPr="00DE453F">
        <w:t xml:space="preserve"> Users Guide</w:t>
      </w:r>
      <w:bookmarkEnd w:id="0"/>
      <w:bookmarkEnd w:id="1"/>
    </w:p>
    <w:p w14:paraId="1F9A07E8" w14:textId="77777777" w:rsidR="00DA7A29" w:rsidRPr="00DE453F" w:rsidRDefault="00DA7A29" w:rsidP="00DA7A29">
      <w:pPr>
        <w:jc w:val="center"/>
        <w:rPr>
          <w:rFonts w:ascii="Arial" w:hAnsi="Arial" w:cs="Arial"/>
        </w:rPr>
      </w:pPr>
      <w:r w:rsidRPr="00DE453F">
        <w:rPr>
          <w:rFonts w:ascii="Arial" w:hAnsi="Arial" w:cs="Arial"/>
        </w:rPr>
        <w:t xml:space="preserve">Section </w:t>
      </w:r>
      <w:r w:rsidR="00BC1E8F">
        <w:rPr>
          <w:rFonts w:ascii="Arial" w:hAnsi="Arial" w:cs="Arial"/>
        </w:rPr>
        <w:t>9</w:t>
      </w:r>
      <w:r w:rsidRPr="00DE453F">
        <w:rPr>
          <w:rFonts w:ascii="Arial" w:hAnsi="Arial" w:cs="Arial"/>
        </w:rPr>
        <w:t xml:space="preserve">: </w:t>
      </w:r>
      <w:r w:rsidR="00BC1E8F">
        <w:rPr>
          <w:rFonts w:ascii="Arial" w:hAnsi="Arial" w:cs="Arial"/>
        </w:rPr>
        <w:t>Background Reports</w:t>
      </w:r>
    </w:p>
    <w:p w14:paraId="732E1E67" w14:textId="77777777" w:rsidR="00DA7A29" w:rsidRPr="00DE453F" w:rsidRDefault="00DA7A29" w:rsidP="00DA7A29">
      <w:pPr>
        <w:jc w:val="center"/>
        <w:rPr>
          <w:rFonts w:ascii="Arial" w:hAnsi="Arial" w:cs="Arial"/>
        </w:rPr>
      </w:pPr>
    </w:p>
    <w:p w14:paraId="4B514E6D" w14:textId="77777777" w:rsidR="00DA7A29" w:rsidRPr="00DE453F" w:rsidRDefault="00DA7A29" w:rsidP="00DA7A29">
      <w:pPr>
        <w:jc w:val="center"/>
        <w:rPr>
          <w:rFonts w:ascii="Arial" w:hAnsi="Arial" w:cs="Arial"/>
        </w:rPr>
        <w:sectPr w:rsidR="00DA7A29" w:rsidRPr="00DE453F" w:rsidSect="000C65E7">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pPr>
    </w:p>
    <w:p w14:paraId="093A92ED" w14:textId="77777777" w:rsidR="00DA7A29" w:rsidRPr="00DE453F" w:rsidRDefault="00DA7A29" w:rsidP="00DA7A29">
      <w:pPr>
        <w:jc w:val="center"/>
        <w:rPr>
          <w:rFonts w:ascii="Arial" w:hAnsi="Arial" w:cs="Arial"/>
        </w:rPr>
      </w:pPr>
      <w:r w:rsidRPr="00DE453F">
        <w:rPr>
          <w:rFonts w:ascii="Arial" w:hAnsi="Arial" w:cs="Arial"/>
        </w:rPr>
        <w:lastRenderedPageBreak/>
        <w:t>Table of Contents</w:t>
      </w:r>
    </w:p>
    <w:p w14:paraId="27235415" w14:textId="052C6002" w:rsidR="007E3EE3" w:rsidRPr="00613E6F" w:rsidRDefault="00D24D5A" w:rsidP="00115347">
      <w:pPr>
        <w:pStyle w:val="TOC2"/>
        <w:rPr>
          <w:rFonts w:ascii="Calibri" w:hAnsi="Calibri"/>
          <w:noProof/>
          <w:sz w:val="22"/>
          <w:szCs w:val="22"/>
        </w:rPr>
      </w:pPr>
      <w:r w:rsidRPr="00DE453F">
        <w:rPr>
          <w:rFonts w:ascii="Arial" w:hAnsi="Arial" w:cs="Arial"/>
        </w:rPr>
        <w:fldChar w:fldCharType="begin"/>
      </w:r>
      <w:r w:rsidRPr="00DE453F">
        <w:rPr>
          <w:rFonts w:ascii="Arial" w:hAnsi="Arial" w:cs="Arial"/>
        </w:rPr>
        <w:instrText xml:space="preserve"> TOC \o "1-3" \h \z \u </w:instrText>
      </w:r>
      <w:r w:rsidRPr="00DE453F">
        <w:rPr>
          <w:rFonts w:ascii="Arial" w:hAnsi="Arial" w:cs="Arial"/>
        </w:rPr>
        <w:fldChar w:fldCharType="separate"/>
      </w:r>
      <w:hyperlink w:anchor="_Toc358714390" w:history="1">
        <w:r w:rsidR="007E3EE3" w:rsidRPr="005A21C3">
          <w:rPr>
            <w:rStyle w:val="Hyperlink"/>
            <w:noProof/>
          </w:rPr>
          <w:t>MarkeTrak Users Guide</w:t>
        </w:r>
        <w:r w:rsidR="007E3EE3">
          <w:rPr>
            <w:noProof/>
            <w:webHidden/>
          </w:rPr>
          <w:tab/>
        </w:r>
        <w:r w:rsidR="007E3EE3">
          <w:rPr>
            <w:noProof/>
            <w:webHidden/>
          </w:rPr>
          <w:fldChar w:fldCharType="begin"/>
        </w:r>
        <w:r w:rsidR="007E3EE3">
          <w:rPr>
            <w:noProof/>
            <w:webHidden/>
          </w:rPr>
          <w:instrText xml:space="preserve"> PAGEREF _Toc358714390 \h </w:instrText>
        </w:r>
        <w:r w:rsidR="007E3EE3">
          <w:rPr>
            <w:noProof/>
            <w:webHidden/>
          </w:rPr>
        </w:r>
        <w:r w:rsidR="007E3EE3">
          <w:rPr>
            <w:noProof/>
            <w:webHidden/>
          </w:rPr>
          <w:fldChar w:fldCharType="separate"/>
        </w:r>
        <w:r w:rsidR="00AC650B">
          <w:rPr>
            <w:noProof/>
            <w:webHidden/>
          </w:rPr>
          <w:t>1</w:t>
        </w:r>
        <w:r w:rsidR="007E3EE3">
          <w:rPr>
            <w:noProof/>
            <w:webHidden/>
          </w:rPr>
          <w:fldChar w:fldCharType="end"/>
        </w:r>
      </w:hyperlink>
    </w:p>
    <w:p w14:paraId="115D7622" w14:textId="503FD428" w:rsidR="007E3EE3" w:rsidRPr="00613E6F" w:rsidRDefault="004430D7" w:rsidP="00115347">
      <w:pPr>
        <w:pStyle w:val="TOC2"/>
        <w:rPr>
          <w:rFonts w:ascii="Calibri" w:hAnsi="Calibri"/>
          <w:noProof/>
          <w:sz w:val="22"/>
          <w:szCs w:val="22"/>
        </w:rPr>
      </w:pPr>
      <w:hyperlink w:anchor="_Toc358714391" w:history="1">
        <w:r w:rsidR="007E3EE3" w:rsidRPr="005A21C3">
          <w:rPr>
            <w:rStyle w:val="Hyperlink"/>
            <w:noProof/>
          </w:rPr>
          <w:t>9.1</w:t>
        </w:r>
        <w:r w:rsidR="007E3EE3" w:rsidRPr="00613E6F">
          <w:rPr>
            <w:rFonts w:ascii="Calibri" w:hAnsi="Calibri"/>
            <w:noProof/>
            <w:sz w:val="22"/>
            <w:szCs w:val="22"/>
          </w:rPr>
          <w:tab/>
        </w:r>
        <w:r w:rsidR="007E3EE3" w:rsidRPr="005A21C3">
          <w:rPr>
            <w:rStyle w:val="Hyperlink"/>
            <w:noProof/>
          </w:rPr>
          <w:t>Background Reports</w:t>
        </w:r>
        <w:r w:rsidR="007E3EE3">
          <w:rPr>
            <w:noProof/>
            <w:webHidden/>
          </w:rPr>
          <w:tab/>
        </w:r>
        <w:r w:rsidR="007E3EE3">
          <w:rPr>
            <w:noProof/>
            <w:webHidden/>
          </w:rPr>
          <w:fldChar w:fldCharType="begin"/>
        </w:r>
        <w:r w:rsidR="007E3EE3">
          <w:rPr>
            <w:noProof/>
            <w:webHidden/>
          </w:rPr>
          <w:instrText xml:space="preserve"> PAGEREF _Toc358714391 \h </w:instrText>
        </w:r>
        <w:r w:rsidR="007E3EE3">
          <w:rPr>
            <w:noProof/>
            <w:webHidden/>
          </w:rPr>
        </w:r>
        <w:r w:rsidR="007E3EE3">
          <w:rPr>
            <w:noProof/>
            <w:webHidden/>
          </w:rPr>
          <w:fldChar w:fldCharType="separate"/>
        </w:r>
        <w:r w:rsidR="00AC650B">
          <w:rPr>
            <w:noProof/>
            <w:webHidden/>
          </w:rPr>
          <w:t>3</w:t>
        </w:r>
        <w:r w:rsidR="007E3EE3">
          <w:rPr>
            <w:noProof/>
            <w:webHidden/>
          </w:rPr>
          <w:fldChar w:fldCharType="end"/>
        </w:r>
      </w:hyperlink>
    </w:p>
    <w:p w14:paraId="4989BB49" w14:textId="0AAD99CD" w:rsidR="007E3EE3" w:rsidRPr="00613E6F" w:rsidRDefault="004430D7" w:rsidP="00115347">
      <w:pPr>
        <w:pStyle w:val="TOC2"/>
        <w:rPr>
          <w:rFonts w:ascii="Calibri" w:hAnsi="Calibri"/>
          <w:noProof/>
          <w:sz w:val="22"/>
          <w:szCs w:val="22"/>
        </w:rPr>
      </w:pPr>
      <w:hyperlink w:anchor="_Toc358714392" w:history="1">
        <w:r w:rsidR="007E3EE3" w:rsidRPr="005A21C3">
          <w:rPr>
            <w:rStyle w:val="Hyperlink"/>
            <w:noProof/>
          </w:rPr>
          <w:t>9.1.1</w:t>
        </w:r>
        <w:r w:rsidR="007E3EE3" w:rsidRPr="00613E6F">
          <w:rPr>
            <w:rFonts w:ascii="Calibri" w:hAnsi="Calibri"/>
            <w:noProof/>
            <w:sz w:val="22"/>
            <w:szCs w:val="22"/>
          </w:rPr>
          <w:tab/>
        </w:r>
        <w:r w:rsidR="007E3EE3" w:rsidRPr="005A21C3">
          <w:rPr>
            <w:rStyle w:val="Hyperlink"/>
            <w:noProof/>
          </w:rPr>
          <w:t>Required Fields for Background Reports</w:t>
        </w:r>
        <w:r w:rsidR="007E3EE3">
          <w:rPr>
            <w:noProof/>
            <w:webHidden/>
          </w:rPr>
          <w:tab/>
        </w:r>
        <w:r w:rsidR="007E3EE3">
          <w:rPr>
            <w:noProof/>
            <w:webHidden/>
          </w:rPr>
          <w:fldChar w:fldCharType="begin"/>
        </w:r>
        <w:r w:rsidR="007E3EE3">
          <w:rPr>
            <w:noProof/>
            <w:webHidden/>
          </w:rPr>
          <w:instrText xml:space="preserve"> PAGEREF _Toc358714392 \h </w:instrText>
        </w:r>
        <w:r w:rsidR="007E3EE3">
          <w:rPr>
            <w:noProof/>
            <w:webHidden/>
          </w:rPr>
        </w:r>
        <w:r w:rsidR="007E3EE3">
          <w:rPr>
            <w:noProof/>
            <w:webHidden/>
          </w:rPr>
          <w:fldChar w:fldCharType="separate"/>
        </w:r>
        <w:r w:rsidR="00AC650B">
          <w:rPr>
            <w:noProof/>
            <w:webHidden/>
          </w:rPr>
          <w:t>3</w:t>
        </w:r>
        <w:r w:rsidR="007E3EE3">
          <w:rPr>
            <w:noProof/>
            <w:webHidden/>
          </w:rPr>
          <w:fldChar w:fldCharType="end"/>
        </w:r>
      </w:hyperlink>
    </w:p>
    <w:p w14:paraId="43E2BD8E" w14:textId="1D2FB211" w:rsidR="007E3EE3" w:rsidRPr="00613E6F" w:rsidRDefault="004430D7" w:rsidP="00115347">
      <w:pPr>
        <w:pStyle w:val="TOC2"/>
        <w:rPr>
          <w:rFonts w:ascii="Calibri" w:hAnsi="Calibri"/>
          <w:noProof/>
          <w:sz w:val="22"/>
          <w:szCs w:val="22"/>
        </w:rPr>
      </w:pPr>
      <w:hyperlink w:anchor="_Toc358714393" w:history="1">
        <w:r w:rsidR="007E3EE3" w:rsidRPr="005A21C3">
          <w:rPr>
            <w:rStyle w:val="Hyperlink"/>
            <w:noProof/>
          </w:rPr>
          <w:t>9.1.2</w:t>
        </w:r>
        <w:r w:rsidR="007E3EE3" w:rsidRPr="00613E6F">
          <w:rPr>
            <w:rFonts w:ascii="Calibri" w:hAnsi="Calibri"/>
            <w:noProof/>
            <w:sz w:val="22"/>
            <w:szCs w:val="22"/>
          </w:rPr>
          <w:tab/>
        </w:r>
        <w:r w:rsidR="007E3EE3" w:rsidRPr="005A21C3">
          <w:rPr>
            <w:rStyle w:val="Hyperlink"/>
            <w:noProof/>
          </w:rPr>
          <w:t>Description of Background Reports</w:t>
        </w:r>
        <w:r w:rsidR="007E3EE3">
          <w:rPr>
            <w:noProof/>
            <w:webHidden/>
          </w:rPr>
          <w:tab/>
        </w:r>
        <w:r w:rsidR="007E3EE3">
          <w:rPr>
            <w:noProof/>
            <w:webHidden/>
          </w:rPr>
          <w:fldChar w:fldCharType="begin"/>
        </w:r>
        <w:r w:rsidR="007E3EE3">
          <w:rPr>
            <w:noProof/>
            <w:webHidden/>
          </w:rPr>
          <w:instrText xml:space="preserve"> PAGEREF _Toc358714393 \h </w:instrText>
        </w:r>
        <w:r w:rsidR="007E3EE3">
          <w:rPr>
            <w:noProof/>
            <w:webHidden/>
          </w:rPr>
        </w:r>
        <w:r w:rsidR="007E3EE3">
          <w:rPr>
            <w:noProof/>
            <w:webHidden/>
          </w:rPr>
          <w:fldChar w:fldCharType="separate"/>
        </w:r>
        <w:r w:rsidR="00AC650B">
          <w:rPr>
            <w:noProof/>
            <w:webHidden/>
          </w:rPr>
          <w:t>3</w:t>
        </w:r>
        <w:r w:rsidR="007E3EE3">
          <w:rPr>
            <w:noProof/>
            <w:webHidden/>
          </w:rPr>
          <w:fldChar w:fldCharType="end"/>
        </w:r>
      </w:hyperlink>
    </w:p>
    <w:p w14:paraId="6C8EC8D9" w14:textId="06EC93AC" w:rsidR="007E3EE3" w:rsidRPr="00613E6F" w:rsidRDefault="004430D7" w:rsidP="00115347">
      <w:pPr>
        <w:pStyle w:val="TOC2"/>
        <w:rPr>
          <w:rFonts w:ascii="Calibri" w:hAnsi="Calibri"/>
          <w:noProof/>
          <w:sz w:val="22"/>
          <w:szCs w:val="22"/>
        </w:rPr>
      </w:pPr>
      <w:hyperlink w:anchor="_Toc358714395" w:history="1">
        <w:r w:rsidR="007E3EE3" w:rsidRPr="005A21C3">
          <w:rPr>
            <w:rStyle w:val="Hyperlink"/>
            <w:noProof/>
          </w:rPr>
          <w:t>9.1.3</w:t>
        </w:r>
        <w:r w:rsidR="007E3EE3">
          <w:rPr>
            <w:rStyle w:val="Hyperlink"/>
            <w:noProof/>
          </w:rPr>
          <w:t xml:space="preserve"> </w:t>
        </w:r>
        <w:r w:rsidR="007E3EE3">
          <w:rPr>
            <w:rStyle w:val="Hyperlink"/>
            <w:noProof/>
          </w:rPr>
          <w:tab/>
        </w:r>
        <w:r w:rsidR="007E3EE3" w:rsidRPr="007E3EE3">
          <w:rPr>
            <w:rStyle w:val="Hyperlink"/>
            <w:noProof/>
          </w:rPr>
          <w:t>Submitting a Background Report</w:t>
        </w:r>
        <w:r w:rsidR="007E3EE3">
          <w:rPr>
            <w:noProof/>
            <w:webHidden/>
          </w:rPr>
          <w:tab/>
        </w:r>
        <w:r w:rsidR="007E3EE3">
          <w:rPr>
            <w:noProof/>
            <w:webHidden/>
          </w:rPr>
          <w:fldChar w:fldCharType="begin"/>
        </w:r>
        <w:r w:rsidR="007E3EE3">
          <w:rPr>
            <w:noProof/>
            <w:webHidden/>
          </w:rPr>
          <w:instrText xml:space="preserve"> PAGEREF _Toc358714395 \h </w:instrText>
        </w:r>
        <w:r w:rsidR="007E3EE3">
          <w:rPr>
            <w:noProof/>
            <w:webHidden/>
          </w:rPr>
        </w:r>
        <w:r w:rsidR="007E3EE3">
          <w:rPr>
            <w:noProof/>
            <w:webHidden/>
          </w:rPr>
          <w:fldChar w:fldCharType="separate"/>
        </w:r>
        <w:r w:rsidR="00AC650B">
          <w:rPr>
            <w:noProof/>
            <w:webHidden/>
          </w:rPr>
          <w:t>7</w:t>
        </w:r>
        <w:r w:rsidR="007E3EE3">
          <w:rPr>
            <w:noProof/>
            <w:webHidden/>
          </w:rPr>
          <w:fldChar w:fldCharType="end"/>
        </w:r>
      </w:hyperlink>
    </w:p>
    <w:p w14:paraId="3CBC2BFC" w14:textId="77777777" w:rsidR="00DA7A29" w:rsidRPr="00DE453F" w:rsidRDefault="00D24D5A" w:rsidP="00115347">
      <w:pPr>
        <w:pStyle w:val="TOC2"/>
      </w:pPr>
      <w:r w:rsidRPr="00DE453F">
        <w:fldChar w:fldCharType="end"/>
      </w:r>
    </w:p>
    <w:p w14:paraId="19F045D4" w14:textId="77777777" w:rsidR="00DA7A29" w:rsidRPr="00DE453F" w:rsidRDefault="00DA7A29" w:rsidP="00DA7A29">
      <w:pPr>
        <w:jc w:val="center"/>
        <w:rPr>
          <w:rFonts w:ascii="Arial" w:hAnsi="Arial" w:cs="Arial"/>
        </w:rPr>
        <w:sectPr w:rsidR="00DA7A29" w:rsidRPr="00DE453F" w:rsidSect="000C65E7">
          <w:pgSz w:w="12240" w:h="15840"/>
          <w:pgMar w:top="1440" w:right="1800" w:bottom="1440" w:left="1800" w:header="720" w:footer="720" w:gutter="0"/>
          <w:cols w:space="720"/>
          <w:docGrid w:linePitch="360"/>
        </w:sectPr>
      </w:pPr>
    </w:p>
    <w:p w14:paraId="31B3A358" w14:textId="77777777" w:rsidR="00DA7A29" w:rsidRPr="00DE453F" w:rsidRDefault="00BC1E8F" w:rsidP="00115347">
      <w:pPr>
        <w:pStyle w:val="Heading1Left0"/>
        <w:numPr>
          <w:ilvl w:val="0"/>
          <w:numId w:val="28"/>
        </w:numPr>
        <w:tabs>
          <w:tab w:val="clear" w:pos="1080"/>
        </w:tabs>
        <w:ind w:left="360"/>
      </w:pPr>
      <w:bookmarkStart w:id="2" w:name="_Toc358714391"/>
      <w:r>
        <w:lastRenderedPageBreak/>
        <w:t>Background Reports</w:t>
      </w:r>
      <w:bookmarkEnd w:id="2"/>
    </w:p>
    <w:p w14:paraId="538E2BD4" w14:textId="77777777" w:rsidR="008000A7" w:rsidRDefault="00DA7A29" w:rsidP="00115347">
      <w:pPr>
        <w:pStyle w:val="Heading2"/>
        <w:numPr>
          <w:ilvl w:val="0"/>
          <w:numId w:val="29"/>
        </w:numPr>
        <w:tabs>
          <w:tab w:val="clear" w:pos="1080"/>
        </w:tabs>
        <w:ind w:hanging="540"/>
      </w:pPr>
      <w:bookmarkStart w:id="3" w:name="_Toc191107672"/>
      <w:bookmarkStart w:id="4" w:name="_Toc358714392"/>
      <w:r w:rsidRPr="00DE453F">
        <w:t xml:space="preserve">Required Fields for </w:t>
      </w:r>
      <w:bookmarkStart w:id="5" w:name="_Toc191107673"/>
      <w:bookmarkEnd w:id="3"/>
      <w:r w:rsidR="009F04CA">
        <w:t>Background Reports</w:t>
      </w:r>
      <w:bookmarkEnd w:id="4"/>
    </w:p>
    <w:p w14:paraId="10343B16" w14:textId="2711B660" w:rsidR="008000A7" w:rsidRPr="00DE453F" w:rsidRDefault="003F14F2" w:rsidP="00676F2C">
      <w:pPr>
        <w:ind w:right="-540"/>
        <w:rPr>
          <w:rFonts w:ascii="Arial" w:hAnsi="Arial" w:cs="Arial"/>
        </w:rPr>
      </w:pPr>
      <w:r w:rsidRPr="00C643BE">
        <w:rPr>
          <w:noProof/>
        </w:rPr>
        <w:drawing>
          <wp:inline distT="0" distB="0" distL="0" distR="0" wp14:anchorId="3493817D" wp14:editId="4412FA1B">
            <wp:extent cx="5708650" cy="53086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8650" cy="5308600"/>
                    </a:xfrm>
                    <a:prstGeom prst="rect">
                      <a:avLst/>
                    </a:prstGeom>
                    <a:noFill/>
                    <a:ln>
                      <a:noFill/>
                    </a:ln>
                  </pic:spPr>
                </pic:pic>
              </a:graphicData>
            </a:graphic>
          </wp:inline>
        </w:drawing>
      </w:r>
    </w:p>
    <w:p w14:paraId="3ECB7104" w14:textId="77777777" w:rsidR="005577A3" w:rsidRPr="00577EB4" w:rsidRDefault="00DA7A29" w:rsidP="00115347">
      <w:pPr>
        <w:pStyle w:val="Heading2"/>
        <w:numPr>
          <w:ilvl w:val="0"/>
          <w:numId w:val="29"/>
        </w:numPr>
        <w:tabs>
          <w:tab w:val="clear" w:pos="1080"/>
        </w:tabs>
        <w:ind w:hanging="540"/>
      </w:pPr>
      <w:bookmarkStart w:id="6" w:name="_Toc358714393"/>
      <w:r w:rsidRPr="00DE453F">
        <w:t>De</w:t>
      </w:r>
      <w:bookmarkEnd w:id="5"/>
      <w:r w:rsidR="00C35A19">
        <w:t>scription of Background Reports</w:t>
      </w:r>
      <w:bookmarkEnd w:id="6"/>
      <w:r w:rsidR="005577A3" w:rsidRPr="00DE453F">
        <w:rPr>
          <w:color w:val="000000"/>
          <w:sz w:val="20"/>
          <w:szCs w:val="20"/>
        </w:rPr>
        <w:t xml:space="preserve">      </w:t>
      </w:r>
    </w:p>
    <w:p w14:paraId="1DBB7EDF" w14:textId="77777777" w:rsidR="00577EB4" w:rsidRPr="00D96074" w:rsidRDefault="00577EB4" w:rsidP="00115347">
      <w:pPr>
        <w:ind w:left="360"/>
        <w:rPr>
          <w:rFonts w:cs="Arial"/>
          <w:sz w:val="22"/>
          <w:szCs w:val="22"/>
        </w:rPr>
      </w:pPr>
      <w:r w:rsidRPr="00D96074">
        <w:rPr>
          <w:rFonts w:cs="Arial"/>
          <w:sz w:val="22"/>
          <w:szCs w:val="22"/>
        </w:rPr>
        <w:t xml:space="preserve">The </w:t>
      </w:r>
      <w:r>
        <w:rPr>
          <w:rFonts w:cs="Arial"/>
          <w:sz w:val="22"/>
          <w:szCs w:val="22"/>
        </w:rPr>
        <w:t>Background Reports will provide the following functionality:</w:t>
      </w:r>
      <w:r w:rsidRPr="00D96074">
        <w:rPr>
          <w:rFonts w:cs="Arial"/>
          <w:sz w:val="22"/>
          <w:szCs w:val="22"/>
        </w:rPr>
        <w:t xml:space="preserve">  </w:t>
      </w:r>
    </w:p>
    <w:p w14:paraId="3CFEF160" w14:textId="77777777" w:rsidR="00577EB4" w:rsidRPr="00D96074" w:rsidRDefault="00577EB4" w:rsidP="00115347">
      <w:pPr>
        <w:numPr>
          <w:ilvl w:val="0"/>
          <w:numId w:val="30"/>
        </w:numPr>
        <w:tabs>
          <w:tab w:val="clear" w:pos="720"/>
        </w:tabs>
        <w:ind w:left="1440"/>
        <w:rPr>
          <w:rFonts w:cs="Arial"/>
          <w:sz w:val="22"/>
          <w:szCs w:val="22"/>
        </w:rPr>
      </w:pPr>
      <w:r w:rsidRPr="00D96074">
        <w:rPr>
          <w:rFonts w:cs="Arial"/>
          <w:sz w:val="22"/>
          <w:szCs w:val="22"/>
        </w:rPr>
        <w:t xml:space="preserve">Increase number of exportable rows when running a report </w:t>
      </w:r>
    </w:p>
    <w:p w14:paraId="1B7ECAD7" w14:textId="77777777" w:rsidR="00577EB4" w:rsidRPr="00D96074" w:rsidRDefault="00577EB4" w:rsidP="00115347">
      <w:pPr>
        <w:numPr>
          <w:ilvl w:val="0"/>
          <w:numId w:val="30"/>
        </w:numPr>
        <w:tabs>
          <w:tab w:val="clear" w:pos="720"/>
        </w:tabs>
        <w:ind w:left="1440"/>
        <w:rPr>
          <w:rFonts w:cs="Arial"/>
          <w:sz w:val="22"/>
          <w:szCs w:val="22"/>
        </w:rPr>
      </w:pPr>
      <w:r w:rsidRPr="00D96074">
        <w:rPr>
          <w:rFonts w:cs="Arial"/>
          <w:sz w:val="22"/>
          <w:szCs w:val="22"/>
        </w:rPr>
        <w:t>Allow users to run a report and work in the GUI at the same time</w:t>
      </w:r>
    </w:p>
    <w:p w14:paraId="6A386136" w14:textId="77777777" w:rsidR="00577EB4" w:rsidRPr="00D96074" w:rsidRDefault="00577EB4" w:rsidP="00115347">
      <w:pPr>
        <w:numPr>
          <w:ilvl w:val="0"/>
          <w:numId w:val="30"/>
        </w:numPr>
        <w:tabs>
          <w:tab w:val="clear" w:pos="720"/>
        </w:tabs>
        <w:ind w:left="1440"/>
        <w:rPr>
          <w:rFonts w:cs="Arial"/>
          <w:sz w:val="22"/>
          <w:szCs w:val="22"/>
        </w:rPr>
      </w:pPr>
      <w:r w:rsidRPr="00D96074">
        <w:rPr>
          <w:rFonts w:cs="Arial"/>
          <w:sz w:val="22"/>
          <w:szCs w:val="22"/>
        </w:rPr>
        <w:t>Allow users to search multiple inputs within each search criteria category and have issues returned in a report format, for example:</w:t>
      </w:r>
    </w:p>
    <w:p w14:paraId="0FF63CEC" w14:textId="77777777" w:rsidR="00577EB4" w:rsidRPr="00D96074" w:rsidRDefault="00577EB4" w:rsidP="00CC2C2A">
      <w:pPr>
        <w:numPr>
          <w:ilvl w:val="4"/>
          <w:numId w:val="19"/>
        </w:numPr>
        <w:tabs>
          <w:tab w:val="clear" w:pos="2520"/>
        </w:tabs>
        <w:ind w:left="1800"/>
        <w:rPr>
          <w:rFonts w:cs="Arial"/>
          <w:sz w:val="22"/>
          <w:szCs w:val="22"/>
        </w:rPr>
      </w:pPr>
      <w:r w:rsidRPr="00D96074">
        <w:rPr>
          <w:rFonts w:cs="Arial"/>
          <w:sz w:val="22"/>
          <w:szCs w:val="22"/>
        </w:rPr>
        <w:t>Multiple Issue IDs</w:t>
      </w:r>
    </w:p>
    <w:p w14:paraId="748BD737" w14:textId="77777777" w:rsidR="00577EB4" w:rsidRDefault="00577EB4" w:rsidP="00CC2C2A">
      <w:pPr>
        <w:numPr>
          <w:ilvl w:val="4"/>
          <w:numId w:val="19"/>
        </w:numPr>
        <w:tabs>
          <w:tab w:val="clear" w:pos="2520"/>
        </w:tabs>
        <w:ind w:left="1800"/>
        <w:rPr>
          <w:rFonts w:cs="Arial"/>
          <w:sz w:val="22"/>
          <w:szCs w:val="22"/>
        </w:rPr>
      </w:pPr>
      <w:r w:rsidRPr="00D96074">
        <w:rPr>
          <w:rFonts w:cs="Arial"/>
          <w:sz w:val="22"/>
          <w:szCs w:val="22"/>
        </w:rPr>
        <w:t>Multiple ESI IDs</w:t>
      </w:r>
    </w:p>
    <w:p w14:paraId="33CC3CA3" w14:textId="77777777" w:rsidR="00182600" w:rsidRDefault="00182600" w:rsidP="00182600">
      <w:pPr>
        <w:ind w:left="720"/>
        <w:rPr>
          <w:rFonts w:cs="Arial"/>
          <w:sz w:val="22"/>
          <w:szCs w:val="22"/>
        </w:rPr>
      </w:pPr>
    </w:p>
    <w:p w14:paraId="3D3F032B" w14:textId="77777777" w:rsidR="00577EB4" w:rsidRPr="00D96074" w:rsidRDefault="00577EB4" w:rsidP="00882E73">
      <w:pPr>
        <w:ind w:left="360"/>
        <w:rPr>
          <w:rFonts w:cs="Arial"/>
          <w:sz w:val="22"/>
          <w:szCs w:val="22"/>
        </w:rPr>
      </w:pPr>
      <w:r>
        <w:rPr>
          <w:rFonts w:cs="Arial"/>
          <w:sz w:val="22"/>
          <w:szCs w:val="22"/>
        </w:rPr>
        <w:t xml:space="preserve">The report will execute </w:t>
      </w:r>
      <w:r w:rsidR="00435B51">
        <w:rPr>
          <w:rFonts w:cs="Arial"/>
          <w:sz w:val="22"/>
          <w:szCs w:val="22"/>
        </w:rPr>
        <w:t>in the backend system and a CSV</w:t>
      </w:r>
      <w:r>
        <w:rPr>
          <w:rFonts w:cs="Arial"/>
          <w:sz w:val="22"/>
          <w:szCs w:val="22"/>
        </w:rPr>
        <w:t xml:space="preserve"> file will generate with the results.  The report can be attached to an issue or it can be posted to </w:t>
      </w:r>
      <w:r w:rsidR="00093FEF">
        <w:rPr>
          <w:rFonts w:cs="Arial"/>
          <w:sz w:val="22"/>
          <w:szCs w:val="22"/>
        </w:rPr>
        <w:t xml:space="preserve">the Reports and Extracts Index in </w:t>
      </w:r>
      <w:r w:rsidR="00C52545">
        <w:rPr>
          <w:rFonts w:cs="Arial"/>
          <w:sz w:val="22"/>
          <w:szCs w:val="22"/>
        </w:rPr>
        <w:t>MIS</w:t>
      </w:r>
      <w:r>
        <w:rPr>
          <w:rFonts w:cs="Arial"/>
          <w:sz w:val="22"/>
          <w:szCs w:val="22"/>
        </w:rPr>
        <w:t>.  If t</w:t>
      </w:r>
      <w:r w:rsidR="00182600">
        <w:rPr>
          <w:rFonts w:cs="Arial"/>
          <w:sz w:val="22"/>
          <w:szCs w:val="22"/>
        </w:rPr>
        <w:t xml:space="preserve">he output </w:t>
      </w:r>
      <w:r w:rsidR="00435B51">
        <w:rPr>
          <w:rFonts w:cs="Arial"/>
          <w:sz w:val="22"/>
          <w:szCs w:val="22"/>
        </w:rPr>
        <w:t>CSV</w:t>
      </w:r>
      <w:r w:rsidR="00182600">
        <w:rPr>
          <w:rFonts w:cs="Arial"/>
          <w:sz w:val="22"/>
          <w:szCs w:val="22"/>
        </w:rPr>
        <w:t xml:space="preserve"> file exceeds 10MB</w:t>
      </w:r>
      <w:r>
        <w:rPr>
          <w:rFonts w:cs="Arial"/>
          <w:sz w:val="22"/>
          <w:szCs w:val="22"/>
        </w:rPr>
        <w:t xml:space="preserve"> in size, the report will automatically post to </w:t>
      </w:r>
      <w:r w:rsidR="00C52545">
        <w:rPr>
          <w:rFonts w:cs="Arial"/>
          <w:sz w:val="22"/>
          <w:szCs w:val="22"/>
        </w:rPr>
        <w:t>MIS</w:t>
      </w:r>
      <w:r>
        <w:rPr>
          <w:rFonts w:cs="Arial"/>
          <w:sz w:val="22"/>
          <w:szCs w:val="22"/>
        </w:rPr>
        <w:t>.</w:t>
      </w:r>
    </w:p>
    <w:p w14:paraId="35696D2D" w14:textId="77777777" w:rsidR="00577EB4" w:rsidRDefault="00577EB4" w:rsidP="00882E73">
      <w:pPr>
        <w:ind w:left="360"/>
        <w:rPr>
          <w:rFonts w:cs="Arial"/>
          <w:sz w:val="22"/>
          <w:szCs w:val="22"/>
        </w:rPr>
      </w:pPr>
    </w:p>
    <w:p w14:paraId="288E280C" w14:textId="77777777" w:rsidR="00577EB4" w:rsidRDefault="00577EB4" w:rsidP="00882E73">
      <w:pPr>
        <w:ind w:left="360"/>
        <w:rPr>
          <w:rFonts w:cs="Arial"/>
          <w:sz w:val="22"/>
          <w:szCs w:val="22"/>
        </w:rPr>
      </w:pPr>
      <w:r w:rsidRPr="003F6668">
        <w:rPr>
          <w:rFonts w:cs="Arial"/>
          <w:sz w:val="22"/>
          <w:szCs w:val="22"/>
        </w:rPr>
        <w:lastRenderedPageBreak/>
        <w:t xml:space="preserve">Background Report Issues </w:t>
      </w:r>
      <w:r w:rsidR="00AA5A62" w:rsidRPr="003F6668">
        <w:rPr>
          <w:rFonts w:cs="Arial"/>
          <w:sz w:val="22"/>
          <w:szCs w:val="22"/>
        </w:rPr>
        <w:t xml:space="preserve">can be executed and retrieved via </w:t>
      </w:r>
      <w:r w:rsidR="00074C79" w:rsidRPr="003F6668">
        <w:rPr>
          <w:rFonts w:cs="Arial"/>
          <w:sz w:val="22"/>
          <w:szCs w:val="22"/>
        </w:rPr>
        <w:t xml:space="preserve">the </w:t>
      </w:r>
      <w:r w:rsidR="00AA5A62" w:rsidRPr="003F6668">
        <w:rPr>
          <w:rFonts w:cs="Arial"/>
          <w:sz w:val="22"/>
          <w:szCs w:val="22"/>
        </w:rPr>
        <w:t>API.</w:t>
      </w:r>
    </w:p>
    <w:p w14:paraId="3D0B24E7" w14:textId="77777777" w:rsidR="00676F2C" w:rsidRDefault="00676F2C" w:rsidP="00577EB4">
      <w:pPr>
        <w:rPr>
          <w:rFonts w:cs="Arial"/>
          <w:sz w:val="22"/>
          <w:szCs w:val="22"/>
        </w:rPr>
      </w:pPr>
    </w:p>
    <w:p w14:paraId="530B5308" w14:textId="77777777" w:rsidR="00577EB4" w:rsidRPr="00115347" w:rsidRDefault="00577EB4" w:rsidP="00115347">
      <w:pPr>
        <w:spacing w:line="260" w:lineRule="exact"/>
        <w:jc w:val="center"/>
        <w:rPr>
          <w:rFonts w:ascii="Arial" w:hAnsi="Arial" w:cs="Arial"/>
          <w:b/>
          <w:sz w:val="22"/>
          <w:szCs w:val="22"/>
          <w:u w:val="single"/>
        </w:rPr>
      </w:pPr>
      <w:r w:rsidRPr="00115347">
        <w:rPr>
          <w:rFonts w:ascii="Arial" w:hAnsi="Arial" w:cs="Arial"/>
          <w:b/>
          <w:sz w:val="22"/>
          <w:szCs w:val="22"/>
          <w:u w:val="single"/>
        </w:rPr>
        <w:t>List of Reports</w:t>
      </w:r>
    </w:p>
    <w:p w14:paraId="747D48DF" w14:textId="77777777" w:rsidR="00577EB4" w:rsidRPr="00DE453F" w:rsidRDefault="003E5B7D" w:rsidP="003E5B7D">
      <w:pPr>
        <w:ind w:left="720"/>
        <w:rPr>
          <w:rFonts w:ascii="Arial" w:hAnsi="Arial" w:cs="Arial"/>
          <w:sz w:val="20"/>
          <w:szCs w:val="20"/>
        </w:rPr>
      </w:pPr>
      <w:r w:rsidRPr="00DE453F">
        <w:rPr>
          <w:b/>
          <w:bCs/>
          <w:color w:val="000000"/>
          <w:sz w:val="20"/>
          <w:szCs w:val="20"/>
        </w:rPr>
        <w:tab/>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1"/>
        <w:gridCol w:w="3060"/>
        <w:gridCol w:w="3949"/>
      </w:tblGrid>
      <w:tr w:rsidR="00577EB4" w:rsidRPr="000D383F" w14:paraId="26EAA4B1" w14:textId="77777777" w:rsidTr="003F6668">
        <w:trPr>
          <w:trHeight w:val="170"/>
        </w:trPr>
        <w:tc>
          <w:tcPr>
            <w:tcW w:w="2081" w:type="dxa"/>
          </w:tcPr>
          <w:p w14:paraId="05619398" w14:textId="77777777" w:rsidR="00577EB4" w:rsidRPr="000D383F" w:rsidRDefault="00577EB4" w:rsidP="000D383F">
            <w:pPr>
              <w:autoSpaceDE w:val="0"/>
              <w:autoSpaceDN w:val="0"/>
              <w:adjustRightInd w:val="0"/>
              <w:spacing w:after="120" w:line="260" w:lineRule="exact"/>
              <w:jc w:val="center"/>
              <w:rPr>
                <w:rStyle w:val="f1380"/>
                <w:sz w:val="18"/>
                <w:szCs w:val="18"/>
              </w:rPr>
            </w:pPr>
            <w:r w:rsidRPr="000D383F">
              <w:rPr>
                <w:rStyle w:val="f1380"/>
                <w:sz w:val="18"/>
                <w:szCs w:val="18"/>
              </w:rPr>
              <w:t>Report Name</w:t>
            </w:r>
          </w:p>
        </w:tc>
        <w:tc>
          <w:tcPr>
            <w:tcW w:w="3060" w:type="dxa"/>
          </w:tcPr>
          <w:p w14:paraId="0B67D602" w14:textId="77777777" w:rsidR="00577EB4" w:rsidRPr="000D383F" w:rsidRDefault="00577EB4" w:rsidP="000D383F">
            <w:pPr>
              <w:autoSpaceDE w:val="0"/>
              <w:autoSpaceDN w:val="0"/>
              <w:adjustRightInd w:val="0"/>
              <w:spacing w:after="120" w:line="260" w:lineRule="exact"/>
              <w:jc w:val="center"/>
              <w:rPr>
                <w:rStyle w:val="f1381"/>
                <w:sz w:val="18"/>
                <w:szCs w:val="18"/>
              </w:rPr>
            </w:pPr>
            <w:r w:rsidRPr="000D383F">
              <w:rPr>
                <w:rStyle w:val="f1381"/>
                <w:sz w:val="18"/>
                <w:szCs w:val="18"/>
              </w:rPr>
              <w:t>Report Description</w:t>
            </w:r>
          </w:p>
        </w:tc>
        <w:tc>
          <w:tcPr>
            <w:tcW w:w="3949" w:type="dxa"/>
          </w:tcPr>
          <w:p w14:paraId="2989CF83" w14:textId="77777777" w:rsidR="00577EB4" w:rsidRPr="000D383F" w:rsidRDefault="00577EB4" w:rsidP="000D383F">
            <w:pPr>
              <w:autoSpaceDE w:val="0"/>
              <w:autoSpaceDN w:val="0"/>
              <w:adjustRightInd w:val="0"/>
              <w:spacing w:after="120" w:line="260" w:lineRule="exact"/>
              <w:jc w:val="center"/>
              <w:rPr>
                <w:rStyle w:val="f1381"/>
                <w:sz w:val="18"/>
                <w:szCs w:val="18"/>
              </w:rPr>
            </w:pPr>
            <w:r w:rsidRPr="000D383F">
              <w:rPr>
                <w:rStyle w:val="f1381"/>
                <w:sz w:val="18"/>
                <w:szCs w:val="18"/>
              </w:rPr>
              <w:t>Parameters</w:t>
            </w:r>
          </w:p>
        </w:tc>
      </w:tr>
      <w:tr w:rsidR="00577EB4" w:rsidRPr="000D383F" w14:paraId="7593FEBE" w14:textId="77777777" w:rsidTr="003F6668">
        <w:trPr>
          <w:trHeight w:val="1502"/>
        </w:trPr>
        <w:tc>
          <w:tcPr>
            <w:tcW w:w="2081" w:type="dxa"/>
          </w:tcPr>
          <w:p w14:paraId="12BCD473"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Average Days Open</w:t>
            </w:r>
          </w:p>
        </w:tc>
        <w:tc>
          <w:tcPr>
            <w:tcW w:w="3060" w:type="dxa"/>
          </w:tcPr>
          <w:p w14:paraId="712EF174"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Report to Provide average days open by subtype for the time frame specified.</w:t>
            </w:r>
          </w:p>
        </w:tc>
        <w:tc>
          <w:tcPr>
            <w:tcW w:w="3949" w:type="dxa"/>
          </w:tcPr>
          <w:p w14:paraId="30F1D964" w14:textId="77777777" w:rsidR="00577EB4" w:rsidRPr="000D383F" w:rsidRDefault="00577EB4" w:rsidP="000D383F">
            <w:pPr>
              <w:autoSpaceDE w:val="0"/>
              <w:autoSpaceDN w:val="0"/>
              <w:adjustRightInd w:val="0"/>
              <w:spacing w:after="120" w:line="260" w:lineRule="exact"/>
              <w:rPr>
                <w:sz w:val="18"/>
                <w:szCs w:val="18"/>
              </w:rPr>
            </w:pPr>
            <w:r w:rsidRPr="000D383F">
              <w:rPr>
                <w:rStyle w:val="f1381"/>
                <w:b/>
                <w:sz w:val="18"/>
                <w:szCs w:val="18"/>
              </w:rPr>
              <w:t>Parameter 1</w:t>
            </w:r>
            <w:r w:rsidRPr="000D383F">
              <w:rPr>
                <w:rStyle w:val="f1381"/>
                <w:sz w:val="18"/>
                <w:szCs w:val="18"/>
              </w:rPr>
              <w:t>: (</w:t>
            </w:r>
            <w:r w:rsidR="004502D3">
              <w:rPr>
                <w:rStyle w:val="f1381"/>
                <w:sz w:val="18"/>
                <w:szCs w:val="18"/>
              </w:rPr>
              <w:t>First Available</w:t>
            </w:r>
            <w:r w:rsidRPr="000D383F">
              <w:rPr>
                <w:rStyle w:val="f1381"/>
                <w:sz w:val="18"/>
                <w:szCs w:val="18"/>
              </w:rPr>
              <w:t xml:space="preserve"> Date) (optional): Only issues closed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t xml:space="preserve"> </w:t>
            </w:r>
          </w:p>
          <w:p w14:paraId="492D9AAF"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Parameter 2:</w:t>
            </w:r>
            <w:r w:rsidRPr="000D383F">
              <w:rPr>
                <w:rStyle w:val="f1381"/>
                <w:sz w:val="18"/>
                <w:szCs w:val="18"/>
              </w:rPr>
              <w:t xml:space="preserve"> (End Date) (optional): Only issues closed prior to this date will be returned in the report (format is </w:t>
            </w:r>
            <w:proofErr w:type="spellStart"/>
            <w:r w:rsidRPr="000D383F">
              <w:rPr>
                <w:rStyle w:val="f1381"/>
                <w:sz w:val="18"/>
                <w:szCs w:val="18"/>
              </w:rPr>
              <w:t>yyyy-mm-ddThh:mm:ss</w:t>
            </w:r>
            <w:proofErr w:type="spellEnd"/>
            <w:r w:rsidRPr="000D383F">
              <w:rPr>
                <w:rStyle w:val="f1381"/>
                <w:sz w:val="18"/>
                <w:szCs w:val="18"/>
              </w:rPr>
              <w:t>)</w:t>
            </w:r>
          </w:p>
        </w:tc>
      </w:tr>
      <w:tr w:rsidR="00577EB4" w:rsidRPr="000D383F" w14:paraId="1EF5EA4A" w14:textId="77777777" w:rsidTr="003F6668">
        <w:tc>
          <w:tcPr>
            <w:tcW w:w="2081" w:type="dxa"/>
          </w:tcPr>
          <w:p w14:paraId="49A0B0B0"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Count of Active and Inactive Issues</w:t>
            </w:r>
          </w:p>
        </w:tc>
        <w:tc>
          <w:tcPr>
            <w:tcW w:w="3060" w:type="dxa"/>
          </w:tcPr>
          <w:p w14:paraId="34A73EE8"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Report to provide a count of Active and Inactive issues for the time frame specified.</w:t>
            </w:r>
          </w:p>
        </w:tc>
        <w:tc>
          <w:tcPr>
            <w:tcW w:w="3949" w:type="dxa"/>
          </w:tcPr>
          <w:p w14:paraId="0F252480"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b/>
                <w:sz w:val="18"/>
                <w:szCs w:val="18"/>
              </w:rPr>
              <w:t>Parameter 1:</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submitted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2:</w:t>
            </w:r>
            <w:r w:rsidRPr="000D383F">
              <w:rPr>
                <w:rStyle w:val="f1381"/>
                <w:sz w:val="18"/>
                <w:szCs w:val="18"/>
              </w:rPr>
              <w:t xml:space="preserve"> (End Date) (optional): Only issues submitted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tc>
      </w:tr>
      <w:tr w:rsidR="00577EB4" w:rsidRPr="000D383F" w14:paraId="7F56783C" w14:textId="77777777" w:rsidTr="003F6668">
        <w:tc>
          <w:tcPr>
            <w:tcW w:w="2081" w:type="dxa"/>
          </w:tcPr>
          <w:p w14:paraId="5B29DDAA" w14:textId="77777777" w:rsidR="00577EB4" w:rsidRPr="000D383F" w:rsidRDefault="00577EB4" w:rsidP="000D383F">
            <w:pPr>
              <w:autoSpaceDE w:val="0"/>
              <w:autoSpaceDN w:val="0"/>
              <w:adjustRightInd w:val="0"/>
              <w:rPr>
                <w:sz w:val="18"/>
                <w:szCs w:val="18"/>
              </w:rPr>
            </w:pPr>
            <w:r w:rsidRPr="000D383F">
              <w:rPr>
                <w:sz w:val="18"/>
                <w:szCs w:val="18"/>
              </w:rPr>
              <w:fldChar w:fldCharType="begin"/>
            </w:r>
            <w:r w:rsidRPr="000D383F">
              <w:rPr>
                <w:sz w:val="18"/>
                <w:szCs w:val="18"/>
              </w:rPr>
              <w:instrText xml:space="preserve"> INCLUDEPICTURE "http://10.5.1.27:81/tmtrackANON/images/jsblank.gif" \* MERGEFORMATINET </w:instrText>
            </w:r>
            <w:r w:rsidRPr="000D383F">
              <w:rPr>
                <w:sz w:val="18"/>
                <w:szCs w:val="18"/>
              </w:rPr>
              <w:fldChar w:fldCharType="separate"/>
            </w:r>
            <w:r w:rsidR="003C2CB9">
              <w:rPr>
                <w:sz w:val="18"/>
                <w:szCs w:val="18"/>
              </w:rPr>
              <w:fldChar w:fldCharType="begin"/>
            </w:r>
            <w:r w:rsidR="003C2CB9">
              <w:rPr>
                <w:sz w:val="18"/>
                <w:szCs w:val="18"/>
              </w:rPr>
              <w:instrText xml:space="preserve"> INCLUDEPICTURE  "http://10.5.1.27:81/tmtrackANON/images/jsblank.gif" \* MERGEFORMATINET </w:instrText>
            </w:r>
            <w:r w:rsidR="003C2CB9">
              <w:rPr>
                <w:sz w:val="18"/>
                <w:szCs w:val="18"/>
              </w:rPr>
              <w:fldChar w:fldCharType="separate"/>
            </w:r>
            <w:r w:rsidR="004430D7">
              <w:rPr>
                <w:sz w:val="18"/>
                <w:szCs w:val="18"/>
              </w:rPr>
              <w:fldChar w:fldCharType="begin"/>
            </w:r>
            <w:r w:rsidR="004430D7">
              <w:rPr>
                <w:sz w:val="18"/>
                <w:szCs w:val="18"/>
              </w:rPr>
              <w:instrText xml:space="preserve"> </w:instrText>
            </w:r>
            <w:r w:rsidR="004430D7">
              <w:rPr>
                <w:sz w:val="18"/>
                <w:szCs w:val="18"/>
              </w:rPr>
              <w:instrText>INCLUDEPICTURE  "http://10.5.1.27:81/tmtrackANON/images/jsblank.gif" \* MERGEFORMATINET</w:instrText>
            </w:r>
            <w:r w:rsidR="004430D7">
              <w:rPr>
                <w:sz w:val="18"/>
                <w:szCs w:val="18"/>
              </w:rPr>
              <w:instrText xml:space="preserve"> </w:instrText>
            </w:r>
            <w:r w:rsidR="004430D7">
              <w:rPr>
                <w:sz w:val="18"/>
                <w:szCs w:val="18"/>
              </w:rPr>
              <w:fldChar w:fldCharType="separate"/>
            </w:r>
            <w:r w:rsidR="004430D7">
              <w:rPr>
                <w:sz w:val="18"/>
                <w:szCs w:val="18"/>
              </w:rPr>
              <w:pict w14:anchorId="19DB7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1pt">
                  <v:imagedata r:id="rId13" r:href="rId14"/>
                </v:shape>
              </w:pict>
            </w:r>
            <w:r w:rsidR="004430D7">
              <w:rPr>
                <w:sz w:val="18"/>
                <w:szCs w:val="18"/>
              </w:rPr>
              <w:fldChar w:fldCharType="end"/>
            </w:r>
            <w:r w:rsidR="003C2CB9">
              <w:rPr>
                <w:sz w:val="18"/>
                <w:szCs w:val="18"/>
              </w:rPr>
              <w:fldChar w:fldCharType="end"/>
            </w:r>
            <w:r w:rsidRPr="000D383F">
              <w:rPr>
                <w:sz w:val="18"/>
                <w:szCs w:val="18"/>
              </w:rPr>
              <w:fldChar w:fldCharType="end"/>
            </w:r>
            <w:r w:rsidRPr="000D383F">
              <w:rPr>
                <w:rStyle w:val="f1380"/>
                <w:sz w:val="18"/>
                <w:szCs w:val="18"/>
              </w:rPr>
              <w:t xml:space="preserve">Count of Issues Resolved Outside Benchmark </w:t>
            </w:r>
          </w:p>
        </w:tc>
        <w:tc>
          <w:tcPr>
            <w:tcW w:w="3060" w:type="dxa"/>
          </w:tcPr>
          <w:p w14:paraId="7029B938"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 xml:space="preserve">Returns a count of issues closed outside of the specified benchmark number of days for a particular time frame. </w:t>
            </w:r>
            <w:r w:rsidRPr="000D383F">
              <w:rPr>
                <w:sz w:val="18"/>
                <w:szCs w:val="18"/>
              </w:rPr>
              <w:br/>
            </w:r>
          </w:p>
        </w:tc>
        <w:tc>
          <w:tcPr>
            <w:tcW w:w="3949" w:type="dxa"/>
          </w:tcPr>
          <w:p w14:paraId="0BB379DB"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b/>
                <w:sz w:val="18"/>
                <w:szCs w:val="18"/>
              </w:rPr>
              <w:t>Parameter 1</w:t>
            </w:r>
            <w:r w:rsidRPr="000D383F">
              <w:rPr>
                <w:rStyle w:val="f1381"/>
                <w:sz w:val="18"/>
                <w:szCs w:val="18"/>
              </w:rPr>
              <w:t>: (Benchmark Days) (required): Target number of days after submission for an issue to be resolved</w:t>
            </w:r>
            <w:r w:rsidRPr="000D383F">
              <w:rPr>
                <w:sz w:val="18"/>
                <w:szCs w:val="18"/>
              </w:rPr>
              <w:br/>
            </w:r>
            <w:r w:rsidRPr="000D383F">
              <w:rPr>
                <w:rStyle w:val="f1381"/>
                <w:b/>
                <w:sz w:val="18"/>
                <w:szCs w:val="18"/>
              </w:rPr>
              <w:t>Parameter 2:</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closed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3</w:t>
            </w:r>
            <w:r w:rsidRPr="000D383F">
              <w:rPr>
                <w:rStyle w:val="f1381"/>
                <w:sz w:val="18"/>
                <w:szCs w:val="18"/>
              </w:rPr>
              <w:t xml:space="preserve">: (End Date) (optional): Only issues closed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tc>
      </w:tr>
      <w:tr w:rsidR="00577EB4" w:rsidRPr="000D383F" w14:paraId="3C2031F9" w14:textId="77777777" w:rsidTr="003F6668">
        <w:tc>
          <w:tcPr>
            <w:tcW w:w="2081" w:type="dxa"/>
          </w:tcPr>
          <w:p w14:paraId="334F800C"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Count of Issues Resolved Within Benchmark</w:t>
            </w:r>
          </w:p>
        </w:tc>
        <w:tc>
          <w:tcPr>
            <w:tcW w:w="3060" w:type="dxa"/>
          </w:tcPr>
          <w:p w14:paraId="0BF015B8"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Returns a count of issues resolved within the specified benchmark number of days for a particular time frame.</w:t>
            </w:r>
          </w:p>
        </w:tc>
        <w:tc>
          <w:tcPr>
            <w:tcW w:w="3949" w:type="dxa"/>
          </w:tcPr>
          <w:p w14:paraId="147DE0A7"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b/>
                <w:sz w:val="18"/>
                <w:szCs w:val="18"/>
              </w:rPr>
              <w:t>Parameter 1:</w:t>
            </w:r>
            <w:r w:rsidRPr="000D383F">
              <w:rPr>
                <w:rStyle w:val="f1381"/>
                <w:sz w:val="18"/>
                <w:szCs w:val="18"/>
              </w:rPr>
              <w:t xml:space="preserve"> (Benchmark Days) (required): Target number of days after submission for an issue to be resolved</w:t>
            </w:r>
            <w:r w:rsidRPr="000D383F">
              <w:rPr>
                <w:sz w:val="18"/>
                <w:szCs w:val="18"/>
              </w:rPr>
              <w:br/>
            </w:r>
            <w:r w:rsidRPr="000D383F">
              <w:rPr>
                <w:rStyle w:val="f1381"/>
                <w:b/>
                <w:sz w:val="18"/>
                <w:szCs w:val="18"/>
              </w:rPr>
              <w:t>Parameter 2:</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closed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3:</w:t>
            </w:r>
            <w:r w:rsidRPr="000D383F">
              <w:rPr>
                <w:rStyle w:val="f1381"/>
                <w:sz w:val="18"/>
                <w:szCs w:val="18"/>
              </w:rPr>
              <w:t xml:space="preserve"> (End Date) (optional): Only issues closed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tc>
      </w:tr>
      <w:tr w:rsidR="00577EB4" w:rsidRPr="000D383F" w14:paraId="2BFA1166" w14:textId="77777777" w:rsidTr="003F6668">
        <w:tc>
          <w:tcPr>
            <w:tcW w:w="2081" w:type="dxa"/>
          </w:tcPr>
          <w:p w14:paraId="3A29E5FD"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Count of Issues in State</w:t>
            </w:r>
          </w:p>
        </w:tc>
        <w:tc>
          <w:tcPr>
            <w:tcW w:w="3060" w:type="dxa"/>
          </w:tcPr>
          <w:p w14:paraId="7468EE27"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Report to provide the total number of issues in each state for the selected subtype(s) for the time frame specified.</w:t>
            </w:r>
          </w:p>
        </w:tc>
        <w:tc>
          <w:tcPr>
            <w:tcW w:w="3949" w:type="dxa"/>
          </w:tcPr>
          <w:p w14:paraId="788546CD"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b/>
                <w:sz w:val="18"/>
                <w:szCs w:val="18"/>
              </w:rPr>
              <w:t>Parameter 1:</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submitted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b/>
                <w:sz w:val="18"/>
                <w:szCs w:val="18"/>
              </w:rPr>
              <w:br/>
            </w:r>
            <w:r w:rsidRPr="000D383F">
              <w:rPr>
                <w:rStyle w:val="f1381"/>
                <w:b/>
                <w:sz w:val="18"/>
                <w:szCs w:val="18"/>
              </w:rPr>
              <w:t>Parameter 2:</w:t>
            </w:r>
            <w:r w:rsidRPr="000D383F">
              <w:rPr>
                <w:rStyle w:val="f1381"/>
                <w:sz w:val="18"/>
                <w:szCs w:val="18"/>
              </w:rPr>
              <w:t xml:space="preserve"> (End Date) (optional): Only issues submitted prior to this date will be returned in the report (format is </w:t>
            </w:r>
            <w:proofErr w:type="spellStart"/>
            <w:r w:rsidRPr="000D383F">
              <w:rPr>
                <w:rStyle w:val="f1381"/>
                <w:sz w:val="18"/>
                <w:szCs w:val="18"/>
              </w:rPr>
              <w:t>yyyy-mm-ddThh:mm:ss</w:t>
            </w:r>
            <w:proofErr w:type="spellEnd"/>
            <w:r w:rsidRPr="000D383F">
              <w:rPr>
                <w:rStyle w:val="f1381"/>
                <w:sz w:val="18"/>
                <w:szCs w:val="18"/>
              </w:rPr>
              <w:t>)</w:t>
            </w:r>
          </w:p>
        </w:tc>
      </w:tr>
      <w:tr w:rsidR="00EB6D55" w:rsidRPr="000D383F" w14:paraId="3A1AE06B" w14:textId="77777777" w:rsidTr="003F6668">
        <w:tc>
          <w:tcPr>
            <w:tcW w:w="2081" w:type="dxa"/>
          </w:tcPr>
          <w:p w14:paraId="337A3153" w14:textId="77777777" w:rsidR="00EB6D55" w:rsidRPr="000D383F" w:rsidRDefault="00EB6D55" w:rsidP="005C6EA6">
            <w:pPr>
              <w:autoSpaceDE w:val="0"/>
              <w:autoSpaceDN w:val="0"/>
              <w:adjustRightInd w:val="0"/>
              <w:spacing w:after="120" w:line="260" w:lineRule="exact"/>
              <w:rPr>
                <w:rStyle w:val="f1380"/>
                <w:sz w:val="18"/>
                <w:szCs w:val="18"/>
              </w:rPr>
            </w:pPr>
            <w:r w:rsidRPr="005C6EA6">
              <w:rPr>
                <w:rStyle w:val="f1380"/>
                <w:sz w:val="16"/>
                <w:szCs w:val="16"/>
              </w:rPr>
              <w:t>Count of I</w:t>
            </w:r>
            <w:r w:rsidR="005C6EA6">
              <w:rPr>
                <w:rStyle w:val="f1380"/>
                <w:sz w:val="16"/>
                <w:szCs w:val="16"/>
              </w:rPr>
              <w:t xml:space="preserve">ssues by Sub-Type by Submit </w:t>
            </w:r>
            <w:r w:rsidRPr="005C6EA6">
              <w:rPr>
                <w:rStyle w:val="f1380"/>
                <w:sz w:val="16"/>
                <w:szCs w:val="16"/>
              </w:rPr>
              <w:t>MP</w:t>
            </w:r>
            <w:r w:rsidR="005C6EA6">
              <w:rPr>
                <w:rStyle w:val="f1380"/>
                <w:sz w:val="16"/>
                <w:szCs w:val="16"/>
              </w:rPr>
              <w:t xml:space="preserve"> DUNS</w:t>
            </w:r>
            <w:r>
              <w:rPr>
                <w:rStyle w:val="f1380"/>
                <w:sz w:val="18"/>
                <w:szCs w:val="18"/>
              </w:rPr>
              <w:t xml:space="preserve"> </w:t>
            </w:r>
          </w:p>
        </w:tc>
        <w:tc>
          <w:tcPr>
            <w:tcW w:w="3060" w:type="dxa"/>
          </w:tcPr>
          <w:p w14:paraId="71C30AA0" w14:textId="77777777" w:rsidR="00EB6D55" w:rsidRPr="000D383F" w:rsidRDefault="00026764" w:rsidP="006A2AB2">
            <w:pPr>
              <w:autoSpaceDE w:val="0"/>
              <w:autoSpaceDN w:val="0"/>
              <w:adjustRightInd w:val="0"/>
              <w:spacing w:after="120" w:line="260" w:lineRule="exact"/>
              <w:rPr>
                <w:rStyle w:val="f1381"/>
                <w:sz w:val="18"/>
                <w:szCs w:val="18"/>
              </w:rPr>
            </w:pPr>
            <w:r w:rsidRPr="000D383F">
              <w:rPr>
                <w:rStyle w:val="f1381"/>
                <w:sz w:val="18"/>
                <w:szCs w:val="18"/>
              </w:rPr>
              <w:t xml:space="preserve">Report to provide the </w:t>
            </w:r>
            <w:r w:rsidR="006A2AB2">
              <w:rPr>
                <w:rStyle w:val="f1381"/>
                <w:sz w:val="18"/>
                <w:szCs w:val="18"/>
              </w:rPr>
              <w:t xml:space="preserve">count of </w:t>
            </w:r>
            <w:r>
              <w:rPr>
                <w:rStyle w:val="f1381"/>
                <w:sz w:val="18"/>
                <w:szCs w:val="18"/>
              </w:rPr>
              <w:t>issue</w:t>
            </w:r>
            <w:r w:rsidR="006A2AB2">
              <w:rPr>
                <w:rStyle w:val="f1381"/>
                <w:sz w:val="18"/>
                <w:szCs w:val="18"/>
              </w:rPr>
              <w:t xml:space="preserve">s by </w:t>
            </w:r>
            <w:r>
              <w:rPr>
                <w:rStyle w:val="f1381"/>
                <w:sz w:val="18"/>
                <w:szCs w:val="18"/>
              </w:rPr>
              <w:t xml:space="preserve">sub-type </w:t>
            </w:r>
            <w:r w:rsidR="006A2AB2">
              <w:rPr>
                <w:rStyle w:val="f1381"/>
                <w:sz w:val="18"/>
                <w:szCs w:val="18"/>
              </w:rPr>
              <w:t xml:space="preserve">for a given submitting </w:t>
            </w:r>
            <w:r>
              <w:rPr>
                <w:rStyle w:val="f1381"/>
                <w:sz w:val="18"/>
                <w:szCs w:val="18"/>
              </w:rPr>
              <w:t>MP</w:t>
            </w:r>
            <w:r w:rsidR="006A2AB2">
              <w:rPr>
                <w:rStyle w:val="f1381"/>
                <w:sz w:val="18"/>
                <w:szCs w:val="18"/>
              </w:rPr>
              <w:t xml:space="preserve"> DUNS for the sub-type(s) selected.</w:t>
            </w:r>
          </w:p>
        </w:tc>
        <w:tc>
          <w:tcPr>
            <w:tcW w:w="3949" w:type="dxa"/>
          </w:tcPr>
          <w:p w14:paraId="627B9548" w14:textId="77777777" w:rsidR="00EB6D55" w:rsidRPr="000D383F" w:rsidRDefault="0045099B" w:rsidP="000D383F">
            <w:pPr>
              <w:autoSpaceDE w:val="0"/>
              <w:autoSpaceDN w:val="0"/>
              <w:adjustRightInd w:val="0"/>
              <w:spacing w:after="120" w:line="260" w:lineRule="exact"/>
              <w:rPr>
                <w:rStyle w:val="f1381"/>
                <w:b/>
                <w:sz w:val="18"/>
                <w:szCs w:val="18"/>
              </w:rPr>
            </w:pPr>
            <w:r w:rsidRPr="000D383F">
              <w:rPr>
                <w:rStyle w:val="f1381"/>
                <w:b/>
                <w:sz w:val="18"/>
                <w:szCs w:val="18"/>
              </w:rPr>
              <w:t>Parameter 1:</w:t>
            </w:r>
            <w:r>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submitted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b/>
                <w:sz w:val="18"/>
                <w:szCs w:val="18"/>
              </w:rPr>
              <w:br/>
            </w:r>
            <w:r w:rsidRPr="000D383F">
              <w:rPr>
                <w:rStyle w:val="f1381"/>
                <w:b/>
                <w:sz w:val="18"/>
                <w:szCs w:val="18"/>
              </w:rPr>
              <w:t>Parameter 2:</w:t>
            </w:r>
            <w:r w:rsidRPr="000D383F">
              <w:rPr>
                <w:rStyle w:val="f1381"/>
                <w:sz w:val="18"/>
                <w:szCs w:val="18"/>
              </w:rPr>
              <w:t xml:space="preserve"> (End Date) (optional): Only issues </w:t>
            </w:r>
            <w:r w:rsidRPr="000D383F">
              <w:rPr>
                <w:rStyle w:val="f1381"/>
                <w:sz w:val="18"/>
                <w:szCs w:val="18"/>
              </w:rPr>
              <w:lastRenderedPageBreak/>
              <w:t xml:space="preserve">submitted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tc>
      </w:tr>
      <w:tr w:rsidR="00D16FC7" w:rsidRPr="000D383F" w14:paraId="56C5A4EF" w14:textId="77777777" w:rsidTr="003F6668">
        <w:tc>
          <w:tcPr>
            <w:tcW w:w="2081" w:type="dxa"/>
          </w:tcPr>
          <w:p w14:paraId="34204CFA" w14:textId="77777777" w:rsidR="00D16FC7" w:rsidRPr="000D383F" w:rsidRDefault="00D16FC7" w:rsidP="000D383F">
            <w:pPr>
              <w:autoSpaceDE w:val="0"/>
              <w:autoSpaceDN w:val="0"/>
              <w:adjustRightInd w:val="0"/>
              <w:spacing w:after="120" w:line="260" w:lineRule="exact"/>
              <w:rPr>
                <w:rStyle w:val="f1380"/>
                <w:sz w:val="18"/>
                <w:szCs w:val="18"/>
              </w:rPr>
            </w:pPr>
            <w:r>
              <w:rPr>
                <w:rStyle w:val="f1380"/>
                <w:sz w:val="18"/>
                <w:szCs w:val="18"/>
              </w:rPr>
              <w:lastRenderedPageBreak/>
              <w:t>Count of Issues by Submitting MP DUNS</w:t>
            </w:r>
          </w:p>
        </w:tc>
        <w:tc>
          <w:tcPr>
            <w:tcW w:w="3060" w:type="dxa"/>
          </w:tcPr>
          <w:p w14:paraId="5635E012" w14:textId="77777777" w:rsidR="00D16FC7" w:rsidRPr="000D383F" w:rsidRDefault="00D16FC7" w:rsidP="000D383F">
            <w:pPr>
              <w:autoSpaceDE w:val="0"/>
              <w:autoSpaceDN w:val="0"/>
              <w:adjustRightInd w:val="0"/>
              <w:spacing w:after="120" w:line="260" w:lineRule="exact"/>
              <w:rPr>
                <w:rStyle w:val="f1381"/>
                <w:sz w:val="18"/>
                <w:szCs w:val="18"/>
              </w:rPr>
            </w:pPr>
            <w:r>
              <w:rPr>
                <w:rStyle w:val="f1381"/>
                <w:sz w:val="18"/>
                <w:szCs w:val="18"/>
              </w:rPr>
              <w:t>Report to provide the total number of issues identifying the submitting MP type of CR or TDSP</w:t>
            </w:r>
          </w:p>
        </w:tc>
        <w:tc>
          <w:tcPr>
            <w:tcW w:w="3949" w:type="dxa"/>
          </w:tcPr>
          <w:p w14:paraId="6BE1F6CA" w14:textId="77777777" w:rsidR="00EB6D55" w:rsidRPr="000D383F" w:rsidRDefault="006268AB" w:rsidP="00EB6D55">
            <w:pPr>
              <w:autoSpaceDE w:val="0"/>
              <w:autoSpaceDN w:val="0"/>
              <w:adjustRightInd w:val="0"/>
              <w:spacing w:after="120" w:line="260" w:lineRule="exact"/>
              <w:rPr>
                <w:rStyle w:val="f1381"/>
                <w:b/>
                <w:sz w:val="18"/>
                <w:szCs w:val="18"/>
              </w:rPr>
            </w:pPr>
            <w:r w:rsidRPr="000D383F">
              <w:rPr>
                <w:rStyle w:val="f1381"/>
                <w:b/>
                <w:sz w:val="18"/>
                <w:szCs w:val="18"/>
              </w:rPr>
              <w:t>Parameter 1:</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submitted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b/>
                <w:sz w:val="18"/>
                <w:szCs w:val="18"/>
              </w:rPr>
              <w:br/>
            </w:r>
            <w:r w:rsidRPr="000D383F">
              <w:rPr>
                <w:rStyle w:val="f1381"/>
                <w:b/>
                <w:sz w:val="18"/>
                <w:szCs w:val="18"/>
              </w:rPr>
              <w:t>Parameter 2:</w:t>
            </w:r>
            <w:r w:rsidRPr="000D383F">
              <w:rPr>
                <w:rStyle w:val="f1381"/>
                <w:sz w:val="18"/>
                <w:szCs w:val="18"/>
              </w:rPr>
              <w:t xml:space="preserve"> (End Date) (optional): Only issues submitted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6268AB">
              <w:rPr>
                <w:rStyle w:val="f1381"/>
                <w:b/>
                <w:sz w:val="18"/>
                <w:szCs w:val="18"/>
              </w:rPr>
              <w:t>Parameter 3:</w:t>
            </w:r>
            <w:r w:rsidRPr="006268AB">
              <w:rPr>
                <w:rStyle w:val="f1381"/>
                <w:sz w:val="18"/>
                <w:szCs w:val="18"/>
              </w:rPr>
              <w:t xml:space="preserve">  (Submitting Company DUNS): </w:t>
            </w:r>
            <w:r w:rsidR="005C1127">
              <w:rPr>
                <w:rStyle w:val="f1381"/>
                <w:sz w:val="18"/>
                <w:szCs w:val="18"/>
              </w:rPr>
              <w:t>(</w:t>
            </w:r>
            <w:r w:rsidRPr="006268AB">
              <w:rPr>
                <w:rStyle w:val="f1381"/>
                <w:sz w:val="18"/>
                <w:szCs w:val="18"/>
              </w:rPr>
              <w:t>optional</w:t>
            </w:r>
            <w:r w:rsidR="005C1127">
              <w:rPr>
                <w:rStyle w:val="f1381"/>
                <w:sz w:val="18"/>
                <w:szCs w:val="18"/>
              </w:rPr>
              <w:t>)</w:t>
            </w:r>
          </w:p>
        </w:tc>
      </w:tr>
      <w:tr w:rsidR="00C267D1" w:rsidRPr="000D383F" w14:paraId="3A3C1AB5" w14:textId="77777777" w:rsidTr="003F6668">
        <w:tc>
          <w:tcPr>
            <w:tcW w:w="2081" w:type="dxa"/>
          </w:tcPr>
          <w:p w14:paraId="775540E8" w14:textId="77777777" w:rsidR="00C267D1" w:rsidRDefault="00C267D1" w:rsidP="000D383F">
            <w:pPr>
              <w:autoSpaceDE w:val="0"/>
              <w:autoSpaceDN w:val="0"/>
              <w:adjustRightInd w:val="0"/>
              <w:spacing w:after="120" w:line="260" w:lineRule="exact"/>
              <w:rPr>
                <w:rStyle w:val="f1380"/>
                <w:sz w:val="18"/>
                <w:szCs w:val="18"/>
              </w:rPr>
            </w:pPr>
            <w:r>
              <w:rPr>
                <w:rStyle w:val="f1380"/>
                <w:sz w:val="18"/>
                <w:szCs w:val="18"/>
              </w:rPr>
              <w:t>Count of Issues by Sub-Type</w:t>
            </w:r>
          </w:p>
        </w:tc>
        <w:tc>
          <w:tcPr>
            <w:tcW w:w="3060" w:type="dxa"/>
          </w:tcPr>
          <w:p w14:paraId="1CA80D8D" w14:textId="77777777" w:rsidR="00C267D1" w:rsidRDefault="00C267D1" w:rsidP="000D383F">
            <w:pPr>
              <w:autoSpaceDE w:val="0"/>
              <w:autoSpaceDN w:val="0"/>
              <w:adjustRightInd w:val="0"/>
              <w:spacing w:after="120" w:line="260" w:lineRule="exact"/>
              <w:rPr>
                <w:rStyle w:val="f1381"/>
                <w:sz w:val="18"/>
                <w:szCs w:val="18"/>
              </w:rPr>
            </w:pPr>
            <w:r>
              <w:rPr>
                <w:rStyle w:val="f1381"/>
                <w:sz w:val="18"/>
                <w:szCs w:val="18"/>
              </w:rPr>
              <w:t>Report to provide the total number of issues submitted for the selected sub-type(s)</w:t>
            </w:r>
          </w:p>
        </w:tc>
        <w:tc>
          <w:tcPr>
            <w:tcW w:w="3949" w:type="dxa"/>
          </w:tcPr>
          <w:p w14:paraId="761CAB11" w14:textId="77777777" w:rsidR="00C267D1" w:rsidRDefault="00C267D1" w:rsidP="000D383F">
            <w:pPr>
              <w:autoSpaceDE w:val="0"/>
              <w:autoSpaceDN w:val="0"/>
              <w:adjustRightInd w:val="0"/>
              <w:spacing w:after="120" w:line="260" w:lineRule="exact"/>
              <w:rPr>
                <w:rStyle w:val="f1381"/>
                <w:sz w:val="18"/>
                <w:szCs w:val="18"/>
              </w:rPr>
            </w:pPr>
            <w:r w:rsidRPr="000D383F">
              <w:rPr>
                <w:rStyle w:val="f1381"/>
                <w:b/>
                <w:sz w:val="18"/>
                <w:szCs w:val="18"/>
              </w:rPr>
              <w:t>Parameter 1:</w:t>
            </w:r>
            <w:r>
              <w:rPr>
                <w:rStyle w:val="f1381"/>
                <w:b/>
                <w:sz w:val="18"/>
                <w:szCs w:val="18"/>
              </w:rPr>
              <w:t xml:space="preserve"> </w:t>
            </w:r>
            <w:r>
              <w:rPr>
                <w:rStyle w:val="f1424"/>
                <w:rFonts w:ascii="Arial" w:hAnsi="Arial" w:cs="Arial"/>
                <w:color w:val="333333"/>
                <w:sz w:val="17"/>
                <w:szCs w:val="17"/>
              </w:rPr>
              <w:t>(</w:t>
            </w:r>
            <w:r w:rsidRPr="003F6668">
              <w:rPr>
                <w:rStyle w:val="f1381"/>
                <w:sz w:val="18"/>
                <w:szCs w:val="18"/>
              </w:rPr>
              <w:t xml:space="preserve">Issue Available Date) (optional): Only issues submitted after this date will be returned in the report (format is </w:t>
            </w:r>
            <w:proofErr w:type="spellStart"/>
            <w:r w:rsidRPr="003F6668">
              <w:rPr>
                <w:rStyle w:val="f1381"/>
                <w:sz w:val="18"/>
                <w:szCs w:val="18"/>
              </w:rPr>
              <w:t>yyyy</w:t>
            </w:r>
            <w:proofErr w:type="spellEnd"/>
            <w:r w:rsidRPr="003F6668">
              <w:rPr>
                <w:rStyle w:val="f1381"/>
                <w:sz w:val="18"/>
                <w:szCs w:val="18"/>
              </w:rPr>
              <w:t>-mm-dd)</w:t>
            </w:r>
          </w:p>
          <w:p w14:paraId="44DBAB01" w14:textId="77777777" w:rsidR="00C267D1" w:rsidRPr="00C267D1" w:rsidRDefault="00C267D1" w:rsidP="000D383F">
            <w:pPr>
              <w:autoSpaceDE w:val="0"/>
              <w:autoSpaceDN w:val="0"/>
              <w:adjustRightInd w:val="0"/>
              <w:spacing w:after="120" w:line="260" w:lineRule="exact"/>
              <w:rPr>
                <w:rStyle w:val="f1381"/>
                <w:b/>
                <w:sz w:val="18"/>
                <w:szCs w:val="18"/>
              </w:rPr>
            </w:pPr>
            <w:r>
              <w:rPr>
                <w:rStyle w:val="f1381"/>
                <w:b/>
                <w:sz w:val="18"/>
                <w:szCs w:val="18"/>
              </w:rPr>
              <w:t xml:space="preserve">Parameter 2:  </w:t>
            </w:r>
            <w:r w:rsidRPr="003F6668">
              <w:rPr>
                <w:rStyle w:val="f1381"/>
                <w:sz w:val="18"/>
                <w:szCs w:val="18"/>
              </w:rPr>
              <w:t xml:space="preserve">(End Date) (optional): Only issues submitted prior to this date will be returned in the report (format is </w:t>
            </w:r>
            <w:proofErr w:type="spellStart"/>
            <w:r w:rsidRPr="003F6668">
              <w:rPr>
                <w:rStyle w:val="f1381"/>
                <w:sz w:val="18"/>
                <w:szCs w:val="18"/>
              </w:rPr>
              <w:t>yyyy</w:t>
            </w:r>
            <w:proofErr w:type="spellEnd"/>
            <w:r w:rsidRPr="003F6668">
              <w:rPr>
                <w:rStyle w:val="f1381"/>
                <w:sz w:val="18"/>
                <w:szCs w:val="18"/>
              </w:rPr>
              <w:t>-mm-dd)</w:t>
            </w:r>
          </w:p>
        </w:tc>
      </w:tr>
      <w:tr w:rsidR="00577EB4" w:rsidRPr="000D383F" w14:paraId="04D3414A" w14:textId="77777777" w:rsidTr="003F6668">
        <w:tc>
          <w:tcPr>
            <w:tcW w:w="2081" w:type="dxa"/>
          </w:tcPr>
          <w:p w14:paraId="2ED96753"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Details for Issues Resolved Outside of Benchmark</w:t>
            </w:r>
          </w:p>
        </w:tc>
        <w:tc>
          <w:tcPr>
            <w:tcW w:w="3060" w:type="dxa"/>
          </w:tcPr>
          <w:p w14:paraId="655D9F43"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Returns details for issues closed outside of the selected benchmark number of days within the time frame specified.</w:t>
            </w:r>
            <w:r w:rsidRPr="000D383F">
              <w:rPr>
                <w:sz w:val="18"/>
                <w:szCs w:val="18"/>
              </w:rPr>
              <w:br/>
            </w:r>
          </w:p>
        </w:tc>
        <w:tc>
          <w:tcPr>
            <w:tcW w:w="3949" w:type="dxa"/>
          </w:tcPr>
          <w:p w14:paraId="53B3AB73" w14:textId="77777777" w:rsidR="00577EB4"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Parameter 1:</w:t>
            </w:r>
            <w:r w:rsidRPr="000D383F">
              <w:rPr>
                <w:rStyle w:val="f1381"/>
                <w:sz w:val="18"/>
                <w:szCs w:val="18"/>
              </w:rPr>
              <w:t xml:space="preserve"> (Benchmark Days) (required): Target number of days after submission for an issue to be resolved</w:t>
            </w:r>
            <w:r w:rsidRPr="000D383F">
              <w:rPr>
                <w:sz w:val="18"/>
                <w:szCs w:val="18"/>
              </w:rPr>
              <w:br/>
            </w:r>
            <w:r w:rsidRPr="000D383F">
              <w:rPr>
                <w:rStyle w:val="f1381"/>
                <w:b/>
                <w:sz w:val="18"/>
                <w:szCs w:val="18"/>
              </w:rPr>
              <w:t xml:space="preserve">Parameter 2: </w:t>
            </w:r>
            <w:r w:rsidRPr="000D383F">
              <w:rPr>
                <w:rStyle w:val="f1381"/>
                <w:sz w:val="18"/>
                <w:szCs w:val="18"/>
              </w:rPr>
              <w:t>(</w:t>
            </w:r>
            <w:r w:rsidR="004502D3">
              <w:rPr>
                <w:rStyle w:val="f1381"/>
                <w:sz w:val="18"/>
                <w:szCs w:val="18"/>
              </w:rPr>
              <w:t>First Available</w:t>
            </w:r>
            <w:r w:rsidRPr="000D383F">
              <w:rPr>
                <w:rStyle w:val="f1381"/>
                <w:sz w:val="18"/>
                <w:szCs w:val="18"/>
              </w:rPr>
              <w:t xml:space="preserve"> Date) (optional): Only issues closed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3:</w:t>
            </w:r>
            <w:r w:rsidRPr="000D383F">
              <w:rPr>
                <w:rStyle w:val="f1381"/>
                <w:sz w:val="18"/>
                <w:szCs w:val="18"/>
              </w:rPr>
              <w:t xml:space="preserve"> (End Date) (optional): Only issues closed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p w14:paraId="2EC53A03" w14:textId="77777777" w:rsidR="00316AC2" w:rsidRDefault="00316AC2" w:rsidP="000D383F">
            <w:pPr>
              <w:autoSpaceDE w:val="0"/>
              <w:autoSpaceDN w:val="0"/>
              <w:adjustRightInd w:val="0"/>
              <w:spacing w:after="120" w:line="260" w:lineRule="exact"/>
              <w:rPr>
                <w:rFonts w:cs="Arial"/>
                <w:i/>
                <w:sz w:val="18"/>
                <w:szCs w:val="18"/>
              </w:rPr>
            </w:pPr>
            <w:r w:rsidRPr="003F6668">
              <w:rPr>
                <w:rFonts w:cs="Arial"/>
                <w:b/>
                <w:sz w:val="18"/>
                <w:szCs w:val="18"/>
              </w:rPr>
              <w:t>Parameter 4:</w:t>
            </w:r>
            <w:r>
              <w:rPr>
                <w:rFonts w:cs="Arial"/>
                <w:i/>
                <w:sz w:val="18"/>
                <w:szCs w:val="18"/>
              </w:rPr>
              <w:t xml:space="preserve"> (Include Comments)</w:t>
            </w:r>
            <w:r w:rsidR="00C42CE8">
              <w:rPr>
                <w:rFonts w:cs="Arial"/>
                <w:i/>
                <w:sz w:val="18"/>
                <w:szCs w:val="18"/>
              </w:rPr>
              <w:t>(optional):  Populate this field to receive issue comments in the report (format is Y or y to include comments)</w:t>
            </w:r>
          </w:p>
          <w:p w14:paraId="5F4F59C2" w14:textId="77777777" w:rsidR="00316AC2" w:rsidRDefault="00316AC2" w:rsidP="000D383F">
            <w:pPr>
              <w:autoSpaceDE w:val="0"/>
              <w:autoSpaceDN w:val="0"/>
              <w:adjustRightInd w:val="0"/>
              <w:spacing w:after="120" w:line="260" w:lineRule="exact"/>
              <w:rPr>
                <w:rFonts w:cs="Arial"/>
                <w:i/>
                <w:sz w:val="18"/>
                <w:szCs w:val="18"/>
              </w:rPr>
            </w:pPr>
            <w:r w:rsidRPr="003F6668">
              <w:rPr>
                <w:rFonts w:cs="Arial"/>
                <w:b/>
                <w:sz w:val="18"/>
                <w:szCs w:val="18"/>
              </w:rPr>
              <w:t>Parameter 5</w:t>
            </w:r>
            <w:r>
              <w:rPr>
                <w:rFonts w:cs="Arial"/>
                <w:i/>
                <w:sz w:val="18"/>
                <w:szCs w:val="18"/>
              </w:rPr>
              <w:t xml:space="preserve">: </w:t>
            </w:r>
            <w:r w:rsidR="00C42CE8">
              <w:rPr>
                <w:rFonts w:cs="Arial"/>
                <w:i/>
                <w:sz w:val="18"/>
                <w:szCs w:val="18"/>
              </w:rPr>
              <w:t>(</w:t>
            </w:r>
            <w:r>
              <w:rPr>
                <w:rFonts w:cs="Arial"/>
                <w:i/>
                <w:sz w:val="18"/>
                <w:szCs w:val="18"/>
              </w:rPr>
              <w:t xml:space="preserve">Comment </w:t>
            </w:r>
            <w:r w:rsidR="004502D3">
              <w:rPr>
                <w:rFonts w:cs="Arial"/>
                <w:i/>
                <w:sz w:val="18"/>
                <w:szCs w:val="18"/>
              </w:rPr>
              <w:t>First Available</w:t>
            </w:r>
            <w:r>
              <w:rPr>
                <w:rFonts w:cs="Arial"/>
                <w:i/>
                <w:sz w:val="18"/>
                <w:szCs w:val="18"/>
              </w:rPr>
              <w:t xml:space="preserve"> Date</w:t>
            </w:r>
            <w:r w:rsidR="00C42CE8">
              <w:rPr>
                <w:rFonts w:cs="Arial"/>
                <w:i/>
                <w:sz w:val="18"/>
                <w:szCs w:val="18"/>
              </w:rPr>
              <w:t xml:space="preserve">) (optional): Only comments after this date will be returned in the report (format is </w:t>
            </w:r>
            <w:proofErr w:type="spellStart"/>
            <w:r w:rsidR="00C42CE8">
              <w:rPr>
                <w:rFonts w:cs="Arial"/>
                <w:i/>
                <w:sz w:val="18"/>
                <w:szCs w:val="18"/>
              </w:rPr>
              <w:t>yyy</w:t>
            </w:r>
            <w:proofErr w:type="spellEnd"/>
            <w:r w:rsidR="00C42CE8">
              <w:rPr>
                <w:rFonts w:cs="Arial"/>
                <w:i/>
                <w:sz w:val="18"/>
                <w:szCs w:val="18"/>
              </w:rPr>
              <w:t>-mm-dd)</w:t>
            </w:r>
          </w:p>
          <w:p w14:paraId="02334B0F" w14:textId="77777777" w:rsidR="00316AC2" w:rsidRPr="000D383F" w:rsidRDefault="00316AC2" w:rsidP="000D383F">
            <w:pPr>
              <w:autoSpaceDE w:val="0"/>
              <w:autoSpaceDN w:val="0"/>
              <w:adjustRightInd w:val="0"/>
              <w:spacing w:after="120" w:line="260" w:lineRule="exact"/>
              <w:rPr>
                <w:rFonts w:cs="Arial"/>
                <w:i/>
                <w:sz w:val="18"/>
                <w:szCs w:val="18"/>
              </w:rPr>
            </w:pPr>
            <w:r w:rsidRPr="003F6668">
              <w:rPr>
                <w:rFonts w:cs="Arial"/>
                <w:b/>
                <w:sz w:val="18"/>
                <w:szCs w:val="18"/>
              </w:rPr>
              <w:t>Parameter 6</w:t>
            </w:r>
            <w:r>
              <w:rPr>
                <w:rFonts w:cs="Arial"/>
                <w:i/>
                <w:sz w:val="18"/>
                <w:szCs w:val="18"/>
              </w:rPr>
              <w:t xml:space="preserve">: </w:t>
            </w:r>
            <w:r w:rsidR="00C42CE8">
              <w:rPr>
                <w:rFonts w:cs="Arial"/>
                <w:i/>
                <w:sz w:val="18"/>
                <w:szCs w:val="18"/>
              </w:rPr>
              <w:t>(</w:t>
            </w:r>
            <w:r>
              <w:rPr>
                <w:rFonts w:cs="Arial"/>
                <w:i/>
                <w:sz w:val="18"/>
                <w:szCs w:val="18"/>
              </w:rPr>
              <w:t>Comment End Date</w:t>
            </w:r>
            <w:r w:rsidR="00C42CE8">
              <w:rPr>
                <w:rFonts w:cs="Arial"/>
                <w:i/>
                <w:sz w:val="18"/>
                <w:szCs w:val="18"/>
              </w:rPr>
              <w:t xml:space="preserve">) (optional): Only comments prior to this date will be returned in the report (format is </w:t>
            </w:r>
            <w:proofErr w:type="spellStart"/>
            <w:r w:rsidR="00C42CE8">
              <w:rPr>
                <w:rFonts w:cs="Arial"/>
                <w:i/>
                <w:sz w:val="18"/>
                <w:szCs w:val="18"/>
              </w:rPr>
              <w:t>yyy</w:t>
            </w:r>
            <w:proofErr w:type="spellEnd"/>
            <w:r w:rsidR="00C42CE8">
              <w:rPr>
                <w:rFonts w:cs="Arial"/>
                <w:i/>
                <w:sz w:val="18"/>
                <w:szCs w:val="18"/>
              </w:rPr>
              <w:t>-mm-dd)</w:t>
            </w:r>
          </w:p>
        </w:tc>
      </w:tr>
      <w:tr w:rsidR="00577EB4" w:rsidRPr="000D383F" w14:paraId="79D7C50C" w14:textId="77777777" w:rsidTr="003F6668">
        <w:tc>
          <w:tcPr>
            <w:tcW w:w="2081" w:type="dxa"/>
          </w:tcPr>
          <w:p w14:paraId="377C6843"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0"/>
                <w:sz w:val="18"/>
                <w:szCs w:val="18"/>
              </w:rPr>
              <w:t>Issue Details by ESIID</w:t>
            </w:r>
          </w:p>
        </w:tc>
        <w:tc>
          <w:tcPr>
            <w:tcW w:w="3060" w:type="dxa"/>
          </w:tcPr>
          <w:p w14:paraId="3AB89B89"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sz w:val="18"/>
                <w:szCs w:val="18"/>
              </w:rPr>
              <w:t>Issue Details for a select group of ESIIDs for the subtype(s) selected.</w:t>
            </w:r>
          </w:p>
        </w:tc>
        <w:tc>
          <w:tcPr>
            <w:tcW w:w="3949" w:type="dxa"/>
          </w:tcPr>
          <w:p w14:paraId="5733B315" w14:textId="77777777" w:rsidR="00891931" w:rsidRDefault="00891931" w:rsidP="000D383F">
            <w:pPr>
              <w:autoSpaceDE w:val="0"/>
              <w:autoSpaceDN w:val="0"/>
              <w:adjustRightInd w:val="0"/>
              <w:spacing w:after="120" w:line="260" w:lineRule="exact"/>
              <w:rPr>
                <w:rFonts w:cs="Arial"/>
                <w:i/>
                <w:sz w:val="18"/>
                <w:szCs w:val="18"/>
              </w:rPr>
            </w:pPr>
            <w:r>
              <w:rPr>
                <w:rStyle w:val="f1381"/>
                <w:b/>
                <w:sz w:val="18"/>
                <w:szCs w:val="18"/>
              </w:rPr>
              <w:t>Parameter 1:</w:t>
            </w:r>
            <w:r w:rsidR="000B0ED1">
              <w:rPr>
                <w:rStyle w:val="f1381"/>
                <w:b/>
                <w:sz w:val="18"/>
                <w:szCs w:val="18"/>
              </w:rPr>
              <w:t xml:space="preserve"> </w:t>
            </w:r>
            <w:r w:rsidR="000B0ED1">
              <w:rPr>
                <w:rFonts w:cs="Arial"/>
                <w:i/>
                <w:sz w:val="18"/>
                <w:szCs w:val="18"/>
              </w:rPr>
              <w:t>(Include Comments)(optional):  Populate this field to receive issue comments in the report (format is Y or y to include comments)</w:t>
            </w:r>
          </w:p>
          <w:p w14:paraId="7569FE13" w14:textId="77777777" w:rsidR="000B0ED1" w:rsidRDefault="000B0ED1" w:rsidP="000B0ED1">
            <w:pPr>
              <w:autoSpaceDE w:val="0"/>
              <w:autoSpaceDN w:val="0"/>
              <w:adjustRightInd w:val="0"/>
              <w:spacing w:after="120" w:line="260" w:lineRule="exact"/>
              <w:rPr>
                <w:rFonts w:cs="Arial"/>
                <w:i/>
                <w:sz w:val="18"/>
                <w:szCs w:val="18"/>
              </w:rPr>
            </w:pPr>
            <w:r w:rsidRPr="003F6668">
              <w:rPr>
                <w:rFonts w:cs="Arial"/>
                <w:b/>
                <w:i/>
                <w:sz w:val="18"/>
                <w:szCs w:val="18"/>
              </w:rPr>
              <w:t>Parameter 2:</w:t>
            </w:r>
            <w:r>
              <w:rPr>
                <w:rFonts w:cs="Arial"/>
                <w:i/>
                <w:sz w:val="18"/>
                <w:szCs w:val="18"/>
              </w:rPr>
              <w:t xml:space="preserve"> (Comment </w:t>
            </w:r>
            <w:r w:rsidR="004502D3">
              <w:rPr>
                <w:rFonts w:cs="Arial"/>
                <w:i/>
                <w:sz w:val="18"/>
                <w:szCs w:val="18"/>
              </w:rPr>
              <w:t>First Available</w:t>
            </w:r>
            <w:r>
              <w:rPr>
                <w:rFonts w:cs="Arial"/>
                <w:i/>
                <w:sz w:val="18"/>
                <w:szCs w:val="18"/>
              </w:rPr>
              <w:t xml:space="preserve"> Date) (optional): Only comments after this date will be returned in the report (format is </w:t>
            </w:r>
            <w:proofErr w:type="spellStart"/>
            <w:r>
              <w:rPr>
                <w:rFonts w:cs="Arial"/>
                <w:i/>
                <w:sz w:val="18"/>
                <w:szCs w:val="18"/>
              </w:rPr>
              <w:t>yyy</w:t>
            </w:r>
            <w:proofErr w:type="spellEnd"/>
            <w:r>
              <w:rPr>
                <w:rFonts w:cs="Arial"/>
                <w:i/>
                <w:sz w:val="18"/>
                <w:szCs w:val="18"/>
              </w:rPr>
              <w:t>-mm-dd)</w:t>
            </w:r>
          </w:p>
          <w:p w14:paraId="7E4509BF" w14:textId="77777777" w:rsidR="000B0ED1" w:rsidRPr="000B0ED1" w:rsidRDefault="000B0ED1" w:rsidP="000D383F">
            <w:pPr>
              <w:autoSpaceDE w:val="0"/>
              <w:autoSpaceDN w:val="0"/>
              <w:adjustRightInd w:val="0"/>
              <w:spacing w:after="120" w:line="260" w:lineRule="exact"/>
              <w:rPr>
                <w:rStyle w:val="f1381"/>
                <w:b/>
                <w:sz w:val="18"/>
                <w:szCs w:val="18"/>
              </w:rPr>
            </w:pPr>
            <w:r>
              <w:rPr>
                <w:rStyle w:val="f1381"/>
                <w:b/>
                <w:sz w:val="18"/>
                <w:szCs w:val="18"/>
              </w:rPr>
              <w:t xml:space="preserve">Parameter 3:  </w:t>
            </w:r>
            <w:r>
              <w:rPr>
                <w:rFonts w:cs="Arial"/>
                <w:i/>
                <w:sz w:val="18"/>
                <w:szCs w:val="18"/>
              </w:rPr>
              <w:t xml:space="preserve">(Comment End Date) (optional): Only comments prior to this date will be returned in the report (format is </w:t>
            </w:r>
            <w:proofErr w:type="spellStart"/>
            <w:r>
              <w:rPr>
                <w:rFonts w:cs="Arial"/>
                <w:i/>
                <w:sz w:val="18"/>
                <w:szCs w:val="18"/>
              </w:rPr>
              <w:t>yyy</w:t>
            </w:r>
            <w:proofErr w:type="spellEnd"/>
            <w:r>
              <w:rPr>
                <w:rFonts w:cs="Arial"/>
                <w:i/>
                <w:sz w:val="18"/>
                <w:szCs w:val="18"/>
              </w:rPr>
              <w:t>-mm-dd)</w:t>
            </w:r>
          </w:p>
          <w:p w14:paraId="3993E57D" w14:textId="77777777" w:rsidR="00577EB4" w:rsidRPr="000D383F" w:rsidRDefault="00577EB4" w:rsidP="000D383F">
            <w:pPr>
              <w:autoSpaceDE w:val="0"/>
              <w:autoSpaceDN w:val="0"/>
              <w:adjustRightInd w:val="0"/>
              <w:spacing w:after="120" w:line="260" w:lineRule="exact"/>
              <w:rPr>
                <w:rFonts w:cs="Arial"/>
                <w:i/>
                <w:sz w:val="18"/>
                <w:szCs w:val="18"/>
              </w:rPr>
            </w:pPr>
            <w:r w:rsidRPr="000D383F">
              <w:rPr>
                <w:rStyle w:val="f1381"/>
                <w:b/>
                <w:sz w:val="18"/>
                <w:szCs w:val="18"/>
              </w:rPr>
              <w:t xml:space="preserve">Parameter </w:t>
            </w:r>
            <w:r w:rsidR="00891931">
              <w:rPr>
                <w:rStyle w:val="f1381"/>
                <w:b/>
                <w:sz w:val="18"/>
                <w:szCs w:val="18"/>
              </w:rPr>
              <w:t>9</w:t>
            </w:r>
            <w:r w:rsidRPr="000D383F">
              <w:rPr>
                <w:rStyle w:val="f1381"/>
                <w:b/>
                <w:sz w:val="18"/>
                <w:szCs w:val="18"/>
              </w:rPr>
              <w:t>:</w:t>
            </w:r>
            <w:r w:rsidRPr="000D383F">
              <w:rPr>
                <w:rStyle w:val="f1381"/>
                <w:sz w:val="18"/>
                <w:szCs w:val="18"/>
              </w:rPr>
              <w:t xml:space="preserve"> (ESIIDs) (required): List of ESIIDs to retrieve issue detai</w:t>
            </w:r>
            <w:r w:rsidR="00CA27C3" w:rsidRPr="000D383F">
              <w:rPr>
                <w:rStyle w:val="f1381"/>
                <w:sz w:val="18"/>
                <w:szCs w:val="18"/>
              </w:rPr>
              <w:t xml:space="preserve">ls for.  Input values should be </w:t>
            </w:r>
            <w:r w:rsidRPr="000D383F">
              <w:rPr>
                <w:rStyle w:val="f1381"/>
                <w:sz w:val="18"/>
                <w:szCs w:val="18"/>
              </w:rPr>
              <w:lastRenderedPageBreak/>
              <w:t>comma separated format (‘esiid1’,’esiid2’,’esiid3’,...) and entire list must not exceed 4,000 characters</w:t>
            </w:r>
          </w:p>
        </w:tc>
      </w:tr>
      <w:tr w:rsidR="00577EB4" w:rsidRPr="000D383F" w14:paraId="1CE95198" w14:textId="77777777" w:rsidTr="003F6668">
        <w:tc>
          <w:tcPr>
            <w:tcW w:w="2081" w:type="dxa"/>
          </w:tcPr>
          <w:p w14:paraId="65AF58FD" w14:textId="77777777" w:rsidR="00577EB4" w:rsidRPr="000D383F" w:rsidRDefault="00577EB4" w:rsidP="000D383F">
            <w:pPr>
              <w:autoSpaceDE w:val="0"/>
              <w:autoSpaceDN w:val="0"/>
              <w:adjustRightInd w:val="0"/>
              <w:spacing w:after="120" w:line="260" w:lineRule="exact"/>
              <w:rPr>
                <w:rStyle w:val="f1380"/>
                <w:sz w:val="18"/>
                <w:szCs w:val="18"/>
              </w:rPr>
            </w:pPr>
            <w:r w:rsidRPr="000D383F">
              <w:rPr>
                <w:rStyle w:val="f1380"/>
                <w:sz w:val="18"/>
                <w:szCs w:val="18"/>
              </w:rPr>
              <w:lastRenderedPageBreak/>
              <w:t>Issue Details by Issue ID</w:t>
            </w:r>
          </w:p>
        </w:tc>
        <w:tc>
          <w:tcPr>
            <w:tcW w:w="3060" w:type="dxa"/>
          </w:tcPr>
          <w:p w14:paraId="12F5D707"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sz w:val="18"/>
                <w:szCs w:val="18"/>
              </w:rPr>
              <w:t>Issue Details for a select group of Issue IDs for the subtype(s) selected.</w:t>
            </w:r>
          </w:p>
        </w:tc>
        <w:tc>
          <w:tcPr>
            <w:tcW w:w="3949" w:type="dxa"/>
          </w:tcPr>
          <w:p w14:paraId="7C46D758" w14:textId="77777777" w:rsidR="00425938" w:rsidRDefault="00425938" w:rsidP="00425938">
            <w:pPr>
              <w:autoSpaceDE w:val="0"/>
              <w:autoSpaceDN w:val="0"/>
              <w:adjustRightInd w:val="0"/>
              <w:spacing w:after="120" w:line="260" w:lineRule="exact"/>
              <w:rPr>
                <w:rFonts w:cs="Arial"/>
                <w:i/>
                <w:sz w:val="18"/>
                <w:szCs w:val="18"/>
              </w:rPr>
            </w:pPr>
            <w:r>
              <w:rPr>
                <w:rStyle w:val="f1381"/>
                <w:b/>
                <w:sz w:val="18"/>
                <w:szCs w:val="18"/>
              </w:rPr>
              <w:t xml:space="preserve">Parameter 1: </w:t>
            </w:r>
            <w:r>
              <w:rPr>
                <w:rFonts w:cs="Arial"/>
                <w:i/>
                <w:sz w:val="18"/>
                <w:szCs w:val="18"/>
              </w:rPr>
              <w:t>(Include Comments)(optional):  Populate this field to receive issue comments in the report (format is Y or y to include comments)</w:t>
            </w:r>
          </w:p>
          <w:p w14:paraId="44C046D3" w14:textId="77777777" w:rsidR="00425938" w:rsidRDefault="00425938" w:rsidP="00425938">
            <w:pPr>
              <w:autoSpaceDE w:val="0"/>
              <w:autoSpaceDN w:val="0"/>
              <w:adjustRightInd w:val="0"/>
              <w:spacing w:after="120" w:line="260" w:lineRule="exact"/>
              <w:rPr>
                <w:rFonts w:cs="Arial"/>
                <w:i/>
                <w:sz w:val="18"/>
                <w:szCs w:val="18"/>
              </w:rPr>
            </w:pPr>
            <w:r w:rsidRPr="001B50FE">
              <w:rPr>
                <w:rFonts w:cs="Arial"/>
                <w:b/>
                <w:i/>
                <w:sz w:val="18"/>
                <w:szCs w:val="18"/>
              </w:rPr>
              <w:t>Parameter 2:</w:t>
            </w:r>
            <w:r>
              <w:rPr>
                <w:rFonts w:cs="Arial"/>
                <w:i/>
                <w:sz w:val="18"/>
                <w:szCs w:val="18"/>
              </w:rPr>
              <w:t xml:space="preserve"> (Comment </w:t>
            </w:r>
            <w:r w:rsidR="004502D3">
              <w:rPr>
                <w:rFonts w:cs="Arial"/>
                <w:i/>
                <w:sz w:val="18"/>
                <w:szCs w:val="18"/>
              </w:rPr>
              <w:t>First Available</w:t>
            </w:r>
            <w:r>
              <w:rPr>
                <w:rFonts w:cs="Arial"/>
                <w:i/>
                <w:sz w:val="18"/>
                <w:szCs w:val="18"/>
              </w:rPr>
              <w:t xml:space="preserve"> Date) (optional): Only comments after this date will be returned in the report (format is </w:t>
            </w:r>
            <w:proofErr w:type="spellStart"/>
            <w:r>
              <w:rPr>
                <w:rFonts w:cs="Arial"/>
                <w:i/>
                <w:sz w:val="18"/>
                <w:szCs w:val="18"/>
              </w:rPr>
              <w:t>yyy</w:t>
            </w:r>
            <w:proofErr w:type="spellEnd"/>
            <w:r>
              <w:rPr>
                <w:rFonts w:cs="Arial"/>
                <w:i/>
                <w:sz w:val="18"/>
                <w:szCs w:val="18"/>
              </w:rPr>
              <w:t>-mm-dd)</w:t>
            </w:r>
          </w:p>
          <w:p w14:paraId="1F69F03C" w14:textId="77777777" w:rsidR="00425938" w:rsidRPr="000B0ED1" w:rsidRDefault="00425938" w:rsidP="00425938">
            <w:pPr>
              <w:autoSpaceDE w:val="0"/>
              <w:autoSpaceDN w:val="0"/>
              <w:adjustRightInd w:val="0"/>
              <w:spacing w:after="120" w:line="260" w:lineRule="exact"/>
              <w:rPr>
                <w:rStyle w:val="f1381"/>
                <w:b/>
                <w:sz w:val="18"/>
                <w:szCs w:val="18"/>
              </w:rPr>
            </w:pPr>
            <w:r>
              <w:rPr>
                <w:rStyle w:val="f1381"/>
                <w:b/>
                <w:sz w:val="18"/>
                <w:szCs w:val="18"/>
              </w:rPr>
              <w:t xml:space="preserve">Parameter 3:  </w:t>
            </w:r>
            <w:r>
              <w:rPr>
                <w:rFonts w:cs="Arial"/>
                <w:i/>
                <w:sz w:val="18"/>
                <w:szCs w:val="18"/>
              </w:rPr>
              <w:t xml:space="preserve">(Comment End Date) (optional): Only comments prior to this date will be returned in the report (format is </w:t>
            </w:r>
            <w:proofErr w:type="spellStart"/>
            <w:r>
              <w:rPr>
                <w:rFonts w:cs="Arial"/>
                <w:i/>
                <w:sz w:val="18"/>
                <w:szCs w:val="18"/>
              </w:rPr>
              <w:t>yyy</w:t>
            </w:r>
            <w:proofErr w:type="spellEnd"/>
            <w:r>
              <w:rPr>
                <w:rFonts w:cs="Arial"/>
                <w:i/>
                <w:sz w:val="18"/>
                <w:szCs w:val="18"/>
              </w:rPr>
              <w:t>-mm-dd)</w:t>
            </w:r>
          </w:p>
          <w:p w14:paraId="3E31F0A2"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 xml:space="preserve">Parameter </w:t>
            </w:r>
            <w:r w:rsidR="00425938">
              <w:rPr>
                <w:rStyle w:val="f1381"/>
                <w:b/>
                <w:sz w:val="18"/>
                <w:szCs w:val="18"/>
              </w:rPr>
              <w:t>9</w:t>
            </w:r>
            <w:r w:rsidRPr="000D383F">
              <w:rPr>
                <w:rStyle w:val="f1381"/>
                <w:b/>
                <w:sz w:val="18"/>
                <w:szCs w:val="18"/>
              </w:rPr>
              <w:t>:</w:t>
            </w:r>
            <w:r w:rsidRPr="000D383F">
              <w:rPr>
                <w:rStyle w:val="f1381"/>
                <w:sz w:val="18"/>
                <w:szCs w:val="18"/>
              </w:rPr>
              <w:t xml:space="preserve"> (Issue IDs) (required): List of Issue IDs to retrieve issue details for.  Input values should be comma separated (format is issueID1,issueID2,...) and entire list must not exceed 4,000 characters</w:t>
            </w:r>
          </w:p>
        </w:tc>
      </w:tr>
      <w:tr w:rsidR="00577EB4" w:rsidRPr="000D383F" w14:paraId="70707EA1" w14:textId="77777777" w:rsidTr="003F6668">
        <w:tc>
          <w:tcPr>
            <w:tcW w:w="2081" w:type="dxa"/>
          </w:tcPr>
          <w:p w14:paraId="3DEBE66C" w14:textId="77777777" w:rsidR="00577EB4" w:rsidRPr="000D383F" w:rsidRDefault="00577EB4" w:rsidP="000D383F">
            <w:pPr>
              <w:autoSpaceDE w:val="0"/>
              <w:autoSpaceDN w:val="0"/>
              <w:adjustRightInd w:val="0"/>
              <w:spacing w:after="120" w:line="260" w:lineRule="exact"/>
              <w:rPr>
                <w:rStyle w:val="f1380"/>
                <w:sz w:val="18"/>
                <w:szCs w:val="18"/>
              </w:rPr>
            </w:pPr>
          </w:p>
        </w:tc>
        <w:tc>
          <w:tcPr>
            <w:tcW w:w="3060" w:type="dxa"/>
          </w:tcPr>
          <w:p w14:paraId="1DF38B89" w14:textId="77777777" w:rsidR="00577EB4" w:rsidRPr="000D383F" w:rsidRDefault="00577EB4" w:rsidP="000D383F">
            <w:pPr>
              <w:autoSpaceDE w:val="0"/>
              <w:autoSpaceDN w:val="0"/>
              <w:adjustRightInd w:val="0"/>
              <w:spacing w:after="120" w:line="260" w:lineRule="exact"/>
              <w:rPr>
                <w:rStyle w:val="f1381"/>
                <w:sz w:val="18"/>
                <w:szCs w:val="18"/>
              </w:rPr>
            </w:pPr>
          </w:p>
        </w:tc>
        <w:tc>
          <w:tcPr>
            <w:tcW w:w="3949" w:type="dxa"/>
          </w:tcPr>
          <w:p w14:paraId="233CD97E" w14:textId="77777777" w:rsidR="00577EB4" w:rsidRPr="000D383F" w:rsidRDefault="00577EB4" w:rsidP="000D383F">
            <w:pPr>
              <w:autoSpaceDE w:val="0"/>
              <w:autoSpaceDN w:val="0"/>
              <w:adjustRightInd w:val="0"/>
              <w:spacing w:after="120" w:line="260" w:lineRule="exact"/>
              <w:rPr>
                <w:rStyle w:val="f1381"/>
                <w:sz w:val="18"/>
                <w:szCs w:val="18"/>
              </w:rPr>
            </w:pPr>
          </w:p>
        </w:tc>
      </w:tr>
      <w:tr w:rsidR="00577EB4" w:rsidRPr="000D383F" w14:paraId="764C7518" w14:textId="77777777" w:rsidTr="003F6668">
        <w:tc>
          <w:tcPr>
            <w:tcW w:w="2081" w:type="dxa"/>
          </w:tcPr>
          <w:p w14:paraId="26B6C7BF" w14:textId="77777777" w:rsidR="00577EB4" w:rsidRPr="000D383F" w:rsidRDefault="00577EB4" w:rsidP="000D383F">
            <w:pPr>
              <w:autoSpaceDE w:val="0"/>
              <w:autoSpaceDN w:val="0"/>
              <w:adjustRightInd w:val="0"/>
              <w:spacing w:after="120" w:line="260" w:lineRule="exact"/>
              <w:rPr>
                <w:rStyle w:val="f1380"/>
                <w:sz w:val="18"/>
                <w:szCs w:val="18"/>
              </w:rPr>
            </w:pPr>
            <w:r w:rsidRPr="000D383F">
              <w:rPr>
                <w:rStyle w:val="f1380"/>
                <w:sz w:val="18"/>
                <w:szCs w:val="18"/>
              </w:rPr>
              <w:t>Time in State</w:t>
            </w:r>
          </w:p>
        </w:tc>
        <w:tc>
          <w:tcPr>
            <w:tcW w:w="3060" w:type="dxa"/>
          </w:tcPr>
          <w:p w14:paraId="4D19BB89"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sz w:val="18"/>
                <w:szCs w:val="18"/>
              </w:rPr>
              <w:t>Report to provide the days an issue spent in each distinct state both the first time it moves into the state as well as the last time if applicable.</w:t>
            </w:r>
          </w:p>
        </w:tc>
        <w:tc>
          <w:tcPr>
            <w:tcW w:w="3949" w:type="dxa"/>
          </w:tcPr>
          <w:p w14:paraId="6F3C45BE"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Parameter 1:</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(required): Only issues touched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2:</w:t>
            </w:r>
            <w:r w:rsidRPr="000D383F">
              <w:rPr>
                <w:rStyle w:val="f1381"/>
                <w:sz w:val="18"/>
                <w:szCs w:val="18"/>
              </w:rPr>
              <w:t xml:space="preserve"> (End Date) (optional): Only issues touched prior to this date will be returned in the report.  Date must be no more than three months after Parameter 1 - </w:t>
            </w:r>
            <w:r w:rsidR="004502D3">
              <w:rPr>
                <w:rStyle w:val="f1381"/>
                <w:sz w:val="18"/>
                <w:szCs w:val="18"/>
              </w:rPr>
              <w:t>First Available</w:t>
            </w:r>
            <w:r w:rsidRPr="000D383F">
              <w:rPr>
                <w:rStyle w:val="f1381"/>
                <w:sz w:val="18"/>
                <w:szCs w:val="18"/>
              </w:rPr>
              <w:t xml:space="preserve"> Date (format is </w:t>
            </w:r>
            <w:proofErr w:type="spellStart"/>
            <w:r w:rsidRPr="000D383F">
              <w:rPr>
                <w:rStyle w:val="f1381"/>
                <w:sz w:val="18"/>
                <w:szCs w:val="18"/>
              </w:rPr>
              <w:t>yyyy</w:t>
            </w:r>
            <w:proofErr w:type="spellEnd"/>
            <w:r w:rsidRPr="000D383F">
              <w:rPr>
                <w:rStyle w:val="f1381"/>
                <w:sz w:val="18"/>
                <w:szCs w:val="18"/>
              </w:rPr>
              <w:t>-mm-dd)</w:t>
            </w:r>
          </w:p>
        </w:tc>
      </w:tr>
      <w:tr w:rsidR="00577EB4" w:rsidRPr="000D383F" w14:paraId="7916D9F4" w14:textId="77777777" w:rsidTr="003F6668">
        <w:tc>
          <w:tcPr>
            <w:tcW w:w="2081" w:type="dxa"/>
          </w:tcPr>
          <w:p w14:paraId="6E350949" w14:textId="77777777" w:rsidR="00577EB4" w:rsidRPr="000D383F" w:rsidRDefault="00577EB4" w:rsidP="000D383F">
            <w:pPr>
              <w:autoSpaceDE w:val="0"/>
              <w:autoSpaceDN w:val="0"/>
              <w:adjustRightInd w:val="0"/>
              <w:spacing w:after="120" w:line="260" w:lineRule="exact"/>
              <w:rPr>
                <w:rStyle w:val="f1380"/>
                <w:sz w:val="18"/>
                <w:szCs w:val="18"/>
              </w:rPr>
            </w:pPr>
            <w:r w:rsidRPr="000D383F">
              <w:rPr>
                <w:rStyle w:val="f1380"/>
                <w:sz w:val="18"/>
                <w:szCs w:val="18"/>
              </w:rPr>
              <w:t>Total No. Closed</w:t>
            </w:r>
          </w:p>
        </w:tc>
        <w:tc>
          <w:tcPr>
            <w:tcW w:w="3060" w:type="dxa"/>
          </w:tcPr>
          <w:p w14:paraId="03B22132"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sz w:val="18"/>
                <w:szCs w:val="18"/>
              </w:rPr>
              <w:t>Report to provide a count by subtype of all issues closed within the specified time frame.</w:t>
            </w:r>
          </w:p>
        </w:tc>
        <w:tc>
          <w:tcPr>
            <w:tcW w:w="3949" w:type="dxa"/>
          </w:tcPr>
          <w:p w14:paraId="63B02F63"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Parameter 1:</w:t>
            </w:r>
            <w:r w:rsidRPr="000D383F">
              <w:rPr>
                <w:rStyle w:val="f1381"/>
                <w:sz w:val="18"/>
                <w:szCs w:val="18"/>
              </w:rPr>
              <w:t xml:space="preserve"> (</w:t>
            </w:r>
            <w:r w:rsidR="004502D3">
              <w:rPr>
                <w:rStyle w:val="f1381"/>
                <w:sz w:val="18"/>
                <w:szCs w:val="18"/>
              </w:rPr>
              <w:t>First Available</w:t>
            </w:r>
            <w:r w:rsidRPr="000D383F">
              <w:rPr>
                <w:rStyle w:val="f1381"/>
                <w:sz w:val="18"/>
                <w:szCs w:val="18"/>
              </w:rPr>
              <w:t xml:space="preserve"> Date) (optional): Only issues that have been closed after this date will be returned in the report (format is </w:t>
            </w:r>
            <w:proofErr w:type="spellStart"/>
            <w:r w:rsidRPr="000D383F">
              <w:rPr>
                <w:rStyle w:val="f1381"/>
                <w:sz w:val="18"/>
                <w:szCs w:val="18"/>
              </w:rPr>
              <w:t>yyyy</w:t>
            </w:r>
            <w:proofErr w:type="spellEnd"/>
            <w:r w:rsidRPr="000D383F">
              <w:rPr>
                <w:rStyle w:val="f1381"/>
                <w:sz w:val="18"/>
                <w:szCs w:val="18"/>
              </w:rPr>
              <w:t>-mm-dd)</w:t>
            </w:r>
            <w:r w:rsidRPr="000D383F">
              <w:rPr>
                <w:sz w:val="18"/>
                <w:szCs w:val="18"/>
              </w:rPr>
              <w:br/>
            </w:r>
            <w:r w:rsidRPr="000D383F">
              <w:rPr>
                <w:rStyle w:val="f1381"/>
                <w:b/>
                <w:sz w:val="18"/>
                <w:szCs w:val="18"/>
              </w:rPr>
              <w:t>Parameter 2:</w:t>
            </w:r>
            <w:r w:rsidRPr="000D383F">
              <w:rPr>
                <w:rStyle w:val="f1381"/>
                <w:sz w:val="18"/>
                <w:szCs w:val="18"/>
              </w:rPr>
              <w:t xml:space="preserve"> (End Date) (optional): Only issues that have been closed prior to this date will be returned in the report (format is </w:t>
            </w:r>
            <w:proofErr w:type="spellStart"/>
            <w:r w:rsidRPr="000D383F">
              <w:rPr>
                <w:rStyle w:val="f1381"/>
                <w:sz w:val="18"/>
                <w:szCs w:val="18"/>
              </w:rPr>
              <w:t>yyyy</w:t>
            </w:r>
            <w:proofErr w:type="spellEnd"/>
            <w:r w:rsidRPr="000D383F">
              <w:rPr>
                <w:rStyle w:val="f1381"/>
                <w:sz w:val="18"/>
                <w:szCs w:val="18"/>
              </w:rPr>
              <w:t>-mm-dd)</w:t>
            </w:r>
          </w:p>
        </w:tc>
      </w:tr>
      <w:tr w:rsidR="00577EB4" w:rsidRPr="000D383F" w14:paraId="237779A9" w14:textId="77777777" w:rsidTr="003F6668">
        <w:tc>
          <w:tcPr>
            <w:tcW w:w="2081" w:type="dxa"/>
          </w:tcPr>
          <w:p w14:paraId="7CB4628B" w14:textId="77777777" w:rsidR="00577EB4" w:rsidRPr="000D383F" w:rsidRDefault="00577EB4" w:rsidP="000D383F">
            <w:pPr>
              <w:autoSpaceDE w:val="0"/>
              <w:autoSpaceDN w:val="0"/>
              <w:adjustRightInd w:val="0"/>
              <w:spacing w:after="120" w:line="260" w:lineRule="exact"/>
              <w:rPr>
                <w:rStyle w:val="f1380"/>
                <w:sz w:val="18"/>
                <w:szCs w:val="18"/>
              </w:rPr>
            </w:pPr>
            <w:r w:rsidRPr="000D383F">
              <w:rPr>
                <w:rStyle w:val="f1380"/>
                <w:sz w:val="18"/>
                <w:szCs w:val="18"/>
              </w:rPr>
              <w:t>Issues Open Outside Benchmark</w:t>
            </w:r>
          </w:p>
        </w:tc>
        <w:tc>
          <w:tcPr>
            <w:tcW w:w="3060" w:type="dxa"/>
          </w:tcPr>
          <w:p w14:paraId="2F3566E8"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sz w:val="18"/>
                <w:szCs w:val="18"/>
              </w:rPr>
              <w:t>Report to Provide the active issues that have been open outside of the selected benchmark number of days.</w:t>
            </w:r>
          </w:p>
        </w:tc>
        <w:tc>
          <w:tcPr>
            <w:tcW w:w="3949" w:type="dxa"/>
          </w:tcPr>
          <w:p w14:paraId="2EB9A83A" w14:textId="77777777" w:rsidR="00577EB4" w:rsidRPr="000D383F" w:rsidRDefault="00577EB4" w:rsidP="000D383F">
            <w:pPr>
              <w:autoSpaceDE w:val="0"/>
              <w:autoSpaceDN w:val="0"/>
              <w:adjustRightInd w:val="0"/>
              <w:spacing w:after="120" w:line="260" w:lineRule="exact"/>
              <w:rPr>
                <w:rStyle w:val="f1381"/>
                <w:sz w:val="18"/>
                <w:szCs w:val="18"/>
              </w:rPr>
            </w:pPr>
            <w:r w:rsidRPr="000D383F">
              <w:rPr>
                <w:rStyle w:val="f1381"/>
                <w:b/>
                <w:sz w:val="18"/>
                <w:szCs w:val="18"/>
              </w:rPr>
              <w:t>Parameter 1:</w:t>
            </w:r>
            <w:r w:rsidRPr="000D383F">
              <w:rPr>
                <w:rStyle w:val="f1381"/>
                <w:sz w:val="18"/>
                <w:szCs w:val="18"/>
              </w:rPr>
              <w:t xml:space="preserve"> (Benchmark Days) (required): Target number of days after submission for an issue to be resolved</w:t>
            </w:r>
          </w:p>
        </w:tc>
      </w:tr>
      <w:tr w:rsidR="007B4CBA" w:rsidRPr="000D383F" w14:paraId="223ECEA3" w14:textId="77777777" w:rsidTr="003F6668">
        <w:tc>
          <w:tcPr>
            <w:tcW w:w="2081" w:type="dxa"/>
            <w:tcBorders>
              <w:top w:val="single" w:sz="4" w:space="0" w:color="auto"/>
              <w:left w:val="single" w:sz="4" w:space="0" w:color="auto"/>
              <w:bottom w:val="single" w:sz="4" w:space="0" w:color="auto"/>
              <w:right w:val="single" w:sz="4" w:space="0" w:color="auto"/>
            </w:tcBorders>
          </w:tcPr>
          <w:p w14:paraId="398311E6" w14:textId="77777777" w:rsidR="007B4CBA" w:rsidRPr="000D383F" w:rsidRDefault="00EC69DF" w:rsidP="00EC69DF">
            <w:pPr>
              <w:autoSpaceDE w:val="0"/>
              <w:autoSpaceDN w:val="0"/>
              <w:adjustRightInd w:val="0"/>
              <w:spacing w:after="120" w:line="260" w:lineRule="exact"/>
              <w:rPr>
                <w:rStyle w:val="f1380"/>
                <w:sz w:val="18"/>
                <w:szCs w:val="18"/>
              </w:rPr>
            </w:pPr>
            <w:r>
              <w:rPr>
                <w:rStyle w:val="f1380"/>
                <w:sz w:val="18"/>
                <w:szCs w:val="18"/>
              </w:rPr>
              <w:t>Issue Transition Details</w:t>
            </w:r>
          </w:p>
        </w:tc>
        <w:tc>
          <w:tcPr>
            <w:tcW w:w="3060" w:type="dxa"/>
            <w:tcBorders>
              <w:top w:val="single" w:sz="4" w:space="0" w:color="auto"/>
              <w:left w:val="single" w:sz="4" w:space="0" w:color="auto"/>
              <w:bottom w:val="single" w:sz="4" w:space="0" w:color="auto"/>
              <w:right w:val="single" w:sz="4" w:space="0" w:color="auto"/>
            </w:tcBorders>
          </w:tcPr>
          <w:p w14:paraId="745285A9" w14:textId="77777777" w:rsidR="007B4CBA" w:rsidRPr="000D383F" w:rsidRDefault="007B4CBA" w:rsidP="000C65E7">
            <w:pPr>
              <w:autoSpaceDE w:val="0"/>
              <w:autoSpaceDN w:val="0"/>
              <w:adjustRightInd w:val="0"/>
              <w:spacing w:after="120" w:line="260" w:lineRule="exact"/>
              <w:rPr>
                <w:rStyle w:val="f1381"/>
                <w:sz w:val="18"/>
                <w:szCs w:val="18"/>
              </w:rPr>
            </w:pPr>
            <w:r w:rsidRPr="000D383F">
              <w:rPr>
                <w:rStyle w:val="f1381"/>
                <w:sz w:val="18"/>
                <w:szCs w:val="18"/>
              </w:rPr>
              <w:t xml:space="preserve">Report to Provide </w:t>
            </w:r>
            <w:r w:rsidR="000C65E7">
              <w:rPr>
                <w:rStyle w:val="f1381"/>
                <w:sz w:val="18"/>
                <w:szCs w:val="18"/>
              </w:rPr>
              <w:t>by subtype the issue transition details. This report will also help with tracking the</w:t>
            </w:r>
            <w:r w:rsidR="00AA3FAA">
              <w:rPr>
                <w:rStyle w:val="f1381"/>
                <w:sz w:val="18"/>
                <w:szCs w:val="18"/>
              </w:rPr>
              <w:t xml:space="preserve"> transition details for the</w:t>
            </w:r>
            <w:r w:rsidR="000C65E7">
              <w:rPr>
                <w:rStyle w:val="f1381"/>
                <w:sz w:val="18"/>
                <w:szCs w:val="18"/>
              </w:rPr>
              <w:t xml:space="preserve"> Meter Tampering Switch Hold Issues.</w:t>
            </w:r>
          </w:p>
        </w:tc>
        <w:tc>
          <w:tcPr>
            <w:tcW w:w="3949" w:type="dxa"/>
            <w:tcBorders>
              <w:top w:val="single" w:sz="4" w:space="0" w:color="auto"/>
              <w:left w:val="single" w:sz="4" w:space="0" w:color="auto"/>
              <w:bottom w:val="single" w:sz="4" w:space="0" w:color="auto"/>
              <w:right w:val="single" w:sz="4" w:space="0" w:color="auto"/>
            </w:tcBorders>
          </w:tcPr>
          <w:p w14:paraId="1CDE8DD2" w14:textId="77777777" w:rsidR="00050850" w:rsidRPr="000D383F" w:rsidRDefault="00EC69DF" w:rsidP="00050850">
            <w:pPr>
              <w:autoSpaceDE w:val="0"/>
              <w:autoSpaceDN w:val="0"/>
              <w:adjustRightInd w:val="0"/>
              <w:spacing w:after="120" w:line="260" w:lineRule="exact"/>
              <w:rPr>
                <w:sz w:val="18"/>
                <w:szCs w:val="18"/>
              </w:rPr>
            </w:pPr>
            <w:r w:rsidRPr="000D383F">
              <w:rPr>
                <w:rStyle w:val="f1381"/>
                <w:b/>
                <w:sz w:val="18"/>
                <w:szCs w:val="18"/>
              </w:rPr>
              <w:t>Parameter 1</w:t>
            </w:r>
            <w:r>
              <w:rPr>
                <w:rStyle w:val="f1381"/>
                <w:sz w:val="18"/>
                <w:szCs w:val="18"/>
              </w:rPr>
              <w:t xml:space="preserve">: </w:t>
            </w:r>
            <w:r w:rsidR="00050850">
              <w:rPr>
                <w:rStyle w:val="f1381"/>
                <w:sz w:val="18"/>
                <w:szCs w:val="18"/>
              </w:rPr>
              <w:t>(</w:t>
            </w:r>
            <w:r w:rsidR="004502D3">
              <w:rPr>
                <w:rStyle w:val="f1381"/>
                <w:sz w:val="18"/>
                <w:szCs w:val="18"/>
              </w:rPr>
              <w:t>First Available</w:t>
            </w:r>
            <w:r w:rsidR="00050850">
              <w:rPr>
                <w:rStyle w:val="f1381"/>
                <w:sz w:val="18"/>
                <w:szCs w:val="18"/>
              </w:rPr>
              <w:t xml:space="preserve"> Date) (required</w:t>
            </w:r>
            <w:r w:rsidR="00050850" w:rsidRPr="000D383F">
              <w:rPr>
                <w:rStyle w:val="f1381"/>
                <w:sz w:val="18"/>
                <w:szCs w:val="18"/>
              </w:rPr>
              <w:t xml:space="preserve">): Only issues </w:t>
            </w:r>
            <w:r w:rsidR="00050850">
              <w:rPr>
                <w:rStyle w:val="f1381"/>
                <w:sz w:val="18"/>
                <w:szCs w:val="18"/>
              </w:rPr>
              <w:t>opened</w:t>
            </w:r>
            <w:r w:rsidR="00050850" w:rsidRPr="000D383F">
              <w:rPr>
                <w:rStyle w:val="f1381"/>
                <w:sz w:val="18"/>
                <w:szCs w:val="18"/>
              </w:rPr>
              <w:t xml:space="preserve"> after this date will be returned in the report (format is </w:t>
            </w:r>
            <w:proofErr w:type="spellStart"/>
            <w:r w:rsidR="00050850" w:rsidRPr="000D383F">
              <w:rPr>
                <w:rStyle w:val="f1381"/>
                <w:sz w:val="18"/>
                <w:szCs w:val="18"/>
              </w:rPr>
              <w:t>yyyy</w:t>
            </w:r>
            <w:proofErr w:type="spellEnd"/>
            <w:r w:rsidR="00050850" w:rsidRPr="000D383F">
              <w:rPr>
                <w:rStyle w:val="f1381"/>
                <w:sz w:val="18"/>
                <w:szCs w:val="18"/>
              </w:rPr>
              <w:t>-mm-dd)</w:t>
            </w:r>
            <w:r w:rsidR="00050850" w:rsidRPr="000D383F">
              <w:rPr>
                <w:sz w:val="18"/>
                <w:szCs w:val="18"/>
              </w:rPr>
              <w:t xml:space="preserve"> </w:t>
            </w:r>
          </w:p>
          <w:p w14:paraId="20F37AA5" w14:textId="77777777" w:rsidR="00EC69DF" w:rsidRPr="000D383F" w:rsidRDefault="00050850" w:rsidP="00EC69DF">
            <w:pPr>
              <w:autoSpaceDE w:val="0"/>
              <w:autoSpaceDN w:val="0"/>
              <w:adjustRightInd w:val="0"/>
              <w:spacing w:after="120" w:line="260" w:lineRule="exact"/>
              <w:rPr>
                <w:sz w:val="18"/>
                <w:szCs w:val="18"/>
              </w:rPr>
            </w:pPr>
            <w:r>
              <w:rPr>
                <w:rStyle w:val="f1381"/>
                <w:sz w:val="18"/>
                <w:szCs w:val="18"/>
              </w:rPr>
              <w:t xml:space="preserve"> </w:t>
            </w:r>
            <w:r w:rsidR="00EC69DF" w:rsidRPr="000D383F">
              <w:rPr>
                <w:rStyle w:val="f1381"/>
                <w:b/>
                <w:sz w:val="18"/>
                <w:szCs w:val="18"/>
              </w:rPr>
              <w:t xml:space="preserve">Parameter </w:t>
            </w:r>
            <w:r w:rsidR="00EC69DF">
              <w:rPr>
                <w:rStyle w:val="f1381"/>
                <w:b/>
                <w:sz w:val="18"/>
                <w:szCs w:val="18"/>
              </w:rPr>
              <w:t>2</w:t>
            </w:r>
            <w:r w:rsidR="00EC69DF" w:rsidRPr="000D383F">
              <w:rPr>
                <w:rStyle w:val="f1381"/>
                <w:sz w:val="18"/>
                <w:szCs w:val="18"/>
              </w:rPr>
              <w:t xml:space="preserve">: </w:t>
            </w:r>
            <w:r>
              <w:rPr>
                <w:rStyle w:val="f1381"/>
                <w:sz w:val="18"/>
                <w:szCs w:val="18"/>
              </w:rPr>
              <w:t>(End Date) (required</w:t>
            </w:r>
            <w:r w:rsidRPr="000D383F">
              <w:rPr>
                <w:rStyle w:val="f1381"/>
                <w:sz w:val="18"/>
                <w:szCs w:val="18"/>
              </w:rPr>
              <w:t xml:space="preserve">): Only issues </w:t>
            </w:r>
            <w:r>
              <w:rPr>
                <w:rStyle w:val="f1381"/>
                <w:sz w:val="18"/>
                <w:szCs w:val="18"/>
              </w:rPr>
              <w:t>opened</w:t>
            </w:r>
            <w:r w:rsidRPr="000D383F">
              <w:rPr>
                <w:rStyle w:val="f1381"/>
                <w:sz w:val="18"/>
                <w:szCs w:val="18"/>
              </w:rPr>
              <w:t xml:space="preserve"> prior to this date will be returned in the report (format is </w:t>
            </w:r>
            <w:proofErr w:type="spellStart"/>
            <w:r w:rsidRPr="000D383F">
              <w:rPr>
                <w:rStyle w:val="f1381"/>
                <w:sz w:val="18"/>
                <w:szCs w:val="18"/>
              </w:rPr>
              <w:t>yyyy</w:t>
            </w:r>
            <w:proofErr w:type="spellEnd"/>
            <w:r w:rsidRPr="000D383F">
              <w:rPr>
                <w:rStyle w:val="f1381"/>
                <w:sz w:val="18"/>
                <w:szCs w:val="18"/>
              </w:rPr>
              <w:t xml:space="preserve">-mm-dd) </w:t>
            </w:r>
          </w:p>
          <w:p w14:paraId="37B4DF1D" w14:textId="77777777" w:rsidR="007B4CBA" w:rsidRDefault="00EC69DF" w:rsidP="00050850">
            <w:pPr>
              <w:autoSpaceDE w:val="0"/>
              <w:autoSpaceDN w:val="0"/>
              <w:adjustRightInd w:val="0"/>
              <w:spacing w:after="120" w:line="260" w:lineRule="exact"/>
              <w:rPr>
                <w:rStyle w:val="f1381"/>
                <w:sz w:val="18"/>
                <w:szCs w:val="18"/>
              </w:rPr>
            </w:pPr>
            <w:r>
              <w:rPr>
                <w:rStyle w:val="f1381"/>
                <w:b/>
                <w:sz w:val="18"/>
                <w:szCs w:val="18"/>
              </w:rPr>
              <w:lastRenderedPageBreak/>
              <w:t>Parameter 3</w:t>
            </w:r>
            <w:r w:rsidRPr="000D383F">
              <w:rPr>
                <w:rStyle w:val="f1381"/>
                <w:b/>
                <w:sz w:val="18"/>
                <w:szCs w:val="18"/>
              </w:rPr>
              <w:t>:</w:t>
            </w:r>
            <w:r w:rsidRPr="000D383F">
              <w:rPr>
                <w:rStyle w:val="f1381"/>
                <w:sz w:val="18"/>
                <w:szCs w:val="18"/>
              </w:rPr>
              <w:t xml:space="preserve"> </w:t>
            </w:r>
            <w:r w:rsidR="00050850">
              <w:rPr>
                <w:rStyle w:val="f1381"/>
                <w:sz w:val="18"/>
                <w:szCs w:val="18"/>
              </w:rPr>
              <w:t>(ISA) (optional): Including “7164” will bring back all Meter Tampering Switch Hold issues</w:t>
            </w:r>
            <w:r w:rsidR="00050850" w:rsidRPr="000D383F">
              <w:rPr>
                <w:rStyle w:val="f1381"/>
                <w:sz w:val="18"/>
                <w:szCs w:val="18"/>
              </w:rPr>
              <w:t xml:space="preserve"> </w:t>
            </w:r>
          </w:p>
          <w:p w14:paraId="30E026D7" w14:textId="77777777" w:rsidR="00674365" w:rsidRPr="003F6668" w:rsidRDefault="00674365" w:rsidP="00674365">
            <w:pPr>
              <w:autoSpaceDE w:val="0"/>
              <w:autoSpaceDN w:val="0"/>
              <w:adjustRightInd w:val="0"/>
              <w:spacing w:after="120" w:line="260" w:lineRule="exact"/>
              <w:rPr>
                <w:rStyle w:val="f1381"/>
                <w:sz w:val="18"/>
                <w:szCs w:val="18"/>
              </w:rPr>
            </w:pPr>
            <w:r w:rsidRPr="003F6668">
              <w:rPr>
                <w:rStyle w:val="f1381"/>
                <w:b/>
                <w:sz w:val="18"/>
                <w:szCs w:val="18"/>
              </w:rPr>
              <w:t>Parameter 4</w:t>
            </w:r>
            <w:r>
              <w:rPr>
                <w:rStyle w:val="f1381"/>
                <w:b/>
                <w:sz w:val="18"/>
                <w:szCs w:val="18"/>
              </w:rPr>
              <w:t xml:space="preserve">:  </w:t>
            </w:r>
            <w:r>
              <w:rPr>
                <w:rFonts w:cs="Arial"/>
                <w:i/>
                <w:sz w:val="18"/>
                <w:szCs w:val="18"/>
              </w:rPr>
              <w:t>(Include Comments)(optional):  Populate this field to receive issue comments in the report (format is Y or y to include comments)</w:t>
            </w:r>
          </w:p>
        </w:tc>
      </w:tr>
    </w:tbl>
    <w:p w14:paraId="5E8A1675" w14:textId="77777777" w:rsidR="009470E1" w:rsidRPr="00DE453F" w:rsidRDefault="009470E1" w:rsidP="00115347">
      <w:pPr>
        <w:rPr>
          <w:rFonts w:ascii="Arial" w:hAnsi="Arial" w:cs="Arial"/>
          <w:color w:val="000000"/>
          <w:sz w:val="20"/>
          <w:szCs w:val="20"/>
        </w:rPr>
      </w:pPr>
    </w:p>
    <w:p w14:paraId="728C7F23" w14:textId="77777777" w:rsidR="008054D3" w:rsidRPr="00115347" w:rsidRDefault="005D50B3" w:rsidP="00115347">
      <w:pPr>
        <w:pStyle w:val="Heading2"/>
        <w:numPr>
          <w:ilvl w:val="0"/>
          <w:numId w:val="29"/>
        </w:numPr>
        <w:tabs>
          <w:tab w:val="clear" w:pos="1080"/>
        </w:tabs>
        <w:ind w:hanging="540"/>
        <w:rPr>
          <w:color w:val="000000"/>
          <w:sz w:val="20"/>
          <w:szCs w:val="20"/>
        </w:rPr>
      </w:pPr>
      <w:bookmarkStart w:id="7" w:name="_Toc358714394"/>
      <w:r>
        <w:t>Submitting a Background Report</w:t>
      </w:r>
      <w:bookmarkStart w:id="8" w:name="_Toc358714395"/>
      <w:bookmarkEnd w:id="7"/>
      <w:bookmarkEnd w:id="8"/>
    </w:p>
    <w:p w14:paraId="12F64C7E" w14:textId="36BB0F66" w:rsidR="00DF6533" w:rsidRPr="00DE453F" w:rsidRDefault="005D50B3" w:rsidP="00115347">
      <w:pPr>
        <w:numPr>
          <w:ilvl w:val="0"/>
          <w:numId w:val="31"/>
        </w:numPr>
        <w:ind w:left="1080" w:hanging="720"/>
        <w:rPr>
          <w:rFonts w:ascii="Arial" w:hAnsi="Arial" w:cs="Arial"/>
          <w:b/>
          <w:bCs/>
          <w:iCs/>
          <w:sz w:val="22"/>
          <w:szCs w:val="28"/>
        </w:rPr>
      </w:pPr>
      <w:r>
        <w:rPr>
          <w:rFonts w:ascii="Arial" w:hAnsi="Arial" w:cs="Arial"/>
          <w:b/>
          <w:bCs/>
          <w:iCs/>
          <w:sz w:val="22"/>
          <w:szCs w:val="28"/>
        </w:rPr>
        <w:t xml:space="preserve">Example: </w:t>
      </w:r>
      <w:r w:rsidR="003F14F2">
        <w:rPr>
          <w:rFonts w:ascii="Arial" w:hAnsi="Arial" w:cs="Arial"/>
          <w:b/>
          <w:bCs/>
          <w:iCs/>
          <w:sz w:val="22"/>
          <w:szCs w:val="28"/>
        </w:rPr>
        <w:t>User</w:t>
      </w:r>
      <w:r>
        <w:rPr>
          <w:rFonts w:ascii="Arial" w:hAnsi="Arial" w:cs="Arial"/>
          <w:b/>
          <w:bCs/>
          <w:iCs/>
          <w:sz w:val="22"/>
          <w:szCs w:val="28"/>
        </w:rPr>
        <w:t xml:space="preserve"> Submits Background Report – </w:t>
      </w:r>
      <w:r w:rsidR="00182600">
        <w:rPr>
          <w:rFonts w:ascii="Arial" w:hAnsi="Arial" w:cs="Arial"/>
          <w:b/>
          <w:bCs/>
          <w:iCs/>
          <w:sz w:val="22"/>
          <w:szCs w:val="28"/>
        </w:rPr>
        <w:t>Issue Details by ESIID</w:t>
      </w:r>
    </w:p>
    <w:p w14:paraId="0DE12B1C" w14:textId="77777777" w:rsidR="00DF6533" w:rsidRPr="00DE453F" w:rsidRDefault="00DF6533" w:rsidP="00115347">
      <w:pPr>
        <w:rPr>
          <w:rFonts w:ascii="Arial" w:hAnsi="Arial" w:cs="Arial"/>
          <w:color w:val="000000"/>
          <w:sz w:val="20"/>
          <w:szCs w:val="20"/>
        </w:rPr>
      </w:pPr>
    </w:p>
    <w:p w14:paraId="123F8088" w14:textId="0CF9E080" w:rsidR="009F04CA" w:rsidRDefault="003F14F2" w:rsidP="00115347">
      <w:pPr>
        <w:numPr>
          <w:ilvl w:val="0"/>
          <w:numId w:val="7"/>
        </w:numPr>
        <w:ind w:left="1080"/>
        <w:rPr>
          <w:rFonts w:ascii="Arial" w:hAnsi="Arial" w:cs="Arial"/>
          <w:color w:val="000000"/>
          <w:sz w:val="20"/>
          <w:szCs w:val="20"/>
        </w:rPr>
      </w:pPr>
      <w:r>
        <w:rPr>
          <w:rFonts w:ascii="Arial" w:hAnsi="Arial" w:cs="Arial"/>
          <w:color w:val="000000"/>
          <w:sz w:val="20"/>
          <w:szCs w:val="20"/>
        </w:rPr>
        <w:t>User</w:t>
      </w:r>
      <w:r w:rsidR="008054D3" w:rsidRPr="00DE453F">
        <w:rPr>
          <w:rFonts w:ascii="Arial" w:hAnsi="Arial" w:cs="Arial"/>
          <w:color w:val="000000"/>
          <w:sz w:val="20"/>
          <w:szCs w:val="20"/>
        </w:rPr>
        <w:t xml:space="preserve"> will </w:t>
      </w:r>
      <w:r w:rsidR="009A7D38">
        <w:rPr>
          <w:rFonts w:ascii="Arial" w:hAnsi="Arial" w:cs="Arial"/>
          <w:color w:val="000000"/>
          <w:sz w:val="20"/>
          <w:szCs w:val="20"/>
        </w:rPr>
        <w:t xml:space="preserve">click the “+NEW” icon from the toolbar and </w:t>
      </w:r>
      <w:r w:rsidR="00DF6533" w:rsidRPr="00DE453F">
        <w:rPr>
          <w:rFonts w:ascii="Arial" w:hAnsi="Arial" w:cs="Arial"/>
          <w:color w:val="000000"/>
          <w:sz w:val="20"/>
          <w:szCs w:val="20"/>
        </w:rPr>
        <w:t>s</w:t>
      </w:r>
      <w:r w:rsidR="008054D3" w:rsidRPr="00DE453F">
        <w:rPr>
          <w:rFonts w:ascii="Arial" w:hAnsi="Arial" w:cs="Arial"/>
          <w:color w:val="000000"/>
          <w:sz w:val="20"/>
          <w:szCs w:val="20"/>
        </w:rPr>
        <w:t>elect</w:t>
      </w:r>
      <w:r w:rsidR="009F33E9" w:rsidRPr="00DE453F">
        <w:rPr>
          <w:rFonts w:ascii="Arial" w:hAnsi="Arial" w:cs="Arial"/>
          <w:color w:val="000000"/>
          <w:sz w:val="20"/>
          <w:szCs w:val="20"/>
        </w:rPr>
        <w:t xml:space="preserve"> </w:t>
      </w:r>
      <w:r w:rsidR="005D50B3" w:rsidRPr="005D50B3">
        <w:rPr>
          <w:rFonts w:ascii="Arial" w:hAnsi="Arial" w:cs="Arial"/>
          <w:b/>
          <w:color w:val="000000"/>
          <w:sz w:val="20"/>
          <w:szCs w:val="20"/>
        </w:rPr>
        <w:t>‘Background Report’</w:t>
      </w:r>
      <w:r w:rsidR="009A7D38">
        <w:rPr>
          <w:rFonts w:ascii="Arial" w:hAnsi="Arial" w:cs="Arial"/>
          <w:b/>
          <w:color w:val="000000"/>
          <w:sz w:val="20"/>
          <w:szCs w:val="20"/>
        </w:rPr>
        <w:t>.</w:t>
      </w:r>
      <w:r w:rsidR="009F04CA" w:rsidRPr="00DB2241">
        <w:rPr>
          <w:rFonts w:ascii="Arial" w:hAnsi="Arial" w:cs="Arial"/>
          <w:color w:val="000000"/>
          <w:sz w:val="20"/>
          <w:szCs w:val="20"/>
        </w:rPr>
        <w:t xml:space="preserve"> </w:t>
      </w:r>
      <w:r w:rsidR="001E7BD8">
        <w:rPr>
          <w:rFonts w:ascii="Arial" w:hAnsi="Arial" w:cs="Arial"/>
          <w:color w:val="000000"/>
          <w:sz w:val="20"/>
          <w:szCs w:val="20"/>
        </w:rPr>
        <w:t>(</w:t>
      </w:r>
      <w:r w:rsidR="001E7BD8" w:rsidRPr="00115347">
        <w:rPr>
          <w:rFonts w:ascii="Arial" w:hAnsi="Arial" w:cs="Arial"/>
          <w:b/>
          <w:color w:val="000000"/>
          <w:sz w:val="20"/>
          <w:szCs w:val="20"/>
        </w:rPr>
        <w:t>Fig 9.1</w:t>
      </w:r>
      <w:r w:rsidR="00CC2C2A">
        <w:rPr>
          <w:rFonts w:ascii="Arial" w:hAnsi="Arial" w:cs="Arial"/>
          <w:b/>
          <w:color w:val="000000"/>
          <w:sz w:val="20"/>
          <w:szCs w:val="20"/>
        </w:rPr>
        <w:t>.3.1</w:t>
      </w:r>
      <w:r w:rsidR="001E7BD8" w:rsidRPr="00115347">
        <w:rPr>
          <w:rFonts w:ascii="Arial" w:hAnsi="Arial" w:cs="Arial"/>
          <w:b/>
          <w:color w:val="000000"/>
          <w:sz w:val="20"/>
          <w:szCs w:val="20"/>
        </w:rPr>
        <w:t>a</w:t>
      </w:r>
      <w:r w:rsidR="001E7BD8">
        <w:rPr>
          <w:rFonts w:ascii="Arial" w:hAnsi="Arial" w:cs="Arial"/>
          <w:color w:val="000000"/>
          <w:sz w:val="20"/>
          <w:szCs w:val="20"/>
        </w:rPr>
        <w:t>)</w:t>
      </w:r>
    </w:p>
    <w:p w14:paraId="29328D17" w14:textId="77777777" w:rsidR="001E7BD8" w:rsidRDefault="001E7BD8" w:rsidP="001E7BD8">
      <w:pPr>
        <w:ind w:left="1080"/>
        <w:rPr>
          <w:rFonts w:ascii="Arial" w:hAnsi="Arial" w:cs="Arial"/>
          <w:color w:val="000000"/>
          <w:sz w:val="20"/>
          <w:szCs w:val="20"/>
        </w:rPr>
      </w:pPr>
    </w:p>
    <w:p w14:paraId="135B813A" w14:textId="77777777" w:rsidR="001E7BD8" w:rsidRDefault="001E7BD8" w:rsidP="001E7BD8">
      <w:pPr>
        <w:rPr>
          <w:rFonts w:ascii="Arial" w:hAnsi="Arial" w:cs="Arial"/>
          <w:b/>
          <w:color w:val="000000"/>
          <w:sz w:val="20"/>
          <w:szCs w:val="20"/>
        </w:rPr>
      </w:pPr>
      <w:r w:rsidRPr="00115347">
        <w:rPr>
          <w:rFonts w:ascii="Arial" w:hAnsi="Arial" w:cs="Arial"/>
          <w:b/>
          <w:color w:val="000000"/>
          <w:sz w:val="20"/>
          <w:szCs w:val="20"/>
        </w:rPr>
        <w:t>Fig 9.1</w:t>
      </w:r>
      <w:r w:rsidR="00CC2C2A">
        <w:rPr>
          <w:rFonts w:ascii="Arial" w:hAnsi="Arial" w:cs="Arial"/>
          <w:b/>
          <w:color w:val="000000"/>
          <w:sz w:val="20"/>
          <w:szCs w:val="20"/>
        </w:rPr>
        <w:t>.3.1</w:t>
      </w:r>
      <w:r w:rsidRPr="00115347">
        <w:rPr>
          <w:rFonts w:ascii="Arial" w:hAnsi="Arial" w:cs="Arial"/>
          <w:b/>
          <w:color w:val="000000"/>
          <w:sz w:val="20"/>
          <w:szCs w:val="20"/>
        </w:rPr>
        <w:t>a</w:t>
      </w:r>
    </w:p>
    <w:p w14:paraId="387947B1" w14:textId="69265382" w:rsidR="000D5293" w:rsidRPr="00115347" w:rsidRDefault="003F14F2" w:rsidP="001E7BD8">
      <w:pPr>
        <w:rPr>
          <w:rFonts w:ascii="Arial" w:hAnsi="Arial" w:cs="Arial"/>
          <w:b/>
          <w:color w:val="000000"/>
          <w:sz w:val="20"/>
          <w:szCs w:val="20"/>
        </w:rPr>
      </w:pPr>
      <w:r>
        <w:rPr>
          <w:rFonts w:ascii="Arial" w:hAnsi="Arial" w:cs="Arial"/>
          <w:b/>
          <w:noProof/>
          <w:color w:val="000000"/>
          <w:sz w:val="20"/>
          <w:szCs w:val="20"/>
        </w:rPr>
        <w:drawing>
          <wp:inline distT="0" distB="0" distL="0" distR="0" wp14:anchorId="2A0E4A6D" wp14:editId="63EB5A67">
            <wp:extent cx="5852160" cy="1261745"/>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52160" cy="1261745"/>
                    </a:xfrm>
                    <a:prstGeom prst="rect">
                      <a:avLst/>
                    </a:prstGeom>
                    <a:noFill/>
                  </pic:spPr>
                </pic:pic>
              </a:graphicData>
            </a:graphic>
          </wp:inline>
        </w:drawing>
      </w:r>
    </w:p>
    <w:p w14:paraId="1FC01EEE" w14:textId="77777777" w:rsidR="00D76B86" w:rsidRDefault="00D76B86" w:rsidP="00115347">
      <w:pPr>
        <w:rPr>
          <w:rFonts w:ascii="Arial" w:hAnsi="Arial" w:cs="Arial"/>
          <w:color w:val="000000"/>
          <w:sz w:val="20"/>
          <w:szCs w:val="20"/>
        </w:rPr>
      </w:pPr>
    </w:p>
    <w:p w14:paraId="286F4AD5" w14:textId="780CD873" w:rsidR="009F04CA" w:rsidRDefault="007A78E8" w:rsidP="00115347">
      <w:pPr>
        <w:numPr>
          <w:ilvl w:val="0"/>
          <w:numId w:val="7"/>
        </w:numPr>
        <w:ind w:left="1080"/>
        <w:rPr>
          <w:rFonts w:ascii="Arial" w:hAnsi="Arial" w:cs="Arial"/>
          <w:color w:val="000000"/>
          <w:sz w:val="20"/>
          <w:szCs w:val="20"/>
        </w:rPr>
      </w:pPr>
      <w:r>
        <w:rPr>
          <w:rFonts w:ascii="Arial" w:hAnsi="Arial" w:cs="Arial"/>
          <w:color w:val="000000"/>
          <w:sz w:val="20"/>
          <w:szCs w:val="20"/>
        </w:rPr>
        <w:t>User</w:t>
      </w:r>
      <w:r w:rsidR="009F04CA" w:rsidRPr="00DE453F">
        <w:rPr>
          <w:rFonts w:ascii="Arial" w:hAnsi="Arial" w:cs="Arial"/>
          <w:color w:val="000000"/>
          <w:sz w:val="20"/>
          <w:szCs w:val="20"/>
        </w:rPr>
        <w:t xml:space="preserve"> will </w:t>
      </w:r>
      <w:r w:rsidR="009F04CA">
        <w:rPr>
          <w:rFonts w:ascii="Arial" w:hAnsi="Arial" w:cs="Arial"/>
          <w:color w:val="000000"/>
          <w:sz w:val="20"/>
          <w:szCs w:val="20"/>
        </w:rPr>
        <w:t xml:space="preserve">select the Report Name to be generated from the drop down list. For this example, </w:t>
      </w:r>
      <w:r w:rsidR="003F14F2">
        <w:rPr>
          <w:rFonts w:ascii="Arial" w:hAnsi="Arial" w:cs="Arial"/>
          <w:color w:val="000000"/>
          <w:sz w:val="20"/>
          <w:szCs w:val="20"/>
        </w:rPr>
        <w:t>the user</w:t>
      </w:r>
      <w:r w:rsidR="009F04CA">
        <w:rPr>
          <w:rFonts w:ascii="Arial" w:hAnsi="Arial" w:cs="Arial"/>
          <w:color w:val="000000"/>
          <w:sz w:val="20"/>
          <w:szCs w:val="20"/>
        </w:rPr>
        <w:t xml:space="preserve"> will select Issue Details by ESIID.</w:t>
      </w:r>
      <w:r w:rsidR="001E7BD8">
        <w:rPr>
          <w:rFonts w:ascii="Arial" w:hAnsi="Arial" w:cs="Arial"/>
          <w:color w:val="000000"/>
          <w:sz w:val="20"/>
          <w:szCs w:val="20"/>
        </w:rPr>
        <w:t xml:space="preserve"> (</w:t>
      </w:r>
      <w:r w:rsidR="001E7BD8" w:rsidRPr="00115347">
        <w:rPr>
          <w:rFonts w:ascii="Arial" w:hAnsi="Arial" w:cs="Arial"/>
          <w:b/>
          <w:color w:val="000000"/>
          <w:sz w:val="20"/>
          <w:szCs w:val="20"/>
        </w:rPr>
        <w:t>Fig 9.1</w:t>
      </w:r>
      <w:r w:rsidR="000D5293">
        <w:rPr>
          <w:rFonts w:ascii="Arial" w:hAnsi="Arial" w:cs="Arial"/>
          <w:b/>
          <w:color w:val="000000"/>
          <w:sz w:val="20"/>
          <w:szCs w:val="20"/>
        </w:rPr>
        <w:t>.3.1</w:t>
      </w:r>
      <w:r w:rsidR="001E7BD8" w:rsidRPr="00115347">
        <w:rPr>
          <w:rFonts w:ascii="Arial" w:hAnsi="Arial" w:cs="Arial"/>
          <w:b/>
          <w:color w:val="000000"/>
          <w:sz w:val="20"/>
          <w:szCs w:val="20"/>
        </w:rPr>
        <w:t>b</w:t>
      </w:r>
      <w:r w:rsidR="001E7BD8">
        <w:rPr>
          <w:rFonts w:ascii="Arial" w:hAnsi="Arial" w:cs="Arial"/>
          <w:color w:val="000000"/>
          <w:sz w:val="20"/>
          <w:szCs w:val="20"/>
        </w:rPr>
        <w:t>)</w:t>
      </w:r>
    </w:p>
    <w:p w14:paraId="509693F6" w14:textId="77777777" w:rsidR="001E7BD8" w:rsidRDefault="001E7BD8" w:rsidP="009F04CA">
      <w:pPr>
        <w:rPr>
          <w:rFonts w:ascii="Arial" w:hAnsi="Arial" w:cs="Arial"/>
          <w:color w:val="000000"/>
          <w:sz w:val="20"/>
          <w:szCs w:val="20"/>
        </w:rPr>
      </w:pPr>
    </w:p>
    <w:p w14:paraId="3BB72241" w14:textId="77777777" w:rsidR="001E7BD8" w:rsidRDefault="001E7BD8" w:rsidP="009F04CA">
      <w:pPr>
        <w:rPr>
          <w:rFonts w:ascii="Arial" w:hAnsi="Arial" w:cs="Arial"/>
          <w:b/>
          <w:color w:val="000000"/>
          <w:sz w:val="20"/>
          <w:szCs w:val="20"/>
        </w:rPr>
      </w:pPr>
      <w:r w:rsidRPr="00115347">
        <w:rPr>
          <w:rFonts w:ascii="Arial" w:hAnsi="Arial" w:cs="Arial"/>
          <w:b/>
          <w:color w:val="000000"/>
          <w:sz w:val="20"/>
          <w:szCs w:val="20"/>
        </w:rPr>
        <w:t>Fig 9.1</w:t>
      </w:r>
      <w:r w:rsidR="000D5293">
        <w:rPr>
          <w:rFonts w:ascii="Arial" w:hAnsi="Arial" w:cs="Arial"/>
          <w:b/>
          <w:color w:val="000000"/>
          <w:sz w:val="20"/>
          <w:szCs w:val="20"/>
        </w:rPr>
        <w:t>.3.1</w:t>
      </w:r>
      <w:r w:rsidRPr="00115347">
        <w:rPr>
          <w:rFonts w:ascii="Arial" w:hAnsi="Arial" w:cs="Arial"/>
          <w:b/>
          <w:color w:val="000000"/>
          <w:sz w:val="20"/>
          <w:szCs w:val="20"/>
        </w:rPr>
        <w:t>b</w:t>
      </w:r>
    </w:p>
    <w:p w14:paraId="7BA9E1F0" w14:textId="1FD8B5B5" w:rsidR="000D5293" w:rsidRDefault="003F14F2" w:rsidP="009F04CA">
      <w:pPr>
        <w:rPr>
          <w:rFonts w:ascii="Arial" w:hAnsi="Arial" w:cs="Arial"/>
          <w:b/>
          <w:color w:val="000000"/>
          <w:sz w:val="20"/>
          <w:szCs w:val="20"/>
        </w:rPr>
      </w:pPr>
      <w:r>
        <w:rPr>
          <w:rFonts w:ascii="Arial" w:hAnsi="Arial" w:cs="Arial"/>
          <w:b/>
          <w:noProof/>
          <w:color w:val="000000"/>
          <w:sz w:val="20"/>
          <w:szCs w:val="20"/>
        </w:rPr>
        <w:drawing>
          <wp:inline distT="0" distB="0" distL="0" distR="0" wp14:anchorId="0618F73D" wp14:editId="06F2BB34">
            <wp:extent cx="6187440" cy="2735580"/>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7440" cy="2735580"/>
                    </a:xfrm>
                    <a:prstGeom prst="rect">
                      <a:avLst/>
                    </a:prstGeom>
                    <a:noFill/>
                  </pic:spPr>
                </pic:pic>
              </a:graphicData>
            </a:graphic>
          </wp:inline>
        </w:drawing>
      </w:r>
    </w:p>
    <w:p w14:paraId="3F4DBB95" w14:textId="77777777" w:rsidR="009F04CA" w:rsidRDefault="009F04CA" w:rsidP="00115347">
      <w:pPr>
        <w:rPr>
          <w:rFonts w:ascii="Arial" w:hAnsi="Arial" w:cs="Arial"/>
          <w:color w:val="000000"/>
          <w:sz w:val="20"/>
          <w:szCs w:val="20"/>
        </w:rPr>
      </w:pPr>
    </w:p>
    <w:p w14:paraId="242225A9" w14:textId="77777777" w:rsidR="009F04CA" w:rsidRPr="00AA69AB" w:rsidRDefault="007A78E8" w:rsidP="00115347">
      <w:pPr>
        <w:numPr>
          <w:ilvl w:val="0"/>
          <w:numId w:val="7"/>
        </w:numPr>
        <w:ind w:left="1080"/>
        <w:rPr>
          <w:rFonts w:ascii="Arial" w:hAnsi="Arial" w:cs="Arial"/>
          <w:color w:val="000000"/>
          <w:sz w:val="20"/>
          <w:szCs w:val="20"/>
        </w:rPr>
      </w:pPr>
      <w:r>
        <w:rPr>
          <w:rFonts w:ascii="Arial" w:hAnsi="Arial" w:cs="Arial"/>
          <w:color w:val="000000"/>
          <w:sz w:val="20"/>
          <w:szCs w:val="20"/>
        </w:rPr>
        <w:t>User</w:t>
      </w:r>
      <w:r w:rsidR="009F04CA" w:rsidRPr="00DE453F">
        <w:rPr>
          <w:rFonts w:ascii="Arial" w:hAnsi="Arial" w:cs="Arial"/>
          <w:color w:val="000000"/>
          <w:sz w:val="20"/>
          <w:szCs w:val="20"/>
        </w:rPr>
        <w:t xml:space="preserve"> </w:t>
      </w:r>
      <w:r w:rsidR="009F04CA">
        <w:rPr>
          <w:rFonts w:ascii="Arial" w:hAnsi="Arial" w:cs="Arial"/>
          <w:color w:val="000000"/>
          <w:sz w:val="20"/>
          <w:szCs w:val="20"/>
        </w:rPr>
        <w:t>select</w:t>
      </w:r>
      <w:r>
        <w:rPr>
          <w:rFonts w:ascii="Arial" w:hAnsi="Arial" w:cs="Arial"/>
          <w:color w:val="000000"/>
          <w:sz w:val="20"/>
          <w:szCs w:val="20"/>
        </w:rPr>
        <w:t>s</w:t>
      </w:r>
      <w:r w:rsidR="009F04CA">
        <w:rPr>
          <w:rFonts w:ascii="Arial" w:hAnsi="Arial" w:cs="Arial"/>
          <w:color w:val="000000"/>
          <w:sz w:val="20"/>
          <w:szCs w:val="20"/>
        </w:rPr>
        <w:t xml:space="preserve"> </w:t>
      </w:r>
      <w:r w:rsidR="009F04CA" w:rsidRPr="00115347">
        <w:rPr>
          <w:rFonts w:ascii="Arial" w:hAnsi="Arial" w:cs="Arial"/>
          <w:b/>
          <w:color w:val="000000"/>
          <w:sz w:val="20"/>
          <w:szCs w:val="20"/>
        </w:rPr>
        <w:t>OK</w:t>
      </w:r>
      <w:r w:rsidR="009F04CA">
        <w:rPr>
          <w:rFonts w:ascii="Arial" w:hAnsi="Arial" w:cs="Arial"/>
          <w:color w:val="000000"/>
          <w:sz w:val="20"/>
          <w:szCs w:val="20"/>
        </w:rPr>
        <w:t>. Comments are optional on this transition.</w:t>
      </w:r>
    </w:p>
    <w:p w14:paraId="4D0B98C3" w14:textId="0E5A89D1" w:rsidR="009F04CA" w:rsidRDefault="009F04CA" w:rsidP="000D5293">
      <w:pPr>
        <w:numPr>
          <w:ilvl w:val="0"/>
          <w:numId w:val="7"/>
        </w:numPr>
        <w:ind w:left="1080"/>
        <w:rPr>
          <w:rFonts w:ascii="Arial" w:hAnsi="Arial" w:cs="Arial"/>
          <w:color w:val="000000"/>
          <w:sz w:val="20"/>
          <w:szCs w:val="20"/>
        </w:rPr>
      </w:pPr>
      <w:r>
        <w:rPr>
          <w:rFonts w:ascii="Arial" w:hAnsi="Arial" w:cs="Arial"/>
          <w:color w:val="000000"/>
          <w:sz w:val="20"/>
          <w:szCs w:val="20"/>
        </w:rPr>
        <w:t xml:space="preserve">By selecting </w:t>
      </w:r>
      <w:r w:rsidRPr="00115347">
        <w:rPr>
          <w:rFonts w:ascii="Arial" w:hAnsi="Arial" w:cs="Arial"/>
          <w:b/>
          <w:color w:val="000000"/>
          <w:sz w:val="20"/>
          <w:szCs w:val="20"/>
        </w:rPr>
        <w:t>OK</w:t>
      </w:r>
      <w:r w:rsidR="00D76B86">
        <w:rPr>
          <w:rFonts w:ascii="Arial" w:hAnsi="Arial" w:cs="Arial"/>
          <w:color w:val="000000"/>
          <w:sz w:val="20"/>
          <w:szCs w:val="20"/>
        </w:rPr>
        <w:t xml:space="preserve">, the issue is created and the </w:t>
      </w:r>
      <w:r w:rsidR="003F14F2">
        <w:rPr>
          <w:rFonts w:ascii="Arial" w:hAnsi="Arial" w:cs="Arial"/>
          <w:color w:val="000000"/>
          <w:sz w:val="20"/>
          <w:szCs w:val="20"/>
        </w:rPr>
        <w:t>u</w:t>
      </w:r>
      <w:r>
        <w:rPr>
          <w:rFonts w:ascii="Arial" w:hAnsi="Arial" w:cs="Arial"/>
          <w:color w:val="000000"/>
          <w:sz w:val="20"/>
          <w:szCs w:val="20"/>
        </w:rPr>
        <w:t xml:space="preserve">ser has the </w:t>
      </w:r>
      <w:r w:rsidR="00D76B86">
        <w:rPr>
          <w:rFonts w:ascii="Arial" w:hAnsi="Arial" w:cs="Arial"/>
          <w:color w:val="000000"/>
          <w:sz w:val="20"/>
          <w:szCs w:val="20"/>
        </w:rPr>
        <w:t xml:space="preserve">option to </w:t>
      </w:r>
      <w:r w:rsidR="00D76B86" w:rsidRPr="00115347">
        <w:rPr>
          <w:rFonts w:ascii="Arial" w:hAnsi="Arial" w:cs="Arial"/>
          <w:b/>
          <w:color w:val="000000"/>
          <w:sz w:val="20"/>
          <w:szCs w:val="20"/>
        </w:rPr>
        <w:t>Provide Parameters</w:t>
      </w:r>
      <w:r w:rsidR="00D76B86">
        <w:rPr>
          <w:rFonts w:ascii="Arial" w:hAnsi="Arial" w:cs="Arial"/>
          <w:color w:val="000000"/>
          <w:sz w:val="20"/>
          <w:szCs w:val="20"/>
        </w:rPr>
        <w:t xml:space="preserve">, </w:t>
      </w:r>
      <w:r w:rsidRPr="00115347">
        <w:rPr>
          <w:rFonts w:ascii="Arial" w:hAnsi="Arial" w:cs="Arial"/>
          <w:b/>
          <w:color w:val="000000"/>
          <w:sz w:val="20"/>
          <w:szCs w:val="20"/>
        </w:rPr>
        <w:t>Withdraw</w:t>
      </w:r>
      <w:r>
        <w:rPr>
          <w:rFonts w:ascii="Arial" w:hAnsi="Arial" w:cs="Arial"/>
          <w:color w:val="000000"/>
          <w:sz w:val="20"/>
          <w:szCs w:val="20"/>
        </w:rPr>
        <w:t xml:space="preserve"> the report</w:t>
      </w:r>
      <w:r w:rsidR="007A78E8">
        <w:rPr>
          <w:rFonts w:ascii="Arial" w:hAnsi="Arial" w:cs="Arial"/>
          <w:color w:val="000000"/>
          <w:sz w:val="20"/>
          <w:szCs w:val="20"/>
        </w:rPr>
        <w:t>,</w:t>
      </w:r>
      <w:r w:rsidR="00D76B86">
        <w:rPr>
          <w:rFonts w:ascii="Arial" w:hAnsi="Arial" w:cs="Arial"/>
          <w:color w:val="000000"/>
          <w:sz w:val="20"/>
          <w:szCs w:val="20"/>
        </w:rPr>
        <w:t xml:space="preserve"> or </w:t>
      </w:r>
      <w:r w:rsidR="00D76B86" w:rsidRPr="00115347">
        <w:rPr>
          <w:rFonts w:ascii="Arial" w:hAnsi="Arial" w:cs="Arial"/>
          <w:b/>
          <w:color w:val="000000"/>
          <w:sz w:val="20"/>
          <w:szCs w:val="20"/>
        </w:rPr>
        <w:t>Add Comment</w:t>
      </w:r>
      <w:r>
        <w:rPr>
          <w:rFonts w:ascii="Arial" w:hAnsi="Arial" w:cs="Arial"/>
          <w:color w:val="000000"/>
          <w:sz w:val="20"/>
          <w:szCs w:val="20"/>
        </w:rPr>
        <w:t xml:space="preserve">. </w:t>
      </w:r>
      <w:r w:rsidR="001E7BD8">
        <w:rPr>
          <w:rFonts w:ascii="Arial" w:hAnsi="Arial" w:cs="Arial"/>
          <w:color w:val="000000"/>
          <w:sz w:val="20"/>
          <w:szCs w:val="20"/>
        </w:rPr>
        <w:t>(</w:t>
      </w:r>
      <w:r w:rsidR="001E7BD8" w:rsidRPr="00115347">
        <w:rPr>
          <w:rFonts w:ascii="Arial" w:hAnsi="Arial" w:cs="Arial"/>
          <w:b/>
          <w:color w:val="000000"/>
          <w:sz w:val="20"/>
          <w:szCs w:val="20"/>
        </w:rPr>
        <w:t>Fig 9.1</w:t>
      </w:r>
      <w:r w:rsidR="000D5293">
        <w:rPr>
          <w:rFonts w:ascii="Arial" w:hAnsi="Arial" w:cs="Arial"/>
          <w:b/>
          <w:color w:val="000000"/>
          <w:sz w:val="20"/>
          <w:szCs w:val="20"/>
        </w:rPr>
        <w:t>.3.1</w:t>
      </w:r>
      <w:r w:rsidR="001E7BD8" w:rsidRPr="00115347">
        <w:rPr>
          <w:rFonts w:ascii="Arial" w:hAnsi="Arial" w:cs="Arial"/>
          <w:b/>
          <w:color w:val="000000"/>
          <w:sz w:val="20"/>
          <w:szCs w:val="20"/>
        </w:rPr>
        <w:t>c</w:t>
      </w:r>
      <w:r w:rsidR="001E7BD8">
        <w:rPr>
          <w:rFonts w:ascii="Arial" w:hAnsi="Arial" w:cs="Arial"/>
          <w:color w:val="000000"/>
          <w:sz w:val="20"/>
          <w:szCs w:val="20"/>
        </w:rPr>
        <w:t>)</w:t>
      </w:r>
    </w:p>
    <w:p w14:paraId="50F05EE9" w14:textId="77777777" w:rsidR="00D4665C" w:rsidRDefault="00D4665C" w:rsidP="00115347">
      <w:pPr>
        <w:rPr>
          <w:rFonts w:ascii="Arial" w:hAnsi="Arial" w:cs="Arial"/>
          <w:color w:val="000000"/>
          <w:sz w:val="20"/>
          <w:szCs w:val="20"/>
        </w:rPr>
      </w:pPr>
    </w:p>
    <w:p w14:paraId="3075E3F7" w14:textId="77777777" w:rsidR="003F6668" w:rsidRDefault="003F6668" w:rsidP="009F04CA">
      <w:pPr>
        <w:rPr>
          <w:rFonts w:ascii="Arial" w:hAnsi="Arial" w:cs="Arial"/>
          <w:b/>
          <w:color w:val="000000"/>
          <w:sz w:val="20"/>
          <w:szCs w:val="20"/>
        </w:rPr>
      </w:pPr>
    </w:p>
    <w:p w14:paraId="35B753F9" w14:textId="77777777" w:rsidR="003F6668" w:rsidRDefault="003F6668" w:rsidP="009F04CA">
      <w:pPr>
        <w:rPr>
          <w:rFonts w:ascii="Arial" w:hAnsi="Arial" w:cs="Arial"/>
          <w:b/>
          <w:color w:val="000000"/>
          <w:sz w:val="20"/>
          <w:szCs w:val="20"/>
        </w:rPr>
      </w:pPr>
    </w:p>
    <w:p w14:paraId="551D37BF" w14:textId="77777777" w:rsidR="000D5293" w:rsidRDefault="001E7BD8" w:rsidP="009F04CA">
      <w:pPr>
        <w:rPr>
          <w:rFonts w:ascii="Arial" w:hAnsi="Arial" w:cs="Arial"/>
          <w:b/>
          <w:color w:val="000000"/>
          <w:sz w:val="20"/>
          <w:szCs w:val="20"/>
        </w:rPr>
      </w:pPr>
      <w:r w:rsidRPr="00115347">
        <w:rPr>
          <w:rFonts w:ascii="Arial" w:hAnsi="Arial" w:cs="Arial"/>
          <w:b/>
          <w:color w:val="000000"/>
          <w:sz w:val="20"/>
          <w:szCs w:val="20"/>
        </w:rPr>
        <w:t>Fig 9.1</w:t>
      </w:r>
      <w:r w:rsidR="000D5293">
        <w:rPr>
          <w:rFonts w:ascii="Arial" w:hAnsi="Arial" w:cs="Arial"/>
          <w:b/>
          <w:color w:val="000000"/>
          <w:sz w:val="20"/>
          <w:szCs w:val="20"/>
        </w:rPr>
        <w:t>.3.1</w:t>
      </w:r>
      <w:r w:rsidRPr="00115347">
        <w:rPr>
          <w:rFonts w:ascii="Arial" w:hAnsi="Arial" w:cs="Arial"/>
          <w:b/>
          <w:color w:val="000000"/>
          <w:sz w:val="20"/>
          <w:szCs w:val="20"/>
        </w:rPr>
        <w:t>c</w:t>
      </w:r>
    </w:p>
    <w:p w14:paraId="5CF06E61" w14:textId="4265D544" w:rsidR="000D5293" w:rsidRDefault="003F14F2" w:rsidP="009F04CA">
      <w:pPr>
        <w:rPr>
          <w:rFonts w:ascii="Arial" w:hAnsi="Arial" w:cs="Arial"/>
          <w:b/>
          <w:color w:val="000000"/>
          <w:sz w:val="20"/>
          <w:szCs w:val="20"/>
        </w:rPr>
      </w:pPr>
      <w:r>
        <w:rPr>
          <w:rFonts w:ascii="Arial" w:hAnsi="Arial" w:cs="Arial"/>
          <w:b/>
          <w:noProof/>
          <w:color w:val="000000"/>
          <w:sz w:val="20"/>
          <w:szCs w:val="20"/>
        </w:rPr>
        <w:drawing>
          <wp:inline distT="0" distB="0" distL="0" distR="0" wp14:anchorId="0886B634" wp14:editId="1F52F2CE">
            <wp:extent cx="5882640" cy="2773680"/>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2640" cy="2773680"/>
                    </a:xfrm>
                    <a:prstGeom prst="rect">
                      <a:avLst/>
                    </a:prstGeom>
                    <a:noFill/>
                  </pic:spPr>
                </pic:pic>
              </a:graphicData>
            </a:graphic>
          </wp:inline>
        </w:drawing>
      </w:r>
    </w:p>
    <w:p w14:paraId="0EC770D5" w14:textId="77777777" w:rsidR="00D46ED2" w:rsidRDefault="00D46ED2" w:rsidP="009F04CA">
      <w:pPr>
        <w:rPr>
          <w:rFonts w:ascii="Arial" w:hAnsi="Arial" w:cs="Arial"/>
          <w:color w:val="000000"/>
          <w:sz w:val="20"/>
          <w:szCs w:val="20"/>
        </w:rPr>
      </w:pPr>
    </w:p>
    <w:p w14:paraId="14405CF2" w14:textId="39C07DF9" w:rsidR="009F04CA" w:rsidRPr="00AA69AB" w:rsidRDefault="00AC232D" w:rsidP="00115347">
      <w:pPr>
        <w:numPr>
          <w:ilvl w:val="0"/>
          <w:numId w:val="7"/>
        </w:numPr>
        <w:ind w:left="1080"/>
        <w:rPr>
          <w:rFonts w:ascii="Arial" w:hAnsi="Arial" w:cs="Arial"/>
          <w:color w:val="000000"/>
          <w:sz w:val="20"/>
          <w:szCs w:val="20"/>
        </w:rPr>
      </w:pPr>
      <w:r w:rsidRPr="00DE453F">
        <w:rPr>
          <w:rFonts w:ascii="Arial" w:hAnsi="Arial" w:cs="Arial"/>
          <w:color w:val="000000"/>
          <w:sz w:val="20"/>
          <w:szCs w:val="20"/>
        </w:rPr>
        <w:t xml:space="preserve">By selecting </w:t>
      </w:r>
      <w:r w:rsidR="009F04CA" w:rsidRPr="00115347">
        <w:rPr>
          <w:rFonts w:ascii="Arial" w:hAnsi="Arial" w:cs="Arial"/>
          <w:b/>
          <w:color w:val="000000"/>
          <w:sz w:val="20"/>
          <w:szCs w:val="20"/>
        </w:rPr>
        <w:t>Provide Param</w:t>
      </w:r>
      <w:r w:rsidR="00D76B86" w:rsidRPr="00115347">
        <w:rPr>
          <w:rFonts w:ascii="Arial" w:hAnsi="Arial" w:cs="Arial"/>
          <w:b/>
          <w:color w:val="000000"/>
          <w:sz w:val="20"/>
          <w:szCs w:val="20"/>
        </w:rPr>
        <w:t>e</w:t>
      </w:r>
      <w:r w:rsidR="009F04CA" w:rsidRPr="00115347">
        <w:rPr>
          <w:rFonts w:ascii="Arial" w:hAnsi="Arial" w:cs="Arial"/>
          <w:b/>
          <w:color w:val="000000"/>
          <w:sz w:val="20"/>
          <w:szCs w:val="20"/>
        </w:rPr>
        <w:t>ters</w:t>
      </w:r>
      <w:r w:rsidRPr="00DE453F">
        <w:rPr>
          <w:rFonts w:ascii="Arial" w:hAnsi="Arial" w:cs="Arial"/>
          <w:color w:val="000000"/>
          <w:sz w:val="20"/>
          <w:szCs w:val="20"/>
        </w:rPr>
        <w:t xml:space="preserve">, the </w:t>
      </w:r>
      <w:r w:rsidR="003F14F2">
        <w:rPr>
          <w:rFonts w:ascii="Arial" w:hAnsi="Arial" w:cs="Arial"/>
          <w:color w:val="000000"/>
          <w:sz w:val="20"/>
          <w:szCs w:val="20"/>
        </w:rPr>
        <w:t>u</w:t>
      </w:r>
      <w:r w:rsidR="009F04CA">
        <w:rPr>
          <w:rFonts w:ascii="Arial" w:hAnsi="Arial" w:cs="Arial"/>
          <w:color w:val="000000"/>
          <w:sz w:val="20"/>
          <w:szCs w:val="20"/>
        </w:rPr>
        <w:t>ser will be prompted to enter the required information for the selected report.</w:t>
      </w:r>
    </w:p>
    <w:p w14:paraId="043A60EC" w14:textId="77777777" w:rsidR="009F04CA" w:rsidRDefault="009F04CA" w:rsidP="00D4665C">
      <w:pPr>
        <w:numPr>
          <w:ilvl w:val="0"/>
          <w:numId w:val="7"/>
        </w:numPr>
        <w:ind w:left="1080"/>
        <w:rPr>
          <w:rFonts w:ascii="Arial" w:hAnsi="Arial" w:cs="Arial"/>
          <w:color w:val="000000"/>
          <w:sz w:val="20"/>
          <w:szCs w:val="20"/>
        </w:rPr>
      </w:pPr>
      <w:r>
        <w:rPr>
          <w:rFonts w:ascii="Arial" w:hAnsi="Arial" w:cs="Arial"/>
          <w:color w:val="000000"/>
          <w:sz w:val="20"/>
          <w:szCs w:val="20"/>
        </w:rPr>
        <w:t>All required parameters for the report type selected will be shown above the Report Destination drop-down field.</w:t>
      </w:r>
      <w:r w:rsidR="001E7BD8">
        <w:rPr>
          <w:rFonts w:ascii="Arial" w:hAnsi="Arial" w:cs="Arial"/>
          <w:color w:val="000000"/>
          <w:sz w:val="20"/>
          <w:szCs w:val="20"/>
        </w:rPr>
        <w:t xml:space="preserve"> (</w:t>
      </w:r>
      <w:r w:rsidR="001E7BD8" w:rsidRPr="00115347">
        <w:rPr>
          <w:rFonts w:ascii="Arial" w:hAnsi="Arial" w:cs="Arial"/>
          <w:b/>
          <w:color w:val="000000"/>
          <w:sz w:val="20"/>
          <w:szCs w:val="20"/>
        </w:rPr>
        <w:t>Fig 9.1</w:t>
      </w:r>
      <w:r w:rsidR="00D4665C" w:rsidRPr="00115347">
        <w:rPr>
          <w:rFonts w:ascii="Arial" w:hAnsi="Arial" w:cs="Arial"/>
          <w:b/>
          <w:color w:val="000000"/>
          <w:sz w:val="20"/>
          <w:szCs w:val="20"/>
        </w:rPr>
        <w:t>.3.1</w:t>
      </w:r>
      <w:r w:rsidR="001E7BD8" w:rsidRPr="00115347">
        <w:rPr>
          <w:rFonts w:ascii="Arial" w:hAnsi="Arial" w:cs="Arial"/>
          <w:b/>
          <w:color w:val="000000"/>
          <w:sz w:val="20"/>
          <w:szCs w:val="20"/>
        </w:rPr>
        <w:t>d</w:t>
      </w:r>
      <w:r w:rsidR="001E7BD8">
        <w:rPr>
          <w:rFonts w:ascii="Arial" w:hAnsi="Arial" w:cs="Arial"/>
          <w:color w:val="000000"/>
          <w:sz w:val="20"/>
          <w:szCs w:val="20"/>
        </w:rPr>
        <w:t>)</w:t>
      </w:r>
    </w:p>
    <w:p w14:paraId="4EA4E944" w14:textId="77777777" w:rsidR="007D18B5" w:rsidRDefault="007D18B5" w:rsidP="009F04CA">
      <w:pPr>
        <w:rPr>
          <w:rFonts w:ascii="Arial" w:hAnsi="Arial" w:cs="Arial"/>
          <w:color w:val="000000"/>
          <w:sz w:val="20"/>
          <w:szCs w:val="20"/>
        </w:rPr>
      </w:pPr>
    </w:p>
    <w:p w14:paraId="2795C400" w14:textId="77777777" w:rsidR="00D4665C" w:rsidRDefault="007D18B5" w:rsidP="009F04CA">
      <w:pPr>
        <w:rPr>
          <w:rFonts w:ascii="Arial" w:hAnsi="Arial" w:cs="Arial"/>
          <w:b/>
          <w:color w:val="000000"/>
          <w:sz w:val="20"/>
          <w:szCs w:val="20"/>
        </w:rPr>
      </w:pPr>
      <w:r w:rsidRPr="00115347">
        <w:rPr>
          <w:rFonts w:ascii="Arial" w:hAnsi="Arial" w:cs="Arial"/>
          <w:b/>
          <w:color w:val="000000"/>
          <w:sz w:val="20"/>
          <w:szCs w:val="20"/>
        </w:rPr>
        <w:t>F</w:t>
      </w:r>
      <w:r w:rsidR="001E7BD8" w:rsidRPr="00115347">
        <w:rPr>
          <w:rFonts w:ascii="Arial" w:hAnsi="Arial" w:cs="Arial"/>
          <w:b/>
          <w:color w:val="000000"/>
          <w:sz w:val="20"/>
          <w:szCs w:val="20"/>
        </w:rPr>
        <w:t>ig</w:t>
      </w:r>
      <w:r w:rsidRPr="00115347">
        <w:rPr>
          <w:rFonts w:ascii="Arial" w:hAnsi="Arial" w:cs="Arial"/>
          <w:b/>
          <w:color w:val="000000"/>
          <w:sz w:val="20"/>
          <w:szCs w:val="20"/>
        </w:rPr>
        <w:t xml:space="preserve"> 9</w:t>
      </w:r>
      <w:r w:rsidR="001E7BD8" w:rsidRPr="00115347">
        <w:rPr>
          <w:rFonts w:ascii="Arial" w:hAnsi="Arial" w:cs="Arial"/>
          <w:b/>
          <w:color w:val="000000"/>
          <w:sz w:val="20"/>
          <w:szCs w:val="20"/>
        </w:rPr>
        <w:t>.1</w:t>
      </w:r>
      <w:r w:rsidR="00D4665C" w:rsidRPr="00115347">
        <w:rPr>
          <w:rFonts w:ascii="Arial" w:hAnsi="Arial" w:cs="Arial"/>
          <w:b/>
          <w:color w:val="000000"/>
          <w:sz w:val="20"/>
          <w:szCs w:val="20"/>
        </w:rPr>
        <w:t>.3.1</w:t>
      </w:r>
      <w:r w:rsidR="001E7BD8" w:rsidRPr="00115347">
        <w:rPr>
          <w:rFonts w:ascii="Arial" w:hAnsi="Arial" w:cs="Arial"/>
          <w:b/>
          <w:color w:val="000000"/>
          <w:sz w:val="20"/>
          <w:szCs w:val="20"/>
        </w:rPr>
        <w:t>d</w:t>
      </w:r>
    </w:p>
    <w:p w14:paraId="378CF5DD" w14:textId="28AD983E" w:rsidR="00D4665C" w:rsidRPr="00115347" w:rsidRDefault="003F14F2" w:rsidP="009F04CA">
      <w:pPr>
        <w:rPr>
          <w:rFonts w:ascii="Arial" w:hAnsi="Arial" w:cs="Arial"/>
          <w:b/>
          <w:color w:val="000000"/>
          <w:sz w:val="20"/>
          <w:szCs w:val="20"/>
        </w:rPr>
      </w:pPr>
      <w:r>
        <w:rPr>
          <w:rFonts w:ascii="Arial" w:hAnsi="Arial" w:cs="Arial"/>
          <w:b/>
          <w:noProof/>
          <w:color w:val="000000"/>
          <w:sz w:val="20"/>
          <w:szCs w:val="20"/>
        </w:rPr>
        <w:drawing>
          <wp:inline distT="0" distB="0" distL="0" distR="0" wp14:anchorId="1A518F65" wp14:editId="30020E69">
            <wp:extent cx="6035040" cy="3313430"/>
            <wp:effectExtent l="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5040" cy="3313430"/>
                    </a:xfrm>
                    <a:prstGeom prst="rect">
                      <a:avLst/>
                    </a:prstGeom>
                    <a:noFill/>
                  </pic:spPr>
                </pic:pic>
              </a:graphicData>
            </a:graphic>
          </wp:inline>
        </w:drawing>
      </w:r>
    </w:p>
    <w:p w14:paraId="35C0EC2A" w14:textId="77777777" w:rsidR="00484614" w:rsidRDefault="00484614" w:rsidP="00115347">
      <w:pPr>
        <w:rPr>
          <w:rFonts w:ascii="Arial" w:hAnsi="Arial" w:cs="Arial"/>
          <w:color w:val="000000"/>
          <w:sz w:val="20"/>
          <w:szCs w:val="20"/>
        </w:rPr>
      </w:pPr>
    </w:p>
    <w:p w14:paraId="4530C8AC" w14:textId="02218293" w:rsidR="009F04CA" w:rsidRPr="00AA69AB" w:rsidRDefault="00D76B86" w:rsidP="00115347">
      <w:pPr>
        <w:numPr>
          <w:ilvl w:val="0"/>
          <w:numId w:val="7"/>
        </w:numPr>
        <w:ind w:left="1080"/>
        <w:rPr>
          <w:rFonts w:ascii="Arial" w:hAnsi="Arial" w:cs="Arial"/>
          <w:color w:val="000000"/>
          <w:sz w:val="20"/>
          <w:szCs w:val="20"/>
        </w:rPr>
      </w:pPr>
      <w:r>
        <w:rPr>
          <w:rFonts w:ascii="Arial" w:hAnsi="Arial" w:cs="Arial"/>
          <w:color w:val="000000"/>
          <w:sz w:val="20"/>
          <w:szCs w:val="20"/>
        </w:rPr>
        <w:t xml:space="preserve">The </w:t>
      </w:r>
      <w:r w:rsidR="003F14F2">
        <w:rPr>
          <w:rFonts w:ascii="Arial" w:hAnsi="Arial" w:cs="Arial"/>
          <w:color w:val="000000"/>
          <w:sz w:val="20"/>
          <w:szCs w:val="20"/>
        </w:rPr>
        <w:t>u</w:t>
      </w:r>
      <w:r>
        <w:rPr>
          <w:rFonts w:ascii="Arial" w:hAnsi="Arial" w:cs="Arial"/>
          <w:color w:val="000000"/>
          <w:sz w:val="20"/>
          <w:szCs w:val="20"/>
        </w:rPr>
        <w:t>ser</w:t>
      </w:r>
      <w:r w:rsidR="009F04CA">
        <w:rPr>
          <w:rFonts w:ascii="Arial" w:hAnsi="Arial" w:cs="Arial"/>
          <w:color w:val="000000"/>
          <w:sz w:val="20"/>
          <w:szCs w:val="20"/>
        </w:rPr>
        <w:t xml:space="preserve"> will selec</w:t>
      </w:r>
      <w:r>
        <w:rPr>
          <w:rFonts w:ascii="Arial" w:hAnsi="Arial" w:cs="Arial"/>
          <w:color w:val="000000"/>
          <w:sz w:val="20"/>
          <w:szCs w:val="20"/>
        </w:rPr>
        <w:t xml:space="preserve">t the Report Destination which is a required field. The </w:t>
      </w:r>
      <w:r w:rsidR="003F14F2">
        <w:rPr>
          <w:rFonts w:ascii="Arial" w:hAnsi="Arial" w:cs="Arial"/>
          <w:color w:val="000000"/>
          <w:sz w:val="20"/>
          <w:szCs w:val="20"/>
        </w:rPr>
        <w:t>u</w:t>
      </w:r>
      <w:r w:rsidR="009F04CA">
        <w:rPr>
          <w:rFonts w:ascii="Arial" w:hAnsi="Arial" w:cs="Arial"/>
          <w:color w:val="000000"/>
          <w:sz w:val="20"/>
          <w:szCs w:val="20"/>
        </w:rPr>
        <w:t xml:space="preserve">ser has the option to attach the report to the issue or to post the report to </w:t>
      </w:r>
      <w:r w:rsidR="00C52545">
        <w:rPr>
          <w:rFonts w:ascii="Arial" w:hAnsi="Arial" w:cs="Arial"/>
          <w:color w:val="000000"/>
          <w:sz w:val="20"/>
          <w:szCs w:val="20"/>
        </w:rPr>
        <w:t>MIS</w:t>
      </w:r>
      <w:r w:rsidR="009F04CA">
        <w:rPr>
          <w:rFonts w:ascii="Arial" w:hAnsi="Arial" w:cs="Arial"/>
          <w:color w:val="000000"/>
          <w:sz w:val="20"/>
          <w:szCs w:val="20"/>
        </w:rPr>
        <w:t xml:space="preserve">. There is a file size limitation of 10MB. If the results generate a </w:t>
      </w:r>
      <w:r w:rsidR="00435B51">
        <w:rPr>
          <w:rFonts w:ascii="Arial" w:hAnsi="Arial" w:cs="Arial"/>
          <w:color w:val="000000"/>
          <w:sz w:val="20"/>
          <w:szCs w:val="20"/>
        </w:rPr>
        <w:t>CSV</w:t>
      </w:r>
      <w:r w:rsidR="009F04CA">
        <w:rPr>
          <w:rFonts w:ascii="Arial" w:hAnsi="Arial" w:cs="Arial"/>
          <w:color w:val="000000"/>
          <w:sz w:val="20"/>
          <w:szCs w:val="20"/>
        </w:rPr>
        <w:t xml:space="preserve"> file that exceeds 10MB, it will automatically be sent to </w:t>
      </w:r>
      <w:r w:rsidR="00C52545">
        <w:rPr>
          <w:rFonts w:ascii="Arial" w:hAnsi="Arial" w:cs="Arial"/>
          <w:color w:val="000000"/>
          <w:sz w:val="20"/>
          <w:szCs w:val="20"/>
        </w:rPr>
        <w:t>MIS</w:t>
      </w:r>
      <w:r w:rsidR="009F04CA">
        <w:rPr>
          <w:rFonts w:ascii="Arial" w:hAnsi="Arial" w:cs="Arial"/>
          <w:color w:val="000000"/>
          <w:sz w:val="20"/>
          <w:szCs w:val="20"/>
        </w:rPr>
        <w:t>.</w:t>
      </w:r>
    </w:p>
    <w:p w14:paraId="7B8F37E9" w14:textId="06A5826C" w:rsidR="009F04CA" w:rsidRPr="00AA69AB" w:rsidRDefault="00D76B86" w:rsidP="00115347">
      <w:pPr>
        <w:numPr>
          <w:ilvl w:val="0"/>
          <w:numId w:val="7"/>
        </w:numPr>
        <w:ind w:left="1080"/>
        <w:rPr>
          <w:rFonts w:ascii="Arial" w:hAnsi="Arial" w:cs="Arial"/>
          <w:color w:val="000000"/>
          <w:sz w:val="20"/>
          <w:szCs w:val="20"/>
        </w:rPr>
      </w:pPr>
      <w:r>
        <w:rPr>
          <w:rFonts w:ascii="Arial" w:hAnsi="Arial" w:cs="Arial"/>
          <w:color w:val="000000"/>
          <w:sz w:val="20"/>
          <w:szCs w:val="20"/>
        </w:rPr>
        <w:lastRenderedPageBreak/>
        <w:t xml:space="preserve">The </w:t>
      </w:r>
      <w:r w:rsidR="003F14F2">
        <w:rPr>
          <w:rFonts w:ascii="Arial" w:hAnsi="Arial" w:cs="Arial"/>
          <w:color w:val="000000"/>
          <w:sz w:val="20"/>
          <w:szCs w:val="20"/>
        </w:rPr>
        <w:t>u</w:t>
      </w:r>
      <w:r>
        <w:rPr>
          <w:rFonts w:ascii="Arial" w:hAnsi="Arial" w:cs="Arial"/>
          <w:color w:val="000000"/>
          <w:sz w:val="20"/>
          <w:szCs w:val="20"/>
        </w:rPr>
        <w:t>ser</w:t>
      </w:r>
      <w:r w:rsidR="009F04CA">
        <w:rPr>
          <w:rFonts w:ascii="Arial" w:hAnsi="Arial" w:cs="Arial"/>
          <w:color w:val="000000"/>
          <w:sz w:val="20"/>
          <w:szCs w:val="20"/>
        </w:rPr>
        <w:t xml:space="preserve"> has the option to select a </w:t>
      </w:r>
      <w:proofErr w:type="spellStart"/>
      <w:r w:rsidR="009F04CA">
        <w:rPr>
          <w:rFonts w:ascii="Arial" w:hAnsi="Arial" w:cs="Arial"/>
          <w:color w:val="000000"/>
          <w:sz w:val="20"/>
          <w:szCs w:val="20"/>
        </w:rPr>
        <w:t>MarkeTrak</w:t>
      </w:r>
      <w:proofErr w:type="spellEnd"/>
      <w:r w:rsidR="009F04CA">
        <w:rPr>
          <w:rFonts w:ascii="Arial" w:hAnsi="Arial" w:cs="Arial"/>
          <w:color w:val="000000"/>
          <w:sz w:val="20"/>
          <w:szCs w:val="20"/>
        </w:rPr>
        <w:t xml:space="preserve"> Project (issue sub-type). All reports provide the option to select a project but it is not </w:t>
      </w:r>
      <w:r w:rsidR="00CA27C3">
        <w:rPr>
          <w:rFonts w:ascii="Arial" w:hAnsi="Arial" w:cs="Arial"/>
          <w:color w:val="000000"/>
          <w:sz w:val="20"/>
          <w:szCs w:val="20"/>
        </w:rPr>
        <w:t xml:space="preserve">a </w:t>
      </w:r>
      <w:r w:rsidR="009F04CA">
        <w:rPr>
          <w:rFonts w:ascii="Arial" w:hAnsi="Arial" w:cs="Arial"/>
          <w:color w:val="000000"/>
          <w:sz w:val="20"/>
          <w:szCs w:val="20"/>
        </w:rPr>
        <w:t>required</w:t>
      </w:r>
      <w:r w:rsidR="00CA27C3">
        <w:rPr>
          <w:rFonts w:ascii="Arial" w:hAnsi="Arial" w:cs="Arial"/>
          <w:color w:val="000000"/>
          <w:sz w:val="20"/>
          <w:szCs w:val="20"/>
        </w:rPr>
        <w:t xml:space="preserve"> field</w:t>
      </w:r>
      <w:r w:rsidR="00435B51">
        <w:rPr>
          <w:rFonts w:ascii="Arial" w:hAnsi="Arial" w:cs="Arial"/>
          <w:color w:val="000000"/>
          <w:sz w:val="20"/>
          <w:szCs w:val="20"/>
        </w:rPr>
        <w:t xml:space="preserve"> for all reports. </w:t>
      </w:r>
      <w:r w:rsidR="00506932">
        <w:rPr>
          <w:rFonts w:ascii="Arial" w:hAnsi="Arial" w:cs="Arial"/>
          <w:color w:val="000000"/>
          <w:sz w:val="20"/>
          <w:szCs w:val="20"/>
        </w:rPr>
        <w:t xml:space="preserve">The </w:t>
      </w:r>
      <w:r w:rsidR="003F14F2">
        <w:rPr>
          <w:rFonts w:ascii="Arial" w:hAnsi="Arial" w:cs="Arial"/>
          <w:color w:val="000000"/>
          <w:sz w:val="20"/>
          <w:szCs w:val="20"/>
        </w:rPr>
        <w:t>u</w:t>
      </w:r>
      <w:r w:rsidR="009F04CA">
        <w:rPr>
          <w:rFonts w:ascii="Arial" w:hAnsi="Arial" w:cs="Arial"/>
          <w:color w:val="000000"/>
          <w:sz w:val="20"/>
          <w:szCs w:val="20"/>
        </w:rPr>
        <w:t>ser also has the ability to select multiple projects by holding</w:t>
      </w:r>
      <w:r w:rsidR="00CA27C3">
        <w:rPr>
          <w:rFonts w:ascii="Arial" w:hAnsi="Arial" w:cs="Arial"/>
          <w:color w:val="000000"/>
          <w:sz w:val="20"/>
          <w:szCs w:val="20"/>
        </w:rPr>
        <w:t xml:space="preserve"> down</w:t>
      </w:r>
      <w:r w:rsidR="009F04CA">
        <w:rPr>
          <w:rFonts w:ascii="Arial" w:hAnsi="Arial" w:cs="Arial"/>
          <w:color w:val="000000"/>
          <w:sz w:val="20"/>
          <w:szCs w:val="20"/>
        </w:rPr>
        <w:t xml:space="preserve"> the Ctrl key while making their selection(s).</w:t>
      </w:r>
    </w:p>
    <w:p w14:paraId="4060E626" w14:textId="16892E3F" w:rsidR="009F04CA" w:rsidRPr="00AA69AB" w:rsidRDefault="00506932" w:rsidP="00115347">
      <w:pPr>
        <w:numPr>
          <w:ilvl w:val="0"/>
          <w:numId w:val="7"/>
        </w:numPr>
        <w:ind w:left="1080"/>
        <w:rPr>
          <w:rFonts w:ascii="Arial" w:hAnsi="Arial" w:cs="Arial"/>
          <w:color w:val="000000"/>
          <w:sz w:val="20"/>
          <w:szCs w:val="20"/>
        </w:rPr>
      </w:pPr>
      <w:r>
        <w:rPr>
          <w:rFonts w:ascii="Arial" w:hAnsi="Arial" w:cs="Arial"/>
          <w:color w:val="000000"/>
          <w:sz w:val="20"/>
          <w:szCs w:val="20"/>
        </w:rPr>
        <w:t xml:space="preserve">The </w:t>
      </w:r>
      <w:r w:rsidR="003F14F2">
        <w:rPr>
          <w:rFonts w:ascii="Arial" w:hAnsi="Arial" w:cs="Arial"/>
          <w:color w:val="000000"/>
          <w:sz w:val="20"/>
          <w:szCs w:val="20"/>
        </w:rPr>
        <w:t>u</w:t>
      </w:r>
      <w:r>
        <w:rPr>
          <w:rFonts w:ascii="Arial" w:hAnsi="Arial" w:cs="Arial"/>
          <w:color w:val="000000"/>
          <w:sz w:val="20"/>
          <w:szCs w:val="20"/>
        </w:rPr>
        <w:t>ser inputs the p</w:t>
      </w:r>
      <w:r w:rsidR="009F04CA">
        <w:rPr>
          <w:rFonts w:ascii="Arial" w:hAnsi="Arial" w:cs="Arial"/>
          <w:color w:val="000000"/>
          <w:sz w:val="20"/>
          <w:szCs w:val="20"/>
        </w:rPr>
        <w:t>arameters required for the type of Background Report that is being requested. Different reports have different parameters. Any parameters that are not available will either not be visible or will display the ‘Not Used’ label.</w:t>
      </w:r>
    </w:p>
    <w:p w14:paraId="606A070F" w14:textId="77777777" w:rsidR="009F04CA" w:rsidRPr="00AA69AB" w:rsidRDefault="009F04CA" w:rsidP="00115347">
      <w:pPr>
        <w:numPr>
          <w:ilvl w:val="0"/>
          <w:numId w:val="7"/>
        </w:numPr>
        <w:ind w:left="1080"/>
        <w:rPr>
          <w:rFonts w:ascii="Arial" w:hAnsi="Arial" w:cs="Arial"/>
          <w:color w:val="000000"/>
          <w:sz w:val="20"/>
          <w:szCs w:val="20"/>
        </w:rPr>
      </w:pPr>
      <w:r>
        <w:rPr>
          <w:rFonts w:ascii="Arial" w:hAnsi="Arial" w:cs="Arial"/>
          <w:color w:val="000000"/>
          <w:sz w:val="20"/>
          <w:szCs w:val="20"/>
        </w:rPr>
        <w:t>For Multi-Input parameters (such as ESIID and/or Issue ID), the data must be comma separated (esiid1, esiid2, esiid3,</w:t>
      </w:r>
      <w:r w:rsidR="005D3CC4">
        <w:rPr>
          <w:rFonts w:ascii="Arial" w:hAnsi="Arial" w:cs="Arial"/>
          <w:color w:val="000000"/>
          <w:sz w:val="20"/>
          <w:szCs w:val="20"/>
        </w:rPr>
        <w:t>…</w:t>
      </w:r>
      <w:r>
        <w:rPr>
          <w:rFonts w:ascii="Arial" w:hAnsi="Arial" w:cs="Arial"/>
          <w:color w:val="000000"/>
          <w:sz w:val="20"/>
          <w:szCs w:val="20"/>
        </w:rPr>
        <w:t>) and the list cannot exceed 4,000 characters.</w:t>
      </w:r>
    </w:p>
    <w:p w14:paraId="5E9DC0AF" w14:textId="27BFE587" w:rsidR="009F04CA" w:rsidRPr="00AA69AB" w:rsidRDefault="00506932" w:rsidP="00115347">
      <w:pPr>
        <w:numPr>
          <w:ilvl w:val="0"/>
          <w:numId w:val="7"/>
        </w:numPr>
        <w:ind w:left="1080"/>
        <w:rPr>
          <w:rFonts w:ascii="Arial" w:hAnsi="Arial" w:cs="Arial"/>
          <w:color w:val="000000"/>
          <w:sz w:val="20"/>
          <w:szCs w:val="20"/>
        </w:rPr>
      </w:pPr>
      <w:r>
        <w:rPr>
          <w:rFonts w:ascii="Arial" w:hAnsi="Arial" w:cs="Arial"/>
          <w:color w:val="000000"/>
          <w:sz w:val="20"/>
          <w:szCs w:val="20"/>
        </w:rPr>
        <w:t>Once all p</w:t>
      </w:r>
      <w:r w:rsidR="009F04CA">
        <w:rPr>
          <w:rFonts w:ascii="Arial" w:hAnsi="Arial" w:cs="Arial"/>
          <w:color w:val="000000"/>
          <w:sz w:val="20"/>
          <w:szCs w:val="20"/>
        </w:rPr>
        <w:t>arameters have been entered, t</w:t>
      </w:r>
      <w:r>
        <w:rPr>
          <w:rFonts w:ascii="Arial" w:hAnsi="Arial" w:cs="Arial"/>
          <w:color w:val="000000"/>
          <w:sz w:val="20"/>
          <w:szCs w:val="20"/>
        </w:rPr>
        <w:t xml:space="preserve">he </w:t>
      </w:r>
      <w:r w:rsidR="003F14F2">
        <w:rPr>
          <w:rFonts w:ascii="Arial" w:hAnsi="Arial" w:cs="Arial"/>
          <w:color w:val="000000"/>
          <w:sz w:val="20"/>
          <w:szCs w:val="20"/>
        </w:rPr>
        <w:t>u</w:t>
      </w:r>
      <w:r>
        <w:rPr>
          <w:rFonts w:ascii="Arial" w:hAnsi="Arial" w:cs="Arial"/>
          <w:color w:val="000000"/>
          <w:sz w:val="20"/>
          <w:szCs w:val="20"/>
        </w:rPr>
        <w:t>ser</w:t>
      </w:r>
      <w:r w:rsidR="009F04CA">
        <w:rPr>
          <w:rFonts w:ascii="Arial" w:hAnsi="Arial" w:cs="Arial"/>
          <w:color w:val="000000"/>
          <w:sz w:val="20"/>
          <w:szCs w:val="20"/>
        </w:rPr>
        <w:t xml:space="preserve"> selects </w:t>
      </w:r>
      <w:r w:rsidR="009F04CA" w:rsidRPr="00115347">
        <w:rPr>
          <w:rFonts w:ascii="Arial" w:hAnsi="Arial" w:cs="Arial"/>
          <w:b/>
          <w:color w:val="000000"/>
          <w:sz w:val="20"/>
          <w:szCs w:val="20"/>
        </w:rPr>
        <w:t>OK</w:t>
      </w:r>
      <w:r w:rsidR="009F04CA">
        <w:rPr>
          <w:rFonts w:ascii="Arial" w:hAnsi="Arial" w:cs="Arial"/>
          <w:color w:val="000000"/>
          <w:sz w:val="20"/>
          <w:szCs w:val="20"/>
        </w:rPr>
        <w:t>.</w:t>
      </w:r>
    </w:p>
    <w:p w14:paraId="64F5EB8A" w14:textId="07D54031" w:rsidR="009F04CA" w:rsidRPr="00AA69AB" w:rsidRDefault="009F04CA" w:rsidP="00115347">
      <w:pPr>
        <w:numPr>
          <w:ilvl w:val="0"/>
          <w:numId w:val="7"/>
        </w:numPr>
        <w:ind w:left="1080"/>
        <w:rPr>
          <w:rFonts w:ascii="Arial" w:hAnsi="Arial" w:cs="Arial"/>
          <w:color w:val="000000"/>
          <w:sz w:val="20"/>
          <w:szCs w:val="20"/>
        </w:rPr>
      </w:pPr>
      <w:r>
        <w:rPr>
          <w:rFonts w:ascii="Arial" w:hAnsi="Arial" w:cs="Arial"/>
          <w:color w:val="000000"/>
          <w:sz w:val="20"/>
          <w:szCs w:val="20"/>
        </w:rPr>
        <w:t>The</w:t>
      </w:r>
      <w:r w:rsidR="00506932">
        <w:rPr>
          <w:rFonts w:ascii="Arial" w:hAnsi="Arial" w:cs="Arial"/>
          <w:color w:val="000000"/>
          <w:sz w:val="20"/>
          <w:szCs w:val="20"/>
        </w:rPr>
        <w:t xml:space="preserve"> </w:t>
      </w:r>
      <w:r w:rsidR="003F14F2">
        <w:rPr>
          <w:rFonts w:ascii="Arial" w:hAnsi="Arial" w:cs="Arial"/>
          <w:color w:val="000000"/>
          <w:sz w:val="20"/>
          <w:szCs w:val="20"/>
        </w:rPr>
        <w:t>u</w:t>
      </w:r>
      <w:r w:rsidR="00506932">
        <w:rPr>
          <w:rFonts w:ascii="Arial" w:hAnsi="Arial" w:cs="Arial"/>
          <w:color w:val="000000"/>
          <w:sz w:val="20"/>
          <w:szCs w:val="20"/>
        </w:rPr>
        <w:t>ser</w:t>
      </w:r>
      <w:r>
        <w:rPr>
          <w:rFonts w:ascii="Arial" w:hAnsi="Arial" w:cs="Arial"/>
          <w:color w:val="000000"/>
          <w:sz w:val="20"/>
          <w:szCs w:val="20"/>
        </w:rPr>
        <w:t xml:space="preserve"> now has the ability to revie</w:t>
      </w:r>
      <w:r w:rsidR="00506932">
        <w:rPr>
          <w:rFonts w:ascii="Arial" w:hAnsi="Arial" w:cs="Arial"/>
          <w:color w:val="000000"/>
          <w:sz w:val="20"/>
          <w:szCs w:val="20"/>
        </w:rPr>
        <w:t>w the data entered and, by selecting</w:t>
      </w:r>
      <w:r>
        <w:rPr>
          <w:rFonts w:ascii="Arial" w:hAnsi="Arial" w:cs="Arial"/>
          <w:color w:val="000000"/>
          <w:sz w:val="20"/>
          <w:szCs w:val="20"/>
        </w:rPr>
        <w:t xml:space="preserve"> the buttons at the top of the screen, can </w:t>
      </w:r>
      <w:r w:rsidRPr="00115347">
        <w:rPr>
          <w:rFonts w:ascii="Arial" w:hAnsi="Arial" w:cs="Arial"/>
          <w:b/>
          <w:color w:val="000000"/>
          <w:sz w:val="20"/>
          <w:szCs w:val="20"/>
        </w:rPr>
        <w:t>Submit Report</w:t>
      </w:r>
      <w:r>
        <w:rPr>
          <w:rFonts w:ascii="Arial" w:hAnsi="Arial" w:cs="Arial"/>
          <w:color w:val="000000"/>
          <w:sz w:val="20"/>
          <w:szCs w:val="20"/>
        </w:rPr>
        <w:t xml:space="preserve">, </w:t>
      </w:r>
      <w:r w:rsidRPr="00115347">
        <w:rPr>
          <w:rFonts w:ascii="Arial" w:hAnsi="Arial" w:cs="Arial"/>
          <w:b/>
          <w:color w:val="000000"/>
          <w:sz w:val="20"/>
          <w:szCs w:val="20"/>
        </w:rPr>
        <w:t>Update Parameters</w:t>
      </w:r>
      <w:r>
        <w:rPr>
          <w:rFonts w:ascii="Arial" w:hAnsi="Arial" w:cs="Arial"/>
          <w:color w:val="000000"/>
          <w:sz w:val="20"/>
          <w:szCs w:val="20"/>
        </w:rPr>
        <w:t xml:space="preserve">, </w:t>
      </w:r>
      <w:r w:rsidRPr="00115347">
        <w:rPr>
          <w:rFonts w:ascii="Arial" w:hAnsi="Arial" w:cs="Arial"/>
          <w:b/>
          <w:color w:val="000000"/>
          <w:sz w:val="20"/>
          <w:szCs w:val="20"/>
        </w:rPr>
        <w:t>Withdraw</w:t>
      </w:r>
      <w:r>
        <w:rPr>
          <w:rFonts w:ascii="Arial" w:hAnsi="Arial" w:cs="Arial"/>
          <w:color w:val="000000"/>
          <w:sz w:val="20"/>
          <w:szCs w:val="20"/>
        </w:rPr>
        <w:t xml:space="preserve"> the issue, or </w:t>
      </w:r>
      <w:r w:rsidRPr="00115347">
        <w:rPr>
          <w:rFonts w:ascii="Arial" w:hAnsi="Arial" w:cs="Arial"/>
          <w:b/>
          <w:color w:val="000000"/>
          <w:sz w:val="20"/>
          <w:szCs w:val="20"/>
        </w:rPr>
        <w:t>Add Comment</w:t>
      </w:r>
      <w:r>
        <w:rPr>
          <w:rFonts w:ascii="Arial" w:hAnsi="Arial" w:cs="Arial"/>
          <w:color w:val="000000"/>
          <w:sz w:val="20"/>
          <w:szCs w:val="20"/>
        </w:rPr>
        <w:t>.</w:t>
      </w:r>
    </w:p>
    <w:p w14:paraId="4959F189" w14:textId="1B0C4A9B" w:rsidR="009F04CA" w:rsidRDefault="009F04CA" w:rsidP="00D4665C">
      <w:pPr>
        <w:numPr>
          <w:ilvl w:val="0"/>
          <w:numId w:val="7"/>
        </w:numPr>
        <w:ind w:left="1080"/>
        <w:rPr>
          <w:rFonts w:ascii="Arial" w:hAnsi="Arial" w:cs="Arial"/>
          <w:color w:val="000000"/>
          <w:sz w:val="20"/>
          <w:szCs w:val="20"/>
        </w:rPr>
      </w:pPr>
      <w:r>
        <w:rPr>
          <w:rFonts w:ascii="Arial" w:hAnsi="Arial" w:cs="Arial"/>
          <w:color w:val="000000"/>
          <w:sz w:val="20"/>
          <w:szCs w:val="20"/>
        </w:rPr>
        <w:t>Once submitted, the report will run in the background and the issue will remain op</w:t>
      </w:r>
      <w:r w:rsidR="00435B51">
        <w:rPr>
          <w:rFonts w:ascii="Arial" w:hAnsi="Arial" w:cs="Arial"/>
          <w:color w:val="000000"/>
          <w:sz w:val="20"/>
          <w:szCs w:val="20"/>
        </w:rPr>
        <w:t>en until the report posts to</w:t>
      </w:r>
      <w:r>
        <w:rPr>
          <w:rFonts w:ascii="Arial" w:hAnsi="Arial" w:cs="Arial"/>
          <w:color w:val="000000"/>
          <w:sz w:val="20"/>
          <w:szCs w:val="20"/>
        </w:rPr>
        <w:t xml:space="preserve"> either the issue or to </w:t>
      </w:r>
      <w:r w:rsidR="00C52545">
        <w:rPr>
          <w:rFonts w:ascii="Arial" w:hAnsi="Arial" w:cs="Arial"/>
          <w:color w:val="000000"/>
          <w:sz w:val="20"/>
          <w:szCs w:val="20"/>
        </w:rPr>
        <w:t>MIS</w:t>
      </w:r>
      <w:r>
        <w:rPr>
          <w:rFonts w:ascii="Arial" w:hAnsi="Arial" w:cs="Arial"/>
          <w:color w:val="000000"/>
          <w:sz w:val="20"/>
          <w:szCs w:val="20"/>
        </w:rPr>
        <w:t xml:space="preserve">. The </w:t>
      </w:r>
      <w:r w:rsidR="003F14F2">
        <w:rPr>
          <w:rFonts w:ascii="Arial" w:hAnsi="Arial" w:cs="Arial"/>
          <w:color w:val="000000"/>
          <w:sz w:val="20"/>
          <w:szCs w:val="20"/>
        </w:rPr>
        <w:t>u</w:t>
      </w:r>
      <w:r>
        <w:rPr>
          <w:rFonts w:ascii="Arial" w:hAnsi="Arial" w:cs="Arial"/>
          <w:color w:val="000000"/>
          <w:sz w:val="20"/>
          <w:szCs w:val="20"/>
        </w:rPr>
        <w:t>ser can choose to be notified via email when the report has generated by clicking the ‘</w:t>
      </w:r>
      <w:r w:rsidRPr="00115347">
        <w:rPr>
          <w:rFonts w:ascii="Arial" w:hAnsi="Arial" w:cs="Arial"/>
          <w:b/>
          <w:color w:val="000000"/>
          <w:sz w:val="20"/>
          <w:szCs w:val="20"/>
        </w:rPr>
        <w:t>Actions</w:t>
      </w:r>
      <w:r>
        <w:rPr>
          <w:rFonts w:ascii="Arial" w:hAnsi="Arial" w:cs="Arial"/>
          <w:color w:val="000000"/>
          <w:sz w:val="20"/>
          <w:szCs w:val="20"/>
        </w:rPr>
        <w:t>’ drop-down menu, selecting the ‘</w:t>
      </w:r>
      <w:r w:rsidRPr="00115347">
        <w:rPr>
          <w:rFonts w:ascii="Arial" w:hAnsi="Arial" w:cs="Arial"/>
          <w:b/>
          <w:color w:val="000000"/>
          <w:sz w:val="20"/>
          <w:szCs w:val="20"/>
        </w:rPr>
        <w:t>Add Item Notification</w:t>
      </w:r>
      <w:r>
        <w:rPr>
          <w:rFonts w:ascii="Arial" w:hAnsi="Arial" w:cs="Arial"/>
          <w:color w:val="000000"/>
          <w:sz w:val="20"/>
          <w:szCs w:val="20"/>
        </w:rPr>
        <w:t>’ and ‘</w:t>
      </w:r>
      <w:r w:rsidRPr="00115347">
        <w:rPr>
          <w:rFonts w:ascii="Arial" w:hAnsi="Arial" w:cs="Arial"/>
          <w:b/>
          <w:color w:val="000000"/>
          <w:sz w:val="20"/>
          <w:szCs w:val="20"/>
        </w:rPr>
        <w:t>MT – Background Report has been prepared</w:t>
      </w:r>
      <w:r>
        <w:rPr>
          <w:rFonts w:ascii="Arial" w:hAnsi="Arial" w:cs="Arial"/>
          <w:color w:val="000000"/>
          <w:sz w:val="20"/>
          <w:szCs w:val="20"/>
        </w:rPr>
        <w:t>’. This</w:t>
      </w:r>
      <w:r w:rsidR="00506932">
        <w:rPr>
          <w:rFonts w:ascii="Arial" w:hAnsi="Arial" w:cs="Arial"/>
          <w:color w:val="000000"/>
          <w:sz w:val="20"/>
          <w:szCs w:val="20"/>
        </w:rPr>
        <w:t xml:space="preserve"> must be done prior to clicking the </w:t>
      </w:r>
      <w:r w:rsidR="00506932" w:rsidRPr="00115347">
        <w:rPr>
          <w:rFonts w:ascii="Arial" w:hAnsi="Arial" w:cs="Arial"/>
          <w:b/>
          <w:color w:val="000000"/>
          <w:sz w:val="20"/>
          <w:szCs w:val="20"/>
        </w:rPr>
        <w:t>Submit Report</w:t>
      </w:r>
      <w:r w:rsidR="00506932">
        <w:rPr>
          <w:rFonts w:ascii="Arial" w:hAnsi="Arial" w:cs="Arial"/>
          <w:color w:val="000000"/>
          <w:sz w:val="20"/>
          <w:szCs w:val="20"/>
        </w:rPr>
        <w:t xml:space="preserve"> button</w:t>
      </w:r>
      <w:r>
        <w:rPr>
          <w:rFonts w:ascii="Arial" w:hAnsi="Arial" w:cs="Arial"/>
          <w:color w:val="000000"/>
          <w:sz w:val="20"/>
          <w:szCs w:val="20"/>
        </w:rPr>
        <w:t>.</w:t>
      </w:r>
      <w:r w:rsidR="001E7BD8">
        <w:rPr>
          <w:rFonts w:ascii="Arial" w:hAnsi="Arial" w:cs="Arial"/>
          <w:color w:val="000000"/>
          <w:sz w:val="20"/>
          <w:szCs w:val="20"/>
        </w:rPr>
        <w:t xml:space="preserve"> (</w:t>
      </w:r>
      <w:r w:rsidR="001E7BD8" w:rsidRPr="00115347">
        <w:rPr>
          <w:rFonts w:ascii="Arial" w:hAnsi="Arial" w:cs="Arial"/>
          <w:b/>
          <w:color w:val="000000"/>
          <w:sz w:val="20"/>
          <w:szCs w:val="20"/>
        </w:rPr>
        <w:t>Fig 9.1</w:t>
      </w:r>
      <w:r w:rsidR="00D4665C" w:rsidRPr="00115347">
        <w:rPr>
          <w:rFonts w:ascii="Arial" w:hAnsi="Arial" w:cs="Arial"/>
          <w:b/>
          <w:color w:val="000000"/>
          <w:sz w:val="20"/>
          <w:szCs w:val="20"/>
        </w:rPr>
        <w:t>.3.1</w:t>
      </w:r>
      <w:r w:rsidR="001E7BD8" w:rsidRPr="00115347">
        <w:rPr>
          <w:rFonts w:ascii="Arial" w:hAnsi="Arial" w:cs="Arial"/>
          <w:b/>
          <w:color w:val="000000"/>
          <w:sz w:val="20"/>
          <w:szCs w:val="20"/>
        </w:rPr>
        <w:t>e</w:t>
      </w:r>
      <w:r w:rsidR="001E7BD8">
        <w:rPr>
          <w:rFonts w:ascii="Arial" w:hAnsi="Arial" w:cs="Arial"/>
          <w:color w:val="000000"/>
          <w:sz w:val="20"/>
          <w:szCs w:val="20"/>
        </w:rPr>
        <w:t>)</w:t>
      </w:r>
    </w:p>
    <w:p w14:paraId="1A93FDE6" w14:textId="77777777" w:rsidR="009F04CA" w:rsidRDefault="009F04CA" w:rsidP="009F04CA">
      <w:pPr>
        <w:rPr>
          <w:rFonts w:ascii="Arial" w:hAnsi="Arial" w:cs="Arial"/>
          <w:color w:val="000000"/>
          <w:sz w:val="20"/>
          <w:szCs w:val="20"/>
        </w:rPr>
      </w:pPr>
    </w:p>
    <w:p w14:paraId="3A800DF6" w14:textId="77777777" w:rsidR="00D4665C" w:rsidRDefault="00D4665C" w:rsidP="009F04CA">
      <w:pPr>
        <w:rPr>
          <w:rFonts w:ascii="Arial" w:hAnsi="Arial" w:cs="Arial"/>
          <w:color w:val="000000"/>
          <w:sz w:val="20"/>
          <w:szCs w:val="20"/>
        </w:rPr>
      </w:pPr>
    </w:p>
    <w:p w14:paraId="5DA4730D" w14:textId="77777777" w:rsidR="009F04CA" w:rsidRDefault="001E7BD8" w:rsidP="009F04CA">
      <w:pPr>
        <w:rPr>
          <w:rFonts w:ascii="Arial" w:hAnsi="Arial" w:cs="Arial"/>
          <w:b/>
          <w:color w:val="000000"/>
          <w:sz w:val="20"/>
          <w:szCs w:val="20"/>
        </w:rPr>
      </w:pPr>
      <w:r w:rsidRPr="00115347">
        <w:rPr>
          <w:rFonts w:ascii="Arial" w:hAnsi="Arial" w:cs="Arial"/>
          <w:b/>
          <w:color w:val="000000"/>
          <w:sz w:val="20"/>
          <w:szCs w:val="20"/>
        </w:rPr>
        <w:t>Fig 9.1</w:t>
      </w:r>
      <w:r w:rsidR="00D4665C" w:rsidRPr="00115347">
        <w:rPr>
          <w:rFonts w:ascii="Arial" w:hAnsi="Arial" w:cs="Arial"/>
          <w:b/>
          <w:color w:val="000000"/>
          <w:sz w:val="20"/>
          <w:szCs w:val="20"/>
        </w:rPr>
        <w:t>.3.1</w:t>
      </w:r>
      <w:r w:rsidRPr="00115347">
        <w:rPr>
          <w:rFonts w:ascii="Arial" w:hAnsi="Arial" w:cs="Arial"/>
          <w:b/>
          <w:color w:val="000000"/>
          <w:sz w:val="20"/>
          <w:szCs w:val="20"/>
        </w:rPr>
        <w:t>e</w:t>
      </w:r>
    </w:p>
    <w:p w14:paraId="08DEAE04" w14:textId="4196D5A1" w:rsidR="00D4665C" w:rsidRDefault="003F14F2" w:rsidP="009F04CA">
      <w:pPr>
        <w:rPr>
          <w:rFonts w:ascii="Arial" w:hAnsi="Arial" w:cs="Arial"/>
          <w:b/>
          <w:color w:val="000000"/>
          <w:sz w:val="20"/>
          <w:szCs w:val="20"/>
        </w:rPr>
      </w:pPr>
      <w:r>
        <w:rPr>
          <w:rFonts w:ascii="Arial" w:hAnsi="Arial" w:cs="Arial"/>
          <w:b/>
          <w:noProof/>
          <w:color w:val="000000"/>
          <w:sz w:val="20"/>
          <w:szCs w:val="20"/>
        </w:rPr>
        <w:drawing>
          <wp:inline distT="0" distB="0" distL="0" distR="0" wp14:anchorId="3A06885C" wp14:editId="168ABFC3">
            <wp:extent cx="5943600" cy="1120775"/>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1120775"/>
                    </a:xfrm>
                    <a:prstGeom prst="rect">
                      <a:avLst/>
                    </a:prstGeom>
                    <a:noFill/>
                  </pic:spPr>
                </pic:pic>
              </a:graphicData>
            </a:graphic>
          </wp:inline>
        </w:drawing>
      </w:r>
    </w:p>
    <w:p w14:paraId="11AF3E14" w14:textId="0B80CD35" w:rsidR="00E33E6D" w:rsidRPr="00115347" w:rsidRDefault="003F14F2" w:rsidP="009F04CA">
      <w:pPr>
        <w:rPr>
          <w:rFonts w:ascii="Arial" w:hAnsi="Arial" w:cs="Arial"/>
          <w:b/>
          <w:color w:val="000000"/>
          <w:sz w:val="20"/>
          <w:szCs w:val="20"/>
        </w:rPr>
      </w:pPr>
      <w:r w:rsidRPr="00E33E6D">
        <w:rPr>
          <w:rFonts w:ascii="Arial" w:hAnsi="Arial" w:cs="Arial"/>
          <w:b/>
          <w:noProof/>
          <w:color w:val="000000"/>
          <w:sz w:val="20"/>
          <w:szCs w:val="20"/>
        </w:rPr>
        <w:drawing>
          <wp:inline distT="0" distB="0" distL="0" distR="0" wp14:anchorId="20E3156E" wp14:editId="21C05E0D">
            <wp:extent cx="4343400" cy="2114550"/>
            <wp:effectExtent l="19050" t="19050" r="19050" b="19050"/>
            <wp:docPr id="2"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0">
                      <a:extLst>
                        <a:ext uri="{28A0092B-C50C-407E-A947-70E740481C1C}">
                          <a14:useLocalDpi xmlns:a14="http://schemas.microsoft.com/office/drawing/2010/main" val="0"/>
                        </a:ext>
                      </a:extLst>
                    </a:blip>
                    <a:srcRect t="13167" b="34827"/>
                    <a:stretch>
                      <a:fillRect/>
                    </a:stretch>
                  </pic:blipFill>
                  <pic:spPr bwMode="auto">
                    <a:xfrm>
                      <a:off x="0" y="0"/>
                      <a:ext cx="4343400" cy="2114550"/>
                    </a:xfrm>
                    <a:prstGeom prst="rect">
                      <a:avLst/>
                    </a:prstGeom>
                    <a:noFill/>
                    <a:ln>
                      <a:solidFill>
                        <a:schemeClr val="tx1"/>
                      </a:solidFill>
                    </a:ln>
                  </pic:spPr>
                </pic:pic>
              </a:graphicData>
            </a:graphic>
          </wp:inline>
        </w:drawing>
      </w:r>
    </w:p>
    <w:p w14:paraId="61C67F55" w14:textId="77777777" w:rsidR="00E0693F" w:rsidRDefault="00E0693F" w:rsidP="009F04CA">
      <w:pPr>
        <w:rPr>
          <w:rFonts w:ascii="Arial" w:hAnsi="Arial" w:cs="Arial"/>
          <w:color w:val="000000"/>
          <w:sz w:val="20"/>
          <w:szCs w:val="20"/>
        </w:rPr>
      </w:pPr>
    </w:p>
    <w:p w14:paraId="170FBC58" w14:textId="3EB46031" w:rsidR="009F04CA" w:rsidRDefault="00506932" w:rsidP="00115347">
      <w:pPr>
        <w:numPr>
          <w:ilvl w:val="0"/>
          <w:numId w:val="7"/>
        </w:numPr>
        <w:ind w:left="1080"/>
        <w:rPr>
          <w:rFonts w:ascii="Arial" w:hAnsi="Arial" w:cs="Arial"/>
          <w:color w:val="000000"/>
          <w:sz w:val="20"/>
          <w:szCs w:val="20"/>
        </w:rPr>
      </w:pPr>
      <w:r>
        <w:rPr>
          <w:rFonts w:ascii="Arial" w:hAnsi="Arial" w:cs="Arial"/>
          <w:color w:val="000000"/>
          <w:sz w:val="20"/>
          <w:szCs w:val="20"/>
        </w:rPr>
        <w:t xml:space="preserve">The </w:t>
      </w:r>
      <w:r w:rsidR="003F14F2">
        <w:rPr>
          <w:rFonts w:ascii="Arial" w:hAnsi="Arial" w:cs="Arial"/>
          <w:color w:val="000000"/>
          <w:sz w:val="20"/>
          <w:szCs w:val="20"/>
        </w:rPr>
        <w:t>u</w:t>
      </w:r>
      <w:r>
        <w:rPr>
          <w:rFonts w:ascii="Arial" w:hAnsi="Arial" w:cs="Arial"/>
          <w:color w:val="000000"/>
          <w:sz w:val="20"/>
          <w:szCs w:val="20"/>
        </w:rPr>
        <w:t>ser</w:t>
      </w:r>
      <w:r w:rsidR="009F04CA">
        <w:rPr>
          <w:rFonts w:ascii="Arial" w:hAnsi="Arial" w:cs="Arial"/>
          <w:color w:val="000000"/>
          <w:sz w:val="20"/>
          <w:szCs w:val="20"/>
        </w:rPr>
        <w:t xml:space="preserve"> selects </w:t>
      </w:r>
      <w:r w:rsidR="009F04CA" w:rsidRPr="00115347">
        <w:rPr>
          <w:rFonts w:ascii="Arial" w:hAnsi="Arial" w:cs="Arial"/>
          <w:b/>
          <w:color w:val="000000"/>
          <w:sz w:val="20"/>
          <w:szCs w:val="20"/>
        </w:rPr>
        <w:t>Submit Report</w:t>
      </w:r>
      <w:r w:rsidR="009F04CA">
        <w:rPr>
          <w:rFonts w:ascii="Arial" w:hAnsi="Arial" w:cs="Arial"/>
          <w:color w:val="000000"/>
          <w:sz w:val="20"/>
          <w:szCs w:val="20"/>
        </w:rPr>
        <w:t xml:space="preserve"> and the report request is initiated in the background.  The report will post to the issue or to </w:t>
      </w:r>
      <w:r w:rsidR="00C52545">
        <w:rPr>
          <w:rFonts w:ascii="Arial" w:hAnsi="Arial" w:cs="Arial"/>
          <w:color w:val="000000"/>
          <w:sz w:val="20"/>
          <w:szCs w:val="20"/>
        </w:rPr>
        <w:t>MIS</w:t>
      </w:r>
      <w:r w:rsidR="009F04CA">
        <w:rPr>
          <w:rFonts w:ascii="Arial" w:hAnsi="Arial" w:cs="Arial"/>
          <w:color w:val="000000"/>
          <w:sz w:val="20"/>
          <w:szCs w:val="20"/>
        </w:rPr>
        <w:t xml:space="preserve"> upon completion depending upon the Report Destination chosen by the </w:t>
      </w:r>
      <w:r w:rsidR="003F14F2">
        <w:rPr>
          <w:rFonts w:ascii="Arial" w:hAnsi="Arial" w:cs="Arial"/>
          <w:color w:val="000000"/>
          <w:sz w:val="20"/>
          <w:szCs w:val="20"/>
        </w:rPr>
        <w:t>u</w:t>
      </w:r>
      <w:r w:rsidR="009F04CA">
        <w:rPr>
          <w:rFonts w:ascii="Arial" w:hAnsi="Arial" w:cs="Arial"/>
          <w:color w:val="000000"/>
          <w:sz w:val="20"/>
          <w:szCs w:val="20"/>
        </w:rPr>
        <w:t>ser</w:t>
      </w:r>
      <w:r w:rsidR="00933697">
        <w:rPr>
          <w:rFonts w:ascii="Arial" w:hAnsi="Arial" w:cs="Arial"/>
          <w:color w:val="000000"/>
          <w:sz w:val="20"/>
          <w:szCs w:val="20"/>
        </w:rPr>
        <w:t xml:space="preserve"> and/or the size of the results file</w:t>
      </w:r>
      <w:r w:rsidR="009F04CA">
        <w:rPr>
          <w:rFonts w:ascii="Arial" w:hAnsi="Arial" w:cs="Arial"/>
          <w:color w:val="000000"/>
          <w:sz w:val="20"/>
          <w:szCs w:val="20"/>
        </w:rPr>
        <w:t>.</w:t>
      </w:r>
      <w:r w:rsidR="001E7BD8">
        <w:rPr>
          <w:rFonts w:ascii="Arial" w:hAnsi="Arial" w:cs="Arial"/>
          <w:color w:val="000000"/>
          <w:sz w:val="20"/>
          <w:szCs w:val="20"/>
        </w:rPr>
        <w:t xml:space="preserve"> (</w:t>
      </w:r>
      <w:r w:rsidR="001E7BD8" w:rsidRPr="00115347">
        <w:rPr>
          <w:rFonts w:ascii="Arial" w:hAnsi="Arial" w:cs="Arial"/>
          <w:b/>
          <w:color w:val="000000"/>
          <w:sz w:val="20"/>
          <w:szCs w:val="20"/>
        </w:rPr>
        <w:t>Fig 9.1</w:t>
      </w:r>
      <w:r w:rsidR="007B526F" w:rsidRPr="00115347">
        <w:rPr>
          <w:rFonts w:ascii="Arial" w:hAnsi="Arial" w:cs="Arial"/>
          <w:b/>
          <w:color w:val="000000"/>
          <w:sz w:val="20"/>
          <w:szCs w:val="20"/>
        </w:rPr>
        <w:t>.3.1</w:t>
      </w:r>
      <w:r w:rsidR="001E7BD8" w:rsidRPr="00115347">
        <w:rPr>
          <w:rFonts w:ascii="Arial" w:hAnsi="Arial" w:cs="Arial"/>
          <w:b/>
          <w:color w:val="000000"/>
          <w:sz w:val="20"/>
          <w:szCs w:val="20"/>
        </w:rPr>
        <w:t>f</w:t>
      </w:r>
      <w:r w:rsidR="001E7BD8">
        <w:rPr>
          <w:rFonts w:ascii="Arial" w:hAnsi="Arial" w:cs="Arial"/>
          <w:color w:val="000000"/>
          <w:sz w:val="20"/>
          <w:szCs w:val="20"/>
        </w:rPr>
        <w:t>)</w:t>
      </w:r>
    </w:p>
    <w:p w14:paraId="51B934FD" w14:textId="77777777" w:rsidR="00484614" w:rsidRDefault="00484614" w:rsidP="009F04CA">
      <w:pPr>
        <w:rPr>
          <w:rFonts w:ascii="Arial" w:hAnsi="Arial" w:cs="Arial"/>
          <w:color w:val="000000"/>
          <w:sz w:val="20"/>
          <w:szCs w:val="20"/>
        </w:rPr>
      </w:pPr>
    </w:p>
    <w:p w14:paraId="4932B084" w14:textId="77777777" w:rsidR="004502D3" w:rsidRDefault="004502D3" w:rsidP="009F04CA">
      <w:pPr>
        <w:rPr>
          <w:rFonts w:ascii="Arial" w:hAnsi="Arial" w:cs="Arial"/>
          <w:b/>
          <w:color w:val="000000"/>
          <w:sz w:val="20"/>
          <w:szCs w:val="20"/>
        </w:rPr>
      </w:pPr>
    </w:p>
    <w:p w14:paraId="38AA934B" w14:textId="77777777" w:rsidR="004502D3" w:rsidRDefault="004502D3" w:rsidP="009F04CA">
      <w:pPr>
        <w:rPr>
          <w:rFonts w:ascii="Arial" w:hAnsi="Arial" w:cs="Arial"/>
          <w:b/>
          <w:color w:val="000000"/>
          <w:sz w:val="20"/>
          <w:szCs w:val="20"/>
        </w:rPr>
      </w:pPr>
    </w:p>
    <w:p w14:paraId="02E167D6" w14:textId="77777777" w:rsidR="004502D3" w:rsidRDefault="004502D3" w:rsidP="009F04CA">
      <w:pPr>
        <w:rPr>
          <w:rFonts w:ascii="Arial" w:hAnsi="Arial" w:cs="Arial"/>
          <w:b/>
          <w:color w:val="000000"/>
          <w:sz w:val="20"/>
          <w:szCs w:val="20"/>
        </w:rPr>
      </w:pPr>
    </w:p>
    <w:p w14:paraId="1C592A14" w14:textId="77777777" w:rsidR="004502D3" w:rsidRDefault="004502D3" w:rsidP="009F04CA">
      <w:pPr>
        <w:rPr>
          <w:rFonts w:ascii="Arial" w:hAnsi="Arial" w:cs="Arial"/>
          <w:b/>
          <w:color w:val="000000"/>
          <w:sz w:val="20"/>
          <w:szCs w:val="20"/>
        </w:rPr>
      </w:pPr>
    </w:p>
    <w:p w14:paraId="23AFF0A0" w14:textId="77777777" w:rsidR="004502D3" w:rsidRDefault="004502D3" w:rsidP="009F04CA">
      <w:pPr>
        <w:rPr>
          <w:rFonts w:ascii="Arial" w:hAnsi="Arial" w:cs="Arial"/>
          <w:b/>
          <w:color w:val="000000"/>
          <w:sz w:val="20"/>
          <w:szCs w:val="20"/>
        </w:rPr>
      </w:pPr>
    </w:p>
    <w:p w14:paraId="6451655D" w14:textId="77777777" w:rsidR="003F14F2" w:rsidRDefault="003F14F2" w:rsidP="009F04CA">
      <w:pPr>
        <w:rPr>
          <w:rFonts w:ascii="Arial" w:hAnsi="Arial" w:cs="Arial"/>
          <w:b/>
          <w:color w:val="000000"/>
          <w:sz w:val="20"/>
          <w:szCs w:val="20"/>
        </w:rPr>
      </w:pPr>
    </w:p>
    <w:p w14:paraId="3619006E" w14:textId="77777777" w:rsidR="004502D3" w:rsidRDefault="004502D3" w:rsidP="009F04CA">
      <w:pPr>
        <w:rPr>
          <w:rFonts w:ascii="Arial" w:hAnsi="Arial" w:cs="Arial"/>
          <w:b/>
          <w:color w:val="000000"/>
          <w:sz w:val="20"/>
          <w:szCs w:val="20"/>
        </w:rPr>
      </w:pPr>
    </w:p>
    <w:p w14:paraId="78324B3B" w14:textId="77777777" w:rsidR="00484614" w:rsidRDefault="00484614" w:rsidP="009F04CA">
      <w:pPr>
        <w:rPr>
          <w:rFonts w:ascii="Arial" w:hAnsi="Arial" w:cs="Arial"/>
          <w:b/>
          <w:color w:val="000000"/>
          <w:sz w:val="20"/>
          <w:szCs w:val="20"/>
        </w:rPr>
      </w:pPr>
      <w:r w:rsidRPr="00115347">
        <w:rPr>
          <w:rFonts w:ascii="Arial" w:hAnsi="Arial" w:cs="Arial"/>
          <w:b/>
          <w:color w:val="000000"/>
          <w:sz w:val="20"/>
          <w:szCs w:val="20"/>
        </w:rPr>
        <w:lastRenderedPageBreak/>
        <w:t>Fig 9.1</w:t>
      </w:r>
      <w:r w:rsidR="007B526F" w:rsidRPr="00115347">
        <w:rPr>
          <w:rFonts w:ascii="Arial" w:hAnsi="Arial" w:cs="Arial"/>
          <w:b/>
          <w:color w:val="000000"/>
          <w:sz w:val="20"/>
          <w:szCs w:val="20"/>
        </w:rPr>
        <w:t>.3.1</w:t>
      </w:r>
      <w:r w:rsidRPr="00115347">
        <w:rPr>
          <w:rFonts w:ascii="Arial" w:hAnsi="Arial" w:cs="Arial"/>
          <w:b/>
          <w:color w:val="000000"/>
          <w:sz w:val="20"/>
          <w:szCs w:val="20"/>
        </w:rPr>
        <w:t>f</w:t>
      </w:r>
    </w:p>
    <w:p w14:paraId="3C7D1D61" w14:textId="55584E90" w:rsidR="007B526F" w:rsidRDefault="003F14F2" w:rsidP="009F04CA">
      <w:pPr>
        <w:rPr>
          <w:rFonts w:ascii="Arial" w:hAnsi="Arial" w:cs="Arial"/>
          <w:b/>
          <w:color w:val="000000"/>
          <w:sz w:val="20"/>
          <w:szCs w:val="20"/>
        </w:rPr>
      </w:pPr>
      <w:r>
        <w:rPr>
          <w:rFonts w:ascii="Arial" w:hAnsi="Arial" w:cs="Arial"/>
          <w:b/>
          <w:noProof/>
          <w:color w:val="000000"/>
          <w:sz w:val="20"/>
          <w:szCs w:val="20"/>
        </w:rPr>
        <w:drawing>
          <wp:inline distT="0" distB="0" distL="0" distR="0" wp14:anchorId="1F32849C" wp14:editId="7BD8FCCC">
            <wp:extent cx="5669280" cy="3221355"/>
            <wp:effectExtent l="0" t="0" r="0" b="0"/>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69280" cy="3221355"/>
                    </a:xfrm>
                    <a:prstGeom prst="rect">
                      <a:avLst/>
                    </a:prstGeom>
                    <a:noFill/>
                  </pic:spPr>
                </pic:pic>
              </a:graphicData>
            </a:graphic>
          </wp:inline>
        </w:drawing>
      </w:r>
    </w:p>
    <w:p w14:paraId="26DCF153" w14:textId="77777777" w:rsidR="00EF7FC9" w:rsidRPr="00DE453F" w:rsidRDefault="00EF7FC9" w:rsidP="00115347">
      <w:pPr>
        <w:rPr>
          <w:rFonts w:ascii="Arial" w:hAnsi="Arial" w:cs="Arial"/>
          <w:b/>
          <w:color w:val="000000"/>
          <w:sz w:val="20"/>
          <w:szCs w:val="20"/>
        </w:rPr>
      </w:pPr>
    </w:p>
    <w:p w14:paraId="0522C3E3" w14:textId="77777777" w:rsidR="009F04CA" w:rsidRDefault="009F04CA" w:rsidP="00115347">
      <w:pPr>
        <w:numPr>
          <w:ilvl w:val="0"/>
          <w:numId w:val="7"/>
        </w:numPr>
        <w:ind w:left="1080"/>
        <w:rPr>
          <w:rFonts w:ascii="Arial" w:hAnsi="Arial" w:cs="Arial"/>
          <w:color w:val="000000"/>
          <w:sz w:val="20"/>
          <w:szCs w:val="20"/>
        </w:rPr>
      </w:pPr>
      <w:r>
        <w:rPr>
          <w:rFonts w:ascii="Arial" w:hAnsi="Arial" w:cs="Arial"/>
          <w:color w:val="000000"/>
          <w:sz w:val="20"/>
          <w:szCs w:val="20"/>
        </w:rPr>
        <w:t xml:space="preserve">Once the report has completed and posted to the designated location, a notification email will be generated (if applicable) and the issue will </w:t>
      </w:r>
      <w:r w:rsidRPr="00115347">
        <w:rPr>
          <w:rFonts w:ascii="Arial" w:hAnsi="Arial" w:cs="Arial"/>
          <w:b/>
          <w:color w:val="000000"/>
          <w:sz w:val="20"/>
          <w:szCs w:val="20"/>
        </w:rPr>
        <w:t>Auto-Close</w:t>
      </w:r>
      <w:r>
        <w:rPr>
          <w:rFonts w:ascii="Arial" w:hAnsi="Arial" w:cs="Arial"/>
          <w:color w:val="000000"/>
          <w:sz w:val="20"/>
          <w:szCs w:val="20"/>
        </w:rPr>
        <w:t xml:space="preserve">. </w:t>
      </w:r>
      <w:r w:rsidR="00B05DFD">
        <w:rPr>
          <w:rFonts w:ascii="Arial" w:hAnsi="Arial" w:cs="Arial"/>
          <w:color w:val="000000"/>
          <w:sz w:val="20"/>
          <w:szCs w:val="20"/>
        </w:rPr>
        <w:t>(</w:t>
      </w:r>
      <w:r w:rsidR="00B05DFD" w:rsidRPr="00115347">
        <w:rPr>
          <w:rFonts w:ascii="Arial" w:hAnsi="Arial" w:cs="Arial"/>
          <w:b/>
          <w:color w:val="000000"/>
          <w:sz w:val="20"/>
          <w:szCs w:val="20"/>
        </w:rPr>
        <w:t>Fig 9.1</w:t>
      </w:r>
      <w:r w:rsidR="007B526F" w:rsidRPr="00115347">
        <w:rPr>
          <w:rFonts w:ascii="Arial" w:hAnsi="Arial" w:cs="Arial"/>
          <w:b/>
          <w:color w:val="000000"/>
          <w:sz w:val="20"/>
          <w:szCs w:val="20"/>
        </w:rPr>
        <w:t>.3.1</w:t>
      </w:r>
      <w:r w:rsidR="00B05DFD" w:rsidRPr="00115347">
        <w:rPr>
          <w:rFonts w:ascii="Arial" w:hAnsi="Arial" w:cs="Arial"/>
          <w:b/>
          <w:color w:val="000000"/>
          <w:sz w:val="20"/>
          <w:szCs w:val="20"/>
        </w:rPr>
        <w:t>g</w:t>
      </w:r>
      <w:r w:rsidR="00B05DFD">
        <w:rPr>
          <w:rFonts w:ascii="Arial" w:hAnsi="Arial" w:cs="Arial"/>
          <w:color w:val="000000"/>
          <w:sz w:val="20"/>
          <w:szCs w:val="20"/>
        </w:rPr>
        <w:t>)</w:t>
      </w:r>
    </w:p>
    <w:p w14:paraId="21C1A0ED" w14:textId="77777777" w:rsidR="00D81567" w:rsidRDefault="00D81567" w:rsidP="009F04CA">
      <w:pPr>
        <w:pStyle w:val="ListParagraph"/>
        <w:rPr>
          <w:rFonts w:ascii="Arial" w:hAnsi="Arial" w:cs="Arial"/>
        </w:rPr>
      </w:pPr>
    </w:p>
    <w:p w14:paraId="1C476630" w14:textId="77777777" w:rsidR="00750F5D" w:rsidRDefault="00B05DFD" w:rsidP="00B05DFD">
      <w:pPr>
        <w:pStyle w:val="ListParagraph"/>
        <w:ind w:left="0"/>
        <w:rPr>
          <w:rFonts w:ascii="Arial" w:hAnsi="Arial" w:cs="Arial"/>
          <w:b/>
          <w:sz w:val="20"/>
          <w:szCs w:val="20"/>
        </w:rPr>
      </w:pPr>
      <w:r w:rsidRPr="00115347">
        <w:rPr>
          <w:rFonts w:ascii="Arial" w:hAnsi="Arial" w:cs="Arial"/>
          <w:b/>
          <w:sz w:val="20"/>
          <w:szCs w:val="20"/>
        </w:rPr>
        <w:t>Fig 9.1</w:t>
      </w:r>
      <w:r w:rsidR="007B526F" w:rsidRPr="00115347">
        <w:rPr>
          <w:rFonts w:ascii="Arial" w:hAnsi="Arial" w:cs="Arial"/>
          <w:b/>
          <w:sz w:val="20"/>
          <w:szCs w:val="20"/>
        </w:rPr>
        <w:t>.3.1</w:t>
      </w:r>
      <w:r w:rsidRPr="00115347">
        <w:rPr>
          <w:rFonts w:ascii="Arial" w:hAnsi="Arial" w:cs="Arial"/>
          <w:b/>
          <w:sz w:val="20"/>
          <w:szCs w:val="20"/>
        </w:rPr>
        <w:t>g</w:t>
      </w:r>
    </w:p>
    <w:p w14:paraId="7A27FADA" w14:textId="37CAE053" w:rsidR="007B526F" w:rsidRPr="00115347" w:rsidRDefault="003F14F2" w:rsidP="00B05DFD">
      <w:pPr>
        <w:pStyle w:val="ListParagraph"/>
        <w:ind w:left="0"/>
        <w:rPr>
          <w:rFonts w:ascii="Arial" w:hAnsi="Arial" w:cs="Arial"/>
          <w:b/>
          <w:sz w:val="20"/>
          <w:szCs w:val="20"/>
        </w:rPr>
      </w:pPr>
      <w:r>
        <w:rPr>
          <w:rFonts w:ascii="Arial" w:hAnsi="Arial" w:cs="Arial"/>
          <w:b/>
          <w:noProof/>
          <w:sz w:val="20"/>
          <w:szCs w:val="20"/>
        </w:rPr>
        <w:drawing>
          <wp:inline distT="0" distB="0" distL="0" distR="0" wp14:anchorId="0582981D" wp14:editId="0DC0B9F4">
            <wp:extent cx="6400800" cy="3222625"/>
            <wp:effectExtent l="0" t="0" r="0" b="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3222625"/>
                    </a:xfrm>
                    <a:prstGeom prst="rect">
                      <a:avLst/>
                    </a:prstGeom>
                    <a:noFill/>
                  </pic:spPr>
                </pic:pic>
              </a:graphicData>
            </a:graphic>
          </wp:inline>
        </w:drawing>
      </w:r>
    </w:p>
    <w:p w14:paraId="6ACF7EF8" w14:textId="77777777" w:rsidR="00C75F97" w:rsidRDefault="00C75F97" w:rsidP="00B05DFD">
      <w:pPr>
        <w:pStyle w:val="ListParagraph"/>
        <w:ind w:left="0"/>
        <w:rPr>
          <w:rFonts w:ascii="Arial" w:hAnsi="Arial" w:cs="Arial"/>
        </w:rPr>
      </w:pPr>
    </w:p>
    <w:p w14:paraId="3546E103" w14:textId="77777777" w:rsidR="00750F5D" w:rsidRPr="00750F5D" w:rsidRDefault="00750F5D" w:rsidP="00750F5D">
      <w:pPr>
        <w:rPr>
          <w:rFonts w:ascii="Arial" w:hAnsi="Arial" w:cs="Arial"/>
          <w:sz w:val="20"/>
          <w:szCs w:val="20"/>
        </w:rPr>
      </w:pPr>
    </w:p>
    <w:p w14:paraId="7B32FFBC" w14:textId="77777777" w:rsidR="00750F5D" w:rsidRPr="00750F5D" w:rsidRDefault="00750F5D" w:rsidP="00750F5D">
      <w:pPr>
        <w:rPr>
          <w:rFonts w:ascii="Arial" w:hAnsi="Arial" w:cs="Arial"/>
          <w:sz w:val="20"/>
          <w:szCs w:val="20"/>
        </w:rPr>
      </w:pPr>
    </w:p>
    <w:p w14:paraId="6E89D2B8" w14:textId="77777777" w:rsidR="00750F5D" w:rsidRPr="00750F5D" w:rsidRDefault="00750F5D" w:rsidP="00750F5D">
      <w:pPr>
        <w:rPr>
          <w:rFonts w:ascii="Arial" w:hAnsi="Arial" w:cs="Arial"/>
          <w:sz w:val="20"/>
          <w:szCs w:val="20"/>
        </w:rPr>
      </w:pPr>
    </w:p>
    <w:p w14:paraId="3865CDC3" w14:textId="77777777" w:rsidR="00D81567" w:rsidRPr="00750F5D" w:rsidRDefault="00D81567" w:rsidP="00750F5D">
      <w:pPr>
        <w:rPr>
          <w:rFonts w:ascii="Arial" w:hAnsi="Arial" w:cs="Arial"/>
          <w:sz w:val="20"/>
          <w:szCs w:val="20"/>
        </w:rPr>
      </w:pPr>
    </w:p>
    <w:sectPr w:rsidR="00D81567" w:rsidRPr="00750F5D" w:rsidSect="00115347">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0D25B" w14:textId="77777777" w:rsidR="0046208F" w:rsidRDefault="0046208F">
      <w:r>
        <w:separator/>
      </w:r>
    </w:p>
  </w:endnote>
  <w:endnote w:type="continuationSeparator" w:id="0">
    <w:p w14:paraId="5F92363F" w14:textId="77777777" w:rsidR="0046208F" w:rsidRDefault="0046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4EE5A" w14:textId="77777777" w:rsidR="002B3747" w:rsidRPr="008279C2" w:rsidRDefault="002B3747" w:rsidP="008F37CE">
    <w:pPr>
      <w:pStyle w:val="Footer"/>
      <w:framePr w:wrap="around" w:vAnchor="text" w:hAnchor="margin" w:xAlign="right" w:y="1"/>
      <w:rPr>
        <w:rStyle w:val="PageNumber"/>
        <w:rFonts w:ascii="Arial" w:hAnsi="Arial" w:cs="Arial"/>
        <w:sz w:val="20"/>
        <w:szCs w:val="20"/>
      </w:rPr>
    </w:pPr>
    <w:r w:rsidRPr="008279C2">
      <w:rPr>
        <w:rStyle w:val="PageNumber"/>
        <w:rFonts w:ascii="Arial" w:hAnsi="Arial" w:cs="Arial"/>
        <w:sz w:val="20"/>
        <w:szCs w:val="20"/>
      </w:rPr>
      <w:t xml:space="preserve">Page </w:t>
    </w:r>
    <w:r w:rsidRPr="008279C2">
      <w:rPr>
        <w:rStyle w:val="PageNumber"/>
        <w:rFonts w:ascii="Arial" w:hAnsi="Arial" w:cs="Arial"/>
        <w:sz w:val="20"/>
        <w:szCs w:val="20"/>
      </w:rPr>
      <w:fldChar w:fldCharType="begin"/>
    </w:r>
    <w:r w:rsidRPr="008279C2">
      <w:rPr>
        <w:rStyle w:val="PageNumber"/>
        <w:rFonts w:ascii="Arial" w:hAnsi="Arial" w:cs="Arial"/>
        <w:sz w:val="20"/>
        <w:szCs w:val="20"/>
      </w:rPr>
      <w:instrText xml:space="preserve"> PAGE </w:instrText>
    </w:r>
    <w:r w:rsidRPr="008279C2">
      <w:rPr>
        <w:rStyle w:val="PageNumber"/>
        <w:rFonts w:ascii="Arial" w:hAnsi="Arial" w:cs="Arial"/>
        <w:sz w:val="20"/>
        <w:szCs w:val="20"/>
      </w:rPr>
      <w:fldChar w:fldCharType="separate"/>
    </w:r>
    <w:r w:rsidR="00193145">
      <w:rPr>
        <w:rStyle w:val="PageNumber"/>
        <w:rFonts w:ascii="Arial" w:hAnsi="Arial" w:cs="Arial"/>
        <w:noProof/>
        <w:sz w:val="20"/>
        <w:szCs w:val="20"/>
      </w:rPr>
      <w:t>2</w:t>
    </w:r>
    <w:r w:rsidRPr="008279C2">
      <w:rPr>
        <w:rStyle w:val="PageNumber"/>
        <w:rFonts w:ascii="Arial" w:hAnsi="Arial" w:cs="Arial"/>
        <w:sz w:val="20"/>
        <w:szCs w:val="20"/>
      </w:rPr>
      <w:fldChar w:fldCharType="end"/>
    </w:r>
    <w:r w:rsidRPr="008279C2">
      <w:rPr>
        <w:rStyle w:val="PageNumber"/>
        <w:rFonts w:ascii="Arial" w:hAnsi="Arial" w:cs="Arial"/>
        <w:sz w:val="20"/>
        <w:szCs w:val="20"/>
      </w:rPr>
      <w:t xml:space="preserve"> of </w:t>
    </w:r>
    <w:r w:rsidRPr="008279C2">
      <w:rPr>
        <w:rStyle w:val="PageNumber"/>
        <w:rFonts w:ascii="Arial" w:hAnsi="Arial" w:cs="Arial"/>
        <w:sz w:val="20"/>
        <w:szCs w:val="20"/>
      </w:rPr>
      <w:fldChar w:fldCharType="begin"/>
    </w:r>
    <w:r w:rsidRPr="008279C2">
      <w:rPr>
        <w:rStyle w:val="PageNumber"/>
        <w:rFonts w:ascii="Arial" w:hAnsi="Arial" w:cs="Arial"/>
        <w:sz w:val="20"/>
        <w:szCs w:val="20"/>
      </w:rPr>
      <w:instrText xml:space="preserve"> NUMPAGES </w:instrText>
    </w:r>
    <w:r w:rsidRPr="008279C2">
      <w:rPr>
        <w:rStyle w:val="PageNumber"/>
        <w:rFonts w:ascii="Arial" w:hAnsi="Arial" w:cs="Arial"/>
        <w:sz w:val="20"/>
        <w:szCs w:val="20"/>
      </w:rPr>
      <w:fldChar w:fldCharType="separate"/>
    </w:r>
    <w:r w:rsidR="00193145">
      <w:rPr>
        <w:rStyle w:val="PageNumber"/>
        <w:rFonts w:ascii="Arial" w:hAnsi="Arial" w:cs="Arial"/>
        <w:noProof/>
        <w:sz w:val="20"/>
        <w:szCs w:val="20"/>
      </w:rPr>
      <w:t>10</w:t>
    </w:r>
    <w:r w:rsidRPr="008279C2">
      <w:rPr>
        <w:rStyle w:val="PageNumber"/>
        <w:rFonts w:ascii="Arial" w:hAnsi="Arial" w:cs="Arial"/>
        <w:sz w:val="20"/>
        <w:szCs w:val="20"/>
      </w:rPr>
      <w:fldChar w:fldCharType="end"/>
    </w:r>
  </w:p>
  <w:p w14:paraId="4618AB44" w14:textId="5F870B2D" w:rsidR="002B3747" w:rsidRPr="008279C2" w:rsidRDefault="002B3747" w:rsidP="008F37CE">
    <w:pPr>
      <w:pStyle w:val="Footer"/>
      <w:tabs>
        <w:tab w:val="left" w:pos="5295"/>
      </w:tabs>
    </w:pPr>
    <w:r w:rsidRPr="008279C2">
      <w:rPr>
        <w:rFonts w:ascii="Arial" w:hAnsi="Arial" w:cs="Arial"/>
        <w:sz w:val="20"/>
        <w:szCs w:val="20"/>
      </w:rPr>
      <w:t xml:space="preserve">MarkeTrak Users Guide – </w:t>
    </w:r>
    <w:r w:rsidR="004430D7">
      <w:rPr>
        <w:rFonts w:ascii="Arial" w:hAnsi="Arial" w:cs="Arial"/>
        <w:sz w:val="20"/>
        <w:szCs w:val="20"/>
      </w:rPr>
      <w:t>November 11,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E161" w14:textId="709EC8D0" w:rsidR="002B3747" w:rsidRDefault="002B3747">
    <w:pPr>
      <w:pStyle w:val="Footer"/>
    </w:pPr>
    <w:r w:rsidRPr="008279C2">
      <w:rPr>
        <w:rFonts w:ascii="Arial" w:hAnsi="Arial" w:cs="Arial"/>
        <w:sz w:val="20"/>
        <w:szCs w:val="20"/>
      </w:rPr>
      <w:t>Mark</w:t>
    </w:r>
    <w:r w:rsidR="00C266DD">
      <w:rPr>
        <w:rFonts w:ascii="Arial" w:hAnsi="Arial" w:cs="Arial"/>
        <w:sz w:val="20"/>
        <w:szCs w:val="20"/>
      </w:rPr>
      <w:t xml:space="preserve">eTrak Users Guide – </w:t>
    </w:r>
    <w:r w:rsidR="004430D7">
      <w:rPr>
        <w:rFonts w:ascii="Arial" w:hAnsi="Arial" w:cs="Arial"/>
        <w:sz w:val="20"/>
        <w:szCs w:val="20"/>
      </w:rPr>
      <w:t>November 11,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6140C" w14:textId="77777777" w:rsidR="0046208F" w:rsidRDefault="0046208F">
      <w:r>
        <w:separator/>
      </w:r>
    </w:p>
  </w:footnote>
  <w:footnote w:type="continuationSeparator" w:id="0">
    <w:p w14:paraId="7E8ED990" w14:textId="77777777" w:rsidR="0046208F" w:rsidRDefault="0046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4BD44" w14:textId="77777777" w:rsidR="002B3747" w:rsidRPr="008279C2" w:rsidRDefault="002B3747" w:rsidP="008F37CE">
    <w:pPr>
      <w:pStyle w:val="Header"/>
      <w:jc w:val="right"/>
      <w:rPr>
        <w:rFonts w:ascii="Arial" w:hAnsi="Arial" w:cs="Arial"/>
        <w:sz w:val="20"/>
        <w:szCs w:val="20"/>
      </w:rPr>
    </w:pPr>
    <w:r w:rsidRPr="008279C2">
      <w:rPr>
        <w:rFonts w:ascii="Arial" w:hAnsi="Arial" w:cs="Arial"/>
        <w:sz w:val="20"/>
        <w:szCs w:val="20"/>
      </w:rPr>
      <w:t xml:space="preserve">Section </w:t>
    </w:r>
    <w:r>
      <w:rPr>
        <w:rFonts w:ascii="Arial" w:hAnsi="Arial" w:cs="Arial"/>
        <w:sz w:val="20"/>
        <w:szCs w:val="20"/>
      </w:rPr>
      <w:t>9</w:t>
    </w:r>
    <w:r w:rsidRPr="008279C2">
      <w:rPr>
        <w:rFonts w:ascii="Arial" w:hAnsi="Arial" w:cs="Arial"/>
        <w:sz w:val="20"/>
        <w:szCs w:val="20"/>
      </w:rPr>
      <w:t xml:space="preserve">: </w:t>
    </w:r>
    <w:r>
      <w:rPr>
        <w:rFonts w:ascii="Arial" w:hAnsi="Arial" w:cs="Arial"/>
        <w:sz w:val="20"/>
        <w:szCs w:val="20"/>
      </w:rPr>
      <w:t>Background Reports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A1FD" w14:textId="77777777" w:rsidR="002B3747" w:rsidRPr="008279C2" w:rsidRDefault="002B3747" w:rsidP="008F37CE">
    <w:pPr>
      <w:pStyle w:val="Header"/>
      <w:jc w:val="right"/>
      <w:rPr>
        <w:rFonts w:ascii="Arial" w:hAnsi="Arial" w:cs="Arial"/>
        <w:sz w:val="20"/>
        <w:szCs w:val="20"/>
      </w:rPr>
    </w:pPr>
    <w:r w:rsidRPr="008279C2">
      <w:rPr>
        <w:rFonts w:ascii="Arial" w:hAnsi="Arial" w:cs="Arial"/>
        <w:sz w:val="20"/>
        <w:szCs w:val="20"/>
      </w:rPr>
      <w:t xml:space="preserve">Section </w:t>
    </w:r>
    <w:r>
      <w:rPr>
        <w:rFonts w:ascii="Arial" w:hAnsi="Arial" w:cs="Arial"/>
        <w:sz w:val="20"/>
        <w:szCs w:val="20"/>
      </w:rPr>
      <w:t>9</w:t>
    </w:r>
    <w:r w:rsidRPr="008279C2">
      <w:rPr>
        <w:rFonts w:ascii="Arial" w:hAnsi="Arial" w:cs="Arial"/>
        <w:sz w:val="20"/>
        <w:szCs w:val="20"/>
      </w:rPr>
      <w:t xml:space="preserve">: </w:t>
    </w:r>
    <w:r>
      <w:rPr>
        <w:rFonts w:ascii="Arial" w:hAnsi="Arial" w:cs="Arial"/>
        <w:sz w:val="20"/>
        <w:szCs w:val="20"/>
      </w:rPr>
      <w:t>Background Reports</w:t>
    </w:r>
  </w:p>
  <w:p w14:paraId="5D04283F" w14:textId="77777777" w:rsidR="002B3747" w:rsidRDefault="002B37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CEE894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6342C21"/>
    <w:multiLevelType w:val="hybridMultilevel"/>
    <w:tmpl w:val="6B30894C"/>
    <w:lvl w:ilvl="0" w:tplc="6CD49766">
      <w:start w:val="1"/>
      <w:numFmt w:val="bullet"/>
      <w:lvlText w:val=""/>
      <w:lvlJc w:val="left"/>
      <w:pPr>
        <w:tabs>
          <w:tab w:val="num" w:pos="2520"/>
        </w:tabs>
        <w:ind w:left="2520" w:hanging="360"/>
      </w:pPr>
      <w:rPr>
        <w:rFonts w:ascii="Symbol" w:hAnsi="Symbol" w:hint="default"/>
        <w:sz w:val="20"/>
        <w:szCs w:val="20"/>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0ED520EA"/>
    <w:multiLevelType w:val="hybridMultilevel"/>
    <w:tmpl w:val="E81056BC"/>
    <w:lvl w:ilvl="0" w:tplc="48844D84">
      <w:start w:val="1"/>
      <w:numFmt w:val="decimal"/>
      <w:lvlText w:val="9.1.3.%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95BA8"/>
    <w:multiLevelType w:val="hybridMultilevel"/>
    <w:tmpl w:val="1690D542"/>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97B46F0"/>
    <w:multiLevelType w:val="hybridMultilevel"/>
    <w:tmpl w:val="CB8EAD56"/>
    <w:lvl w:ilvl="0" w:tplc="DBBE86E0">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1CAD4696"/>
    <w:multiLevelType w:val="hybridMultilevel"/>
    <w:tmpl w:val="451E16FE"/>
    <w:lvl w:ilvl="0" w:tplc="83AE1760">
      <w:start w:val="1"/>
      <w:numFmt w:val="decimal"/>
      <w:lvlText w:val="9.%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B73E11"/>
    <w:multiLevelType w:val="hybridMultilevel"/>
    <w:tmpl w:val="92541DD8"/>
    <w:lvl w:ilvl="0" w:tplc="F774B0EE">
      <w:numFmt w:val="bullet"/>
      <w:lvlText w:val="-"/>
      <w:lvlJc w:val="left"/>
      <w:pPr>
        <w:ind w:left="252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495189D"/>
    <w:multiLevelType w:val="hybridMultilevel"/>
    <w:tmpl w:val="0D1C4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018D8"/>
    <w:multiLevelType w:val="hybridMultilevel"/>
    <w:tmpl w:val="D722C0AE"/>
    <w:lvl w:ilvl="0" w:tplc="D1CE8446">
      <w:start w:val="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3A57165"/>
    <w:multiLevelType w:val="hybridMultilevel"/>
    <w:tmpl w:val="13FC3056"/>
    <w:lvl w:ilvl="0" w:tplc="39945B4C">
      <w:start w:val="4"/>
      <w:numFmt w:val="decimal"/>
      <w:lvlText w:val="%1."/>
      <w:lvlJc w:val="left"/>
      <w:pPr>
        <w:tabs>
          <w:tab w:val="num" w:pos="1440"/>
        </w:tabs>
        <w:ind w:left="1440" w:hanging="360"/>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52B6449"/>
    <w:multiLevelType w:val="hybridMultilevel"/>
    <w:tmpl w:val="5DBC8A80"/>
    <w:lvl w:ilvl="0" w:tplc="570A77E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EEDAB566">
      <w:start w:val="1"/>
      <w:numFmt w:val="bullet"/>
      <w:lvlText w:val="o"/>
      <w:lvlJc w:val="left"/>
      <w:pPr>
        <w:tabs>
          <w:tab w:val="num" w:pos="2520"/>
        </w:tabs>
        <w:ind w:left="2520" w:hanging="360"/>
      </w:pPr>
      <w:rPr>
        <w:rFonts w:ascii="Symbol" w:hAnsi="Symbol" w:cs="Courier New" w:hint="default"/>
        <w:sz w:val="20"/>
        <w:szCs w:val="20"/>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62860A7"/>
    <w:multiLevelType w:val="hybridMultilevel"/>
    <w:tmpl w:val="4D32072C"/>
    <w:lvl w:ilvl="0" w:tplc="0409000F">
      <w:start w:val="1"/>
      <w:numFmt w:val="decimal"/>
      <w:lvlText w:val="%1."/>
      <w:lvlJc w:val="left"/>
      <w:pPr>
        <w:ind w:left="1800" w:hanging="360"/>
      </w:p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0D4499"/>
    <w:multiLevelType w:val="multilevel"/>
    <w:tmpl w:val="776AA122"/>
    <w:lvl w:ilvl="0">
      <w:start w:val="1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3"/>
      <w:numFmt w:val="decimal"/>
      <w:pStyle w:val="Heading3"/>
      <w:lvlText w:val="%1.%2.%3."/>
      <w:lvlJc w:val="left"/>
      <w:pPr>
        <w:tabs>
          <w:tab w:val="num" w:pos="4500"/>
        </w:tabs>
        <w:ind w:left="427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14A7641"/>
    <w:multiLevelType w:val="hybridMultilevel"/>
    <w:tmpl w:val="CAEEB6A8"/>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6310378"/>
    <w:multiLevelType w:val="hybridMultilevel"/>
    <w:tmpl w:val="A058E19C"/>
    <w:lvl w:ilvl="0" w:tplc="D2DCBC7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469B702C"/>
    <w:multiLevelType w:val="hybridMultilevel"/>
    <w:tmpl w:val="CA26A5C6"/>
    <w:lvl w:ilvl="0" w:tplc="39945B4C">
      <w:start w:val="4"/>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481B0667"/>
    <w:multiLevelType w:val="hybridMultilevel"/>
    <w:tmpl w:val="BF849DDE"/>
    <w:lvl w:ilvl="0" w:tplc="F774B0EE">
      <w:numFmt w:val="bullet"/>
      <w:lvlText w:val="-"/>
      <w:lvlJc w:val="left"/>
      <w:pPr>
        <w:ind w:left="2160" w:hanging="360"/>
      </w:pPr>
      <w:rPr>
        <w:rFonts w:ascii="Arial" w:eastAsia="Times New Roman" w:hAnsi="Arial" w:cs="Arial" w:hint="default"/>
        <w:color w:val="auto"/>
      </w:rPr>
    </w:lvl>
    <w:lvl w:ilvl="1" w:tplc="454AA74E">
      <w:numFmt w:val="bullet"/>
      <w:lvlText w:val="-"/>
      <w:lvlJc w:val="left"/>
      <w:pPr>
        <w:ind w:left="2880" w:hanging="360"/>
      </w:pPr>
      <w:rPr>
        <w:rFonts w:ascii="Arial" w:eastAsia="Times New Roman" w:hAnsi="Arial" w:cs="Aria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BFC4092"/>
    <w:multiLevelType w:val="hybridMultilevel"/>
    <w:tmpl w:val="CC0A45FA"/>
    <w:lvl w:ilvl="0" w:tplc="30D0F4EC">
      <w:start w:val="1"/>
      <w:numFmt w:val="decimal"/>
      <w:lvlText w:val="%1."/>
      <w:lvlJc w:val="left"/>
      <w:pPr>
        <w:ind w:left="25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4D3802"/>
    <w:multiLevelType w:val="hybridMultilevel"/>
    <w:tmpl w:val="A1C81F5A"/>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B3B376D"/>
    <w:multiLevelType w:val="hybridMultilevel"/>
    <w:tmpl w:val="BD0C05C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CEB6525"/>
    <w:multiLevelType w:val="hybridMultilevel"/>
    <w:tmpl w:val="244E252C"/>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13B635F"/>
    <w:multiLevelType w:val="hybridMultilevel"/>
    <w:tmpl w:val="1A36F1D2"/>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62CC022B"/>
    <w:multiLevelType w:val="hybridMultilevel"/>
    <w:tmpl w:val="22BC04F0"/>
    <w:lvl w:ilvl="0" w:tplc="E5DE211E">
      <w:start w:val="1"/>
      <w:numFmt w:val="decimal"/>
      <w:lvlText w:val="%1."/>
      <w:lvlJc w:val="left"/>
      <w:pPr>
        <w:tabs>
          <w:tab w:val="num" w:pos="2160"/>
        </w:tabs>
        <w:ind w:left="2160" w:hanging="720"/>
      </w:pPr>
      <w:rPr>
        <w:rFonts w:ascii="Times New Roman" w:hAnsi="Times New Roman" w:cs="Times New Roman" w:hint="default"/>
        <w:sz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A03376A"/>
    <w:multiLevelType w:val="hybridMultilevel"/>
    <w:tmpl w:val="12604B0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A6E5716"/>
    <w:multiLevelType w:val="hybridMultilevel"/>
    <w:tmpl w:val="4D32072C"/>
    <w:lvl w:ilvl="0" w:tplc="0409000F">
      <w:start w:val="1"/>
      <w:numFmt w:val="decimal"/>
      <w:lvlText w:val="%1."/>
      <w:lvlJc w:val="left"/>
      <w:pPr>
        <w:ind w:left="1800" w:hanging="360"/>
      </w:p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6BC06877"/>
    <w:multiLevelType w:val="hybridMultilevel"/>
    <w:tmpl w:val="C100B1DE"/>
    <w:lvl w:ilvl="0" w:tplc="30D0F4EC">
      <w:start w:val="1"/>
      <w:numFmt w:val="decimal"/>
      <w:lvlText w:val="%1."/>
      <w:lvlJc w:val="left"/>
      <w:pPr>
        <w:ind w:left="2520" w:hanging="720"/>
      </w:pPr>
    </w:lvl>
    <w:lvl w:ilvl="1" w:tplc="04090019">
      <w:start w:val="1"/>
      <w:numFmt w:val="decimal"/>
      <w:lvlText w:val="%2."/>
      <w:lvlJc w:val="left"/>
      <w:pPr>
        <w:tabs>
          <w:tab w:val="num" w:pos="2880"/>
        </w:tabs>
        <w:ind w:left="2880" w:hanging="360"/>
      </w:pPr>
    </w:lvl>
    <w:lvl w:ilvl="2" w:tplc="0409001B">
      <w:start w:val="1"/>
      <w:numFmt w:val="decimal"/>
      <w:lvlText w:val="%3."/>
      <w:lvlJc w:val="left"/>
      <w:pPr>
        <w:tabs>
          <w:tab w:val="num" w:pos="3600"/>
        </w:tabs>
        <w:ind w:left="3600" w:hanging="360"/>
      </w:pPr>
    </w:lvl>
    <w:lvl w:ilvl="3" w:tplc="0409000F">
      <w:start w:val="1"/>
      <w:numFmt w:val="decimal"/>
      <w:lvlText w:val="%4."/>
      <w:lvlJc w:val="left"/>
      <w:pPr>
        <w:tabs>
          <w:tab w:val="num" w:pos="4320"/>
        </w:tabs>
        <w:ind w:left="4320" w:hanging="360"/>
      </w:pPr>
    </w:lvl>
    <w:lvl w:ilvl="4" w:tplc="04090019">
      <w:start w:val="1"/>
      <w:numFmt w:val="decimal"/>
      <w:lvlText w:val="%5."/>
      <w:lvlJc w:val="left"/>
      <w:pPr>
        <w:tabs>
          <w:tab w:val="num" w:pos="5040"/>
        </w:tabs>
        <w:ind w:left="5040" w:hanging="360"/>
      </w:pPr>
    </w:lvl>
    <w:lvl w:ilvl="5" w:tplc="0409001B">
      <w:start w:val="1"/>
      <w:numFmt w:val="decimal"/>
      <w:lvlText w:val="%6."/>
      <w:lvlJc w:val="left"/>
      <w:pPr>
        <w:tabs>
          <w:tab w:val="num" w:pos="5760"/>
        </w:tabs>
        <w:ind w:left="5760" w:hanging="360"/>
      </w:pPr>
    </w:lvl>
    <w:lvl w:ilvl="6" w:tplc="0409000F">
      <w:start w:val="1"/>
      <w:numFmt w:val="decimal"/>
      <w:lvlText w:val="%7."/>
      <w:lvlJc w:val="left"/>
      <w:pPr>
        <w:tabs>
          <w:tab w:val="num" w:pos="6480"/>
        </w:tabs>
        <w:ind w:left="6480" w:hanging="360"/>
      </w:pPr>
    </w:lvl>
    <w:lvl w:ilvl="7" w:tplc="04090019">
      <w:start w:val="1"/>
      <w:numFmt w:val="decimal"/>
      <w:lvlText w:val="%8."/>
      <w:lvlJc w:val="left"/>
      <w:pPr>
        <w:tabs>
          <w:tab w:val="num" w:pos="7200"/>
        </w:tabs>
        <w:ind w:left="7200" w:hanging="360"/>
      </w:pPr>
    </w:lvl>
    <w:lvl w:ilvl="8" w:tplc="0409001B">
      <w:start w:val="1"/>
      <w:numFmt w:val="decimal"/>
      <w:lvlText w:val="%9."/>
      <w:lvlJc w:val="left"/>
      <w:pPr>
        <w:tabs>
          <w:tab w:val="num" w:pos="7920"/>
        </w:tabs>
        <w:ind w:left="7920" w:hanging="360"/>
      </w:pPr>
    </w:lvl>
  </w:abstractNum>
  <w:abstractNum w:abstractNumId="26" w15:restartNumberingAfterBreak="0">
    <w:nsid w:val="6E5B6FC7"/>
    <w:multiLevelType w:val="hybridMultilevel"/>
    <w:tmpl w:val="A5D671D6"/>
    <w:lvl w:ilvl="0" w:tplc="8F7860EC">
      <w:start w:val="1"/>
      <w:numFmt w:val="decimal"/>
      <w:lvlText w:val="9.1.%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14A23"/>
    <w:multiLevelType w:val="hybridMultilevel"/>
    <w:tmpl w:val="B92070EE"/>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25A256A"/>
    <w:multiLevelType w:val="hybridMultilevel"/>
    <w:tmpl w:val="2CCA94DC"/>
    <w:lvl w:ilvl="0" w:tplc="04090003">
      <w:start w:val="1"/>
      <w:numFmt w:val="bullet"/>
      <w:lvlText w:val="o"/>
      <w:lvlJc w:val="left"/>
      <w:pPr>
        <w:tabs>
          <w:tab w:val="num" w:pos="1800"/>
        </w:tabs>
        <w:ind w:left="1800" w:hanging="360"/>
      </w:pPr>
      <w:rPr>
        <w:rFonts w:ascii="Courier New" w:hAnsi="Courier New" w:cs="Courier New" w:hint="default"/>
      </w:rPr>
    </w:lvl>
    <w:lvl w:ilvl="1" w:tplc="454AA74E">
      <w:numFmt w:val="bullet"/>
      <w:lvlText w:val="-"/>
      <w:lvlJc w:val="left"/>
      <w:pPr>
        <w:ind w:left="2880" w:hanging="360"/>
      </w:pPr>
      <w:rPr>
        <w:rFonts w:ascii="Arial" w:eastAsia="Times New Roman" w:hAnsi="Arial" w:cs="Arial"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AC94EF4"/>
    <w:multiLevelType w:val="hybridMultilevel"/>
    <w:tmpl w:val="6C6CC856"/>
    <w:lvl w:ilvl="0" w:tplc="6CD49766">
      <w:start w:val="1"/>
      <w:numFmt w:val="bullet"/>
      <w:lvlText w:val=""/>
      <w:lvlJc w:val="left"/>
      <w:pPr>
        <w:tabs>
          <w:tab w:val="num" w:pos="2520"/>
        </w:tabs>
        <w:ind w:left="2520" w:hanging="360"/>
      </w:pPr>
      <w:rPr>
        <w:rFonts w:ascii="Symbol" w:hAnsi="Symbol" w:hint="default"/>
        <w:sz w:val="20"/>
        <w:szCs w:val="20"/>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16cid:durableId="916669899">
    <w:abstractNumId w:val="12"/>
  </w:num>
  <w:num w:numId="2" w16cid:durableId="1863593171">
    <w:abstractNumId w:val="22"/>
  </w:num>
  <w:num w:numId="3" w16cid:durableId="60253507">
    <w:abstractNumId w:val="15"/>
  </w:num>
  <w:num w:numId="4" w16cid:durableId="83495462">
    <w:abstractNumId w:val="19"/>
  </w:num>
  <w:num w:numId="5" w16cid:durableId="159271475">
    <w:abstractNumId w:val="4"/>
  </w:num>
  <w:num w:numId="6" w16cid:durableId="2073499879">
    <w:abstractNumId w:val="9"/>
  </w:num>
  <w:num w:numId="7" w16cid:durableId="1615135242">
    <w:abstractNumId w:val="24"/>
  </w:num>
  <w:num w:numId="8" w16cid:durableId="651448068">
    <w:abstractNumId w:val="23"/>
  </w:num>
  <w:num w:numId="9" w16cid:durableId="1267998862">
    <w:abstractNumId w:val="6"/>
  </w:num>
  <w:num w:numId="10" w16cid:durableId="633291635">
    <w:abstractNumId w:val="16"/>
  </w:num>
  <w:num w:numId="11" w16cid:durableId="1557620846">
    <w:abstractNumId w:val="11"/>
  </w:num>
  <w:num w:numId="12" w16cid:durableId="1002852246">
    <w:abstractNumId w:val="8"/>
  </w:num>
  <w:num w:numId="13" w16cid:durableId="10216619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61753">
    <w:abstractNumId w:val="29"/>
  </w:num>
  <w:num w:numId="15" w16cid:durableId="1048455378">
    <w:abstractNumId w:val="1"/>
  </w:num>
  <w:num w:numId="16" w16cid:durableId="430901037">
    <w:abstractNumId w:val="25"/>
  </w:num>
  <w:num w:numId="17" w16cid:durableId="1605726479">
    <w:abstractNumId w:val="17"/>
  </w:num>
  <w:num w:numId="18" w16cid:durableId="1325738334">
    <w:abstractNumId w:val="0"/>
  </w:num>
  <w:num w:numId="19" w16cid:durableId="1189559861">
    <w:abstractNumId w:val="10"/>
  </w:num>
  <w:num w:numId="20" w16cid:durableId="930165287">
    <w:abstractNumId w:val="27"/>
  </w:num>
  <w:num w:numId="21" w16cid:durableId="1316488553">
    <w:abstractNumId w:val="28"/>
  </w:num>
  <w:num w:numId="22" w16cid:durableId="1285693099">
    <w:abstractNumId w:val="3"/>
  </w:num>
  <w:num w:numId="23" w16cid:durableId="1093667641">
    <w:abstractNumId w:val="20"/>
  </w:num>
  <w:num w:numId="24" w16cid:durableId="1256135183">
    <w:abstractNumId w:val="13"/>
  </w:num>
  <w:num w:numId="25" w16cid:durableId="279193740">
    <w:abstractNumId w:val="21"/>
  </w:num>
  <w:num w:numId="26" w16cid:durableId="1938245528">
    <w:abstractNumId w:val="18"/>
  </w:num>
  <w:num w:numId="27" w16cid:durableId="2044865893">
    <w:abstractNumId w:val="7"/>
  </w:num>
  <w:num w:numId="28" w16cid:durableId="1874296019">
    <w:abstractNumId w:val="5"/>
  </w:num>
  <w:num w:numId="29" w16cid:durableId="2084987540">
    <w:abstractNumId w:val="26"/>
  </w:num>
  <w:num w:numId="30" w16cid:durableId="971443225">
    <w:abstractNumId w:val="14"/>
  </w:num>
  <w:num w:numId="31" w16cid:durableId="28188555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A29"/>
    <w:rsid w:val="0000028E"/>
    <w:rsid w:val="00006CA3"/>
    <w:rsid w:val="000071D6"/>
    <w:rsid w:val="00026764"/>
    <w:rsid w:val="00050850"/>
    <w:rsid w:val="000617A9"/>
    <w:rsid w:val="0006444B"/>
    <w:rsid w:val="000724A2"/>
    <w:rsid w:val="00074C79"/>
    <w:rsid w:val="000857F9"/>
    <w:rsid w:val="00093FEF"/>
    <w:rsid w:val="000A3710"/>
    <w:rsid w:val="000B0ED1"/>
    <w:rsid w:val="000C65E7"/>
    <w:rsid w:val="000C69D9"/>
    <w:rsid w:val="000C71AD"/>
    <w:rsid w:val="000D383F"/>
    <w:rsid w:val="000D5293"/>
    <w:rsid w:val="000D767A"/>
    <w:rsid w:val="000F5AF4"/>
    <w:rsid w:val="0010631F"/>
    <w:rsid w:val="00107B8D"/>
    <w:rsid w:val="00115347"/>
    <w:rsid w:val="00117890"/>
    <w:rsid w:val="001305D1"/>
    <w:rsid w:val="0013546F"/>
    <w:rsid w:val="00135F8D"/>
    <w:rsid w:val="00142B5E"/>
    <w:rsid w:val="0015248A"/>
    <w:rsid w:val="00165F2B"/>
    <w:rsid w:val="001717E3"/>
    <w:rsid w:val="00182600"/>
    <w:rsid w:val="00185D23"/>
    <w:rsid w:val="00191696"/>
    <w:rsid w:val="00193145"/>
    <w:rsid w:val="00196EBC"/>
    <w:rsid w:val="001A15A2"/>
    <w:rsid w:val="001D3FAF"/>
    <w:rsid w:val="001E7BD8"/>
    <w:rsid w:val="001F105F"/>
    <w:rsid w:val="001F6276"/>
    <w:rsid w:val="00204FBD"/>
    <w:rsid w:val="00215513"/>
    <w:rsid w:val="00222D8F"/>
    <w:rsid w:val="00225474"/>
    <w:rsid w:val="00225655"/>
    <w:rsid w:val="00252CDB"/>
    <w:rsid w:val="00253DAE"/>
    <w:rsid w:val="0027368E"/>
    <w:rsid w:val="002749D7"/>
    <w:rsid w:val="00294C13"/>
    <w:rsid w:val="00295584"/>
    <w:rsid w:val="002B3747"/>
    <w:rsid w:val="002C54B4"/>
    <w:rsid w:val="002D0231"/>
    <w:rsid w:val="002E08AA"/>
    <w:rsid w:val="002F59B6"/>
    <w:rsid w:val="002F6E63"/>
    <w:rsid w:val="002F717F"/>
    <w:rsid w:val="00302B61"/>
    <w:rsid w:val="00316AC2"/>
    <w:rsid w:val="00341BB1"/>
    <w:rsid w:val="00344934"/>
    <w:rsid w:val="00346458"/>
    <w:rsid w:val="00347B08"/>
    <w:rsid w:val="00363A0B"/>
    <w:rsid w:val="00365DAB"/>
    <w:rsid w:val="00370386"/>
    <w:rsid w:val="00387CC8"/>
    <w:rsid w:val="003B30EC"/>
    <w:rsid w:val="003B51EF"/>
    <w:rsid w:val="003C2CB9"/>
    <w:rsid w:val="003D3818"/>
    <w:rsid w:val="003E1951"/>
    <w:rsid w:val="003E361B"/>
    <w:rsid w:val="003E502B"/>
    <w:rsid w:val="003E5B7D"/>
    <w:rsid w:val="003E5F84"/>
    <w:rsid w:val="003E68B9"/>
    <w:rsid w:val="003F14F2"/>
    <w:rsid w:val="003F1DB8"/>
    <w:rsid w:val="003F6668"/>
    <w:rsid w:val="004071AE"/>
    <w:rsid w:val="00420A78"/>
    <w:rsid w:val="00425938"/>
    <w:rsid w:val="00431C33"/>
    <w:rsid w:val="00435B51"/>
    <w:rsid w:val="00442C40"/>
    <w:rsid w:val="004430D7"/>
    <w:rsid w:val="004502D3"/>
    <w:rsid w:val="0045099B"/>
    <w:rsid w:val="00455498"/>
    <w:rsid w:val="0046208F"/>
    <w:rsid w:val="004740EA"/>
    <w:rsid w:val="00480D2E"/>
    <w:rsid w:val="00484614"/>
    <w:rsid w:val="0048736C"/>
    <w:rsid w:val="004A13DE"/>
    <w:rsid w:val="004A22FC"/>
    <w:rsid w:val="004B5755"/>
    <w:rsid w:val="004B5883"/>
    <w:rsid w:val="004E7643"/>
    <w:rsid w:val="004F431F"/>
    <w:rsid w:val="00502D07"/>
    <w:rsid w:val="00505E66"/>
    <w:rsid w:val="00506932"/>
    <w:rsid w:val="00525E11"/>
    <w:rsid w:val="00530AA4"/>
    <w:rsid w:val="00532E66"/>
    <w:rsid w:val="005577A3"/>
    <w:rsid w:val="00577EB4"/>
    <w:rsid w:val="005A466C"/>
    <w:rsid w:val="005A55EA"/>
    <w:rsid w:val="005A7086"/>
    <w:rsid w:val="005B0745"/>
    <w:rsid w:val="005B323D"/>
    <w:rsid w:val="005B522A"/>
    <w:rsid w:val="005C1127"/>
    <w:rsid w:val="005C6EA6"/>
    <w:rsid w:val="005D3CC4"/>
    <w:rsid w:val="005D50B3"/>
    <w:rsid w:val="005E7453"/>
    <w:rsid w:val="005F3710"/>
    <w:rsid w:val="005F42EF"/>
    <w:rsid w:val="005F5FC1"/>
    <w:rsid w:val="00613777"/>
    <w:rsid w:val="00613E6F"/>
    <w:rsid w:val="006257DE"/>
    <w:rsid w:val="006268AB"/>
    <w:rsid w:val="00635625"/>
    <w:rsid w:val="0064625D"/>
    <w:rsid w:val="006560C2"/>
    <w:rsid w:val="00660365"/>
    <w:rsid w:val="00660985"/>
    <w:rsid w:val="00670E22"/>
    <w:rsid w:val="00674365"/>
    <w:rsid w:val="006753CA"/>
    <w:rsid w:val="00676F2C"/>
    <w:rsid w:val="00677892"/>
    <w:rsid w:val="006A2AB2"/>
    <w:rsid w:val="006C1C10"/>
    <w:rsid w:val="006D1620"/>
    <w:rsid w:val="006D1A77"/>
    <w:rsid w:val="006D5FE7"/>
    <w:rsid w:val="006E45FF"/>
    <w:rsid w:val="00702940"/>
    <w:rsid w:val="00723E72"/>
    <w:rsid w:val="0072615F"/>
    <w:rsid w:val="00740787"/>
    <w:rsid w:val="00750F5D"/>
    <w:rsid w:val="00753A4F"/>
    <w:rsid w:val="00754814"/>
    <w:rsid w:val="007564EE"/>
    <w:rsid w:val="0079589E"/>
    <w:rsid w:val="007A65D0"/>
    <w:rsid w:val="007A78E8"/>
    <w:rsid w:val="007B1241"/>
    <w:rsid w:val="007B4CBA"/>
    <w:rsid w:val="007B526F"/>
    <w:rsid w:val="007B75AD"/>
    <w:rsid w:val="007C047A"/>
    <w:rsid w:val="007D1122"/>
    <w:rsid w:val="007D18B5"/>
    <w:rsid w:val="007E3DE5"/>
    <w:rsid w:val="007E3EE3"/>
    <w:rsid w:val="007F08A2"/>
    <w:rsid w:val="007F12FD"/>
    <w:rsid w:val="008000A7"/>
    <w:rsid w:val="00800868"/>
    <w:rsid w:val="00801BD7"/>
    <w:rsid w:val="008054D3"/>
    <w:rsid w:val="00810D35"/>
    <w:rsid w:val="008202EA"/>
    <w:rsid w:val="00841F64"/>
    <w:rsid w:val="008426CC"/>
    <w:rsid w:val="00850F42"/>
    <w:rsid w:val="0085441E"/>
    <w:rsid w:val="00856105"/>
    <w:rsid w:val="00861998"/>
    <w:rsid w:val="008659D9"/>
    <w:rsid w:val="00865BC1"/>
    <w:rsid w:val="008712DE"/>
    <w:rsid w:val="0087169B"/>
    <w:rsid w:val="0087494D"/>
    <w:rsid w:val="00882E73"/>
    <w:rsid w:val="00891931"/>
    <w:rsid w:val="008923F4"/>
    <w:rsid w:val="00896B51"/>
    <w:rsid w:val="008A2D55"/>
    <w:rsid w:val="008A2EA3"/>
    <w:rsid w:val="008B220B"/>
    <w:rsid w:val="008F37CE"/>
    <w:rsid w:val="008F3AAA"/>
    <w:rsid w:val="009145CF"/>
    <w:rsid w:val="009231DE"/>
    <w:rsid w:val="00930D30"/>
    <w:rsid w:val="00933697"/>
    <w:rsid w:val="00937D49"/>
    <w:rsid w:val="00942356"/>
    <w:rsid w:val="0094517E"/>
    <w:rsid w:val="009470E1"/>
    <w:rsid w:val="00961C38"/>
    <w:rsid w:val="0096532B"/>
    <w:rsid w:val="009857DC"/>
    <w:rsid w:val="009A4E86"/>
    <w:rsid w:val="009A7D38"/>
    <w:rsid w:val="009B16F7"/>
    <w:rsid w:val="009D49AD"/>
    <w:rsid w:val="009D6BCA"/>
    <w:rsid w:val="009E3C7B"/>
    <w:rsid w:val="009E7EFC"/>
    <w:rsid w:val="009F04CA"/>
    <w:rsid w:val="009F33E9"/>
    <w:rsid w:val="00A100FC"/>
    <w:rsid w:val="00A11DA3"/>
    <w:rsid w:val="00A24E53"/>
    <w:rsid w:val="00A3583F"/>
    <w:rsid w:val="00A41F8E"/>
    <w:rsid w:val="00A4495B"/>
    <w:rsid w:val="00A6200C"/>
    <w:rsid w:val="00A75F70"/>
    <w:rsid w:val="00A80677"/>
    <w:rsid w:val="00A81C27"/>
    <w:rsid w:val="00A81D7B"/>
    <w:rsid w:val="00A9013E"/>
    <w:rsid w:val="00AA3FAA"/>
    <w:rsid w:val="00AA5A62"/>
    <w:rsid w:val="00AA69AB"/>
    <w:rsid w:val="00AA7ADE"/>
    <w:rsid w:val="00AB08DB"/>
    <w:rsid w:val="00AC00BE"/>
    <w:rsid w:val="00AC232D"/>
    <w:rsid w:val="00AC23F5"/>
    <w:rsid w:val="00AC650B"/>
    <w:rsid w:val="00AC7743"/>
    <w:rsid w:val="00AD5178"/>
    <w:rsid w:val="00AE303D"/>
    <w:rsid w:val="00AE74FE"/>
    <w:rsid w:val="00AF62B0"/>
    <w:rsid w:val="00B05DFD"/>
    <w:rsid w:val="00B10147"/>
    <w:rsid w:val="00B36408"/>
    <w:rsid w:val="00B408FB"/>
    <w:rsid w:val="00B429FA"/>
    <w:rsid w:val="00B458A7"/>
    <w:rsid w:val="00B47094"/>
    <w:rsid w:val="00B47614"/>
    <w:rsid w:val="00B7018C"/>
    <w:rsid w:val="00B73065"/>
    <w:rsid w:val="00B75C2D"/>
    <w:rsid w:val="00B857E4"/>
    <w:rsid w:val="00B9795E"/>
    <w:rsid w:val="00BB3D71"/>
    <w:rsid w:val="00BB4E20"/>
    <w:rsid w:val="00BC1E8F"/>
    <w:rsid w:val="00BD2E0A"/>
    <w:rsid w:val="00BF4FC1"/>
    <w:rsid w:val="00BF7779"/>
    <w:rsid w:val="00BF77AC"/>
    <w:rsid w:val="00BF7B81"/>
    <w:rsid w:val="00C040E8"/>
    <w:rsid w:val="00C07D31"/>
    <w:rsid w:val="00C158E3"/>
    <w:rsid w:val="00C16B6A"/>
    <w:rsid w:val="00C21A7D"/>
    <w:rsid w:val="00C24CE2"/>
    <w:rsid w:val="00C266DD"/>
    <w:rsid w:val="00C267D1"/>
    <w:rsid w:val="00C27CB1"/>
    <w:rsid w:val="00C31B9D"/>
    <w:rsid w:val="00C35A19"/>
    <w:rsid w:val="00C42CE8"/>
    <w:rsid w:val="00C432ED"/>
    <w:rsid w:val="00C52545"/>
    <w:rsid w:val="00C52ADB"/>
    <w:rsid w:val="00C577A3"/>
    <w:rsid w:val="00C63B89"/>
    <w:rsid w:val="00C643BE"/>
    <w:rsid w:val="00C75F97"/>
    <w:rsid w:val="00C76FDA"/>
    <w:rsid w:val="00C813F2"/>
    <w:rsid w:val="00C869C1"/>
    <w:rsid w:val="00C93F01"/>
    <w:rsid w:val="00CA27C3"/>
    <w:rsid w:val="00CA37ED"/>
    <w:rsid w:val="00CC00F3"/>
    <w:rsid w:val="00CC2C2A"/>
    <w:rsid w:val="00CD3E1B"/>
    <w:rsid w:val="00CE112F"/>
    <w:rsid w:val="00D0461A"/>
    <w:rsid w:val="00D04EE9"/>
    <w:rsid w:val="00D06C2D"/>
    <w:rsid w:val="00D16FC7"/>
    <w:rsid w:val="00D24D5A"/>
    <w:rsid w:val="00D26884"/>
    <w:rsid w:val="00D43999"/>
    <w:rsid w:val="00D4665C"/>
    <w:rsid w:val="00D46ED2"/>
    <w:rsid w:val="00D50DF6"/>
    <w:rsid w:val="00D57057"/>
    <w:rsid w:val="00D6075F"/>
    <w:rsid w:val="00D715A6"/>
    <w:rsid w:val="00D76B86"/>
    <w:rsid w:val="00D76D84"/>
    <w:rsid w:val="00D81567"/>
    <w:rsid w:val="00D8794C"/>
    <w:rsid w:val="00DA5083"/>
    <w:rsid w:val="00DA7A29"/>
    <w:rsid w:val="00DC5856"/>
    <w:rsid w:val="00DE453F"/>
    <w:rsid w:val="00DE620B"/>
    <w:rsid w:val="00DF6533"/>
    <w:rsid w:val="00E0693F"/>
    <w:rsid w:val="00E33E6D"/>
    <w:rsid w:val="00E40BE3"/>
    <w:rsid w:val="00E540E6"/>
    <w:rsid w:val="00E61D99"/>
    <w:rsid w:val="00E67433"/>
    <w:rsid w:val="00E84089"/>
    <w:rsid w:val="00E91208"/>
    <w:rsid w:val="00EB6D55"/>
    <w:rsid w:val="00EC483D"/>
    <w:rsid w:val="00EC69DF"/>
    <w:rsid w:val="00ED2D15"/>
    <w:rsid w:val="00ED6C0E"/>
    <w:rsid w:val="00EE03D6"/>
    <w:rsid w:val="00EE1479"/>
    <w:rsid w:val="00EE4DBE"/>
    <w:rsid w:val="00EF7FC9"/>
    <w:rsid w:val="00F12DB3"/>
    <w:rsid w:val="00F16642"/>
    <w:rsid w:val="00F17A5A"/>
    <w:rsid w:val="00F3189C"/>
    <w:rsid w:val="00F37185"/>
    <w:rsid w:val="00F43FD4"/>
    <w:rsid w:val="00F52387"/>
    <w:rsid w:val="00F74436"/>
    <w:rsid w:val="00F75DA5"/>
    <w:rsid w:val="00F81906"/>
    <w:rsid w:val="00F830B6"/>
    <w:rsid w:val="00F86BD8"/>
    <w:rsid w:val="00F923F4"/>
    <w:rsid w:val="00F95CF6"/>
    <w:rsid w:val="00FA02F8"/>
    <w:rsid w:val="00FA0E36"/>
    <w:rsid w:val="00FA5A92"/>
    <w:rsid w:val="00FA6CAD"/>
    <w:rsid w:val="00FA7639"/>
    <w:rsid w:val="00FB4FD5"/>
    <w:rsid w:val="00FC0581"/>
    <w:rsid w:val="00FC5B62"/>
    <w:rsid w:val="00FF7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217E87E"/>
  <w15:chartTrackingRefBased/>
  <w15:docId w15:val="{4D8B5D65-29AE-4E7A-8ACF-E0D5E63C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A29"/>
    <w:rPr>
      <w:sz w:val="24"/>
      <w:szCs w:val="24"/>
    </w:rPr>
  </w:style>
  <w:style w:type="paragraph" w:styleId="Heading1">
    <w:name w:val="heading 1"/>
    <w:basedOn w:val="Normal"/>
    <w:next w:val="Normal"/>
    <w:qFormat/>
    <w:rsid w:val="00DA7A29"/>
    <w:pPr>
      <w:keepNext/>
      <w:numPr>
        <w:numId w:val="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DA7A29"/>
    <w:pPr>
      <w:keepNext/>
      <w:numPr>
        <w:ilvl w:val="1"/>
        <w:numId w:val="1"/>
      </w:numPr>
      <w:tabs>
        <w:tab w:val="left" w:pos="1080"/>
      </w:tabs>
      <w:spacing w:before="160" w:after="160"/>
      <w:outlineLvl w:val="1"/>
    </w:pPr>
    <w:rPr>
      <w:rFonts w:ascii="Arial" w:hAnsi="Arial" w:cs="Arial"/>
      <w:b/>
      <w:bCs/>
      <w:iCs/>
      <w:sz w:val="22"/>
      <w:szCs w:val="28"/>
    </w:rPr>
  </w:style>
  <w:style w:type="paragraph" w:styleId="Heading3">
    <w:name w:val="heading 3"/>
    <w:basedOn w:val="Normal"/>
    <w:next w:val="Normal"/>
    <w:qFormat/>
    <w:rsid w:val="00DA7A29"/>
    <w:pPr>
      <w:keepNext/>
      <w:numPr>
        <w:ilvl w:val="2"/>
        <w:numId w:val="1"/>
      </w:numPr>
      <w:spacing w:before="160" w:after="160"/>
      <w:outlineLvl w:val="2"/>
    </w:pPr>
    <w:rPr>
      <w:rFonts w:ascii="Arial" w:hAnsi="Arial"/>
      <w:b/>
      <w:bCs/>
      <w:sz w:val="20"/>
      <w:szCs w:val="22"/>
    </w:rPr>
  </w:style>
  <w:style w:type="paragraph" w:styleId="Heading4">
    <w:name w:val="heading 4"/>
    <w:basedOn w:val="Normal"/>
    <w:next w:val="Normal"/>
    <w:qFormat/>
    <w:rsid w:val="00442C40"/>
    <w:pPr>
      <w:keepNext/>
      <w:spacing w:before="240" w:after="60"/>
      <w:outlineLvl w:val="3"/>
    </w:pPr>
    <w:rPr>
      <w:b/>
      <w:bCs/>
      <w:sz w:val="28"/>
      <w:szCs w:val="28"/>
    </w:rPr>
  </w:style>
  <w:style w:type="paragraph" w:styleId="Heading5">
    <w:name w:val="heading 5"/>
    <w:basedOn w:val="Normal"/>
    <w:next w:val="Normal"/>
    <w:qFormat/>
    <w:rsid w:val="00442C40"/>
    <w:pPr>
      <w:spacing w:before="240" w:after="60"/>
      <w:outlineLvl w:val="4"/>
    </w:pPr>
    <w:rPr>
      <w:b/>
      <w:bCs/>
      <w:i/>
      <w:iCs/>
      <w:sz w:val="26"/>
      <w:szCs w:val="26"/>
    </w:rPr>
  </w:style>
  <w:style w:type="paragraph" w:styleId="Heading6">
    <w:name w:val="heading 6"/>
    <w:basedOn w:val="Normal"/>
    <w:next w:val="Normal"/>
    <w:qFormat/>
    <w:rsid w:val="00442C40"/>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A7A29"/>
    <w:rPr>
      <w:rFonts w:ascii="Arial" w:hAnsi="Arial" w:cs="Arial"/>
      <w:b/>
      <w:bCs/>
      <w:iCs/>
      <w:sz w:val="22"/>
      <w:szCs w:val="28"/>
    </w:rPr>
  </w:style>
  <w:style w:type="paragraph" w:customStyle="1" w:styleId="Heading1Left0">
    <w:name w:val="Heading 1 + Left:  0&quot;"/>
    <w:aliases w:val="First line:  0&quot;"/>
    <w:basedOn w:val="Heading2"/>
    <w:rsid w:val="00DA7A29"/>
    <w:pPr>
      <w:numPr>
        <w:ilvl w:val="0"/>
        <w:numId w:val="0"/>
      </w:numPr>
    </w:pPr>
  </w:style>
  <w:style w:type="character" w:customStyle="1" w:styleId="CharChar2">
    <w:name w:val="Char Char2"/>
    <w:rsid w:val="00185D23"/>
    <w:rPr>
      <w:rFonts w:ascii="Arial" w:eastAsia="Times New Roman" w:hAnsi="Arial" w:cs="Arial"/>
      <w:b/>
      <w:bCs/>
      <w:iCs/>
      <w:szCs w:val="28"/>
    </w:rPr>
  </w:style>
  <w:style w:type="character" w:customStyle="1" w:styleId="BodyText2Char">
    <w:name w:val="Body Text 2 Char"/>
    <w:link w:val="BodyText2"/>
    <w:rsid w:val="00185D23"/>
    <w:rPr>
      <w:rFonts w:ascii="Arial" w:hAnsi="Arial" w:cs="Arial"/>
      <w:b/>
      <w:bCs/>
      <w:iCs/>
      <w:sz w:val="22"/>
      <w:szCs w:val="28"/>
      <w:lang w:val="en-US" w:eastAsia="en-US" w:bidi="ar-SA"/>
    </w:rPr>
  </w:style>
  <w:style w:type="paragraph" w:styleId="BodyText2">
    <w:name w:val="Body Text 2"/>
    <w:basedOn w:val="Normal"/>
    <w:link w:val="BodyText2Char"/>
    <w:rsid w:val="003E5B7D"/>
    <w:pPr>
      <w:spacing w:after="120" w:line="480" w:lineRule="auto"/>
    </w:pPr>
    <w:rPr>
      <w:rFonts w:ascii="Arial" w:hAnsi="Arial" w:cs="Arial"/>
      <w:b/>
      <w:bCs/>
      <w:iCs/>
      <w:sz w:val="22"/>
      <w:szCs w:val="28"/>
    </w:rPr>
  </w:style>
  <w:style w:type="paragraph" w:styleId="Header">
    <w:name w:val="header"/>
    <w:basedOn w:val="Normal"/>
    <w:rsid w:val="008F37CE"/>
    <w:pPr>
      <w:tabs>
        <w:tab w:val="center" w:pos="4320"/>
        <w:tab w:val="right" w:pos="8640"/>
      </w:tabs>
    </w:pPr>
  </w:style>
  <w:style w:type="paragraph" w:styleId="Footer">
    <w:name w:val="footer"/>
    <w:basedOn w:val="Normal"/>
    <w:rsid w:val="008F37CE"/>
    <w:pPr>
      <w:tabs>
        <w:tab w:val="center" w:pos="4320"/>
        <w:tab w:val="right" w:pos="8640"/>
      </w:tabs>
    </w:pPr>
  </w:style>
  <w:style w:type="character" w:styleId="PageNumber">
    <w:name w:val="page number"/>
    <w:basedOn w:val="DefaultParagraphFont"/>
    <w:rsid w:val="008F37CE"/>
  </w:style>
  <w:style w:type="paragraph" w:styleId="TOC2">
    <w:name w:val="toc 2"/>
    <w:basedOn w:val="Normal"/>
    <w:next w:val="Normal"/>
    <w:autoRedefine/>
    <w:uiPriority w:val="39"/>
    <w:rsid w:val="007E3EE3"/>
    <w:pPr>
      <w:tabs>
        <w:tab w:val="left" w:pos="1170"/>
        <w:tab w:val="right" w:leader="dot" w:pos="8630"/>
      </w:tabs>
      <w:ind w:left="240"/>
    </w:pPr>
  </w:style>
  <w:style w:type="character" w:styleId="Hyperlink">
    <w:name w:val="Hyperlink"/>
    <w:uiPriority w:val="99"/>
    <w:rsid w:val="00D24D5A"/>
    <w:rPr>
      <w:color w:val="0000FF"/>
      <w:u w:val="single"/>
    </w:rPr>
  </w:style>
  <w:style w:type="paragraph" w:styleId="ListParagraph">
    <w:name w:val="List Paragraph"/>
    <w:basedOn w:val="Normal"/>
    <w:uiPriority w:val="34"/>
    <w:qFormat/>
    <w:rsid w:val="00A4495B"/>
    <w:pPr>
      <w:ind w:left="720"/>
    </w:pPr>
  </w:style>
  <w:style w:type="paragraph" w:styleId="BalloonText">
    <w:name w:val="Balloon Text"/>
    <w:basedOn w:val="Normal"/>
    <w:link w:val="BalloonTextChar"/>
    <w:rsid w:val="00FA6CAD"/>
    <w:rPr>
      <w:rFonts w:ascii="Tahoma" w:hAnsi="Tahoma" w:cs="Tahoma"/>
      <w:sz w:val="16"/>
      <w:szCs w:val="16"/>
    </w:rPr>
  </w:style>
  <w:style w:type="character" w:customStyle="1" w:styleId="BalloonTextChar">
    <w:name w:val="Balloon Text Char"/>
    <w:link w:val="BalloonText"/>
    <w:rsid w:val="00FA6CAD"/>
    <w:rPr>
      <w:rFonts w:ascii="Tahoma" w:hAnsi="Tahoma" w:cs="Tahoma"/>
      <w:sz w:val="16"/>
      <w:szCs w:val="16"/>
    </w:rPr>
  </w:style>
  <w:style w:type="paragraph" w:styleId="List2">
    <w:name w:val="List 2"/>
    <w:basedOn w:val="Normal"/>
    <w:rsid w:val="00442C40"/>
    <w:pPr>
      <w:ind w:left="720" w:hanging="360"/>
    </w:pPr>
  </w:style>
  <w:style w:type="paragraph" w:styleId="ListBullet3">
    <w:name w:val="List Bullet 3"/>
    <w:basedOn w:val="Normal"/>
    <w:rsid w:val="00442C40"/>
    <w:pPr>
      <w:numPr>
        <w:numId w:val="18"/>
      </w:numPr>
    </w:pPr>
  </w:style>
  <w:style w:type="paragraph" w:styleId="BodyText">
    <w:name w:val="Body Text"/>
    <w:basedOn w:val="Normal"/>
    <w:rsid w:val="00442C40"/>
    <w:pPr>
      <w:spacing w:after="120"/>
    </w:pPr>
  </w:style>
  <w:style w:type="paragraph" w:styleId="Subtitle">
    <w:name w:val="Subtitle"/>
    <w:basedOn w:val="Normal"/>
    <w:qFormat/>
    <w:rsid w:val="00442C40"/>
    <w:pPr>
      <w:spacing w:after="60"/>
      <w:jc w:val="center"/>
      <w:outlineLvl w:val="1"/>
    </w:pPr>
    <w:rPr>
      <w:rFonts w:ascii="Arial" w:hAnsi="Arial" w:cs="Arial"/>
    </w:rPr>
  </w:style>
  <w:style w:type="paragraph" w:styleId="BodyTextIndent">
    <w:name w:val="Body Text Indent"/>
    <w:basedOn w:val="Normal"/>
    <w:rsid w:val="00442C40"/>
    <w:pPr>
      <w:spacing w:after="120"/>
      <w:ind w:left="360"/>
    </w:pPr>
  </w:style>
  <w:style w:type="paragraph" w:styleId="BodyTextFirstIndent2">
    <w:name w:val="Body Text First Indent 2"/>
    <w:basedOn w:val="BodyTextIndent"/>
    <w:rsid w:val="00442C40"/>
    <w:pPr>
      <w:ind w:firstLine="210"/>
    </w:pPr>
  </w:style>
  <w:style w:type="paragraph" w:customStyle="1" w:styleId="Char3">
    <w:name w:val="Char3"/>
    <w:basedOn w:val="Normal"/>
    <w:rsid w:val="00577EB4"/>
    <w:pPr>
      <w:spacing w:after="160" w:line="240" w:lineRule="exact"/>
    </w:pPr>
    <w:rPr>
      <w:rFonts w:ascii="Verdana" w:hAnsi="Verdana"/>
      <w:sz w:val="16"/>
      <w:szCs w:val="20"/>
    </w:rPr>
  </w:style>
  <w:style w:type="paragraph" w:styleId="TOC3">
    <w:name w:val="toc 3"/>
    <w:basedOn w:val="Normal"/>
    <w:next w:val="Normal"/>
    <w:autoRedefine/>
    <w:semiHidden/>
    <w:rsid w:val="00577EB4"/>
    <w:pPr>
      <w:autoSpaceDE w:val="0"/>
      <w:autoSpaceDN w:val="0"/>
      <w:adjustRightInd w:val="0"/>
      <w:ind w:left="480"/>
    </w:pPr>
    <w:rPr>
      <w:rFonts w:ascii="Arial" w:hAnsi="Arial"/>
    </w:rPr>
  </w:style>
  <w:style w:type="table" w:styleId="TableGrid">
    <w:name w:val="Table Grid"/>
    <w:basedOn w:val="TableNormal"/>
    <w:rsid w:val="00577EB4"/>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1380">
    <w:name w:val="f1380"/>
    <w:basedOn w:val="DefaultParagraphFont"/>
    <w:rsid w:val="00577EB4"/>
  </w:style>
  <w:style w:type="character" w:customStyle="1" w:styleId="f1381">
    <w:name w:val="f1381"/>
    <w:basedOn w:val="DefaultParagraphFont"/>
    <w:rsid w:val="00577EB4"/>
  </w:style>
  <w:style w:type="character" w:customStyle="1" w:styleId="f1424">
    <w:name w:val="f1424"/>
    <w:rsid w:val="00C267D1"/>
  </w:style>
  <w:style w:type="paragraph" w:styleId="Revision">
    <w:name w:val="Revision"/>
    <w:hidden/>
    <w:uiPriority w:val="99"/>
    <w:semiHidden/>
    <w:rsid w:val="004430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493">
      <w:bodyDiv w:val="1"/>
      <w:marLeft w:val="0"/>
      <w:marRight w:val="0"/>
      <w:marTop w:val="0"/>
      <w:marBottom w:val="0"/>
      <w:divBdr>
        <w:top w:val="none" w:sz="0" w:space="0" w:color="auto"/>
        <w:left w:val="none" w:sz="0" w:space="0" w:color="auto"/>
        <w:bottom w:val="none" w:sz="0" w:space="0" w:color="auto"/>
        <w:right w:val="none" w:sz="0" w:space="0" w:color="auto"/>
      </w:divBdr>
    </w:div>
    <w:div w:id="228928427">
      <w:bodyDiv w:val="1"/>
      <w:marLeft w:val="0"/>
      <w:marRight w:val="0"/>
      <w:marTop w:val="0"/>
      <w:marBottom w:val="0"/>
      <w:divBdr>
        <w:top w:val="none" w:sz="0" w:space="0" w:color="auto"/>
        <w:left w:val="none" w:sz="0" w:space="0" w:color="auto"/>
        <w:bottom w:val="none" w:sz="0" w:space="0" w:color="auto"/>
        <w:right w:val="none" w:sz="0" w:space="0" w:color="auto"/>
      </w:divBdr>
    </w:div>
    <w:div w:id="670793668">
      <w:bodyDiv w:val="1"/>
      <w:marLeft w:val="0"/>
      <w:marRight w:val="0"/>
      <w:marTop w:val="0"/>
      <w:marBottom w:val="0"/>
      <w:divBdr>
        <w:top w:val="none" w:sz="0" w:space="0" w:color="auto"/>
        <w:left w:val="none" w:sz="0" w:space="0" w:color="auto"/>
        <w:bottom w:val="none" w:sz="0" w:space="0" w:color="auto"/>
        <w:right w:val="none" w:sz="0" w:space="0" w:color="auto"/>
      </w:divBdr>
    </w:div>
    <w:div w:id="855071756">
      <w:bodyDiv w:val="1"/>
      <w:marLeft w:val="0"/>
      <w:marRight w:val="0"/>
      <w:marTop w:val="0"/>
      <w:marBottom w:val="0"/>
      <w:divBdr>
        <w:top w:val="none" w:sz="0" w:space="0" w:color="auto"/>
        <w:left w:val="none" w:sz="0" w:space="0" w:color="auto"/>
        <w:bottom w:val="none" w:sz="0" w:space="0" w:color="auto"/>
        <w:right w:val="none" w:sz="0" w:space="0" w:color="auto"/>
      </w:divBdr>
    </w:div>
    <w:div w:id="1019819476">
      <w:bodyDiv w:val="1"/>
      <w:marLeft w:val="0"/>
      <w:marRight w:val="0"/>
      <w:marTop w:val="0"/>
      <w:marBottom w:val="0"/>
      <w:divBdr>
        <w:top w:val="none" w:sz="0" w:space="0" w:color="auto"/>
        <w:left w:val="none" w:sz="0" w:space="0" w:color="auto"/>
        <w:bottom w:val="none" w:sz="0" w:space="0" w:color="auto"/>
        <w:right w:val="none" w:sz="0" w:space="0" w:color="auto"/>
      </w:divBdr>
    </w:div>
    <w:div w:id="122205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http://10.5.1.27:81/tmtrackANON/images/jsblank.gif" TargetMode="External"/><Relationship Id="rId2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D5EF8-D606-484F-BEC6-0B7C81996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1924</Words>
  <Characters>10617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MarkeTrak Users Guide</vt:lpstr>
    </vt:vector>
  </TitlesOfParts>
  <Company>.:ERCOT:.</Company>
  <LinksUpToDate>false</LinksUpToDate>
  <CharactersWithSpaces>12516</CharactersWithSpaces>
  <SharedDoc>false</SharedDoc>
  <HLinks>
    <vt:vector size="36" baseType="variant">
      <vt:variant>
        <vt:i4>1572921</vt:i4>
      </vt:variant>
      <vt:variant>
        <vt:i4>26</vt:i4>
      </vt:variant>
      <vt:variant>
        <vt:i4>0</vt:i4>
      </vt:variant>
      <vt:variant>
        <vt:i4>5</vt:i4>
      </vt:variant>
      <vt:variant>
        <vt:lpwstr/>
      </vt:variant>
      <vt:variant>
        <vt:lpwstr>_Toc358714395</vt:lpwstr>
      </vt:variant>
      <vt:variant>
        <vt:i4>1572921</vt:i4>
      </vt:variant>
      <vt:variant>
        <vt:i4>20</vt:i4>
      </vt:variant>
      <vt:variant>
        <vt:i4>0</vt:i4>
      </vt:variant>
      <vt:variant>
        <vt:i4>5</vt:i4>
      </vt:variant>
      <vt:variant>
        <vt:lpwstr/>
      </vt:variant>
      <vt:variant>
        <vt:lpwstr>_Toc358714393</vt:lpwstr>
      </vt:variant>
      <vt:variant>
        <vt:i4>1572921</vt:i4>
      </vt:variant>
      <vt:variant>
        <vt:i4>14</vt:i4>
      </vt:variant>
      <vt:variant>
        <vt:i4>0</vt:i4>
      </vt:variant>
      <vt:variant>
        <vt:i4>5</vt:i4>
      </vt:variant>
      <vt:variant>
        <vt:lpwstr/>
      </vt:variant>
      <vt:variant>
        <vt:lpwstr>_Toc358714392</vt:lpwstr>
      </vt:variant>
      <vt:variant>
        <vt:i4>1572921</vt:i4>
      </vt:variant>
      <vt:variant>
        <vt:i4>8</vt:i4>
      </vt:variant>
      <vt:variant>
        <vt:i4>0</vt:i4>
      </vt:variant>
      <vt:variant>
        <vt:i4>5</vt:i4>
      </vt:variant>
      <vt:variant>
        <vt:lpwstr/>
      </vt:variant>
      <vt:variant>
        <vt:lpwstr>_Toc358714391</vt:lpwstr>
      </vt:variant>
      <vt:variant>
        <vt:i4>1572921</vt:i4>
      </vt:variant>
      <vt:variant>
        <vt:i4>2</vt:i4>
      </vt:variant>
      <vt:variant>
        <vt:i4>0</vt:i4>
      </vt:variant>
      <vt:variant>
        <vt:i4>5</vt:i4>
      </vt:variant>
      <vt:variant>
        <vt:lpwstr/>
      </vt:variant>
      <vt:variant>
        <vt:lpwstr>_Toc358714390</vt:lpwstr>
      </vt:variant>
      <vt:variant>
        <vt:i4>3342458</vt:i4>
      </vt:variant>
      <vt:variant>
        <vt:i4>4381</vt:i4>
      </vt:variant>
      <vt:variant>
        <vt:i4>1026</vt:i4>
      </vt:variant>
      <vt:variant>
        <vt:i4>1</vt:i4>
      </vt:variant>
      <vt:variant>
        <vt:lpwstr>http://10.5.1.27:81/tmtrackANON/images/jsblank.gif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MarkeTrak Users Guide</dc:title>
  <dc:subject/>
  <dc:creator>kthurman</dc:creator>
  <cp:keywords/>
  <cp:lastModifiedBy>Stewart, Tammy</cp:lastModifiedBy>
  <cp:revision>2</cp:revision>
  <cp:lastPrinted>2014-06-23T15:48:00Z</cp:lastPrinted>
  <dcterms:created xsi:type="dcterms:W3CDTF">2024-11-07T17:25:00Z</dcterms:created>
  <dcterms:modified xsi:type="dcterms:W3CDTF">2024-11-07T17:25:00Z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2024-11-07T17:25:35Z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8205da6d-2a61-442d-ad22-dcb150b36d89</vt:lpwstr>
  </property>
  <property fmtid="{D5CDD505-2E9C-101B-9397-08002B2CF9AE}" pid="8" name="MSIP_Label_7084cbda-52b8-46fb-a7b7-cb5bd465ed85_ContentBits">
    <vt:lpwstr>0</vt:lpwstr>
  </property>
</Properties>
</file>