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83EE3" w14:paraId="4A27EBFA" w14:textId="77777777">
        <w:tc>
          <w:tcPr>
            <w:tcW w:w="1620" w:type="dxa"/>
            <w:tcBorders>
              <w:bottom w:val="single" w:sz="4" w:space="0" w:color="auto"/>
            </w:tcBorders>
            <w:shd w:val="clear" w:color="auto" w:fill="FFFFFF"/>
            <w:vAlign w:val="center"/>
          </w:tcPr>
          <w:p w14:paraId="1C46472B" w14:textId="77777777" w:rsidR="00983EE3" w:rsidRDefault="00983EE3" w:rsidP="00983EE3">
            <w:pPr>
              <w:pStyle w:val="Header"/>
              <w:rPr>
                <w:rFonts w:ascii="Verdana" w:hAnsi="Verdana"/>
                <w:sz w:val="22"/>
              </w:rPr>
            </w:pPr>
            <w:r>
              <w:t>PGRR Number</w:t>
            </w:r>
          </w:p>
        </w:tc>
        <w:tc>
          <w:tcPr>
            <w:tcW w:w="1260" w:type="dxa"/>
            <w:tcBorders>
              <w:bottom w:val="single" w:sz="4" w:space="0" w:color="auto"/>
            </w:tcBorders>
            <w:vAlign w:val="center"/>
          </w:tcPr>
          <w:p w14:paraId="4F24ED19" w14:textId="1B105474" w:rsidR="00983EE3" w:rsidRDefault="00974DAA" w:rsidP="00983EE3">
            <w:pPr>
              <w:pStyle w:val="Header"/>
            </w:pPr>
            <w:hyperlink r:id="rId8" w:history="1">
              <w:r w:rsidR="00983EE3" w:rsidRPr="00DB4BFD">
                <w:rPr>
                  <w:rStyle w:val="Hyperlink"/>
                </w:rPr>
                <w:t>118</w:t>
              </w:r>
            </w:hyperlink>
          </w:p>
        </w:tc>
        <w:tc>
          <w:tcPr>
            <w:tcW w:w="1440" w:type="dxa"/>
            <w:tcBorders>
              <w:bottom w:val="single" w:sz="4" w:space="0" w:color="auto"/>
            </w:tcBorders>
            <w:shd w:val="clear" w:color="auto" w:fill="FFFFFF"/>
            <w:vAlign w:val="center"/>
          </w:tcPr>
          <w:p w14:paraId="56A8C5ED" w14:textId="6972CCA0" w:rsidR="00983EE3" w:rsidRDefault="00983EE3" w:rsidP="00983EE3">
            <w:pPr>
              <w:pStyle w:val="Header"/>
            </w:pPr>
            <w:r>
              <w:t>PGRR Title</w:t>
            </w:r>
          </w:p>
        </w:tc>
        <w:tc>
          <w:tcPr>
            <w:tcW w:w="6120" w:type="dxa"/>
            <w:tcBorders>
              <w:bottom w:val="single" w:sz="4" w:space="0" w:color="auto"/>
            </w:tcBorders>
            <w:vAlign w:val="center"/>
          </w:tcPr>
          <w:p w14:paraId="23BDF9E1" w14:textId="7420F894" w:rsidR="00983EE3" w:rsidRDefault="00983EE3" w:rsidP="00983EE3">
            <w:pPr>
              <w:pStyle w:val="Header"/>
            </w:pPr>
            <w:r>
              <w:t>Related to NPRR1246, Energy Storage Resource Terminology Alignment for the Single-Model Era</w:t>
            </w:r>
          </w:p>
        </w:tc>
      </w:tr>
    </w:tbl>
    <w:p w14:paraId="7894BB5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C97A7E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741C4A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122515A" w14:textId="29F4B009" w:rsidR="00152993" w:rsidRDefault="00514E76">
            <w:pPr>
              <w:pStyle w:val="NormalArial"/>
            </w:pPr>
            <w:r>
              <w:t>September 20, 2024</w:t>
            </w:r>
          </w:p>
        </w:tc>
      </w:tr>
    </w:tbl>
    <w:p w14:paraId="1110802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5F70B47" w14:textId="77777777">
        <w:trPr>
          <w:trHeight w:val="440"/>
        </w:trPr>
        <w:tc>
          <w:tcPr>
            <w:tcW w:w="10440" w:type="dxa"/>
            <w:gridSpan w:val="2"/>
            <w:tcBorders>
              <w:top w:val="single" w:sz="4" w:space="0" w:color="auto"/>
            </w:tcBorders>
            <w:shd w:val="clear" w:color="auto" w:fill="FFFFFF"/>
            <w:vAlign w:val="center"/>
          </w:tcPr>
          <w:p w14:paraId="5AD55A53" w14:textId="77777777" w:rsidR="00152993" w:rsidRDefault="00152993">
            <w:pPr>
              <w:pStyle w:val="Header"/>
              <w:jc w:val="center"/>
            </w:pPr>
            <w:r>
              <w:t>Submitter’s Information</w:t>
            </w:r>
          </w:p>
        </w:tc>
      </w:tr>
      <w:tr w:rsidR="00983EE3" w14:paraId="640880EC" w14:textId="77777777">
        <w:trPr>
          <w:trHeight w:val="350"/>
        </w:trPr>
        <w:tc>
          <w:tcPr>
            <w:tcW w:w="2880" w:type="dxa"/>
            <w:shd w:val="clear" w:color="auto" w:fill="FFFFFF"/>
            <w:vAlign w:val="center"/>
          </w:tcPr>
          <w:p w14:paraId="31787690" w14:textId="77777777" w:rsidR="00983EE3" w:rsidRPr="00EC55B3" w:rsidRDefault="00983EE3" w:rsidP="00983EE3">
            <w:pPr>
              <w:pStyle w:val="Header"/>
            </w:pPr>
            <w:r w:rsidRPr="00EC55B3">
              <w:t>Name</w:t>
            </w:r>
          </w:p>
        </w:tc>
        <w:tc>
          <w:tcPr>
            <w:tcW w:w="7560" w:type="dxa"/>
            <w:vAlign w:val="center"/>
          </w:tcPr>
          <w:p w14:paraId="75694EFF" w14:textId="5022D635" w:rsidR="00983EE3" w:rsidRDefault="00983EE3" w:rsidP="00983EE3">
            <w:pPr>
              <w:pStyle w:val="NormalArial"/>
            </w:pPr>
            <w:r>
              <w:t>Kenneth Ragsdale</w:t>
            </w:r>
            <w:r w:rsidR="001A434C">
              <w:t xml:space="preserve"> / Jenifer Fernandes</w:t>
            </w:r>
            <w:r w:rsidR="004672C1">
              <w:t xml:space="preserve"> / Matthew Arth</w:t>
            </w:r>
          </w:p>
        </w:tc>
      </w:tr>
      <w:tr w:rsidR="00983EE3" w14:paraId="152F2390" w14:textId="77777777">
        <w:trPr>
          <w:trHeight w:val="350"/>
        </w:trPr>
        <w:tc>
          <w:tcPr>
            <w:tcW w:w="2880" w:type="dxa"/>
            <w:shd w:val="clear" w:color="auto" w:fill="FFFFFF"/>
            <w:vAlign w:val="center"/>
          </w:tcPr>
          <w:p w14:paraId="3546DA57" w14:textId="77777777" w:rsidR="00983EE3" w:rsidRPr="00EC55B3" w:rsidRDefault="00983EE3" w:rsidP="00983EE3">
            <w:pPr>
              <w:pStyle w:val="Header"/>
            </w:pPr>
            <w:r w:rsidRPr="00EC55B3">
              <w:t>E-mail Address</w:t>
            </w:r>
          </w:p>
        </w:tc>
        <w:tc>
          <w:tcPr>
            <w:tcW w:w="7560" w:type="dxa"/>
            <w:vAlign w:val="center"/>
          </w:tcPr>
          <w:p w14:paraId="7A331810" w14:textId="125FB0FA" w:rsidR="00983EE3" w:rsidRDefault="00974DAA" w:rsidP="00983EE3">
            <w:pPr>
              <w:pStyle w:val="NormalArial"/>
            </w:pPr>
            <w:hyperlink r:id="rId9" w:history="1">
              <w:r w:rsidR="00983EE3" w:rsidRPr="006C6B7D">
                <w:rPr>
                  <w:rStyle w:val="Hyperlink"/>
                </w:rPr>
                <w:t>kenneth.ragsdale@ercot.com</w:t>
              </w:r>
            </w:hyperlink>
            <w:r w:rsidR="00F110D7">
              <w:t xml:space="preserve"> / </w:t>
            </w:r>
            <w:hyperlink r:id="rId10" w:history="1">
              <w:r w:rsidR="004672C1" w:rsidRPr="004672C1">
                <w:rPr>
                  <w:rStyle w:val="Hyperlink"/>
                </w:rPr>
                <w:t>jenifer.fernandes@ercot.com</w:t>
              </w:r>
            </w:hyperlink>
            <w:r w:rsidR="00F110D7">
              <w:t xml:space="preserve"> / </w:t>
            </w:r>
            <w:hyperlink r:id="rId11" w:history="1">
              <w:r w:rsidR="00F110D7" w:rsidRPr="00393A7B">
                <w:rPr>
                  <w:rStyle w:val="Hyperlink"/>
                </w:rPr>
                <w:t>matthew.arth@ercot.com</w:t>
              </w:r>
            </w:hyperlink>
          </w:p>
        </w:tc>
      </w:tr>
      <w:tr w:rsidR="00983EE3" w14:paraId="5F2D8A92" w14:textId="77777777">
        <w:trPr>
          <w:trHeight w:val="350"/>
        </w:trPr>
        <w:tc>
          <w:tcPr>
            <w:tcW w:w="2880" w:type="dxa"/>
            <w:shd w:val="clear" w:color="auto" w:fill="FFFFFF"/>
            <w:vAlign w:val="center"/>
          </w:tcPr>
          <w:p w14:paraId="4C7407A1" w14:textId="77777777" w:rsidR="00983EE3" w:rsidRPr="00EC55B3" w:rsidRDefault="00983EE3" w:rsidP="00983EE3">
            <w:pPr>
              <w:pStyle w:val="Header"/>
            </w:pPr>
            <w:r w:rsidRPr="00EC55B3">
              <w:t>Company</w:t>
            </w:r>
          </w:p>
        </w:tc>
        <w:tc>
          <w:tcPr>
            <w:tcW w:w="7560" w:type="dxa"/>
            <w:vAlign w:val="center"/>
          </w:tcPr>
          <w:p w14:paraId="1A558DCC" w14:textId="60E8030A" w:rsidR="00983EE3" w:rsidRDefault="00983EE3" w:rsidP="00983EE3">
            <w:pPr>
              <w:pStyle w:val="NormalArial"/>
            </w:pPr>
            <w:r>
              <w:t>ERCOT</w:t>
            </w:r>
          </w:p>
        </w:tc>
      </w:tr>
      <w:tr w:rsidR="00983EE3" w14:paraId="2A4A050D" w14:textId="77777777">
        <w:trPr>
          <w:trHeight w:val="350"/>
        </w:trPr>
        <w:tc>
          <w:tcPr>
            <w:tcW w:w="2880" w:type="dxa"/>
            <w:tcBorders>
              <w:bottom w:val="single" w:sz="4" w:space="0" w:color="auto"/>
            </w:tcBorders>
            <w:shd w:val="clear" w:color="auto" w:fill="FFFFFF"/>
            <w:vAlign w:val="center"/>
          </w:tcPr>
          <w:p w14:paraId="7129FD78" w14:textId="77777777" w:rsidR="00983EE3" w:rsidRPr="00EC55B3" w:rsidRDefault="00983EE3" w:rsidP="00983EE3">
            <w:pPr>
              <w:pStyle w:val="Header"/>
            </w:pPr>
            <w:r w:rsidRPr="00EC55B3">
              <w:t>Phone Number</w:t>
            </w:r>
          </w:p>
        </w:tc>
        <w:tc>
          <w:tcPr>
            <w:tcW w:w="7560" w:type="dxa"/>
            <w:tcBorders>
              <w:bottom w:val="single" w:sz="4" w:space="0" w:color="auto"/>
            </w:tcBorders>
            <w:vAlign w:val="center"/>
          </w:tcPr>
          <w:p w14:paraId="72EDDD27" w14:textId="156D9D4F" w:rsidR="00983EE3" w:rsidRDefault="001A434C" w:rsidP="00983EE3">
            <w:pPr>
              <w:pStyle w:val="NormalArial"/>
            </w:pPr>
            <w:r>
              <w:t>512-248-4560</w:t>
            </w:r>
            <w:r w:rsidR="004672C1">
              <w:t xml:space="preserve"> </w:t>
            </w:r>
            <w:r w:rsidR="005877B9">
              <w:t xml:space="preserve">(Jenifer) </w:t>
            </w:r>
            <w:r w:rsidR="004672C1">
              <w:t>/ 512-275-7435</w:t>
            </w:r>
            <w:r w:rsidR="005877B9">
              <w:t xml:space="preserve"> (Matthew)</w:t>
            </w:r>
          </w:p>
        </w:tc>
      </w:tr>
      <w:tr w:rsidR="00983EE3" w14:paraId="189717B4" w14:textId="77777777">
        <w:trPr>
          <w:trHeight w:val="350"/>
        </w:trPr>
        <w:tc>
          <w:tcPr>
            <w:tcW w:w="2880" w:type="dxa"/>
            <w:shd w:val="clear" w:color="auto" w:fill="FFFFFF"/>
            <w:vAlign w:val="center"/>
          </w:tcPr>
          <w:p w14:paraId="74B07C24" w14:textId="77777777" w:rsidR="00983EE3" w:rsidRPr="00EC55B3" w:rsidRDefault="00983EE3" w:rsidP="00983EE3">
            <w:pPr>
              <w:pStyle w:val="Header"/>
            </w:pPr>
            <w:r>
              <w:t>Cell</w:t>
            </w:r>
            <w:r w:rsidRPr="00EC55B3">
              <w:t xml:space="preserve"> Number</w:t>
            </w:r>
          </w:p>
        </w:tc>
        <w:tc>
          <w:tcPr>
            <w:tcW w:w="7560" w:type="dxa"/>
            <w:vAlign w:val="center"/>
          </w:tcPr>
          <w:p w14:paraId="319768AA" w14:textId="1FF72B9E" w:rsidR="00983EE3" w:rsidRDefault="00983EE3" w:rsidP="00983EE3">
            <w:pPr>
              <w:pStyle w:val="NormalArial"/>
            </w:pPr>
            <w:r>
              <w:t>512-750-3505</w:t>
            </w:r>
            <w:r w:rsidR="005877B9">
              <w:t xml:space="preserve"> (Kenneth)</w:t>
            </w:r>
          </w:p>
        </w:tc>
      </w:tr>
      <w:tr w:rsidR="00983EE3" w14:paraId="1E4B031F" w14:textId="77777777">
        <w:trPr>
          <w:trHeight w:val="350"/>
        </w:trPr>
        <w:tc>
          <w:tcPr>
            <w:tcW w:w="2880" w:type="dxa"/>
            <w:tcBorders>
              <w:bottom w:val="single" w:sz="4" w:space="0" w:color="auto"/>
            </w:tcBorders>
            <w:shd w:val="clear" w:color="auto" w:fill="FFFFFF"/>
            <w:vAlign w:val="center"/>
          </w:tcPr>
          <w:p w14:paraId="777514FA" w14:textId="77777777" w:rsidR="00983EE3" w:rsidRPr="00EC55B3" w:rsidDel="00075A94" w:rsidRDefault="00983EE3" w:rsidP="00983EE3">
            <w:pPr>
              <w:pStyle w:val="Header"/>
            </w:pPr>
            <w:r>
              <w:t>Market Segment</w:t>
            </w:r>
          </w:p>
        </w:tc>
        <w:tc>
          <w:tcPr>
            <w:tcW w:w="7560" w:type="dxa"/>
            <w:tcBorders>
              <w:bottom w:val="single" w:sz="4" w:space="0" w:color="auto"/>
            </w:tcBorders>
            <w:vAlign w:val="center"/>
          </w:tcPr>
          <w:p w14:paraId="61B2AAB0" w14:textId="332B073C" w:rsidR="00983EE3" w:rsidRDefault="00983EE3" w:rsidP="00983EE3">
            <w:pPr>
              <w:pStyle w:val="NormalArial"/>
            </w:pPr>
            <w:r>
              <w:t>Not applicable</w:t>
            </w:r>
          </w:p>
        </w:tc>
      </w:tr>
    </w:tbl>
    <w:p w14:paraId="591A8CC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5D39" w14:paraId="7432EF69" w14:textId="77777777" w:rsidTr="00033440">
        <w:trPr>
          <w:trHeight w:val="350"/>
        </w:trPr>
        <w:tc>
          <w:tcPr>
            <w:tcW w:w="10440" w:type="dxa"/>
            <w:tcBorders>
              <w:bottom w:val="single" w:sz="4" w:space="0" w:color="auto"/>
            </w:tcBorders>
            <w:shd w:val="clear" w:color="auto" w:fill="FFFFFF"/>
            <w:vAlign w:val="center"/>
          </w:tcPr>
          <w:p w14:paraId="7E789D2E" w14:textId="1B65FC2A" w:rsidR="004F5D39" w:rsidRDefault="004F5D39" w:rsidP="00033440">
            <w:pPr>
              <w:pStyle w:val="Header"/>
              <w:jc w:val="center"/>
            </w:pPr>
            <w:r>
              <w:t>Comments</w:t>
            </w:r>
          </w:p>
        </w:tc>
      </w:tr>
    </w:tbl>
    <w:p w14:paraId="7EE21099" w14:textId="678DFD31" w:rsidR="00823E4A" w:rsidRDefault="004F5D39" w:rsidP="00F5478B">
      <w:pPr>
        <w:pStyle w:val="NormalArial"/>
        <w:spacing w:before="120" w:after="120"/>
        <w:jc w:val="both"/>
      </w:pPr>
      <w:r>
        <w:t>ERCOT submits these comments to Planning Guide Revision Request (PGRR) 1</w:t>
      </w:r>
      <w:r w:rsidR="005877B9">
        <w:t>1</w:t>
      </w:r>
      <w:r>
        <w:t xml:space="preserve">8 to </w:t>
      </w:r>
      <w:r w:rsidR="001A434C">
        <w:t>modify the manner that Energy Storage Resources (ESRs) are addressed from the initially p</w:t>
      </w:r>
      <w:r w:rsidR="00857867">
        <w:t>roposed</w:t>
      </w:r>
      <w:r w:rsidR="001A434C">
        <w:t xml:space="preserve"> language.  The purpose of PGRR</w:t>
      </w:r>
      <w:r w:rsidR="005877B9">
        <w:t>11</w:t>
      </w:r>
      <w:r w:rsidR="001A434C">
        <w:t xml:space="preserve">8 is to ensure that all language appropriately reflects ESR requirements in the single-model era after </w:t>
      </w:r>
      <w:r w:rsidR="005877B9">
        <w:t xml:space="preserve">paragraph (1) of </w:t>
      </w:r>
      <w:r w:rsidR="001A434C">
        <w:t>Protocol</w:t>
      </w:r>
      <w:r w:rsidR="005877B9">
        <w:t xml:space="preserve"> Section</w:t>
      </w:r>
      <w:r w:rsidR="001A434C">
        <w:t xml:space="preserve"> 3.8.5</w:t>
      </w:r>
      <w:r w:rsidR="005877B9">
        <w:t>, Energy Storage Resources,</w:t>
      </w:r>
      <w:r w:rsidR="001A434C">
        <w:t xml:space="preserve"> is removed.  PGRR</w:t>
      </w:r>
      <w:r w:rsidR="00167FB1">
        <w:t>118</w:t>
      </w:r>
      <w:r w:rsidR="001A434C">
        <w:t xml:space="preserve"> initially added references </w:t>
      </w:r>
      <w:r w:rsidR="00F5478B">
        <w:t xml:space="preserve">to “energy storage” or “energy storage system” where “generation,” “generating unit,” “generator,” and other similar terms and phrases were used.  However, after further consideration, ERCOT believes that the appropriate interpretation of such references is that energy storage is </w:t>
      </w:r>
      <w:r w:rsidR="00857867">
        <w:t xml:space="preserve">implicitly </w:t>
      </w:r>
      <w:r w:rsidR="00ED3686">
        <w:t>included</w:t>
      </w:r>
      <w:r w:rsidR="00857867">
        <w:t xml:space="preserve"> in such references</w:t>
      </w:r>
      <w:r w:rsidR="00ED3686">
        <w:t xml:space="preserve">.  This accords with Public Utility Regulatory Act </w:t>
      </w:r>
      <w:r w:rsidR="00857867">
        <w:t xml:space="preserve">(PURA) </w:t>
      </w:r>
      <w:r w:rsidR="00ED3686">
        <w:rPr>
          <w:rFonts w:cs="Arial"/>
        </w:rPr>
        <w:t>§</w:t>
      </w:r>
      <w:r w:rsidR="00ED3686">
        <w:t xml:space="preserve"> 3</w:t>
      </w:r>
      <w:r w:rsidR="00857867">
        <w:t>5.152(a)</w:t>
      </w:r>
      <w:r w:rsidR="00ED3686">
        <w:t xml:space="preserve"> which establishes that </w:t>
      </w:r>
      <w:r w:rsidR="00857867">
        <w:t xml:space="preserve">energy storage is generation.  Therefore, these comments remove those references to “energy storage” or “energy storage system” to avoid creating </w:t>
      </w:r>
      <w:r w:rsidR="003E1504">
        <w:t>incorrect implications.</w:t>
      </w:r>
    </w:p>
    <w:p w14:paraId="41A3AB81" w14:textId="569691FA" w:rsidR="00FF5E88" w:rsidRDefault="003E1504" w:rsidP="005877B9">
      <w:pPr>
        <w:pStyle w:val="NormalArial"/>
        <w:spacing w:before="120" w:after="120"/>
        <w:jc w:val="both"/>
      </w:pPr>
      <w:r>
        <w:t xml:space="preserve">However, the defined term </w:t>
      </w:r>
      <w:r w:rsidR="00EA22EA">
        <w:t>“</w:t>
      </w:r>
      <w:r>
        <w:t>Generation Resource</w:t>
      </w:r>
      <w:r w:rsidR="00EA22EA">
        <w:t>”</w:t>
      </w:r>
      <w:r>
        <w:t xml:space="preserve"> must be supplemented with a reference to the defined term </w:t>
      </w:r>
      <w:r w:rsidR="00EA22EA">
        <w:t>“Energy Storage Resource</w:t>
      </w:r>
      <w:r w:rsidR="005877B9">
        <w:t xml:space="preserve"> (ESR)</w:t>
      </w:r>
      <w:r w:rsidR="00EA22EA">
        <w:t>”</w:t>
      </w:r>
      <w:r>
        <w:t xml:space="preserve"> where </w:t>
      </w:r>
      <w:r w:rsidR="00EA22EA">
        <w:t xml:space="preserve">it is </w:t>
      </w:r>
      <w:r>
        <w:t xml:space="preserve">appropriate for ESRs to be included in any specific requirement.  Accordingly, additions of “and ESRs” in PGRR118 should be maintained.  Note that </w:t>
      </w:r>
      <w:r w:rsidR="005877B9">
        <w:t xml:space="preserve">paragraph (2) of Section </w:t>
      </w:r>
      <w:r>
        <w:t>5.2.1</w:t>
      </w:r>
      <w:r w:rsidR="005877B9">
        <w:t xml:space="preserve">, </w:t>
      </w:r>
      <w:r w:rsidR="005877B9" w:rsidRPr="005877B9">
        <w:t>Applicability</w:t>
      </w:r>
      <w:r w:rsidR="005877B9">
        <w:t>,</w:t>
      </w:r>
      <w:r>
        <w:t xml:space="preserve"> currently defines the term “generator” in that section to refer to both Generation Resources and ESRs.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D5EE73E" w14:textId="77777777" w:rsidTr="00366799">
        <w:trPr>
          <w:trHeight w:val="350"/>
        </w:trPr>
        <w:tc>
          <w:tcPr>
            <w:tcW w:w="10440" w:type="dxa"/>
            <w:tcBorders>
              <w:bottom w:val="single" w:sz="4" w:space="0" w:color="auto"/>
            </w:tcBorders>
            <w:shd w:val="clear" w:color="auto" w:fill="FFFFFF"/>
            <w:vAlign w:val="center"/>
          </w:tcPr>
          <w:p w14:paraId="3EF73952" w14:textId="77777777" w:rsidR="00FF5E88" w:rsidRDefault="00FF5E88" w:rsidP="00366799">
            <w:pPr>
              <w:pStyle w:val="Header"/>
              <w:jc w:val="center"/>
            </w:pPr>
            <w:r>
              <w:t>Revised Cover Page Language</w:t>
            </w:r>
          </w:p>
        </w:tc>
      </w:tr>
    </w:tbl>
    <w:p w14:paraId="6E195648" w14:textId="6CF6D435" w:rsidR="00152993" w:rsidRDefault="00983EE3" w:rsidP="00983EE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993B4F6" w14:textId="77777777">
        <w:trPr>
          <w:trHeight w:val="350"/>
        </w:trPr>
        <w:tc>
          <w:tcPr>
            <w:tcW w:w="10440" w:type="dxa"/>
            <w:tcBorders>
              <w:bottom w:val="single" w:sz="4" w:space="0" w:color="auto"/>
            </w:tcBorders>
            <w:shd w:val="clear" w:color="auto" w:fill="FFFFFF"/>
            <w:vAlign w:val="center"/>
          </w:tcPr>
          <w:p w14:paraId="5D0FFE18" w14:textId="77777777" w:rsidR="00152993" w:rsidRDefault="00152993">
            <w:pPr>
              <w:pStyle w:val="Header"/>
              <w:jc w:val="center"/>
            </w:pPr>
            <w:r>
              <w:t xml:space="preserve">Revised Proposed </w:t>
            </w:r>
            <w:r w:rsidR="00C158EE">
              <w:t xml:space="preserve">Guide </w:t>
            </w:r>
            <w:r>
              <w:t>Language</w:t>
            </w:r>
          </w:p>
        </w:tc>
      </w:tr>
    </w:tbl>
    <w:p w14:paraId="09E9781A" w14:textId="77777777" w:rsidR="00983EE3" w:rsidRPr="00983EE3" w:rsidRDefault="00983EE3" w:rsidP="00983EE3">
      <w:pPr>
        <w:spacing w:before="240" w:after="240"/>
        <w:rPr>
          <w:b/>
          <w:iCs/>
        </w:rPr>
      </w:pPr>
      <w:r w:rsidRPr="00983EE3">
        <w:rPr>
          <w:b/>
          <w:iCs/>
        </w:rPr>
        <w:t>2.1</w:t>
      </w:r>
      <w:r w:rsidRPr="00983EE3">
        <w:rPr>
          <w:b/>
          <w:iCs/>
        </w:rPr>
        <w:tab/>
        <w:t>DEFINITIONS</w:t>
      </w:r>
    </w:p>
    <w:p w14:paraId="5CB124A2" w14:textId="77777777" w:rsidR="00983EE3" w:rsidRPr="00983EE3" w:rsidRDefault="00983EE3" w:rsidP="00983EE3">
      <w:pPr>
        <w:keepNext/>
        <w:tabs>
          <w:tab w:val="left" w:pos="900"/>
        </w:tabs>
        <w:spacing w:before="240" w:after="240"/>
        <w:ind w:left="900" w:hanging="900"/>
        <w:outlineLvl w:val="1"/>
        <w:rPr>
          <w:b/>
          <w:szCs w:val="20"/>
        </w:rPr>
      </w:pPr>
      <w:r w:rsidRPr="00983EE3">
        <w:rPr>
          <w:b/>
          <w:szCs w:val="20"/>
        </w:rPr>
        <w:lastRenderedPageBreak/>
        <w:t>Manual System Adjustment</w:t>
      </w:r>
    </w:p>
    <w:p w14:paraId="12D7349E" w14:textId="77777777" w:rsidR="00983EE3" w:rsidRPr="00983EE3" w:rsidRDefault="00983EE3" w:rsidP="00983EE3">
      <w:pPr>
        <w:keepNext/>
        <w:spacing w:after="240"/>
        <w:rPr>
          <w:b/>
          <w:sz w:val="40"/>
          <w:szCs w:val="40"/>
        </w:rPr>
      </w:pPr>
      <w:r w:rsidRPr="00983EE3">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983EE3">
          <w:t xml:space="preserve"> and Energy Storage Resources (ESRs)</w:t>
        </w:r>
      </w:ins>
      <w:r w:rsidRPr="00983EE3">
        <w:t>, but excluding the physical repair or replacement of any damaged equipment.</w:t>
      </w:r>
    </w:p>
    <w:p w14:paraId="650A5C1A" w14:textId="77777777" w:rsidR="00983EE3" w:rsidRPr="00983EE3" w:rsidRDefault="00983EE3" w:rsidP="00983EE3">
      <w:pPr>
        <w:keepNext/>
        <w:tabs>
          <w:tab w:val="left" w:pos="1080"/>
        </w:tabs>
        <w:spacing w:before="240" w:after="240"/>
        <w:ind w:left="1080" w:hanging="1080"/>
        <w:outlineLvl w:val="3"/>
        <w:rPr>
          <w:b/>
          <w:bCs/>
          <w:szCs w:val="20"/>
        </w:rPr>
      </w:pPr>
      <w:bookmarkStart w:id="1" w:name="_Toc149300235"/>
      <w:r w:rsidRPr="00983EE3">
        <w:rPr>
          <w:b/>
          <w:bCs/>
          <w:szCs w:val="20"/>
        </w:rPr>
        <w:t>3.1.1.3</w:t>
      </w:r>
      <w:r w:rsidRPr="00983EE3">
        <w:rPr>
          <w:b/>
          <w:bCs/>
          <w:szCs w:val="20"/>
        </w:rPr>
        <w:tab/>
        <w:t>Regional Planning Group Project Reviews</w:t>
      </w:r>
      <w:bookmarkEnd w:id="1"/>
    </w:p>
    <w:p w14:paraId="597C2EF4" w14:textId="77777777" w:rsidR="00983EE3" w:rsidRPr="00983EE3" w:rsidRDefault="00983EE3" w:rsidP="00983EE3">
      <w:pPr>
        <w:spacing w:after="240"/>
        <w:ind w:left="720" w:hanging="720"/>
        <w:rPr>
          <w:sz w:val="21"/>
        </w:rPr>
      </w:pPr>
      <w:r w:rsidRPr="00983EE3">
        <w:t>(1)</w:t>
      </w:r>
      <w:r w:rsidRPr="00983EE3">
        <w:tab/>
        <w:t>Except for minor transmission projects that have only localized impacts and projects that are directly associated with the interconnection of new Generation Resources</w:t>
      </w:r>
      <w:ins w:id="2" w:author="ERCOT" w:date="2024-06-21T09:55:00Z">
        <w:r w:rsidRPr="00983EE3">
          <w:t xml:space="preserve"> and Energy Storage Resources (ESR</w:t>
        </w:r>
      </w:ins>
      <w:ins w:id="3" w:author="ERCOT" w:date="2024-06-21T09:56:00Z">
        <w:r w:rsidRPr="00983EE3">
          <w:t>s)</w:t>
        </w:r>
      </w:ins>
      <w:r w:rsidRPr="00983EE3">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983EE3">
        <w:rPr>
          <w:smallCaps/>
        </w:rPr>
        <w:t>Tex. Util. Code Ann</w:t>
      </w:r>
      <w:r w:rsidRPr="00983EE3">
        <w:t xml:space="preserve">. § 37.056 (Vernon 1998 and Supp. 2007) and P.U.C. </w:t>
      </w:r>
      <w:r w:rsidRPr="00983EE3">
        <w:rPr>
          <w:smallCaps/>
        </w:rPr>
        <w:t>Subst</w:t>
      </w:r>
      <w:r w:rsidRPr="00983EE3">
        <w:t>. R. 25.101, Certification Criteria.</w:t>
      </w:r>
    </w:p>
    <w:p w14:paraId="0C223ADC" w14:textId="77777777" w:rsidR="00983EE3" w:rsidRPr="00983EE3" w:rsidRDefault="00983EE3" w:rsidP="00983EE3">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983EE3">
        <w:rPr>
          <w:b/>
          <w:bCs/>
          <w:szCs w:val="20"/>
        </w:rPr>
        <w:t>3.1.1.4</w:t>
      </w:r>
      <w:r w:rsidRPr="00983EE3">
        <w:rPr>
          <w:b/>
          <w:bCs/>
          <w:szCs w:val="20"/>
        </w:rPr>
        <w:tab/>
        <w:t xml:space="preserve">Generation </w:t>
      </w:r>
      <w:ins w:id="7" w:author="ERCOT" w:date="2024-06-21T09:56:00Z">
        <w:del w:id="8" w:author="ERCOT 092024" w:date="2024-09-18T06:52:00Z">
          <w:r w:rsidRPr="00983EE3" w:rsidDel="004F5D39">
            <w:rPr>
              <w:b/>
              <w:bCs/>
              <w:szCs w:val="20"/>
            </w:rPr>
            <w:delText xml:space="preserve">and Energy Storage </w:delText>
          </w:r>
        </w:del>
      </w:ins>
      <w:r w:rsidRPr="00983EE3">
        <w:rPr>
          <w:b/>
          <w:bCs/>
          <w:szCs w:val="20"/>
        </w:rPr>
        <w:t>Interconnection Process</w:t>
      </w:r>
      <w:bookmarkEnd w:id="4"/>
      <w:bookmarkEnd w:id="5"/>
    </w:p>
    <w:bookmarkEnd w:id="6"/>
    <w:p w14:paraId="1838B2D6" w14:textId="100BBF55" w:rsidR="00983EE3" w:rsidRPr="00983EE3" w:rsidRDefault="00983EE3" w:rsidP="00983EE3">
      <w:pPr>
        <w:spacing w:after="240"/>
        <w:ind w:left="720" w:hanging="720"/>
      </w:pPr>
      <w:r w:rsidRPr="00983EE3">
        <w:t>(1)</w:t>
      </w:r>
      <w:r w:rsidRPr="00983EE3">
        <w:tab/>
        <w:t xml:space="preserve">This process facilitates the interconnection of new generation </w:t>
      </w:r>
      <w:ins w:id="9" w:author="ERCOT" w:date="2024-06-21T09:56:00Z">
        <w:del w:id="10" w:author="ERCOT 092024" w:date="2024-09-18T06:53:00Z">
          <w:r w:rsidRPr="00983EE3" w:rsidDel="004F5D39">
            <w:delText xml:space="preserve">and energy storage </w:delText>
          </w:r>
        </w:del>
      </w:ins>
      <w:r w:rsidRPr="00983EE3">
        <w:t xml:space="preserve">units in the ERCOT Region by assessing the transmission upgrades necessary for new </w:t>
      </w:r>
      <w:del w:id="11" w:author="ERCOT" w:date="2024-06-21T09:56:00Z">
        <w:r w:rsidRPr="00983EE3" w:rsidDel="00DA1962">
          <w:delText xml:space="preserve">generating </w:delText>
        </w:r>
      </w:del>
      <w:ins w:id="12" w:author="ERCOT 092024" w:date="2024-09-18T06:53:00Z">
        <w:r w:rsidR="004F5D39">
          <w:t xml:space="preserve"> generating </w:t>
        </w:r>
      </w:ins>
      <w:r w:rsidRPr="00983EE3">
        <w:t xml:space="preserve">units to operate reliably.  The process to study interconnecting new generation </w:t>
      </w:r>
      <w:ins w:id="13" w:author="ERCOT" w:date="2024-06-21T09:57:00Z">
        <w:del w:id="14" w:author="ERCOT 092024" w:date="2024-09-18T06:53:00Z">
          <w:r w:rsidRPr="00983EE3" w:rsidDel="004F5D39">
            <w:delText xml:space="preserve">or energy storage, </w:delText>
          </w:r>
        </w:del>
      </w:ins>
      <w:r w:rsidRPr="00983EE3">
        <w:t xml:space="preserve">or modifying an existing generation </w:t>
      </w:r>
      <w:ins w:id="15" w:author="ERCOT" w:date="2024-06-21T09:57:00Z">
        <w:del w:id="16" w:author="ERCOT 092024" w:date="2024-09-18T06:53:00Z">
          <w:r w:rsidRPr="00983EE3" w:rsidDel="004F5D39">
            <w:delText xml:space="preserve">or energy storage </w:delText>
          </w:r>
        </w:del>
      </w:ins>
      <w:r w:rsidRPr="00983EE3">
        <w:t>interconnection to the ERCOT Transmission Grid</w:t>
      </w:r>
      <w:ins w:id="17" w:author="ERCOT" w:date="2024-06-21T09:57:00Z">
        <w:r w:rsidRPr="00983EE3">
          <w:t>,</w:t>
        </w:r>
      </w:ins>
      <w:r w:rsidRPr="00983EE3">
        <w:t xml:space="preserve"> is covered in Section 5, Generator</w:t>
      </w:r>
      <w:ins w:id="18" w:author="ERCOT" w:date="2024-06-21T09:57:00Z">
        <w:del w:id="19" w:author="ERCOT 092024" w:date="2024-09-18T06:53:00Z">
          <w:r w:rsidRPr="00983EE3" w:rsidDel="004F5D39">
            <w:delText>/Energy Storage System</w:delText>
          </w:r>
        </w:del>
      </w:ins>
      <w:r w:rsidRPr="00983EE3">
        <w:t xml:space="preserve"> Interconnection or Modification.  The </w:t>
      </w:r>
      <w:del w:id="20" w:author="ERCOT" w:date="2024-06-21T09:58:00Z">
        <w:r w:rsidRPr="00983EE3" w:rsidDel="00DA1962">
          <w:delText xml:space="preserve">generation </w:delText>
        </w:r>
      </w:del>
      <w:ins w:id="21" w:author="ERCOT 092024" w:date="2024-09-18T06:53:00Z">
        <w:r w:rsidR="004F5D39">
          <w:t xml:space="preserve">generation </w:t>
        </w:r>
      </w:ins>
      <w:r w:rsidRPr="00983EE3">
        <w:t>interconnection study process primarily covers the direct connection of generation</w:t>
      </w:r>
      <w:ins w:id="22" w:author="ERCOT" w:date="2024-06-21T09:58:00Z">
        <w:del w:id="23" w:author="ERCOT 092024" w:date="2024-09-18T06:54:00Z">
          <w:r w:rsidRPr="00983EE3" w:rsidDel="004F5D39">
            <w:delText xml:space="preserve"> and energy storage</w:delText>
          </w:r>
        </w:del>
      </w:ins>
      <w:r w:rsidRPr="00983EE3">
        <w:t xml:space="preserve"> Facilities to the ERCOT Transmission Grid and </w:t>
      </w:r>
      <w:proofErr w:type="gramStart"/>
      <w:r w:rsidRPr="00983EE3">
        <w:t>directly-related</w:t>
      </w:r>
      <w:proofErr w:type="gramEnd"/>
      <w:r w:rsidRPr="00983EE3">
        <w:t xml:space="preserve"> projects.  Additional upgrades to the ERCOT Transmission Grid that might be cost-effective </w:t>
      </w:r>
      <w:proofErr w:type="gramStart"/>
      <w:r w:rsidRPr="00983EE3">
        <w:t>as a result of</w:t>
      </w:r>
      <w:proofErr w:type="gramEnd"/>
      <w:r w:rsidRPr="00983EE3">
        <w:t xml:space="preserve"> new or modified generation </w:t>
      </w:r>
      <w:ins w:id="24" w:author="ERCOT" w:date="2024-06-21T09:58:00Z">
        <w:del w:id="25" w:author="ERCOT 092024" w:date="2024-09-18T06:54:00Z">
          <w:r w:rsidRPr="00983EE3" w:rsidDel="004F5D39">
            <w:delText xml:space="preserve">or energy storage </w:delText>
          </w:r>
        </w:del>
      </w:ins>
      <w:r w:rsidRPr="00983EE3">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3175F6" w14:textId="77777777" w:rsidR="00983EE3" w:rsidRPr="00983EE3" w:rsidRDefault="00983EE3" w:rsidP="00983EE3">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r w:rsidRPr="00983EE3">
        <w:rPr>
          <w:b/>
          <w:bCs/>
          <w:szCs w:val="20"/>
        </w:rPr>
        <w:t>3.1.2.1</w:t>
      </w:r>
      <w:r w:rsidRPr="00983EE3">
        <w:rPr>
          <w:b/>
          <w:bCs/>
          <w:szCs w:val="20"/>
        </w:rPr>
        <w:tab/>
        <w:t>All Projects</w:t>
      </w:r>
      <w:bookmarkEnd w:id="26"/>
      <w:bookmarkEnd w:id="27"/>
    </w:p>
    <w:bookmarkEnd w:id="28"/>
    <w:p w14:paraId="4E873D60" w14:textId="77777777" w:rsidR="00983EE3" w:rsidRPr="00983EE3" w:rsidRDefault="00983EE3" w:rsidP="00983EE3">
      <w:pPr>
        <w:spacing w:after="240"/>
        <w:ind w:left="720" w:hanging="720"/>
        <w:rPr>
          <w:sz w:val="21"/>
        </w:rPr>
      </w:pPr>
      <w:r w:rsidRPr="00983EE3">
        <w:t>(1)</w:t>
      </w:r>
      <w:r w:rsidRPr="00983EE3">
        <w:tab/>
        <w:t>The submittal of each transmission project (60 kV and above) for RPG Project Review should include the following elements:</w:t>
      </w:r>
    </w:p>
    <w:p w14:paraId="354A7201"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The proposed project description including expected cost, feasible alternative(s) considered, transmission topology and Transmission Facility modeling parameter </w:t>
      </w:r>
      <w:r w:rsidRPr="00983EE3">
        <w:rPr>
          <w:szCs w:val="20"/>
        </w:rPr>
        <w:lastRenderedPageBreak/>
        <w:t>data, and all study cases used to generate results supporting the need for the project in electronic format (</w:t>
      </w:r>
      <w:proofErr w:type="spellStart"/>
      <w:r w:rsidRPr="00983EE3">
        <w:rPr>
          <w:szCs w:val="20"/>
        </w:rPr>
        <w:t>powerflow</w:t>
      </w:r>
      <w:proofErr w:type="spellEnd"/>
      <w:r w:rsidRPr="00983EE3">
        <w:rPr>
          <w:szCs w:val="20"/>
        </w:rPr>
        <w:t xml:space="preserve"> data should be in PTI Power System Simulator for Engineering (PSS/E) RAWD format).  Also, the submission should include accurate maps and one-line diagrams showing locations of the proposed project and feasible alternatives;</w:t>
      </w:r>
    </w:p>
    <w:p w14:paraId="040459F2" w14:textId="77777777" w:rsidR="00983EE3" w:rsidRPr="00983EE3" w:rsidRDefault="00983EE3" w:rsidP="00983EE3">
      <w:pPr>
        <w:spacing w:after="240"/>
        <w:ind w:left="1440" w:hanging="720"/>
        <w:rPr>
          <w:szCs w:val="20"/>
        </w:rPr>
      </w:pPr>
      <w:r w:rsidRPr="00983EE3">
        <w:rPr>
          <w:szCs w:val="20"/>
        </w:rPr>
        <w:t>(b)</w:t>
      </w:r>
      <w:r w:rsidRPr="00983EE3">
        <w:rPr>
          <w:szCs w:val="20"/>
        </w:rPr>
        <w:tab/>
        <w:t xml:space="preserve">Identification of the SSWG, Dynamics Working Group (DWG), or Regional Transmission Plan </w:t>
      </w:r>
      <w:proofErr w:type="spellStart"/>
      <w:r w:rsidRPr="00983EE3">
        <w:rPr>
          <w:szCs w:val="20"/>
        </w:rPr>
        <w:t>powerflow</w:t>
      </w:r>
      <w:proofErr w:type="spellEnd"/>
      <w:r w:rsidRPr="00983EE3">
        <w:rPr>
          <w:szCs w:val="20"/>
        </w:rPr>
        <w:t xml:space="preserve"> cases used as a basis for the study and any associated changes that describe and allow accurate modeling of the proposed project;</w:t>
      </w:r>
    </w:p>
    <w:p w14:paraId="35FB5AA1" w14:textId="77777777" w:rsidR="00983EE3" w:rsidRPr="00983EE3" w:rsidRDefault="00983EE3" w:rsidP="00983EE3">
      <w:pPr>
        <w:spacing w:after="240"/>
        <w:ind w:left="1440" w:hanging="720"/>
        <w:rPr>
          <w:szCs w:val="20"/>
        </w:rPr>
      </w:pPr>
      <w:r w:rsidRPr="00983EE3">
        <w:rPr>
          <w:szCs w:val="20"/>
        </w:rPr>
        <w:t>(c)</w:t>
      </w:r>
      <w:r w:rsidRPr="00983EE3">
        <w:rPr>
          <w:szCs w:val="20"/>
        </w:rPr>
        <w:tab/>
        <w:t xml:space="preserve">Description and data for all changes made to the SSWG base cases or Regional Transmission Plan cases used to identify the need for the project, such as </w:t>
      </w:r>
      <w:del w:id="29" w:author="ERCOT" w:date="2024-06-21T09:58:00Z">
        <w:r w:rsidRPr="00983EE3" w:rsidDel="00DA1962">
          <w:rPr>
            <w:szCs w:val="20"/>
          </w:rPr>
          <w:delText xml:space="preserve">Generation </w:delText>
        </w:r>
      </w:del>
      <w:r w:rsidRPr="00983EE3">
        <w:rPr>
          <w:szCs w:val="20"/>
        </w:rPr>
        <w:t xml:space="preserve">Resource unavailability and area peak Load forecast;  </w:t>
      </w:r>
    </w:p>
    <w:p w14:paraId="06D0916F" w14:textId="77777777" w:rsidR="00983EE3" w:rsidRPr="00983EE3" w:rsidRDefault="00983EE3" w:rsidP="00983EE3">
      <w:pPr>
        <w:spacing w:after="240"/>
        <w:ind w:left="1440" w:hanging="720"/>
        <w:rPr>
          <w:szCs w:val="20"/>
        </w:rPr>
      </w:pPr>
      <w:r w:rsidRPr="00983EE3">
        <w:rPr>
          <w:szCs w:val="20"/>
        </w:rPr>
        <w:t>(d)</w:t>
      </w:r>
      <w:r w:rsidRPr="00983EE3">
        <w:rPr>
          <w:szCs w:val="20"/>
        </w:rPr>
        <w:tab/>
        <w:t xml:space="preserve">A description of the reliability and/or economic problem that is being solved; </w:t>
      </w:r>
    </w:p>
    <w:p w14:paraId="0A67F29E" w14:textId="77777777" w:rsidR="00983EE3" w:rsidRPr="00983EE3" w:rsidRDefault="00983EE3" w:rsidP="00983EE3">
      <w:pPr>
        <w:spacing w:after="240"/>
        <w:ind w:left="1440" w:hanging="720"/>
        <w:rPr>
          <w:szCs w:val="20"/>
        </w:rPr>
      </w:pPr>
      <w:r w:rsidRPr="00983EE3">
        <w:rPr>
          <w:szCs w:val="20"/>
        </w:rPr>
        <w:t>(e)</w:t>
      </w:r>
      <w:r w:rsidRPr="00983EE3">
        <w:rPr>
          <w:szCs w:val="20"/>
        </w:rPr>
        <w:tab/>
        <w:t xml:space="preserve">A description of the </w:t>
      </w:r>
      <w:proofErr w:type="spellStart"/>
      <w:r w:rsidRPr="00983EE3">
        <w:rPr>
          <w:szCs w:val="20"/>
        </w:rPr>
        <w:t>Subsynchronous</w:t>
      </w:r>
      <w:proofErr w:type="spellEnd"/>
      <w:r w:rsidRPr="00983EE3">
        <w:rPr>
          <w:szCs w:val="20"/>
        </w:rPr>
        <w:t xml:space="preserve"> Resonance (SSR) impact of the proposed project to the generation</w:t>
      </w:r>
      <w:ins w:id="30" w:author="ERCOT" w:date="2024-06-21T09:59:00Z">
        <w:del w:id="31" w:author="ERCOT 092024" w:date="2024-09-18T06:54:00Z">
          <w:r w:rsidRPr="00983EE3" w:rsidDel="004F5D39">
            <w:rPr>
              <w:szCs w:val="20"/>
            </w:rPr>
            <w:delText xml:space="preserve"> or energy storage</w:delText>
          </w:r>
        </w:del>
      </w:ins>
      <w:r w:rsidRPr="00983EE3">
        <w:rPr>
          <w:szCs w:val="20"/>
        </w:rPr>
        <w:t xml:space="preserve"> </w:t>
      </w:r>
      <w:del w:id="32" w:author="ERCOT" w:date="2024-06-21T09:59:00Z">
        <w:r w:rsidRPr="00983EE3" w:rsidDel="00DA1962">
          <w:rPr>
            <w:szCs w:val="20"/>
          </w:rPr>
          <w:delText>f</w:delText>
        </w:r>
      </w:del>
      <w:ins w:id="33" w:author="ERCOT" w:date="2024-06-21T09:59:00Z">
        <w:r w:rsidRPr="00983EE3">
          <w:rPr>
            <w:szCs w:val="20"/>
          </w:rPr>
          <w:t>F</w:t>
        </w:r>
      </w:ins>
      <w:r w:rsidRPr="00983EE3">
        <w:rPr>
          <w:szCs w:val="20"/>
        </w:rPr>
        <w:t xml:space="preserve">acilities in the system pursuant to Protocol Section 3.22.1, </w:t>
      </w:r>
      <w:proofErr w:type="spellStart"/>
      <w:r w:rsidRPr="00983EE3">
        <w:rPr>
          <w:szCs w:val="20"/>
        </w:rPr>
        <w:t>Subsynchronous</w:t>
      </w:r>
      <w:proofErr w:type="spellEnd"/>
      <w:r w:rsidRPr="00983EE3">
        <w:rPr>
          <w:szCs w:val="20"/>
        </w:rPr>
        <w:t xml:space="preserve"> Resonance Vulnerability Assessment, and potential SSR Countermeasure plan for any identified SSR vulnerability, if applicable;</w:t>
      </w:r>
      <w:r w:rsidRPr="00983EE3" w:rsidDel="003903A1">
        <w:rPr>
          <w:szCs w:val="20"/>
        </w:rPr>
        <w:t xml:space="preserve"> </w:t>
      </w:r>
    </w:p>
    <w:p w14:paraId="50D36014" w14:textId="77777777" w:rsidR="00983EE3" w:rsidRPr="00983EE3" w:rsidRDefault="00983EE3" w:rsidP="00983EE3">
      <w:pPr>
        <w:spacing w:after="240"/>
        <w:ind w:left="1440" w:hanging="720"/>
        <w:rPr>
          <w:szCs w:val="20"/>
        </w:rPr>
      </w:pPr>
      <w:r w:rsidRPr="00983EE3">
        <w:rPr>
          <w:szCs w:val="20"/>
        </w:rPr>
        <w:t>(f)</w:t>
      </w:r>
      <w:r w:rsidRPr="00983EE3">
        <w:rPr>
          <w:szCs w:val="20"/>
        </w:rPr>
        <w:tab/>
        <w:t xml:space="preserve">Desired/needed in-service date for the project, and feasible in-service date, if different; </w:t>
      </w:r>
    </w:p>
    <w:p w14:paraId="5819C072" w14:textId="77777777" w:rsidR="00983EE3" w:rsidRPr="00983EE3" w:rsidRDefault="00983EE3" w:rsidP="00983EE3">
      <w:pPr>
        <w:spacing w:after="240"/>
        <w:ind w:left="1440" w:hanging="720"/>
        <w:rPr>
          <w:szCs w:val="20"/>
        </w:rPr>
      </w:pPr>
      <w:r w:rsidRPr="00983EE3">
        <w:rPr>
          <w:szCs w:val="20"/>
        </w:rPr>
        <w:t>(g)</w:t>
      </w:r>
      <w:r w:rsidRPr="00983EE3">
        <w:rPr>
          <w:szCs w:val="20"/>
        </w:rPr>
        <w:tab/>
        <w:t>The phone number and email address of the single point of contact who can respond to ERCOT and RPG participant questions or requests for additional information necessary for stakeholder review; and</w:t>
      </w:r>
    </w:p>
    <w:p w14:paraId="6EF8C5CE" w14:textId="77777777" w:rsidR="00983EE3" w:rsidRPr="00983EE3" w:rsidRDefault="00983EE3" w:rsidP="00983EE3">
      <w:pPr>
        <w:spacing w:after="240"/>
        <w:ind w:left="1440" w:hanging="720"/>
        <w:rPr>
          <w:szCs w:val="20"/>
        </w:rPr>
      </w:pPr>
      <w:r w:rsidRPr="00983EE3">
        <w:rPr>
          <w:szCs w:val="20"/>
        </w:rPr>
        <w:t>(h)</w:t>
      </w:r>
      <w:r w:rsidRPr="00983EE3">
        <w:rPr>
          <w:szCs w:val="20"/>
        </w:rPr>
        <w:tab/>
        <w:t>Analysis of rejected alternatives, including cost estimates, and other factors considered in the comparison of alternatives with the proposed project.</w:t>
      </w:r>
    </w:p>
    <w:p w14:paraId="58C95B5B" w14:textId="77777777" w:rsidR="00983EE3" w:rsidRPr="00983EE3" w:rsidRDefault="00983EE3" w:rsidP="00983EE3">
      <w:pPr>
        <w:spacing w:after="240"/>
        <w:ind w:left="720" w:hanging="720"/>
        <w:rPr>
          <w:iCs/>
        </w:rPr>
      </w:pPr>
      <w:r w:rsidRPr="00983EE3">
        <w:rPr>
          <w:iCs/>
        </w:rPr>
        <w:t>(2)</w:t>
      </w:r>
      <w:r w:rsidRPr="00983EE3">
        <w:rPr>
          <w:iCs/>
        </w:rPr>
        <w:tab/>
        <w:t xml:space="preserve">Both transmission and distribution solutions to performance deficiencies may be considered where applicable.  </w:t>
      </w:r>
    </w:p>
    <w:p w14:paraId="3FC2A513" w14:textId="77777777" w:rsidR="00983EE3" w:rsidRPr="00983EE3" w:rsidRDefault="00983EE3" w:rsidP="00983EE3">
      <w:pPr>
        <w:spacing w:after="240"/>
        <w:ind w:left="720" w:hanging="720"/>
      </w:pPr>
      <w:r w:rsidRPr="00983EE3">
        <w:t>(3)</w:t>
      </w:r>
      <w:r w:rsidRPr="00983EE3">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29439CC6" w14:textId="77777777" w:rsidR="00983EE3" w:rsidRPr="00983EE3" w:rsidRDefault="00983EE3" w:rsidP="00983EE3">
      <w:pPr>
        <w:keepNext/>
        <w:tabs>
          <w:tab w:val="left" w:pos="900"/>
        </w:tabs>
        <w:spacing w:before="240" w:after="240"/>
        <w:outlineLvl w:val="2"/>
        <w:rPr>
          <w:b/>
          <w:i/>
          <w:szCs w:val="20"/>
        </w:rPr>
      </w:pPr>
      <w:bookmarkStart w:id="34" w:name="_Toc214856962"/>
      <w:bookmarkStart w:id="35" w:name="_Toc500423568"/>
      <w:bookmarkStart w:id="36" w:name="_Toc149300240"/>
      <w:r w:rsidRPr="00983EE3">
        <w:rPr>
          <w:b/>
          <w:i/>
          <w:szCs w:val="20"/>
        </w:rPr>
        <w:t>3.1.3</w:t>
      </w:r>
      <w:r w:rsidRPr="00983EE3">
        <w:rPr>
          <w:b/>
          <w:i/>
          <w:szCs w:val="20"/>
        </w:rPr>
        <w:tab/>
        <w:t>Project Evaluation</w:t>
      </w:r>
      <w:bookmarkEnd w:id="34"/>
      <w:bookmarkEnd w:id="35"/>
      <w:bookmarkEnd w:id="36"/>
    </w:p>
    <w:p w14:paraId="21E22DBA" w14:textId="77777777" w:rsidR="00983EE3" w:rsidRPr="00983EE3" w:rsidRDefault="00983EE3" w:rsidP="00983EE3">
      <w:pPr>
        <w:spacing w:after="240"/>
        <w:ind w:left="720" w:hanging="720"/>
        <w:rPr>
          <w:iCs/>
        </w:rPr>
      </w:pPr>
      <w:r w:rsidRPr="00983EE3">
        <w:rPr>
          <w:iCs/>
        </w:rPr>
        <w:t>(1)</w:t>
      </w:r>
      <w:r w:rsidRPr="00983EE3">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w:t>
      </w:r>
      <w:r w:rsidRPr="00983EE3">
        <w:rPr>
          <w:iCs/>
        </w:rPr>
        <w:lastRenderedPageBreak/>
        <w:t xml:space="preserve">alternative with the expected lowest cost over the life of the project is generally recommended, subject to consideration of the expected long-term system needs in the area, and consideration of the relative operational impacts of the alternatives.  </w:t>
      </w:r>
    </w:p>
    <w:p w14:paraId="7D00EB38" w14:textId="77777777" w:rsidR="00983EE3" w:rsidRPr="00983EE3" w:rsidRDefault="00983EE3" w:rsidP="00983EE3">
      <w:pPr>
        <w:spacing w:after="240"/>
        <w:ind w:left="720" w:hanging="720"/>
        <w:rPr>
          <w:iCs/>
        </w:rPr>
      </w:pPr>
      <w:r w:rsidRPr="00983EE3">
        <w:rPr>
          <w:iCs/>
        </w:rPr>
        <w:t>(2)</w:t>
      </w:r>
      <w:r w:rsidRPr="00983EE3">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274CBB75" w14:textId="77777777" w:rsidR="00983EE3" w:rsidRPr="00983EE3" w:rsidRDefault="00983EE3" w:rsidP="00983EE3">
      <w:pPr>
        <w:spacing w:after="240"/>
        <w:ind w:left="720" w:hanging="720"/>
      </w:pPr>
      <w:r w:rsidRPr="00983EE3">
        <w:rPr>
          <w:iCs/>
        </w:rPr>
        <w:t>(3)</w:t>
      </w:r>
      <w:r w:rsidRPr="00983EE3">
        <w:rPr>
          <w:iCs/>
        </w:rPr>
        <w:tab/>
        <w:t xml:space="preserve">In conducting an independent review of any project, </w:t>
      </w:r>
      <w:r w:rsidRPr="00983EE3">
        <w:t xml:space="preserve">ERCOT may, in its discretion, </w:t>
      </w:r>
      <w:proofErr w:type="gramStart"/>
      <w:r w:rsidRPr="00983EE3">
        <w:t>make adjustments to</w:t>
      </w:r>
      <w:proofErr w:type="gramEnd"/>
      <w:r w:rsidRPr="00983EE3">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45C03193" w14:textId="77777777" w:rsidR="00983EE3" w:rsidRPr="00983EE3" w:rsidRDefault="00983EE3" w:rsidP="00983EE3">
      <w:pPr>
        <w:spacing w:after="240"/>
        <w:ind w:left="720" w:hanging="720"/>
      </w:pPr>
      <w:r w:rsidRPr="00983EE3">
        <w:t xml:space="preserve">(4) </w:t>
      </w:r>
      <w:r w:rsidRPr="00983EE3">
        <w:tab/>
        <w:t xml:space="preserve">As part of its independent review of any project classified as Tier 1 pursuant to Protocol Section 3.11.4, ERCOT shall: </w:t>
      </w:r>
    </w:p>
    <w:p w14:paraId="793AA579" w14:textId="50EE47A4" w:rsidR="00983EE3" w:rsidRPr="00983EE3" w:rsidRDefault="00983EE3" w:rsidP="00983EE3">
      <w:pPr>
        <w:spacing w:after="240"/>
        <w:ind w:left="1440" w:hanging="720"/>
        <w:rPr>
          <w:szCs w:val="20"/>
        </w:rPr>
      </w:pPr>
      <w:r w:rsidRPr="00983EE3">
        <w:rPr>
          <w:szCs w:val="20"/>
        </w:rPr>
        <w:t>(a)</w:t>
      </w:r>
      <w:r w:rsidRPr="00983EE3">
        <w:rPr>
          <w:szCs w:val="20"/>
        </w:rPr>
        <w:tab/>
        <w:t>Perform a generation</w:t>
      </w:r>
      <w:ins w:id="37" w:author="ERCOT" w:date="2024-06-21T09:59:00Z">
        <w:del w:id="38" w:author="ERCOT 092024" w:date="2024-09-18T06:55:00Z">
          <w:r w:rsidRPr="00983EE3" w:rsidDel="004F5D39">
            <w:rPr>
              <w:szCs w:val="20"/>
            </w:rPr>
            <w:delText>/energy storage</w:delText>
          </w:r>
        </w:del>
      </w:ins>
      <w:r w:rsidRPr="00983EE3">
        <w:rPr>
          <w:szCs w:val="20"/>
        </w:rPr>
        <w:t xml:space="preserve"> sensitivity analysis.  The </w:t>
      </w:r>
      <w:del w:id="39" w:author="ERCOT" w:date="2024-06-21T09:59:00Z">
        <w:r w:rsidRPr="00983EE3" w:rsidDel="00DA1962">
          <w:rPr>
            <w:szCs w:val="20"/>
          </w:rPr>
          <w:delText xml:space="preserve">generation </w:delText>
        </w:r>
      </w:del>
      <w:ins w:id="40" w:author="ERCOT 092024" w:date="2024-09-18T06:55:00Z">
        <w:r w:rsidR="004F5D39">
          <w:rPr>
            <w:szCs w:val="20"/>
          </w:rPr>
          <w:t xml:space="preserve">generation </w:t>
        </w:r>
      </w:ins>
      <w:r w:rsidRPr="00983EE3">
        <w:rPr>
          <w:szCs w:val="20"/>
        </w:rPr>
        <w:t xml:space="preserve">sensitivity analysis will evaluate the effect that proposed Generation Resources </w:t>
      </w:r>
      <w:ins w:id="41" w:author="ERCOT 092024" w:date="2024-09-18T06:56:00Z">
        <w:r w:rsidR="000F28EB">
          <w:rPr>
            <w:szCs w:val="20"/>
          </w:rPr>
          <w:t>and/</w:t>
        </w:r>
      </w:ins>
      <w:ins w:id="42" w:author="ERCOT" w:date="2024-06-21T09:59:00Z">
        <w:r w:rsidRPr="00983EE3">
          <w:rPr>
            <w:szCs w:val="20"/>
          </w:rPr>
          <w:t xml:space="preserve">or </w:t>
        </w:r>
        <w:del w:id="43" w:author="ERCOT 092024" w:date="2024-09-18T06:56:00Z">
          <w:r w:rsidRPr="00983EE3" w:rsidDel="000F28EB">
            <w:rPr>
              <w:szCs w:val="20"/>
            </w:rPr>
            <w:delText>Energy Storage Resources</w:delText>
          </w:r>
        </w:del>
        <w:del w:id="44" w:author="ERCOT 092024" w:date="2024-09-18T06:57:00Z">
          <w:r w:rsidRPr="00983EE3" w:rsidDel="000F28EB">
            <w:rPr>
              <w:szCs w:val="20"/>
            </w:rPr>
            <w:delText xml:space="preserve"> (</w:delText>
          </w:r>
        </w:del>
        <w:r w:rsidRPr="00983EE3">
          <w:rPr>
            <w:szCs w:val="20"/>
          </w:rPr>
          <w:t>ESRs</w:t>
        </w:r>
        <w:del w:id="45" w:author="ERCOT 092024" w:date="2024-09-18T06:57:00Z">
          <w:r w:rsidRPr="00983EE3" w:rsidDel="000F28EB">
            <w:rPr>
              <w:szCs w:val="20"/>
            </w:rPr>
            <w:delText>)</w:delText>
          </w:r>
        </w:del>
        <w:r w:rsidRPr="00983EE3">
          <w:rPr>
            <w:szCs w:val="20"/>
          </w:rPr>
          <w:t xml:space="preserve"> </w:t>
        </w:r>
      </w:ins>
      <w:r w:rsidRPr="00983EE3">
        <w:rPr>
          <w:szCs w:val="20"/>
        </w:rPr>
        <w:t xml:space="preserve">in or near the study area will have on a recommended transmission project.  Generation Resources </w:t>
      </w:r>
      <w:ins w:id="46" w:author="ERCOT" w:date="2024-06-21T09:59:00Z">
        <w:r w:rsidRPr="00983EE3">
          <w:rPr>
            <w:szCs w:val="20"/>
          </w:rPr>
          <w:t xml:space="preserve">and ESRs </w:t>
        </w:r>
      </w:ins>
      <w:r w:rsidRPr="00983EE3">
        <w:rPr>
          <w:szCs w:val="20"/>
        </w:rPr>
        <w:t xml:space="preserve">that have signed Standard Generation Interconnection Agreements (SGIAs) but were not included in the study cases because they did not meet </w:t>
      </w:r>
      <w:proofErr w:type="gramStart"/>
      <w:r w:rsidRPr="00983EE3">
        <w:rPr>
          <w:szCs w:val="20"/>
        </w:rPr>
        <w:t>all of</w:t>
      </w:r>
      <w:proofErr w:type="gramEnd"/>
      <w:r w:rsidRPr="00983EE3">
        <w:rPr>
          <w:szCs w:val="20"/>
        </w:rPr>
        <w:t xml:space="preserve"> the requirements for inclusion in the cases pursuant to Section 6.9, Addition of Proposed Generation</w:t>
      </w:r>
      <w:ins w:id="47" w:author="ERCOT" w:date="2024-06-21T10:00:00Z">
        <w:del w:id="48" w:author="ERCOT 092024" w:date="2024-09-18T06:57:00Z">
          <w:r w:rsidRPr="00983EE3" w:rsidDel="000F28EB">
            <w:rPr>
              <w:szCs w:val="20"/>
            </w:rPr>
            <w:delText xml:space="preserve"> or Energy Storage</w:delText>
          </w:r>
        </w:del>
      </w:ins>
      <w:r w:rsidRPr="00983EE3">
        <w:rPr>
          <w:szCs w:val="20"/>
        </w:rPr>
        <w:t xml:space="preserve"> to the Planning Models, will be included in the sensitivity analysis.  ERCOT shall not consider the results of the </w:t>
      </w:r>
      <w:del w:id="49" w:author="ERCOT" w:date="2024-06-21T10:00:00Z">
        <w:r w:rsidRPr="00983EE3" w:rsidDel="00DA1962">
          <w:rPr>
            <w:szCs w:val="20"/>
          </w:rPr>
          <w:delText xml:space="preserve">generation </w:delText>
        </w:r>
      </w:del>
      <w:ins w:id="50" w:author="ERCOT 092024" w:date="2024-09-18T06:57:00Z">
        <w:r w:rsidR="000F28EB">
          <w:rPr>
            <w:szCs w:val="20"/>
          </w:rPr>
          <w:t xml:space="preserve">generation </w:t>
        </w:r>
      </w:ins>
      <w:r w:rsidRPr="00983EE3">
        <w:rPr>
          <w:szCs w:val="20"/>
        </w:rPr>
        <w:t>sensitivity analysis in determining project need during its independent review of the project; and</w:t>
      </w:r>
    </w:p>
    <w:p w14:paraId="59EB0153" w14:textId="77777777" w:rsidR="00983EE3" w:rsidRPr="00983EE3" w:rsidRDefault="00983EE3" w:rsidP="00983EE3">
      <w:pPr>
        <w:spacing w:after="240"/>
        <w:ind w:left="1440" w:hanging="720"/>
        <w:rPr>
          <w:szCs w:val="20"/>
        </w:rPr>
      </w:pPr>
      <w:r w:rsidRPr="00983EE3">
        <w:rPr>
          <w:szCs w:val="20"/>
        </w:rPr>
        <w:t>(b)</w:t>
      </w:r>
      <w:r w:rsidRPr="00983EE3">
        <w:rPr>
          <w:szCs w:val="20"/>
        </w:rPr>
        <w:tab/>
        <w:t>Evaluate impacts related to the Load scaling used in the study on any constraints resulting in project recommendations.  The results of this evaluation shall be included in the final recommendations in the independent review.</w:t>
      </w:r>
    </w:p>
    <w:p w14:paraId="279EBC6C" w14:textId="77777777" w:rsidR="00983EE3" w:rsidRPr="00983EE3" w:rsidRDefault="00983EE3" w:rsidP="00983EE3">
      <w:pPr>
        <w:keepNext/>
        <w:tabs>
          <w:tab w:val="left" w:pos="1080"/>
        </w:tabs>
        <w:spacing w:before="240" w:after="240"/>
        <w:outlineLvl w:val="3"/>
        <w:rPr>
          <w:b/>
          <w:bCs/>
          <w:szCs w:val="20"/>
        </w:rPr>
      </w:pPr>
      <w:bookmarkStart w:id="51" w:name="_Toc214856963"/>
      <w:bookmarkStart w:id="52" w:name="_Toc149300241"/>
      <w:r w:rsidRPr="00983EE3">
        <w:rPr>
          <w:b/>
          <w:bCs/>
          <w:szCs w:val="20"/>
        </w:rPr>
        <w:t>3.1.3.1</w:t>
      </w:r>
      <w:r w:rsidRPr="00983EE3">
        <w:rPr>
          <w:b/>
          <w:bCs/>
          <w:szCs w:val="20"/>
        </w:rPr>
        <w:tab/>
        <w:t>Definitions of Reliability-Driven and Economic-Driven Projects</w:t>
      </w:r>
      <w:bookmarkEnd w:id="51"/>
      <w:bookmarkEnd w:id="52"/>
    </w:p>
    <w:p w14:paraId="0FAF4AF6" w14:textId="77777777" w:rsidR="00983EE3" w:rsidRPr="00983EE3" w:rsidRDefault="00983EE3" w:rsidP="00983EE3">
      <w:pPr>
        <w:spacing w:after="240"/>
        <w:ind w:left="720" w:hanging="720"/>
        <w:rPr>
          <w:iCs/>
        </w:rPr>
      </w:pPr>
      <w:r w:rsidRPr="00983EE3">
        <w:rPr>
          <w:iCs/>
        </w:rPr>
        <w:t>(1)</w:t>
      </w:r>
      <w:r w:rsidRPr="00983EE3">
        <w:rPr>
          <w:iCs/>
        </w:rPr>
        <w:tab/>
        <w:t>Proposed transmission projects are categorized for evaluation purposes into two types:</w:t>
      </w:r>
    </w:p>
    <w:p w14:paraId="52DB7D08"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Reliability-driven projects; and </w:t>
      </w:r>
    </w:p>
    <w:p w14:paraId="4958888D" w14:textId="77777777" w:rsidR="00983EE3" w:rsidRPr="00983EE3" w:rsidRDefault="00983EE3" w:rsidP="00983EE3">
      <w:pPr>
        <w:spacing w:after="240"/>
        <w:ind w:left="1440" w:hanging="720"/>
        <w:rPr>
          <w:szCs w:val="20"/>
        </w:rPr>
      </w:pPr>
      <w:r w:rsidRPr="00983EE3">
        <w:rPr>
          <w:szCs w:val="20"/>
        </w:rPr>
        <w:t>(b)</w:t>
      </w:r>
      <w:r w:rsidRPr="00983EE3">
        <w:rPr>
          <w:szCs w:val="20"/>
        </w:rPr>
        <w:tab/>
        <w:t>Economic-driven projects.</w:t>
      </w:r>
    </w:p>
    <w:p w14:paraId="647B7199" w14:textId="1F16C073" w:rsidR="00983EE3" w:rsidRPr="00983EE3" w:rsidRDefault="00983EE3" w:rsidP="00983EE3">
      <w:pPr>
        <w:spacing w:after="240"/>
        <w:ind w:left="720" w:hanging="720"/>
        <w:rPr>
          <w:iCs/>
        </w:rPr>
      </w:pPr>
      <w:r w:rsidRPr="00983EE3">
        <w:rPr>
          <w:iCs/>
        </w:rPr>
        <w:lastRenderedPageBreak/>
        <w:t>(2)</w:t>
      </w:r>
      <w:r w:rsidRPr="00983EE3">
        <w:rPr>
          <w:iCs/>
        </w:rPr>
        <w:tab/>
        <w:t xml:space="preserve">The differentiation between these two types of projects is based on whether a </w:t>
      </w:r>
      <w:proofErr w:type="gramStart"/>
      <w:r w:rsidRPr="00983EE3">
        <w:rPr>
          <w:iCs/>
        </w:rPr>
        <w:t>simultaneously-feasible</w:t>
      </w:r>
      <w:proofErr w:type="gramEnd"/>
      <w:r w:rsidRPr="00983EE3">
        <w:rPr>
          <w:iCs/>
        </w:rPr>
        <w:t xml:space="preserve">, security-constrained </w:t>
      </w:r>
      <w:del w:id="53" w:author="ERCOT" w:date="2024-06-21T10:00:00Z">
        <w:r w:rsidRPr="00983EE3" w:rsidDel="00DA1962">
          <w:rPr>
            <w:iCs/>
          </w:rPr>
          <w:delText xml:space="preserve">generating </w:delText>
        </w:r>
      </w:del>
      <w:ins w:id="54" w:author="ERCOT 092024" w:date="2024-09-18T06:57:00Z">
        <w:r w:rsidR="000F28EB">
          <w:rPr>
            <w:iCs/>
          </w:rPr>
          <w:t xml:space="preserve">generating </w:t>
        </w:r>
      </w:ins>
      <w:r w:rsidRPr="00983EE3">
        <w:rPr>
          <w:iCs/>
        </w:rPr>
        <w:t xml:space="preserve">unit commitment </w:t>
      </w:r>
      <w:ins w:id="55" w:author="ERCOT" w:date="2024-06-21T10:00:00Z">
        <w:r w:rsidRPr="00983EE3">
          <w:rPr>
            <w:iCs/>
          </w:rPr>
          <w:t xml:space="preserve">and </w:t>
        </w:r>
      </w:ins>
      <w:r w:rsidRPr="00983EE3">
        <w:rPr>
          <w:iCs/>
        </w:rPr>
        <w:t>dispatch is expected to be available for all hours of the planning horizon that can resolve the system reliability issue that the proposed project is intended to resolve.  If it is not possible to simulate a dispatch of the Generation Resources</w:t>
      </w:r>
      <w:ins w:id="56" w:author="ERCOT" w:date="2024-06-21T10:00:00Z">
        <w:r w:rsidRPr="00983EE3">
          <w:rPr>
            <w:iCs/>
          </w:rPr>
          <w:t xml:space="preserve"> and ESRs</w:t>
        </w:r>
      </w:ins>
      <w:r w:rsidRPr="00983EE3">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7" w:author="ERCOT" w:date="2024-06-21T10:01:00Z">
        <w:r w:rsidRPr="00983EE3">
          <w:rPr>
            <w:iCs/>
          </w:rPr>
          <w:t xml:space="preserve">and ESRs </w:t>
        </w:r>
      </w:ins>
      <w:r w:rsidRPr="00983EE3">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58" w:author="ERCOT" w:date="2024-06-21T10:01:00Z">
        <w:r w:rsidRPr="00983EE3" w:rsidDel="00DA1962">
          <w:rPr>
            <w:iCs/>
          </w:rPr>
          <w:delText xml:space="preserve">generating </w:delText>
        </w:r>
      </w:del>
      <w:ins w:id="59" w:author="ERCOT 092024" w:date="2024-09-18T06:57:00Z">
        <w:r w:rsidR="000F28EB">
          <w:rPr>
            <w:iCs/>
          </w:rPr>
          <w:t xml:space="preserve">generating </w:t>
        </w:r>
      </w:ins>
      <w:r w:rsidRPr="00983EE3">
        <w:rPr>
          <w:iCs/>
        </w:rPr>
        <w:t xml:space="preserve">unit commitment and dispatch, only contingencies and limits that would be considered in the operations horizon shall be simulated.  </w:t>
      </w:r>
    </w:p>
    <w:p w14:paraId="6EC1D565" w14:textId="77777777" w:rsidR="00983EE3" w:rsidRPr="00983EE3" w:rsidRDefault="00983EE3" w:rsidP="00983EE3">
      <w:pPr>
        <w:keepNext/>
        <w:tabs>
          <w:tab w:val="left" w:pos="900"/>
        </w:tabs>
        <w:spacing w:before="240" w:after="240"/>
        <w:outlineLvl w:val="2"/>
        <w:rPr>
          <w:b/>
          <w:i/>
          <w:szCs w:val="20"/>
        </w:rPr>
      </w:pPr>
      <w:bookmarkStart w:id="60" w:name="_Toc214856966"/>
      <w:bookmarkStart w:id="61" w:name="_Toc500423569"/>
      <w:bookmarkStart w:id="62" w:name="_Toc149300243"/>
      <w:bookmarkStart w:id="63" w:name="_Toc149300245"/>
      <w:r w:rsidRPr="00983EE3">
        <w:rPr>
          <w:b/>
          <w:i/>
          <w:szCs w:val="20"/>
        </w:rPr>
        <w:t>3.1.4</w:t>
      </w:r>
      <w:r w:rsidRPr="00983EE3">
        <w:rPr>
          <w:b/>
          <w:i/>
          <w:szCs w:val="20"/>
        </w:rPr>
        <w:tab/>
        <w:t>Regional Transmission Plan Development Process</w:t>
      </w:r>
      <w:bookmarkEnd w:id="60"/>
      <w:bookmarkEnd w:id="61"/>
      <w:bookmarkEnd w:id="62"/>
    </w:p>
    <w:p w14:paraId="1D24633A" w14:textId="076612EB" w:rsidR="00983EE3" w:rsidRPr="00983EE3" w:rsidRDefault="00983EE3" w:rsidP="00983EE3">
      <w:pPr>
        <w:spacing w:after="240"/>
        <w:ind w:left="720" w:hanging="720"/>
        <w:rPr>
          <w:iCs/>
          <w:sz w:val="21"/>
        </w:rPr>
      </w:pPr>
      <w:r w:rsidRPr="00983EE3">
        <w:rPr>
          <w:iCs/>
        </w:rPr>
        <w:t>(1)</w:t>
      </w:r>
      <w:r w:rsidRPr="00983EE3">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4" w:author="ERCOT" w:date="2024-06-21T10:03:00Z">
        <w:r w:rsidRPr="00983EE3" w:rsidDel="00DA1962">
          <w:rPr>
            <w:iCs/>
          </w:rPr>
          <w:delText>generation</w:delText>
        </w:r>
      </w:del>
      <w:ins w:id="65" w:author="ERCOT" w:date="2024-06-21T10:03:00Z">
        <w:del w:id="66" w:author="ERCOT 092024" w:date="2024-09-18T06:57:00Z">
          <w:r w:rsidRPr="00983EE3" w:rsidDel="000F28EB">
            <w:rPr>
              <w:iCs/>
            </w:rPr>
            <w:delText>Resources</w:delText>
          </w:r>
        </w:del>
      </w:ins>
      <w:ins w:id="67" w:author="ERCOT 092024" w:date="2024-09-18T06:57:00Z">
        <w:r w:rsidR="000F28EB">
          <w:rPr>
            <w:iCs/>
          </w:rPr>
          <w:t>generation</w:t>
        </w:r>
      </w:ins>
      <w:r w:rsidRPr="00983EE3">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17FF7254" w14:textId="77777777" w:rsidR="00983EE3" w:rsidRPr="00983EE3" w:rsidRDefault="00983EE3" w:rsidP="00983EE3">
      <w:pPr>
        <w:keepNext/>
        <w:tabs>
          <w:tab w:val="left" w:pos="1080"/>
        </w:tabs>
        <w:spacing w:before="240" w:after="240"/>
        <w:ind w:left="1080" w:hanging="1080"/>
        <w:outlineLvl w:val="3"/>
        <w:rPr>
          <w:b/>
          <w:bCs/>
          <w:szCs w:val="20"/>
        </w:rPr>
      </w:pPr>
      <w:bookmarkStart w:id="68" w:name="_Toc214856967"/>
      <w:bookmarkStart w:id="69" w:name="_Toc149300244"/>
      <w:r w:rsidRPr="00983EE3">
        <w:rPr>
          <w:b/>
          <w:bCs/>
          <w:szCs w:val="20"/>
        </w:rPr>
        <w:t>3.1.4.1</w:t>
      </w:r>
      <w:r w:rsidRPr="00983EE3">
        <w:rPr>
          <w:b/>
          <w:bCs/>
          <w:szCs w:val="20"/>
        </w:rPr>
        <w:tab/>
        <w:t>Development of Regional Transmission Plan</w:t>
      </w:r>
      <w:bookmarkEnd w:id="68"/>
      <w:bookmarkEnd w:id="69"/>
    </w:p>
    <w:p w14:paraId="3DD1B437" w14:textId="2D7E2926" w:rsidR="00983EE3" w:rsidRPr="00983EE3" w:rsidRDefault="00983EE3" w:rsidP="00983EE3">
      <w:pPr>
        <w:spacing w:after="240"/>
        <w:ind w:left="720" w:hanging="720"/>
        <w:rPr>
          <w:iCs/>
        </w:rPr>
      </w:pPr>
      <w:r w:rsidRPr="00983EE3">
        <w:rPr>
          <w:iCs/>
        </w:rPr>
        <w:t>(1)</w:t>
      </w:r>
      <w:r w:rsidRPr="00983EE3">
        <w:rPr>
          <w:iCs/>
        </w:rPr>
        <w:tab/>
        <w:t xml:space="preserve">The planning process begins with computer modeling studies of the </w:t>
      </w:r>
      <w:del w:id="70" w:author="ERCOT" w:date="2024-06-21T10:04:00Z">
        <w:r w:rsidRPr="00983EE3" w:rsidDel="00DA1962">
          <w:rPr>
            <w:iCs/>
          </w:rPr>
          <w:delText xml:space="preserve">generation </w:delText>
        </w:r>
      </w:del>
      <w:ins w:id="71" w:author="ERCOT" w:date="2024-06-21T10:04:00Z">
        <w:del w:id="72" w:author="ERCOT 092024" w:date="2024-09-18T06:58:00Z">
          <w:r w:rsidRPr="00983EE3" w:rsidDel="000F28EB">
            <w:rPr>
              <w:iCs/>
            </w:rPr>
            <w:delText xml:space="preserve">Resource </w:delText>
          </w:r>
        </w:del>
      </w:ins>
      <w:ins w:id="73" w:author="ERCOT 092024" w:date="2024-09-18T06:58:00Z">
        <w:r w:rsidR="000F28EB">
          <w:rPr>
            <w:iCs/>
          </w:rPr>
          <w:t xml:space="preserve">generation </w:t>
        </w:r>
      </w:ins>
      <w:r w:rsidRPr="00983EE3">
        <w:rPr>
          <w:iCs/>
        </w:rPr>
        <w:t xml:space="preserve">and Transmission Facilities and substation Loads under normal conditions in the ERCOT System.  Contingency conditions along with changes in Load and </w:t>
      </w:r>
      <w:del w:id="74" w:author="ERCOT" w:date="2024-06-21T10:04:00Z">
        <w:r w:rsidRPr="00983EE3" w:rsidDel="00DA1962">
          <w:rPr>
            <w:iCs/>
          </w:rPr>
          <w:delText>generation</w:delText>
        </w:r>
      </w:del>
      <w:ins w:id="75" w:author="ERCOT" w:date="2024-06-21T10:04:00Z">
        <w:del w:id="76" w:author="ERCOT 092024" w:date="2024-09-18T06:58:00Z">
          <w:r w:rsidRPr="00983EE3" w:rsidDel="000F28EB">
            <w:rPr>
              <w:iCs/>
            </w:rPr>
            <w:delText>Resources</w:delText>
          </w:r>
        </w:del>
      </w:ins>
      <w:ins w:id="77" w:author="ERCOT 092024" w:date="2024-09-18T06:58:00Z">
        <w:r w:rsidR="000F28EB">
          <w:rPr>
            <w:iCs/>
          </w:rPr>
          <w:t>generation</w:t>
        </w:r>
      </w:ins>
      <w:r w:rsidRPr="00983EE3">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30FB888F" w14:textId="77777777" w:rsidR="00983EE3" w:rsidRPr="00983EE3" w:rsidRDefault="00983EE3" w:rsidP="00983EE3">
      <w:pPr>
        <w:spacing w:after="240"/>
        <w:ind w:left="720" w:hanging="720"/>
        <w:rPr>
          <w:iCs/>
        </w:rPr>
      </w:pPr>
      <w:r w:rsidRPr="00983EE3">
        <w:rPr>
          <w:iCs/>
        </w:rPr>
        <w:t>(2)</w:t>
      </w:r>
      <w:r w:rsidRPr="00983EE3">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3CB2A2FA" w14:textId="77777777" w:rsidR="00983EE3" w:rsidRPr="00983EE3" w:rsidRDefault="00983EE3" w:rsidP="00983EE3">
      <w:pPr>
        <w:spacing w:after="240"/>
        <w:ind w:left="720" w:hanging="720"/>
        <w:rPr>
          <w:iCs/>
        </w:rPr>
      </w:pPr>
      <w:r w:rsidRPr="00983EE3">
        <w:rPr>
          <w:iCs/>
        </w:rPr>
        <w:t>(3)</w:t>
      </w:r>
      <w:r w:rsidRPr="00983EE3">
        <w:rPr>
          <w:iCs/>
        </w:rPr>
        <w:tab/>
        <w:t xml:space="preserve">Once feasible alternatives have been identified, the process is continued with a comparison of those alternatives.  To determine the most favorable, the short-range and </w:t>
      </w:r>
      <w:r w:rsidRPr="00983EE3">
        <w:rPr>
          <w:iCs/>
        </w:rPr>
        <w:lastRenderedPageBreak/>
        <w:t xml:space="preserve">long-range benefits of each alternative must be considered including operating flexibility and compatibility with </w:t>
      </w:r>
      <w:proofErr w:type="gramStart"/>
      <w:r w:rsidRPr="00983EE3">
        <w:rPr>
          <w:iCs/>
        </w:rPr>
        <w:t>future plans</w:t>
      </w:r>
      <w:proofErr w:type="gramEnd"/>
      <w:r w:rsidRPr="00983EE3">
        <w:rPr>
          <w:iCs/>
        </w:rPr>
        <w:t>.</w:t>
      </w:r>
    </w:p>
    <w:p w14:paraId="2C23202C" w14:textId="77777777" w:rsidR="00983EE3" w:rsidRPr="00983EE3" w:rsidRDefault="00983EE3" w:rsidP="00983EE3">
      <w:pPr>
        <w:keepNext/>
        <w:tabs>
          <w:tab w:val="left" w:pos="1080"/>
        </w:tabs>
        <w:spacing w:before="240" w:after="240"/>
        <w:ind w:left="1080" w:hanging="1080"/>
        <w:outlineLvl w:val="3"/>
        <w:rPr>
          <w:b/>
          <w:bCs/>
          <w:szCs w:val="20"/>
        </w:rPr>
      </w:pPr>
      <w:r w:rsidRPr="00983EE3">
        <w:rPr>
          <w:b/>
          <w:bCs/>
          <w:szCs w:val="20"/>
        </w:rPr>
        <w:t>3.1.4.1.1</w:t>
      </w:r>
      <w:r w:rsidRPr="00983EE3">
        <w:rPr>
          <w:b/>
          <w:bCs/>
          <w:szCs w:val="20"/>
        </w:rPr>
        <w:tab/>
        <w:t>Regional Transmission Plan Cases</w:t>
      </w:r>
      <w:bookmarkEnd w:id="63"/>
    </w:p>
    <w:p w14:paraId="5A95F92C" w14:textId="77777777" w:rsidR="00983EE3" w:rsidRPr="00983EE3" w:rsidRDefault="00983EE3" w:rsidP="00983EE3">
      <w:pPr>
        <w:ind w:left="720" w:hanging="720"/>
        <w:rPr>
          <w:iCs/>
        </w:rPr>
      </w:pPr>
      <w:r w:rsidRPr="00983EE3">
        <w:rPr>
          <w:iCs/>
        </w:rPr>
        <w:t>(1)</w:t>
      </w:r>
      <w:r w:rsidRPr="00983EE3">
        <w:rPr>
          <w:iCs/>
        </w:rPr>
        <w:tab/>
        <w:t>The starting base cases for the Regional Transmission Plan development are created by removing all Tier 1, 2, and 3 projects that have not received RPG acceptance or, if applicable, ERCOT endorsement from the most recent SSWG base cases.</w:t>
      </w:r>
    </w:p>
    <w:p w14:paraId="4684E7DF" w14:textId="77777777" w:rsidR="00983EE3" w:rsidRPr="00983EE3" w:rsidRDefault="00983EE3" w:rsidP="00983EE3">
      <w:pPr>
        <w:ind w:left="720" w:hanging="720"/>
        <w:rPr>
          <w:iCs/>
        </w:rPr>
      </w:pPr>
    </w:p>
    <w:p w14:paraId="73C03C83" w14:textId="77777777" w:rsidR="00983EE3" w:rsidRPr="00983EE3" w:rsidRDefault="00983EE3" w:rsidP="00983EE3">
      <w:pPr>
        <w:ind w:left="720" w:hanging="720"/>
        <w:rPr>
          <w:iCs/>
        </w:rPr>
      </w:pPr>
      <w:r w:rsidRPr="00983EE3">
        <w:t>(2)</w:t>
      </w:r>
      <w:r w:rsidRPr="00983EE3">
        <w:tab/>
      </w:r>
      <w:r w:rsidRPr="00983EE3">
        <w:rPr>
          <w:iCs/>
        </w:rPr>
        <w:t xml:space="preserve">ERCOT shall set all non-seasonal Mothballed Generation Resources </w:t>
      </w:r>
      <w:ins w:id="78" w:author="ERCOT" w:date="2024-06-21T10:04:00Z">
        <w:r w:rsidRPr="00983EE3">
          <w:rPr>
            <w:iCs/>
          </w:rPr>
          <w:t xml:space="preserve">and Mothballed ESRs </w:t>
        </w:r>
      </w:ins>
      <w:r w:rsidRPr="00983EE3">
        <w:rPr>
          <w:iCs/>
        </w:rPr>
        <w:t>to out of service in the Regional Transmission Plan reliability base cases.  ERCOT shall add proposed Generation Resources</w:t>
      </w:r>
      <w:ins w:id="79" w:author="ERCOT" w:date="2024-06-21T10:05:00Z">
        <w:r w:rsidRPr="00983EE3">
          <w:rPr>
            <w:iCs/>
          </w:rPr>
          <w:t xml:space="preserve"> and ESRs</w:t>
        </w:r>
      </w:ins>
      <w:r w:rsidRPr="00983EE3">
        <w:rPr>
          <w:iCs/>
        </w:rPr>
        <w:t xml:space="preserve"> that have met the criteria for inclusion in Section 6.9, Addition of Proposed Generation </w:t>
      </w:r>
      <w:ins w:id="80" w:author="ERCOT" w:date="2024-06-21T10:05:00Z">
        <w:del w:id="81" w:author="ERCOT 092024" w:date="2024-09-18T06:58:00Z">
          <w:r w:rsidRPr="00983EE3" w:rsidDel="000F28EB">
            <w:rPr>
              <w:iCs/>
            </w:rPr>
            <w:delText xml:space="preserve">of Energy Storage </w:delText>
          </w:r>
        </w:del>
      </w:ins>
      <w:r w:rsidRPr="00983EE3">
        <w:rPr>
          <w:szCs w:val="20"/>
        </w:rPr>
        <w:t>to the Planning Models,</w:t>
      </w:r>
      <w:r w:rsidRPr="00983EE3">
        <w:rPr>
          <w:iCs/>
        </w:rPr>
        <w:t xml:space="preserve"> to the Regional Transmission Plan base cases.</w:t>
      </w:r>
    </w:p>
    <w:p w14:paraId="30DE5A03" w14:textId="77777777" w:rsidR="00983EE3" w:rsidRPr="00983EE3" w:rsidRDefault="00983EE3" w:rsidP="00983EE3">
      <w:pPr>
        <w:ind w:left="720" w:hanging="720"/>
        <w:rPr>
          <w:iCs/>
        </w:rPr>
      </w:pPr>
    </w:p>
    <w:p w14:paraId="5D2FF8A2" w14:textId="77777777" w:rsidR="00983EE3" w:rsidRPr="00983EE3" w:rsidRDefault="00983EE3" w:rsidP="00983EE3">
      <w:pPr>
        <w:spacing w:after="240"/>
        <w:ind w:left="720" w:hanging="720"/>
      </w:pPr>
      <w:r w:rsidRPr="00983EE3">
        <w:t>(3)</w:t>
      </w:r>
      <w:r w:rsidRPr="00983EE3">
        <w:tab/>
        <w:t xml:space="preserve">ERCOT shall update the Regional Transmission Plan reliability and economic base cases to reflect any updates to the amount of Switchable Generation Resource (SWGR) capacity available to the ERCOT Region. </w:t>
      </w:r>
    </w:p>
    <w:p w14:paraId="14624D00" w14:textId="77777777" w:rsidR="00983EE3" w:rsidRPr="00983EE3" w:rsidRDefault="00983EE3" w:rsidP="00983EE3">
      <w:pPr>
        <w:spacing w:after="240"/>
        <w:ind w:left="720" w:hanging="720"/>
      </w:pPr>
      <w:r w:rsidRPr="00983EE3">
        <w:t>(4)</w:t>
      </w:r>
      <w:r w:rsidRPr="00983EE3">
        <w:tab/>
        <w:t>ERCOT may, in its discretion, set a Generation Resource</w:t>
      </w:r>
      <w:ins w:id="82" w:author="ERCOT" w:date="2024-06-21T10:05:00Z">
        <w:r w:rsidRPr="00983EE3">
          <w:t xml:space="preserve"> or ESR</w:t>
        </w:r>
      </w:ins>
      <w:r w:rsidRPr="00983EE3">
        <w:t xml:space="preserve"> to out of service in the Regional Transmission Plan base cases prior to receiving a Notification of Suspension of Operations (NSO) if the Resource Entity notifies ERCOT of its intent to retire/mothball the </w:t>
      </w:r>
      <w:del w:id="83" w:author="ERCOT" w:date="2024-06-21T10:05:00Z">
        <w:r w:rsidRPr="00983EE3" w:rsidDel="00DA1962">
          <w:delText xml:space="preserve">Generation </w:delText>
        </w:r>
      </w:del>
      <w:r w:rsidRPr="00983EE3">
        <w:t xml:space="preserve">Resource and/or makes a public statement of its intent to retire/mothball the </w:t>
      </w:r>
      <w:del w:id="84" w:author="ERCOT" w:date="2024-06-21T10:05:00Z">
        <w:r w:rsidRPr="00983EE3" w:rsidDel="00DA1962">
          <w:delText xml:space="preserve">Generation </w:delText>
        </w:r>
      </w:del>
      <w:r w:rsidRPr="00983EE3">
        <w:t xml:space="preserve">Resource.  ERCOT must provide reasonable advance notice to the RPG of any proposed </w:t>
      </w:r>
      <w:del w:id="85" w:author="ERCOT" w:date="2024-06-21T10:06:00Z">
        <w:r w:rsidRPr="00983EE3" w:rsidDel="00DA1962">
          <w:delText xml:space="preserve">Generation </w:delText>
        </w:r>
      </w:del>
      <w:r w:rsidRPr="00983EE3">
        <w:t>Resource retirements/mothballs and allow an opportunity for stakeholder comments.</w:t>
      </w:r>
    </w:p>
    <w:p w14:paraId="1A30ACEE" w14:textId="77777777" w:rsidR="00983EE3" w:rsidRPr="00983EE3" w:rsidRDefault="00983EE3" w:rsidP="00983EE3">
      <w:pPr>
        <w:spacing w:after="240"/>
        <w:ind w:left="1440" w:hanging="720"/>
      </w:pPr>
      <w:r w:rsidRPr="00983EE3">
        <w:t>(a)</w:t>
      </w:r>
      <w:r w:rsidRPr="00983EE3">
        <w:tab/>
        <w:t>ERCOT will post and maintain the current list of Generation Resources</w:t>
      </w:r>
      <w:ins w:id="86" w:author="ERCOT" w:date="2024-06-21T10:06:00Z">
        <w:r w:rsidRPr="00983EE3">
          <w:t xml:space="preserve"> and ESRs</w:t>
        </w:r>
      </w:ins>
      <w:r w:rsidRPr="00983EE3">
        <w:t xml:space="preserve"> that will be set to out of service pursuant to paragraph (4) above on the ERCOT website.</w:t>
      </w:r>
    </w:p>
    <w:p w14:paraId="5866D537" w14:textId="77777777" w:rsidR="00983EE3" w:rsidRPr="00983EE3" w:rsidRDefault="00983EE3" w:rsidP="00983EE3">
      <w:pPr>
        <w:spacing w:after="240"/>
        <w:ind w:left="720" w:hanging="720"/>
      </w:pPr>
      <w:r w:rsidRPr="00983EE3">
        <w:t>(5)</w:t>
      </w:r>
      <w:r w:rsidRPr="00983EE3">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3EE3" w:rsidRPr="00983EE3" w14:paraId="7B7B40A9" w14:textId="77777777" w:rsidTr="00033440">
        <w:tc>
          <w:tcPr>
            <w:tcW w:w="9445" w:type="dxa"/>
            <w:tcBorders>
              <w:top w:val="single" w:sz="4" w:space="0" w:color="auto"/>
              <w:left w:val="single" w:sz="4" w:space="0" w:color="auto"/>
              <w:bottom w:val="single" w:sz="4" w:space="0" w:color="auto"/>
              <w:right w:val="single" w:sz="4" w:space="0" w:color="auto"/>
            </w:tcBorders>
            <w:shd w:val="clear" w:color="auto" w:fill="D9D9D9"/>
          </w:tcPr>
          <w:p w14:paraId="7C0E8601" w14:textId="77777777" w:rsidR="00983EE3" w:rsidRPr="00983EE3" w:rsidRDefault="00983EE3" w:rsidP="00983EE3">
            <w:pPr>
              <w:spacing w:before="120" w:after="240"/>
              <w:rPr>
                <w:b/>
                <w:i/>
              </w:rPr>
            </w:pPr>
            <w:r w:rsidRPr="00983EE3">
              <w:rPr>
                <w:b/>
                <w:i/>
              </w:rPr>
              <w:t>[PGRR113:  Replace paragraph (5) above with the following upon system implementation of NPRR1198:]</w:t>
            </w:r>
          </w:p>
          <w:p w14:paraId="5437CB33" w14:textId="77777777" w:rsidR="00983EE3" w:rsidRPr="00983EE3" w:rsidRDefault="00983EE3" w:rsidP="00983EE3">
            <w:pPr>
              <w:spacing w:after="240"/>
              <w:ind w:left="720" w:hanging="720"/>
              <w:rPr>
                <w:b/>
                <w:i/>
              </w:rPr>
            </w:pPr>
            <w:r w:rsidRPr="00983EE3">
              <w:t>(5)</w:t>
            </w:r>
            <w:r w:rsidRPr="00983EE3">
              <w:tab/>
              <w:t xml:space="preserve">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w:t>
            </w:r>
            <w:r w:rsidRPr="00983EE3">
              <w:lastRenderedPageBreak/>
              <w:t>transmission project to exit the RAS or CMP, or if a transmission project to exit the RAS or CMP is not expected to be in service by the season and year the case represents.</w:t>
            </w:r>
          </w:p>
        </w:tc>
      </w:tr>
    </w:tbl>
    <w:p w14:paraId="426C8B21" w14:textId="77777777" w:rsidR="00983EE3" w:rsidRPr="00983EE3" w:rsidRDefault="00983EE3" w:rsidP="00983EE3">
      <w:pPr>
        <w:spacing w:before="240" w:after="240"/>
        <w:ind w:left="720" w:hanging="720"/>
        <w:rPr>
          <w:iCs/>
        </w:rPr>
      </w:pPr>
      <w:r w:rsidRPr="00983EE3">
        <w:lastRenderedPageBreak/>
        <w:t>(6)</w:t>
      </w:r>
      <w:r w:rsidRPr="00983EE3">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59225504" w14:textId="77777777" w:rsidR="00983EE3" w:rsidRPr="00983EE3" w:rsidRDefault="00983EE3" w:rsidP="00983EE3">
      <w:pPr>
        <w:keepNext/>
        <w:tabs>
          <w:tab w:val="left" w:pos="900"/>
        </w:tabs>
        <w:spacing w:before="240" w:after="240"/>
        <w:outlineLvl w:val="2"/>
        <w:rPr>
          <w:b/>
          <w:i/>
          <w:szCs w:val="20"/>
        </w:rPr>
      </w:pPr>
      <w:bookmarkStart w:id="87" w:name="_Toc149300250"/>
      <w:r w:rsidRPr="00983EE3">
        <w:rPr>
          <w:b/>
          <w:i/>
          <w:szCs w:val="20"/>
        </w:rPr>
        <w:t>3.1.8</w:t>
      </w:r>
      <w:r w:rsidRPr="00983EE3">
        <w:rPr>
          <w:b/>
          <w:i/>
          <w:szCs w:val="20"/>
        </w:rPr>
        <w:tab/>
        <w:t>Planning Geomagnetic Disturbance (GMD) Activities</w:t>
      </w:r>
      <w:bookmarkEnd w:id="87"/>
    </w:p>
    <w:p w14:paraId="1524671A" w14:textId="77777777" w:rsidR="00983EE3" w:rsidRPr="00983EE3" w:rsidRDefault="00983EE3" w:rsidP="00983EE3">
      <w:pPr>
        <w:spacing w:after="240"/>
        <w:ind w:left="720" w:hanging="720"/>
      </w:pPr>
      <w:r w:rsidRPr="00983EE3">
        <w:rPr>
          <w:szCs w:val="20"/>
        </w:rPr>
        <w:t>(1)</w:t>
      </w:r>
      <w:r w:rsidRPr="00983EE3">
        <w:rPr>
          <w:szCs w:val="20"/>
        </w:rPr>
        <w:tab/>
      </w:r>
      <w:r w:rsidRPr="00983EE3">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transformers available to TSPs and Resource Entities by posting this data on the ERCOT MIS Secure Area.   </w:t>
      </w:r>
    </w:p>
    <w:p w14:paraId="30941275" w14:textId="77777777" w:rsidR="00983EE3" w:rsidRPr="00983EE3" w:rsidRDefault="00983EE3" w:rsidP="00983EE3">
      <w:pPr>
        <w:spacing w:after="240"/>
        <w:ind w:left="1440" w:hanging="720"/>
      </w:pPr>
      <w:r w:rsidRPr="00983EE3">
        <w:t>(a)</w:t>
      </w:r>
      <w:r w:rsidRPr="00983EE3">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3EE3" w:rsidRPr="00983EE3" w14:paraId="377A768C" w14:textId="77777777" w:rsidTr="00033440">
        <w:tc>
          <w:tcPr>
            <w:tcW w:w="9445" w:type="dxa"/>
            <w:tcBorders>
              <w:top w:val="single" w:sz="4" w:space="0" w:color="auto"/>
              <w:left w:val="single" w:sz="4" w:space="0" w:color="auto"/>
              <w:bottom w:val="single" w:sz="4" w:space="0" w:color="auto"/>
              <w:right w:val="single" w:sz="4" w:space="0" w:color="auto"/>
            </w:tcBorders>
            <w:shd w:val="clear" w:color="auto" w:fill="D9D9D9"/>
          </w:tcPr>
          <w:p w14:paraId="3B94ED51" w14:textId="77777777" w:rsidR="00983EE3" w:rsidRPr="00983EE3" w:rsidRDefault="00983EE3" w:rsidP="00983EE3">
            <w:pPr>
              <w:spacing w:before="120" w:after="240"/>
              <w:rPr>
                <w:b/>
                <w:i/>
              </w:rPr>
            </w:pPr>
            <w:bookmarkStart w:id="88" w:name="_Hlk147998891"/>
            <w:r w:rsidRPr="00983EE3">
              <w:rPr>
                <w:b/>
                <w:i/>
              </w:rPr>
              <w:t>[PGRR108:  Replace paragraph (1) above with the following upon system implementation of NPRR1183:]</w:t>
            </w:r>
          </w:p>
          <w:p w14:paraId="5B611BF5" w14:textId="77777777" w:rsidR="00983EE3" w:rsidRPr="00983EE3" w:rsidRDefault="00983EE3" w:rsidP="00983EE3">
            <w:pPr>
              <w:spacing w:after="240"/>
              <w:ind w:left="700" w:hanging="700"/>
              <w:rPr>
                <w:iCs/>
              </w:rPr>
            </w:pPr>
            <w:r w:rsidRPr="00983EE3">
              <w:rPr>
                <w:szCs w:val="20"/>
              </w:rPr>
              <w:t>(1)</w:t>
            </w:r>
            <w:r w:rsidRPr="00983EE3">
              <w:rPr>
                <w:szCs w:val="20"/>
              </w:rPr>
              <w:tab/>
            </w:r>
            <w:r w:rsidRPr="00983EE3">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88"/>
    <w:p w14:paraId="7022ABF4" w14:textId="77777777" w:rsidR="00983EE3" w:rsidRPr="00983EE3" w:rsidRDefault="00983EE3" w:rsidP="00983EE3">
      <w:pPr>
        <w:spacing w:before="240" w:after="240"/>
        <w:ind w:left="720" w:hanging="720"/>
        <w:rPr>
          <w:szCs w:val="20"/>
        </w:rPr>
      </w:pPr>
      <w:r w:rsidRPr="00983EE3">
        <w:rPr>
          <w:szCs w:val="20"/>
        </w:rPr>
        <w:lastRenderedPageBreak/>
        <w:t>(2)</w:t>
      </w:r>
      <w:r w:rsidRPr="00983EE3">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983EE3" w:rsidDel="00D63D52">
        <w:rPr>
          <w:szCs w:val="20"/>
        </w:rPr>
        <w:t xml:space="preserve"> </w:t>
      </w:r>
    </w:p>
    <w:p w14:paraId="7D2B9A56" w14:textId="77777777" w:rsidR="00983EE3" w:rsidRPr="00983EE3" w:rsidRDefault="00983EE3" w:rsidP="00983EE3">
      <w:pPr>
        <w:spacing w:after="240"/>
        <w:ind w:left="720" w:hanging="720"/>
        <w:rPr>
          <w:szCs w:val="20"/>
        </w:rPr>
      </w:pPr>
      <w:r w:rsidRPr="00983EE3">
        <w:rPr>
          <w:szCs w:val="20"/>
        </w:rPr>
        <w:t>(3)</w:t>
      </w:r>
      <w:r w:rsidRPr="00983EE3">
        <w:rPr>
          <w:szCs w:val="20"/>
        </w:rPr>
        <w:tab/>
        <w:t>ERCOT and the TSPs shall develop for approval by the TAC, criteria for acceptable steady-state voltage performance during the benchmark and supplemental GMD events.</w:t>
      </w:r>
    </w:p>
    <w:p w14:paraId="0CCCC843" w14:textId="77777777" w:rsidR="00983EE3" w:rsidRPr="00983EE3" w:rsidRDefault="00983EE3" w:rsidP="00983EE3">
      <w:pPr>
        <w:spacing w:after="240"/>
        <w:ind w:left="720" w:hanging="720"/>
      </w:pPr>
      <w:bookmarkStart w:id="89" w:name="_Hlk147999089"/>
      <w:r w:rsidRPr="00983EE3">
        <w:rPr>
          <w:szCs w:val="20"/>
        </w:rPr>
        <w:t>(4)</w:t>
      </w:r>
      <w:r w:rsidRPr="00983EE3">
        <w:rPr>
          <w:szCs w:val="20"/>
        </w:rPr>
        <w:tab/>
      </w:r>
      <w:r w:rsidRPr="00983EE3">
        <w:t>ERCOT in collaboration with the TSPs and Resource Entities shall perform the ERCOT benchmark and supplemental GMD vulnerability assessments as required in the applicable NERC Reliability Standard; and may set a Generation Resource</w:t>
      </w:r>
      <w:ins w:id="90" w:author="ERCOT" w:date="2024-06-21T10:36:00Z">
        <w:r w:rsidRPr="00983EE3">
          <w:t xml:space="preserve"> or ESR</w:t>
        </w:r>
      </w:ins>
      <w:r w:rsidRPr="00983EE3">
        <w:t xml:space="preserve"> to out of service prior to receiving an NSO if the Resource Entity notifies ERCOT of its intent to retire/mothball the </w:t>
      </w:r>
      <w:del w:id="91" w:author="ERCOT" w:date="2024-06-21T10:36:00Z">
        <w:r w:rsidRPr="00983EE3" w:rsidDel="00685F23">
          <w:delText xml:space="preserve">Generation </w:delText>
        </w:r>
      </w:del>
      <w:r w:rsidRPr="00983EE3">
        <w:t xml:space="preserve">Resource and/or makes a public statement of its intent to retire/mothball the </w:t>
      </w:r>
      <w:del w:id="92" w:author="ERCOT" w:date="2024-06-21T10:36:00Z">
        <w:r w:rsidRPr="00983EE3" w:rsidDel="00685F23">
          <w:delText xml:space="preserve">Generation </w:delText>
        </w:r>
      </w:del>
      <w:r w:rsidRPr="00983EE3">
        <w:t>Resource.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272B5EED" w14:textId="77777777" w:rsidR="00983EE3" w:rsidRPr="00983EE3" w:rsidRDefault="00983EE3" w:rsidP="00983EE3">
      <w:pPr>
        <w:spacing w:after="240"/>
        <w:ind w:left="1440" w:hanging="720"/>
      </w:pPr>
      <w:r w:rsidRPr="00983EE3">
        <w:t>(a)</w:t>
      </w:r>
      <w:r w:rsidRPr="00983EE3">
        <w:tab/>
        <w:t>ERCOT will post and maintain the current list of Generation Resources</w:t>
      </w:r>
      <w:ins w:id="93" w:author="ERCOT" w:date="2024-06-21T10:37:00Z">
        <w:r w:rsidRPr="00983EE3">
          <w:t xml:space="preserve"> and ESRs</w:t>
        </w:r>
      </w:ins>
      <w:r w:rsidRPr="00983EE3">
        <w:t xml:space="preserve"> that will be set to out of service pursuant to paragraph (4) above on the ERCOT website.</w:t>
      </w:r>
    </w:p>
    <w:bookmarkEnd w:id="89"/>
    <w:p w14:paraId="45E5607F" w14:textId="77777777" w:rsidR="00983EE3" w:rsidRPr="00983EE3" w:rsidRDefault="00983EE3" w:rsidP="00983EE3">
      <w:pPr>
        <w:spacing w:after="240"/>
        <w:ind w:left="720" w:hanging="720"/>
      </w:pPr>
      <w:r w:rsidRPr="00983EE3">
        <w:t>(5)</w:t>
      </w:r>
      <w:r w:rsidRPr="00983EE3">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3EE3" w:rsidRPr="00983EE3" w14:paraId="7580A7FC" w14:textId="77777777" w:rsidTr="00033440">
        <w:tc>
          <w:tcPr>
            <w:tcW w:w="9445" w:type="dxa"/>
            <w:tcBorders>
              <w:top w:val="single" w:sz="4" w:space="0" w:color="auto"/>
              <w:left w:val="single" w:sz="4" w:space="0" w:color="auto"/>
              <w:bottom w:val="single" w:sz="4" w:space="0" w:color="auto"/>
              <w:right w:val="single" w:sz="4" w:space="0" w:color="auto"/>
            </w:tcBorders>
            <w:shd w:val="clear" w:color="auto" w:fill="D9D9D9"/>
          </w:tcPr>
          <w:p w14:paraId="0BB3BD09" w14:textId="77777777" w:rsidR="00983EE3" w:rsidRPr="00983EE3" w:rsidRDefault="00983EE3" w:rsidP="00983EE3">
            <w:pPr>
              <w:spacing w:before="120" w:after="240"/>
              <w:rPr>
                <w:b/>
                <w:i/>
              </w:rPr>
            </w:pPr>
            <w:bookmarkStart w:id="94" w:name="_Hlk147999119"/>
            <w:r w:rsidRPr="00983EE3">
              <w:rPr>
                <w:b/>
                <w:i/>
              </w:rPr>
              <w:t>[PGRR108:  Replace paragraphs (4) and (5) above with the following upon system implementation of NPRR1183:]</w:t>
            </w:r>
          </w:p>
          <w:p w14:paraId="0967AE08" w14:textId="77777777" w:rsidR="00983EE3" w:rsidRPr="00983EE3" w:rsidRDefault="00983EE3" w:rsidP="00983EE3">
            <w:pPr>
              <w:spacing w:after="240"/>
              <w:ind w:left="720" w:hanging="720"/>
            </w:pPr>
            <w:r w:rsidRPr="00983EE3">
              <w:rPr>
                <w:szCs w:val="20"/>
              </w:rPr>
              <w:t>(4)</w:t>
            </w:r>
            <w:r w:rsidRPr="00983EE3">
              <w:rPr>
                <w:szCs w:val="20"/>
              </w:rPr>
              <w:tab/>
            </w:r>
            <w:r w:rsidRPr="00983EE3">
              <w:t>ERCOT in collaboration with the TSPs and Resource Entities shall perform the ERCOT benchmark and supplemental GMD vulnerability assessments as required in the applicable NERC Reliability Standard; and may set a Generation Resource</w:t>
            </w:r>
            <w:ins w:id="95" w:author="ERCOT" w:date="2024-07-03T16:14:00Z">
              <w:r w:rsidRPr="00983EE3">
                <w:t xml:space="preserve"> or ESR</w:t>
              </w:r>
            </w:ins>
            <w:r w:rsidRPr="00983EE3">
              <w:t xml:space="preserve"> to out of service prior to receiving an NSO if the Resource Entity notifies ERCOT of its intent to retire/mothball the </w:t>
            </w:r>
            <w:del w:id="96" w:author="ERCOT" w:date="2024-07-03T16:15:00Z">
              <w:r w:rsidRPr="00983EE3" w:rsidDel="00ED5A7E">
                <w:delText xml:space="preserve">Generation </w:delText>
              </w:r>
            </w:del>
            <w:r w:rsidRPr="00983EE3">
              <w:t xml:space="preserve">Resource and/or makes a public statement of its intent to retire/mothball the </w:t>
            </w:r>
            <w:del w:id="97" w:author="ERCOT" w:date="2024-07-03T16:15:00Z">
              <w:r w:rsidRPr="00983EE3" w:rsidDel="00ED5A7E">
                <w:delText xml:space="preserve">Generation </w:delText>
              </w:r>
            </w:del>
            <w:r w:rsidRPr="00983EE3">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698C1F60" w14:textId="77777777" w:rsidR="00983EE3" w:rsidRPr="00983EE3" w:rsidRDefault="00983EE3" w:rsidP="00983EE3">
            <w:pPr>
              <w:spacing w:after="240"/>
              <w:ind w:left="1440" w:hanging="720"/>
            </w:pPr>
            <w:r w:rsidRPr="00983EE3">
              <w:lastRenderedPageBreak/>
              <w:t>(a)</w:t>
            </w:r>
            <w:r w:rsidRPr="00983EE3">
              <w:tab/>
              <w:t xml:space="preserve">ERCOT will post and maintain the current list of Generation Resources </w:t>
            </w:r>
            <w:ins w:id="98" w:author="ERCOT" w:date="2024-07-03T16:15:00Z">
              <w:r w:rsidRPr="00983EE3">
                <w:t xml:space="preserve">and ESRs </w:t>
              </w:r>
            </w:ins>
            <w:r w:rsidRPr="00983EE3">
              <w:t>that will be set to out of service pursuant to paragraph (4) above on the ERCOT website.</w:t>
            </w:r>
          </w:p>
          <w:p w14:paraId="3F9CA81A" w14:textId="77777777" w:rsidR="00983EE3" w:rsidRPr="00983EE3" w:rsidRDefault="00983EE3" w:rsidP="00983EE3">
            <w:pPr>
              <w:spacing w:after="240"/>
              <w:ind w:left="720" w:hanging="720"/>
            </w:pPr>
            <w:r w:rsidRPr="00983EE3">
              <w:t>(5)       ERCOT shall finalize the ERCOT benchmark and supplemental GMD vulnerability assessments, including any associated corrective action plans, post them as follows, and notify TSPs and Resource Entities of the posting:</w:t>
            </w:r>
          </w:p>
          <w:p w14:paraId="77E9BB71" w14:textId="77777777" w:rsidR="00983EE3" w:rsidRPr="00983EE3" w:rsidRDefault="00983EE3" w:rsidP="00983EE3">
            <w:pPr>
              <w:spacing w:after="240"/>
              <w:ind w:left="1440" w:hanging="720"/>
              <w:rPr>
                <w:iCs/>
              </w:rPr>
            </w:pPr>
            <w:r w:rsidRPr="00983EE3">
              <w:rPr>
                <w:iCs/>
              </w:rPr>
              <w:t>(a)</w:t>
            </w:r>
            <w:r w:rsidRPr="00983EE3">
              <w:rPr>
                <w:iCs/>
              </w:rPr>
              <w:tab/>
              <w:t xml:space="preserve">Versions that include ECEII shall be posted </w:t>
            </w:r>
            <w:r w:rsidRPr="00983EE3">
              <w:t>on</w:t>
            </w:r>
            <w:r w:rsidRPr="00983EE3">
              <w:rPr>
                <w:iCs/>
              </w:rPr>
              <w:t xml:space="preserve"> the MIS Secure Area;</w:t>
            </w:r>
          </w:p>
          <w:p w14:paraId="5CC8E1A0" w14:textId="77777777" w:rsidR="00983EE3" w:rsidRPr="00983EE3" w:rsidRDefault="00983EE3" w:rsidP="00983EE3">
            <w:pPr>
              <w:spacing w:after="240"/>
              <w:ind w:left="1440" w:hanging="720"/>
              <w:rPr>
                <w:iCs/>
              </w:rPr>
            </w:pPr>
            <w:r w:rsidRPr="00983EE3">
              <w:rPr>
                <w:iCs/>
              </w:rPr>
              <w:t>(b)</w:t>
            </w:r>
            <w:r w:rsidRPr="00983EE3">
              <w:rPr>
                <w:iCs/>
              </w:rPr>
              <w:tab/>
              <w:t xml:space="preserve">Versions that include both ECEII and Protected Information shall be posted </w:t>
            </w:r>
            <w:r w:rsidRPr="00983EE3">
              <w:t>on</w:t>
            </w:r>
            <w:r w:rsidRPr="00983EE3">
              <w:rPr>
                <w:iCs/>
              </w:rPr>
              <w:t xml:space="preserve"> the MIS Certified Area for TSPs only; and</w:t>
            </w:r>
          </w:p>
          <w:p w14:paraId="21848F78" w14:textId="77777777" w:rsidR="00983EE3" w:rsidRPr="00983EE3" w:rsidRDefault="00983EE3" w:rsidP="00983EE3">
            <w:pPr>
              <w:spacing w:after="240"/>
              <w:ind w:left="1440" w:hanging="720"/>
              <w:rPr>
                <w:iCs/>
              </w:rPr>
            </w:pPr>
            <w:r w:rsidRPr="00983EE3">
              <w:t>(c)</w:t>
            </w:r>
            <w:r w:rsidRPr="00983EE3">
              <w:tab/>
              <w:t>Versions redacted of ECEII and Protected Information shall be posted on the ERCOT website.</w:t>
            </w:r>
          </w:p>
        </w:tc>
      </w:tr>
    </w:tbl>
    <w:bookmarkEnd w:id="94"/>
    <w:p w14:paraId="63B973FE" w14:textId="77777777" w:rsidR="00983EE3" w:rsidRPr="00983EE3" w:rsidRDefault="00983EE3" w:rsidP="00983EE3">
      <w:pPr>
        <w:spacing w:before="240" w:after="240"/>
        <w:ind w:left="720" w:hanging="720"/>
        <w:rPr>
          <w:szCs w:val="20"/>
        </w:rPr>
      </w:pPr>
      <w:r w:rsidRPr="00983EE3">
        <w:rPr>
          <w:szCs w:val="20"/>
        </w:rPr>
        <w:lastRenderedPageBreak/>
        <w:t>(6)</w:t>
      </w:r>
      <w:r w:rsidRPr="00983EE3">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5CA3C471" w14:textId="77777777" w:rsidR="00983EE3" w:rsidRPr="00983EE3" w:rsidRDefault="00983EE3" w:rsidP="00983EE3">
      <w:pPr>
        <w:spacing w:after="240"/>
        <w:ind w:left="1440" w:hanging="720"/>
        <w:rPr>
          <w:szCs w:val="20"/>
        </w:rPr>
      </w:pPr>
      <w:r w:rsidRPr="00983EE3">
        <w:t xml:space="preserve">(a)        If a situation beyond the control of the TSP or Resource Entity prevents implementation of a corrective action plan within the timetable for implementation required in the applicable NERC Reliability Standard, the TSP or Resource Entity </w:t>
      </w:r>
      <w:r w:rsidRPr="00983EE3">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11B415D8" w14:textId="77777777" w:rsidR="00983EE3" w:rsidRPr="00983EE3" w:rsidRDefault="00983EE3" w:rsidP="00983EE3">
      <w:pPr>
        <w:spacing w:after="240"/>
        <w:ind w:left="1440" w:hanging="720"/>
      </w:pPr>
      <w:r w:rsidRPr="00983EE3">
        <w:rPr>
          <w:szCs w:val="20"/>
        </w:rPr>
        <w:t>(b)</w:t>
      </w:r>
      <w:r w:rsidRPr="00983EE3">
        <w:tab/>
        <w:t xml:space="preserve">After receipt of all information required in the applicable NERC Reliability Standard, </w:t>
      </w:r>
      <w:r w:rsidRPr="00983EE3">
        <w:rPr>
          <w:szCs w:val="20"/>
        </w:rPr>
        <w:t>ERCOT shall submit the request for extension of time to the NERC Regional Entity, as required in the applicable NERC Reliability Standard, on behalf of the TSP or Resource Entity.</w:t>
      </w:r>
    </w:p>
    <w:p w14:paraId="44B6BD6F" w14:textId="77777777" w:rsidR="00983EE3" w:rsidRPr="00983EE3" w:rsidRDefault="00983EE3" w:rsidP="00983EE3">
      <w:pPr>
        <w:spacing w:after="240"/>
        <w:ind w:left="720" w:hanging="720"/>
      </w:pPr>
      <w:r w:rsidRPr="00983EE3">
        <w:rPr>
          <w:szCs w:val="20"/>
        </w:rPr>
        <w:t>(7)</w:t>
      </w:r>
      <w:r w:rsidRPr="00983EE3">
        <w:rPr>
          <w:szCs w:val="20"/>
        </w:rPr>
        <w:tab/>
      </w:r>
      <w:r w:rsidRPr="00983EE3">
        <w:t>ERCOT shall post the GMD vulnerability assessment reports and corrective action plan(s) on the ERCOT MIS Secure Area within 90 calendar days of development or revision.</w:t>
      </w:r>
    </w:p>
    <w:p w14:paraId="318E2D7B" w14:textId="77777777" w:rsidR="00983EE3" w:rsidRPr="00983EE3" w:rsidRDefault="00983EE3" w:rsidP="00983EE3">
      <w:pPr>
        <w:ind w:left="720" w:hanging="720"/>
        <w:rPr>
          <w:szCs w:val="20"/>
        </w:rPr>
      </w:pPr>
      <w:r w:rsidRPr="00983EE3">
        <w:rPr>
          <w:szCs w:val="20"/>
        </w:rPr>
        <w:lastRenderedPageBreak/>
        <w:t>(8)       ERCOT in collaboration with TSPs and Resource Entities shall implement a process for obtaining GIC monitor data and geomagnetic field data from TSPs, Resource Entities, or other available sources as required in the applicable NERC Reliability Standard.</w:t>
      </w:r>
    </w:p>
    <w:p w14:paraId="36739F93" w14:textId="77777777" w:rsidR="00983EE3" w:rsidRPr="00983EE3" w:rsidRDefault="00983EE3" w:rsidP="00983EE3">
      <w:pPr>
        <w:keepNext/>
        <w:tabs>
          <w:tab w:val="left" w:pos="900"/>
        </w:tabs>
        <w:spacing w:before="480" w:after="240"/>
        <w:outlineLvl w:val="2"/>
        <w:rPr>
          <w:b/>
          <w:i/>
          <w:szCs w:val="20"/>
        </w:rPr>
      </w:pPr>
      <w:bookmarkStart w:id="99" w:name="_Toc149300251"/>
      <w:r w:rsidRPr="00983EE3">
        <w:rPr>
          <w:b/>
          <w:i/>
          <w:szCs w:val="20"/>
        </w:rPr>
        <w:t>3.1.9</w:t>
      </w:r>
      <w:r w:rsidRPr="00983EE3">
        <w:rPr>
          <w:b/>
          <w:i/>
          <w:szCs w:val="20"/>
        </w:rPr>
        <w:tab/>
        <w:t>Transmission Interconnection Study</w:t>
      </w:r>
      <w:bookmarkEnd w:id="99"/>
    </w:p>
    <w:p w14:paraId="0CBDA6B8" w14:textId="77777777" w:rsidR="00983EE3" w:rsidRPr="00983EE3" w:rsidRDefault="00983EE3" w:rsidP="00983EE3">
      <w:pPr>
        <w:spacing w:after="240"/>
        <w:ind w:left="720" w:hanging="720"/>
        <w:rPr>
          <w:sz w:val="21"/>
        </w:rPr>
      </w:pPr>
      <w:r w:rsidRPr="00983EE3">
        <w:t>(1)</w:t>
      </w:r>
      <w:r w:rsidRPr="00983EE3">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0" w:author="ERCOT" w:date="2024-06-21T10:37:00Z">
        <w:del w:id="101" w:author="ERCOT 092024" w:date="2024-09-18T06:59:00Z">
          <w:r w:rsidRPr="00983EE3" w:rsidDel="000F28EB">
            <w:delText>/Energy Storage System</w:delText>
          </w:r>
        </w:del>
      </w:ins>
      <w:r w:rsidRPr="00983EE3">
        <w:t xml:space="preserve"> Interconnection or Modification.</w:t>
      </w:r>
      <w:r w:rsidRPr="00983EE3">
        <w:rPr>
          <w:sz w:val="21"/>
        </w:rPr>
        <w:t xml:space="preserve"> </w:t>
      </w:r>
    </w:p>
    <w:p w14:paraId="62B18BED"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ERCOT shall identify a list of transmission projects </w:t>
      </w:r>
      <w:r w:rsidRPr="00983EE3">
        <w:t>100 kV or above</w:t>
      </w:r>
      <w:r w:rsidRPr="00983EE3">
        <w:rPr>
          <w:szCs w:val="20"/>
        </w:rPr>
        <w:t xml:space="preserve"> that need to be included in the </w:t>
      </w:r>
      <w:r w:rsidRPr="00983EE3">
        <w:t>annual transmission interconnection study</w:t>
      </w:r>
      <w:r w:rsidRPr="00983EE3">
        <w:rPr>
          <w:szCs w:val="20"/>
        </w:rPr>
        <w:t xml:space="preserve"> and shall send the list to the TSPs that own the projects.</w:t>
      </w:r>
    </w:p>
    <w:p w14:paraId="5051EDF2" w14:textId="77777777" w:rsidR="00983EE3" w:rsidRPr="00983EE3" w:rsidRDefault="00983EE3" w:rsidP="00983EE3">
      <w:pPr>
        <w:spacing w:after="240"/>
        <w:ind w:left="1440" w:hanging="720"/>
        <w:rPr>
          <w:szCs w:val="20"/>
        </w:rPr>
      </w:pPr>
      <w:r w:rsidRPr="00983EE3">
        <w:rPr>
          <w:szCs w:val="20"/>
        </w:rPr>
        <w:t>(b)</w:t>
      </w:r>
      <w:r w:rsidRPr="00983EE3">
        <w:rPr>
          <w:szCs w:val="20"/>
        </w:rPr>
        <w:tab/>
      </w:r>
      <w:r w:rsidRPr="00983EE3">
        <w:t>Within 20 Business Days of receipt of the list, each TSP</w:t>
      </w:r>
      <w:r w:rsidRPr="00983EE3">
        <w:rPr>
          <w:szCs w:val="20"/>
        </w:rPr>
        <w:t xml:space="preserve"> that owns an identified transmission project shall send to ERCOT a PSS/E or </w:t>
      </w:r>
      <w:proofErr w:type="spellStart"/>
      <w:r w:rsidRPr="00983EE3">
        <w:rPr>
          <w:szCs w:val="20"/>
        </w:rPr>
        <w:t>PowerWorld</w:t>
      </w:r>
      <w:proofErr w:type="spellEnd"/>
      <w:r w:rsidRPr="00983EE3">
        <w:rPr>
          <w:szCs w:val="20"/>
        </w:rPr>
        <w:t xml:space="preserve"> formatted incremental change file to model the project in the current Regional Transmission Plan study cases.</w:t>
      </w:r>
    </w:p>
    <w:p w14:paraId="72223780" w14:textId="77777777" w:rsidR="00983EE3" w:rsidRPr="00983EE3" w:rsidRDefault="00983EE3" w:rsidP="00983EE3">
      <w:pPr>
        <w:spacing w:after="240"/>
        <w:ind w:left="1440" w:hanging="720"/>
        <w:rPr>
          <w:szCs w:val="20"/>
        </w:rPr>
      </w:pPr>
      <w:r w:rsidRPr="00983EE3">
        <w:rPr>
          <w:szCs w:val="20"/>
        </w:rPr>
        <w:t>(c)</w:t>
      </w:r>
      <w:r w:rsidRPr="00983EE3">
        <w:rPr>
          <w:szCs w:val="20"/>
        </w:rPr>
        <w:tab/>
        <w:t xml:space="preserve">ERCOT shall post a study report detailing its findings on the MIS Secure Area within 20 Business Days of completion. </w:t>
      </w:r>
    </w:p>
    <w:p w14:paraId="25B81A7E" w14:textId="77777777" w:rsidR="00983EE3" w:rsidRPr="00983EE3" w:rsidRDefault="00983EE3" w:rsidP="00983EE3">
      <w:pPr>
        <w:spacing w:after="240"/>
        <w:ind w:left="720" w:hanging="720"/>
      </w:pPr>
      <w:r w:rsidRPr="00983EE3">
        <w:rPr>
          <w:szCs w:val="20"/>
        </w:rPr>
        <w:t>(2)</w:t>
      </w:r>
      <w:r w:rsidRPr="00983EE3">
        <w:rPr>
          <w:szCs w:val="20"/>
        </w:rPr>
        <w:tab/>
        <w:t xml:space="preserve">After each Transmission Project Information Tracking (TPIT) update ERCOT shall identify a list of transmission projects </w:t>
      </w:r>
      <w:r w:rsidRPr="00983EE3">
        <w:t>100 kV or above</w:t>
      </w:r>
      <w:r w:rsidRPr="00983EE3">
        <w:rPr>
          <w:szCs w:val="20"/>
        </w:rPr>
        <w:t xml:space="preserve"> that </w:t>
      </w:r>
      <w:r w:rsidRPr="00983EE3">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22DD2A51" w14:textId="77777777" w:rsidR="00983EE3" w:rsidRPr="00983EE3" w:rsidRDefault="00983EE3" w:rsidP="00983EE3">
      <w:pPr>
        <w:spacing w:after="240"/>
        <w:ind w:left="1440" w:hanging="720"/>
      </w:pPr>
      <w:r w:rsidRPr="00983EE3">
        <w:t>(a)</w:t>
      </w:r>
      <w:r w:rsidRPr="00983EE3">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9AD3766" w14:textId="77777777" w:rsidR="00983EE3" w:rsidRPr="00983EE3" w:rsidRDefault="00983EE3" w:rsidP="00983EE3">
      <w:pPr>
        <w:spacing w:after="240"/>
        <w:ind w:left="1440" w:hanging="720"/>
      </w:pPr>
      <w:r w:rsidRPr="00983EE3">
        <w:t>(b)</w:t>
      </w:r>
      <w:r w:rsidRPr="00983EE3">
        <w:tab/>
        <w:t>ERCOT shall review the TSP reports and provide comments to the TSP within 20 Business Days of receipt.</w:t>
      </w:r>
    </w:p>
    <w:p w14:paraId="253312F5" w14:textId="77777777" w:rsidR="00983EE3" w:rsidRPr="00983EE3" w:rsidRDefault="00983EE3" w:rsidP="00983EE3">
      <w:pPr>
        <w:keepNext/>
        <w:tabs>
          <w:tab w:val="left" w:pos="900"/>
        </w:tabs>
        <w:spacing w:before="240" w:after="240"/>
        <w:ind w:left="900" w:hanging="900"/>
        <w:outlineLvl w:val="1"/>
        <w:rPr>
          <w:b/>
          <w:szCs w:val="20"/>
        </w:rPr>
      </w:pPr>
      <w:bookmarkStart w:id="102" w:name="_Toc293434336"/>
      <w:bookmarkStart w:id="103" w:name="_Toc104880304"/>
      <w:bookmarkStart w:id="104" w:name="_Toc104880306"/>
      <w:r w:rsidRPr="00983EE3">
        <w:rPr>
          <w:b/>
          <w:szCs w:val="20"/>
        </w:rPr>
        <w:t>4.1</w:t>
      </w:r>
      <w:r w:rsidRPr="00983EE3">
        <w:rPr>
          <w:b/>
          <w:szCs w:val="20"/>
        </w:rPr>
        <w:tab/>
        <w:t>Introduction</w:t>
      </w:r>
      <w:bookmarkEnd w:id="102"/>
      <w:bookmarkEnd w:id="103"/>
    </w:p>
    <w:p w14:paraId="336AFEBF" w14:textId="77777777" w:rsidR="00983EE3" w:rsidRPr="00983EE3" w:rsidRDefault="00983EE3" w:rsidP="00983EE3">
      <w:pPr>
        <w:spacing w:after="240"/>
        <w:ind w:left="720" w:hanging="720"/>
        <w:rPr>
          <w:iCs/>
          <w:szCs w:val="20"/>
          <w:lang w:eastAsia="x-none"/>
        </w:rPr>
      </w:pPr>
      <w:r w:rsidRPr="00983EE3">
        <w:rPr>
          <w:iCs/>
          <w:szCs w:val="20"/>
          <w:lang w:val="x-none" w:eastAsia="x-none"/>
        </w:rPr>
        <w:t>(1)</w:t>
      </w:r>
      <w:r w:rsidRPr="00983EE3">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ABBB2A4" w14:textId="435DAC5B" w:rsidR="00983EE3" w:rsidRPr="00983EE3" w:rsidRDefault="00983EE3" w:rsidP="00983EE3">
      <w:pPr>
        <w:spacing w:after="240"/>
        <w:ind w:left="720" w:hanging="720"/>
        <w:rPr>
          <w:iCs/>
          <w:szCs w:val="20"/>
          <w:lang w:val="x-none" w:eastAsia="x-none"/>
        </w:rPr>
      </w:pPr>
      <w:r w:rsidRPr="00983EE3">
        <w:rPr>
          <w:iCs/>
          <w:szCs w:val="20"/>
          <w:lang w:val="x-none" w:eastAsia="x-none"/>
        </w:rPr>
        <w:lastRenderedPageBreak/>
        <w:t>(2)</w:t>
      </w:r>
      <w:r w:rsidRPr="00983EE3">
        <w:rPr>
          <w:iCs/>
          <w:szCs w:val="20"/>
          <w:lang w:val="x-none" w:eastAsia="x-none"/>
        </w:rPr>
        <w:tab/>
        <w:t xml:space="preserve">The ERCOT System consists of those </w:t>
      </w:r>
      <w:del w:id="105" w:author="ERCOT" w:date="2024-06-21T10:48:00Z">
        <w:r w:rsidRPr="00983EE3" w:rsidDel="00463449">
          <w:rPr>
            <w:iCs/>
            <w:szCs w:val="20"/>
            <w:lang w:val="x-none" w:eastAsia="x-none"/>
          </w:rPr>
          <w:delText>generation</w:delText>
        </w:r>
      </w:del>
      <w:ins w:id="106" w:author="ERCOT" w:date="2024-06-21T10:48:00Z">
        <w:del w:id="107" w:author="ERCOT 092024" w:date="2024-09-18T06:59:00Z">
          <w:r w:rsidRPr="00983EE3" w:rsidDel="000F28EB">
            <w:rPr>
              <w:iCs/>
              <w:szCs w:val="20"/>
              <w:lang w:eastAsia="x-none"/>
            </w:rPr>
            <w:delText>Resource</w:delText>
          </w:r>
        </w:del>
      </w:ins>
      <w:ins w:id="108" w:author="ERCOT 092024" w:date="2024-09-18T06:59:00Z">
        <w:r w:rsidR="000F28EB">
          <w:rPr>
            <w:iCs/>
            <w:szCs w:val="20"/>
            <w:lang w:eastAsia="x-none"/>
          </w:rPr>
          <w:t>generation</w:t>
        </w:r>
      </w:ins>
      <w:r w:rsidRPr="00983EE3">
        <w:rPr>
          <w:iCs/>
          <w:szCs w:val="20"/>
          <w:lang w:val="x-none" w:eastAsia="x-none"/>
        </w:rPr>
        <w:t xml:space="preserve"> and Transmission Facilities (60 kV and higher voltages) that are controlled by individual Market Participants and that function as part of an integrated and coordinated system.</w:t>
      </w:r>
    </w:p>
    <w:p w14:paraId="7DC0FB77"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(3)</w:t>
      </w:r>
      <w:r w:rsidRPr="00983EE3">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6F7C05C7"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(4)</w:t>
      </w:r>
      <w:r w:rsidRPr="00983EE3">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03F6A5BF"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(5)</w:t>
      </w:r>
      <w:r w:rsidRPr="00983EE3">
        <w:rPr>
          <w:iCs/>
          <w:szCs w:val="20"/>
          <w:lang w:val="x-none" w:eastAsia="x-none"/>
        </w:rPr>
        <w:tab/>
        <w:t>ERCOT shall perform steady-state</w:t>
      </w:r>
      <w:r w:rsidRPr="00983EE3">
        <w:rPr>
          <w:iCs/>
          <w:szCs w:val="20"/>
          <w:lang w:eastAsia="x-none"/>
        </w:rPr>
        <w:t>, short circuit,</w:t>
      </w:r>
      <w:r w:rsidRPr="00983EE3">
        <w:rPr>
          <w:iCs/>
          <w:szCs w:val="20"/>
          <w:lang w:val="x-none" w:eastAsia="x-none"/>
        </w:rPr>
        <w:t xml:space="preserve"> and dynamic analyses appropriate to ensure the reliability of the ERCOT System and identify appropriate solutions.</w:t>
      </w:r>
    </w:p>
    <w:p w14:paraId="28414D01"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(6)</w:t>
      </w:r>
      <w:r w:rsidRPr="00983EE3">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C33F72D"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(7)</w:t>
      </w:r>
      <w:r w:rsidRPr="00983EE3">
        <w:rPr>
          <w:iCs/>
          <w:szCs w:val="20"/>
          <w:lang w:val="x-none" w:eastAsia="x-none"/>
        </w:rPr>
        <w:tab/>
        <w:t xml:space="preserve">The base cases created by the Steady-State Working Group (SSWG) and System Protection Working Group (SPWG) are available for use by Market Participants.  </w:t>
      </w:r>
    </w:p>
    <w:p w14:paraId="209E750E" w14:textId="77777777" w:rsidR="00983EE3" w:rsidRPr="00983EE3" w:rsidRDefault="00983EE3" w:rsidP="00983EE3">
      <w:pPr>
        <w:spacing w:after="240"/>
        <w:ind w:left="720" w:hanging="720"/>
        <w:rPr>
          <w:iCs/>
          <w:szCs w:val="20"/>
          <w:lang w:eastAsia="x-none"/>
        </w:rPr>
      </w:pPr>
      <w:r w:rsidRPr="00983EE3">
        <w:rPr>
          <w:iCs/>
          <w:szCs w:val="20"/>
          <w:lang w:val="x-none" w:eastAsia="x-none"/>
        </w:rPr>
        <w:t>(8)</w:t>
      </w:r>
      <w:r w:rsidRPr="00983EE3">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79FD6FBA" w14:textId="77777777" w:rsidR="00983EE3" w:rsidRPr="00983EE3" w:rsidRDefault="00983EE3" w:rsidP="00983EE3">
      <w:pPr>
        <w:keepNext/>
        <w:widowControl w:val="0"/>
        <w:tabs>
          <w:tab w:val="left" w:pos="1260"/>
        </w:tabs>
        <w:spacing w:before="240" w:after="240"/>
        <w:ind w:left="1260" w:hanging="1260"/>
        <w:outlineLvl w:val="3"/>
        <w:rPr>
          <w:b/>
          <w:bCs/>
          <w:snapToGrid w:val="0"/>
          <w:szCs w:val="20"/>
          <w:lang w:val="x-none" w:eastAsia="x-none"/>
        </w:rPr>
      </w:pPr>
      <w:r w:rsidRPr="00983EE3">
        <w:rPr>
          <w:b/>
          <w:bCs/>
          <w:snapToGrid w:val="0"/>
          <w:szCs w:val="20"/>
          <w:lang w:val="x-none" w:eastAsia="x-none"/>
        </w:rPr>
        <w:t>4.1.1.1</w:t>
      </w:r>
      <w:r w:rsidRPr="00983EE3">
        <w:rPr>
          <w:b/>
          <w:bCs/>
          <w:snapToGrid w:val="0"/>
          <w:szCs w:val="20"/>
          <w:lang w:val="x-none" w:eastAsia="x-none"/>
        </w:rPr>
        <w:tab/>
        <w:t>Planning Assumptions</w:t>
      </w:r>
      <w:bookmarkEnd w:id="104"/>
    </w:p>
    <w:p w14:paraId="0AB42404"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(1)</w:t>
      </w:r>
      <w:r w:rsidRPr="00983EE3">
        <w:rPr>
          <w:iCs/>
          <w:szCs w:val="20"/>
          <w:lang w:val="x-none" w:eastAsia="x-none"/>
        </w:rPr>
        <w:tab/>
        <w:t xml:space="preserve">A contingency loss of an element includes the loss of an element with or without a single line-to-ground or three-phase fault.    </w:t>
      </w:r>
    </w:p>
    <w:p w14:paraId="3BD6613B"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(2)</w:t>
      </w:r>
      <w:r w:rsidRPr="00983EE3">
        <w:rPr>
          <w:iCs/>
          <w:szCs w:val="20"/>
          <w:lang w:val="x-none" w:eastAsia="x-none"/>
        </w:rPr>
        <w:tab/>
        <w:t>A common tower outage is the contingency loss of a double-circuit transmission line consisting of two circuits sharing a tower for 0.5 miles or greater.</w:t>
      </w:r>
    </w:p>
    <w:p w14:paraId="2A5CDB9E"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(3)</w:t>
      </w:r>
      <w:r w:rsidRPr="00983EE3">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83EE3">
        <w:rPr>
          <w:iCs/>
          <w:szCs w:val="20"/>
          <w:lang w:eastAsia="x-none"/>
        </w:rPr>
        <w:t>Registration data</w:t>
      </w:r>
      <w:r w:rsidRPr="00983EE3">
        <w:rPr>
          <w:iCs/>
          <w:szCs w:val="20"/>
          <w:lang w:val="x-none" w:eastAsia="x-none"/>
        </w:rPr>
        <w:t>.</w:t>
      </w:r>
    </w:p>
    <w:p w14:paraId="4762054E"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lastRenderedPageBreak/>
        <w:t>(4)</w:t>
      </w:r>
      <w:r w:rsidRPr="00983EE3">
        <w:rPr>
          <w:iCs/>
          <w:szCs w:val="20"/>
          <w:lang w:val="x-none" w:eastAsia="x-none"/>
        </w:rPr>
        <w:tab/>
        <w:t>The contingency loss of a single generating unit shall include the loss of an entire Combined Cycle Train, if that is the expected consequence.</w:t>
      </w:r>
    </w:p>
    <w:p w14:paraId="16725110" w14:textId="77777777" w:rsidR="00983EE3" w:rsidRPr="00983EE3" w:rsidRDefault="00983EE3" w:rsidP="00983EE3">
      <w:pPr>
        <w:spacing w:after="240"/>
        <w:ind w:left="720" w:hanging="720"/>
        <w:rPr>
          <w:iCs/>
          <w:szCs w:val="20"/>
          <w:lang w:val="x-none" w:eastAsia="x-none"/>
        </w:rPr>
      </w:pPr>
      <w:r w:rsidRPr="00983EE3">
        <w:rPr>
          <w:iCs/>
          <w:szCs w:val="20"/>
          <w:lang w:val="x-none" w:eastAsia="x-none"/>
        </w:rPr>
        <w:t>(5)</w:t>
      </w:r>
      <w:r w:rsidRPr="00983EE3">
        <w:rPr>
          <w:iCs/>
          <w:szCs w:val="20"/>
          <w:lang w:val="x-none" w:eastAsia="x-none"/>
        </w:rPr>
        <w:tab/>
        <w:t>The following assumptions may be applied to the SSWG base cases for use in planning studies:</w:t>
      </w:r>
    </w:p>
    <w:p w14:paraId="3A9C907B" w14:textId="77777777" w:rsidR="00983EE3" w:rsidRPr="00983EE3" w:rsidRDefault="00983EE3" w:rsidP="00983EE3">
      <w:pPr>
        <w:spacing w:after="240"/>
        <w:ind w:left="1440" w:hanging="720"/>
        <w:rPr>
          <w:szCs w:val="20"/>
          <w:lang w:val="x-none" w:eastAsia="x-none"/>
        </w:rPr>
      </w:pPr>
      <w:r w:rsidRPr="00983EE3">
        <w:rPr>
          <w:szCs w:val="20"/>
          <w:lang w:val="x-none" w:eastAsia="x-none"/>
        </w:rPr>
        <w:t>(a)</w:t>
      </w:r>
      <w:r w:rsidRPr="00983EE3">
        <w:rPr>
          <w:szCs w:val="20"/>
          <w:lang w:val="x-none" w:eastAsia="x-none"/>
        </w:rPr>
        <w:tab/>
        <w:t>Reasonable variations of Load forecast;</w:t>
      </w:r>
    </w:p>
    <w:p w14:paraId="235F84F8" w14:textId="3DBC25B0" w:rsidR="00983EE3" w:rsidRPr="00983EE3" w:rsidRDefault="00983EE3" w:rsidP="00983EE3">
      <w:pPr>
        <w:spacing w:after="240"/>
        <w:ind w:left="1440" w:hanging="720"/>
        <w:rPr>
          <w:szCs w:val="20"/>
          <w:lang w:val="x-none" w:eastAsia="x-none"/>
        </w:rPr>
      </w:pPr>
      <w:r w:rsidRPr="00983EE3">
        <w:rPr>
          <w:szCs w:val="20"/>
          <w:lang w:val="x-none" w:eastAsia="x-none"/>
        </w:rPr>
        <w:t>(b)</w:t>
      </w:r>
      <w:r w:rsidRPr="00983EE3">
        <w:rPr>
          <w:szCs w:val="20"/>
          <w:lang w:val="x-none" w:eastAsia="x-none"/>
        </w:rPr>
        <w:tab/>
        <w:t xml:space="preserve">Reasonable variations of </w:t>
      </w:r>
      <w:del w:id="109" w:author="ERCOT" w:date="2024-06-21T10:48:00Z">
        <w:r w:rsidRPr="00983EE3" w:rsidDel="00463449">
          <w:rPr>
            <w:szCs w:val="20"/>
            <w:lang w:val="x-none" w:eastAsia="x-none"/>
          </w:rPr>
          <w:delText>generation</w:delText>
        </w:r>
      </w:del>
      <w:ins w:id="110" w:author="ERCOT" w:date="2024-06-21T10:48:00Z">
        <w:del w:id="111" w:author="ERCOT 092024" w:date="2024-09-18T07:00:00Z">
          <w:r w:rsidRPr="00983EE3" w:rsidDel="000F28EB">
            <w:rPr>
              <w:szCs w:val="20"/>
              <w:lang w:eastAsia="x-none"/>
            </w:rPr>
            <w:delText>unit</w:delText>
          </w:r>
        </w:del>
      </w:ins>
      <w:ins w:id="112" w:author="ERCOT 092024" w:date="2024-09-18T07:00:00Z">
        <w:r w:rsidR="000F28EB">
          <w:rPr>
            <w:szCs w:val="20"/>
            <w:lang w:eastAsia="x-none"/>
          </w:rPr>
          <w:t>generation</w:t>
        </w:r>
      </w:ins>
      <w:r w:rsidRPr="00983EE3">
        <w:rPr>
          <w:szCs w:val="20"/>
          <w:lang w:val="x-none" w:eastAsia="x-none"/>
        </w:rPr>
        <w:t xml:space="preserve"> commitment and dispatch applicable to transmission planning analyses on a case-by-case basis may include, but are not limited to, the following methods:</w:t>
      </w:r>
    </w:p>
    <w:p w14:paraId="227CE01C" w14:textId="304A40B9" w:rsidR="00983EE3" w:rsidRPr="00983EE3" w:rsidRDefault="00983EE3" w:rsidP="00983EE3">
      <w:pPr>
        <w:spacing w:after="240"/>
        <w:ind w:left="2160" w:hanging="720"/>
      </w:pPr>
      <w:r w:rsidRPr="00983EE3">
        <w:t>(i)</w:t>
      </w:r>
      <w:r w:rsidRPr="00983EE3">
        <w:tab/>
        <w:t xml:space="preserve">Production cost model simulation, security constrained optimal power flow, or similar modeling tools that analyze the ERCOT System using hourly </w:t>
      </w:r>
      <w:del w:id="113" w:author="ERCOT" w:date="2024-06-21T10:48:00Z">
        <w:r w:rsidRPr="00983EE3" w:rsidDel="00463449">
          <w:delText>generation</w:delText>
        </w:r>
      </w:del>
      <w:ins w:id="114" w:author="ERCOT" w:date="2024-06-21T10:48:00Z">
        <w:del w:id="115" w:author="ERCOT 092024" w:date="2024-09-18T07:00:00Z">
          <w:r w:rsidRPr="00983EE3" w:rsidDel="000F28EB">
            <w:delText>Resource</w:delText>
          </w:r>
        </w:del>
      </w:ins>
      <w:ins w:id="116" w:author="ERCOT 092024" w:date="2024-09-18T07:00:00Z">
        <w:r w:rsidR="000F28EB">
          <w:t>generation</w:t>
        </w:r>
      </w:ins>
      <w:r w:rsidRPr="00983EE3">
        <w:t xml:space="preserve"> dispatch assumptions; </w:t>
      </w:r>
    </w:p>
    <w:p w14:paraId="2BAE46A0" w14:textId="77777777" w:rsidR="00983EE3" w:rsidRPr="00983EE3" w:rsidRDefault="00983EE3" w:rsidP="00983EE3">
      <w:pPr>
        <w:spacing w:after="240"/>
        <w:ind w:left="2160" w:hanging="720"/>
      </w:pPr>
      <w:r w:rsidRPr="00983EE3">
        <w:t>(ii)</w:t>
      </w:r>
      <w:r w:rsidRPr="00983EE3">
        <w:tab/>
        <w:t>Modeling of high levels of intermittent generation conditions; or</w:t>
      </w:r>
    </w:p>
    <w:p w14:paraId="57D8214B" w14:textId="77777777" w:rsidR="00983EE3" w:rsidRPr="00983EE3" w:rsidRDefault="00983EE3" w:rsidP="00983EE3">
      <w:pPr>
        <w:spacing w:after="240"/>
        <w:ind w:left="2160" w:hanging="720"/>
      </w:pPr>
      <w:r w:rsidRPr="00983EE3">
        <w:t>(iii)</w:t>
      </w:r>
      <w:r w:rsidRPr="00983EE3">
        <w:tab/>
        <w:t>Modeling of low levels of or no intermittent generation conditions.</w:t>
      </w:r>
    </w:p>
    <w:p w14:paraId="19822ACB" w14:textId="77777777" w:rsidR="00983EE3" w:rsidRPr="00983EE3" w:rsidRDefault="00983EE3" w:rsidP="00983EE3">
      <w:pPr>
        <w:spacing w:after="240"/>
        <w:ind w:left="720" w:hanging="720"/>
        <w:rPr>
          <w:iCs/>
          <w:szCs w:val="20"/>
          <w:lang w:eastAsia="x-none"/>
        </w:rPr>
      </w:pPr>
      <w:r w:rsidRPr="00983EE3">
        <w:rPr>
          <w:iCs/>
          <w:szCs w:val="20"/>
          <w:lang w:val="x-none" w:eastAsia="x-none"/>
        </w:rPr>
        <w:t>(</w:t>
      </w:r>
      <w:r w:rsidRPr="00983EE3">
        <w:rPr>
          <w:iCs/>
          <w:szCs w:val="20"/>
          <w:lang w:eastAsia="x-none"/>
        </w:rPr>
        <w:t>6</w:t>
      </w:r>
      <w:r w:rsidRPr="00983EE3">
        <w:rPr>
          <w:iCs/>
          <w:szCs w:val="20"/>
          <w:lang w:val="x-none" w:eastAsia="x-none"/>
        </w:rPr>
        <w:t>)</w:t>
      </w:r>
      <w:r w:rsidRPr="00983EE3">
        <w:rPr>
          <w:iCs/>
          <w:szCs w:val="20"/>
          <w:lang w:val="x-none" w:eastAsia="x-none"/>
        </w:rPr>
        <w:tab/>
      </w:r>
      <w:r w:rsidRPr="00983EE3">
        <w:rPr>
          <w:iCs/>
          <w:szCs w:val="20"/>
          <w:lang w:eastAsia="x-none"/>
        </w:rPr>
        <w:t xml:space="preserve">Assumed Direct Current Tie (DC Tie) imports and exports will be curtailed as necessary to meet reliability criteria in planning studies. </w:t>
      </w:r>
    </w:p>
    <w:p w14:paraId="31B05A7B" w14:textId="77777777" w:rsidR="00983EE3" w:rsidRPr="00983EE3" w:rsidRDefault="00983EE3" w:rsidP="00983EE3">
      <w:pPr>
        <w:spacing w:after="240"/>
        <w:ind w:left="720" w:hanging="720"/>
        <w:rPr>
          <w:iCs/>
          <w:szCs w:val="20"/>
          <w:lang w:eastAsia="x-none"/>
        </w:rPr>
      </w:pPr>
      <w:r w:rsidRPr="00983EE3">
        <w:rPr>
          <w:iCs/>
          <w:szCs w:val="20"/>
          <w:lang w:eastAsia="x-none"/>
        </w:rPr>
        <w:t>(7)</w:t>
      </w:r>
      <w:r w:rsidRPr="00983EE3">
        <w:rPr>
          <w:iCs/>
          <w:szCs w:val="20"/>
          <w:lang w:eastAsia="x-none"/>
        </w:rPr>
        <w:tab/>
        <w:t>Manual System Adjustments</w:t>
      </w:r>
      <w:r w:rsidRPr="00983EE3">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558BE504" w14:textId="77777777" w:rsidR="00983EE3" w:rsidRPr="00983EE3" w:rsidRDefault="00983EE3" w:rsidP="00983EE3">
      <w:pPr>
        <w:keepNext/>
        <w:spacing w:before="480" w:after="240"/>
        <w:outlineLvl w:val="0"/>
        <w:rPr>
          <w:b/>
          <w:bCs/>
          <w:caps/>
          <w:szCs w:val="20"/>
        </w:rPr>
      </w:pPr>
      <w:bookmarkStart w:id="117" w:name="_Toc532803560"/>
      <w:bookmarkStart w:id="118" w:name="_Toc164932173"/>
      <w:r w:rsidRPr="00983EE3">
        <w:rPr>
          <w:b/>
          <w:caps/>
          <w:szCs w:val="20"/>
        </w:rPr>
        <w:t>5</w:t>
      </w:r>
      <w:r w:rsidRPr="00983EE3">
        <w:rPr>
          <w:b/>
          <w:caps/>
          <w:szCs w:val="20"/>
        </w:rPr>
        <w:tab/>
      </w:r>
      <w:proofErr w:type="gramStart"/>
      <w:r w:rsidRPr="00983EE3">
        <w:rPr>
          <w:b/>
          <w:caps/>
          <w:szCs w:val="20"/>
        </w:rPr>
        <w:t>GenErator</w:t>
      </w:r>
      <w:proofErr w:type="gramEnd"/>
      <w:ins w:id="119" w:author="ERCOT" w:date="2024-06-21T10:49:00Z">
        <w:del w:id="120" w:author="ERCOT 092024" w:date="2024-09-18T07:00:00Z">
          <w:r w:rsidRPr="00983EE3" w:rsidDel="000F28EB">
            <w:rPr>
              <w:b/>
              <w:caps/>
              <w:szCs w:val="20"/>
            </w:rPr>
            <w:delText>/energy storage system</w:delText>
          </w:r>
        </w:del>
      </w:ins>
      <w:r w:rsidRPr="00983EE3">
        <w:rPr>
          <w:b/>
          <w:caps/>
          <w:szCs w:val="20"/>
        </w:rPr>
        <w:t xml:space="preserve"> INTERCONNECTION</w:t>
      </w:r>
      <w:r w:rsidRPr="00983EE3">
        <w:rPr>
          <w:b/>
          <w:bCs/>
          <w:caps/>
          <w:szCs w:val="20"/>
        </w:rPr>
        <w:t xml:space="preserve"> or Modification</w:t>
      </w:r>
      <w:bookmarkEnd w:id="117"/>
      <w:bookmarkEnd w:id="118"/>
    </w:p>
    <w:p w14:paraId="72DDBD77" w14:textId="77777777" w:rsidR="00983EE3" w:rsidRPr="00983EE3" w:rsidRDefault="00983EE3" w:rsidP="00983EE3">
      <w:pPr>
        <w:keepNext/>
        <w:tabs>
          <w:tab w:val="left" w:pos="1080"/>
        </w:tabs>
        <w:spacing w:before="240" w:after="240"/>
        <w:ind w:left="1080" w:hanging="1080"/>
        <w:outlineLvl w:val="2"/>
        <w:rPr>
          <w:b/>
          <w:bCs/>
          <w:i/>
          <w:szCs w:val="20"/>
        </w:rPr>
      </w:pPr>
      <w:bookmarkStart w:id="121" w:name="_Toc164932176"/>
      <w:r w:rsidRPr="00983EE3">
        <w:rPr>
          <w:b/>
          <w:bCs/>
          <w:i/>
        </w:rPr>
        <w:t>5.2.1</w:t>
      </w:r>
      <w:r w:rsidRPr="00983EE3">
        <w:rPr>
          <w:b/>
          <w:bCs/>
          <w:i/>
        </w:rPr>
        <w:tab/>
        <w:t>Applicability</w:t>
      </w:r>
      <w:bookmarkEnd w:id="121"/>
    </w:p>
    <w:p w14:paraId="3FBA7777" w14:textId="77777777" w:rsidR="00983EE3" w:rsidRPr="00983EE3" w:rsidRDefault="00983EE3" w:rsidP="00983EE3">
      <w:pPr>
        <w:spacing w:after="240"/>
        <w:ind w:left="720" w:hanging="720"/>
        <w:rPr>
          <w:iCs/>
        </w:rPr>
      </w:pPr>
      <w:r w:rsidRPr="00983EE3">
        <w:rPr>
          <w:iCs/>
        </w:rPr>
        <w:t>(1)</w:t>
      </w:r>
      <w:r w:rsidRPr="00983EE3">
        <w:rPr>
          <w:iCs/>
        </w:rPr>
        <w:tab/>
        <w:t>The requirements in Section 5, Generator</w:t>
      </w:r>
      <w:ins w:id="122" w:author="ERCOT" w:date="2024-07-03T16:20:00Z">
        <w:del w:id="123" w:author="ERCOT 092024" w:date="2024-09-18T07:00:00Z">
          <w:r w:rsidRPr="00983EE3" w:rsidDel="000F28EB">
            <w:rPr>
              <w:iCs/>
            </w:rPr>
            <w:delText>/Energy Storage System</w:delText>
          </w:r>
        </w:del>
      </w:ins>
      <w:r w:rsidRPr="00983EE3">
        <w:rPr>
          <w:iCs/>
        </w:rPr>
        <w:t xml:space="preserve"> Interconnection or Modification, apply to the following:</w:t>
      </w:r>
    </w:p>
    <w:p w14:paraId="6F85E62C" w14:textId="77777777" w:rsidR="00983EE3" w:rsidRPr="00983EE3" w:rsidRDefault="00983EE3" w:rsidP="00983EE3">
      <w:pPr>
        <w:spacing w:after="240"/>
        <w:ind w:left="1440" w:hanging="720"/>
        <w:rPr>
          <w:szCs w:val="20"/>
        </w:rPr>
      </w:pPr>
      <w:r w:rsidRPr="00983EE3">
        <w:rPr>
          <w:szCs w:val="20"/>
        </w:rPr>
        <w:t>(a)</w:t>
      </w:r>
      <w:r w:rsidRPr="00983EE3">
        <w:rPr>
          <w:szCs w:val="20"/>
        </w:rPr>
        <w:tab/>
        <w:t>Any Entity proposing to interconnect any generator</w:t>
      </w:r>
      <w:ins w:id="124" w:author="ERCOT" w:date="2024-07-03T16:20:00Z">
        <w:del w:id="125" w:author="ERCOT 092024" w:date="2024-09-18T07:00:00Z">
          <w:r w:rsidRPr="00983EE3" w:rsidDel="000F28EB">
            <w:rPr>
              <w:szCs w:val="20"/>
            </w:rPr>
            <w:delText xml:space="preserve"> </w:delText>
          </w:r>
        </w:del>
      </w:ins>
      <w:ins w:id="126" w:author="ERCOT" w:date="2024-07-03T16:21:00Z">
        <w:del w:id="127" w:author="ERCOT 092024" w:date="2024-09-18T07:00:00Z">
          <w:r w:rsidRPr="00983EE3" w:rsidDel="000F28EB">
            <w:rPr>
              <w:szCs w:val="20"/>
            </w:rPr>
            <w:delText>or energy storage system</w:delText>
          </w:r>
        </w:del>
      </w:ins>
      <w:r w:rsidRPr="00983EE3">
        <w:rPr>
          <w:szCs w:val="20"/>
        </w:rPr>
        <w:t xml:space="preserve"> with an aggregate nameplate capacity of one MW or greater, including but not limited to any Generation Resource or Energy Storage Resource (ESR), to the ERCOT System;</w:t>
      </w:r>
    </w:p>
    <w:p w14:paraId="7EDC0CEF" w14:textId="77777777" w:rsidR="00983EE3" w:rsidRPr="00983EE3" w:rsidRDefault="00983EE3" w:rsidP="00983EE3">
      <w:pPr>
        <w:spacing w:after="240"/>
        <w:ind w:left="1440" w:hanging="720"/>
        <w:rPr>
          <w:szCs w:val="20"/>
        </w:rPr>
      </w:pPr>
      <w:r w:rsidRPr="00983EE3">
        <w:rPr>
          <w:szCs w:val="20"/>
        </w:rPr>
        <w:t>(b)</w:t>
      </w:r>
      <w:r w:rsidRPr="00983EE3">
        <w:rPr>
          <w:szCs w:val="20"/>
        </w:rPr>
        <w:tab/>
        <w:t>Any Entity proposing to interconnect a Settlement Only Generator (SOG) to the ERCOT System; or</w:t>
      </w:r>
    </w:p>
    <w:p w14:paraId="5AE91CD7" w14:textId="77777777" w:rsidR="00983EE3" w:rsidRPr="00983EE3" w:rsidRDefault="00983EE3" w:rsidP="00983EE3">
      <w:pPr>
        <w:spacing w:after="240"/>
        <w:ind w:left="1440" w:hanging="720"/>
        <w:rPr>
          <w:szCs w:val="20"/>
        </w:rPr>
      </w:pPr>
      <w:r w:rsidRPr="00983EE3">
        <w:rPr>
          <w:szCs w:val="20"/>
        </w:rPr>
        <w:t>(c)</w:t>
      </w:r>
      <w:r w:rsidRPr="00983EE3">
        <w:rPr>
          <w:szCs w:val="20"/>
        </w:rPr>
        <w:tab/>
        <w:t>Any Resource Entity seeking to modify a Generation Resource, ESR, or SOG that is connected to the ERCOT System by:</w:t>
      </w:r>
    </w:p>
    <w:p w14:paraId="3C04533A" w14:textId="77777777" w:rsidR="00983EE3" w:rsidRPr="00983EE3" w:rsidRDefault="00983EE3" w:rsidP="00983EE3">
      <w:pPr>
        <w:spacing w:after="240"/>
        <w:ind w:left="2160" w:hanging="720"/>
      </w:pPr>
      <w:r w:rsidRPr="00983EE3">
        <w:lastRenderedPageBreak/>
        <w:t>(i)</w:t>
      </w:r>
      <w:r w:rsidRPr="00983EE3">
        <w:tab/>
        <w:t xml:space="preserve">Increasing the real power rating from that shown in the latest Resource Registration data by one MW or greater within a single year; </w:t>
      </w:r>
    </w:p>
    <w:p w14:paraId="0CF999DC" w14:textId="77777777" w:rsidR="00983EE3" w:rsidRPr="00983EE3" w:rsidRDefault="00983EE3" w:rsidP="00983EE3">
      <w:pPr>
        <w:spacing w:after="240"/>
        <w:ind w:left="2160" w:hanging="720"/>
      </w:pPr>
      <w:r w:rsidRPr="00983EE3">
        <w:t>(ii)</w:t>
      </w:r>
      <w:r w:rsidRPr="00983EE3">
        <w:tab/>
        <w:t xml:space="preserve">Changing the inverter, turbine, generator, </w:t>
      </w:r>
      <w:ins w:id="128" w:author="ERCOT" w:date="2024-06-21T10:51:00Z">
        <w:r w:rsidRPr="00983EE3">
          <w:t>b</w:t>
        </w:r>
      </w:ins>
      <w:ins w:id="129" w:author="ERCOT" w:date="2024-06-21T10:52:00Z">
        <w:r w:rsidRPr="00983EE3">
          <w:t xml:space="preserve">attery modules, </w:t>
        </w:r>
      </w:ins>
      <w:r w:rsidRPr="00983EE3">
        <w:t>or power converter associated with a facility with an aggregate real power rating of ten MW or greater, unless the replacement is in-kind;</w:t>
      </w:r>
    </w:p>
    <w:p w14:paraId="5E9052D4" w14:textId="77777777" w:rsidR="00983EE3" w:rsidRPr="00983EE3" w:rsidRDefault="00983EE3" w:rsidP="00983EE3">
      <w:pPr>
        <w:spacing w:after="240"/>
        <w:ind w:left="2160" w:hanging="720"/>
      </w:pPr>
      <w:r w:rsidRPr="00983EE3">
        <w:t>(iii)</w:t>
      </w:r>
      <w:r w:rsidRPr="00983EE3">
        <w:tab/>
      </w:r>
      <w:bookmarkStart w:id="130" w:name="_Hlk148652066"/>
      <w:r w:rsidRPr="00983EE3">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0"/>
      <w:r w:rsidRPr="00983EE3">
        <w:t xml:space="preserve"> </w:t>
      </w:r>
    </w:p>
    <w:p w14:paraId="61C67AE9" w14:textId="77777777" w:rsidR="00983EE3" w:rsidRPr="00983EE3" w:rsidRDefault="00983EE3" w:rsidP="00983EE3">
      <w:pPr>
        <w:spacing w:after="240"/>
        <w:ind w:left="2160" w:hanging="720"/>
      </w:pPr>
      <w:r w:rsidRPr="00983EE3">
        <w:t>(iv)</w:t>
      </w:r>
      <w:r w:rsidRPr="00983EE3">
        <w:tab/>
        <w:t>Changing or adding a POI to a facility with an aggregate real power rating of ten MW or greater; or</w:t>
      </w:r>
    </w:p>
    <w:p w14:paraId="16662C11" w14:textId="77777777" w:rsidR="00983EE3" w:rsidRPr="00983EE3" w:rsidRDefault="00983EE3" w:rsidP="00983EE3">
      <w:pPr>
        <w:spacing w:after="240"/>
        <w:ind w:left="2160" w:hanging="720"/>
      </w:pPr>
      <w:r w:rsidRPr="00983EE3">
        <w:t>(v)</w:t>
      </w:r>
      <w:r w:rsidRPr="00983EE3">
        <w:tab/>
        <w:t>Increasing the aggregate nameplate capacity of a generator</w:t>
      </w:r>
      <w:ins w:id="131" w:author="ERCOT" w:date="2024-07-03T16:22:00Z">
        <w:del w:id="132" w:author="ERCOT 092024" w:date="2024-09-18T07:01:00Z">
          <w:r w:rsidRPr="00983EE3" w:rsidDel="000F28EB">
            <w:delText xml:space="preserve"> or energy storage system</w:delText>
          </w:r>
        </w:del>
      </w:ins>
      <w:r w:rsidRPr="00983EE3">
        <w:t xml:space="preserve"> less than ten MW to ten MW or greater.</w:t>
      </w:r>
    </w:p>
    <w:p w14:paraId="68B53F79" w14:textId="77777777" w:rsidR="00983EE3" w:rsidRPr="00983EE3" w:rsidRDefault="00983EE3" w:rsidP="00983EE3">
      <w:pPr>
        <w:spacing w:after="240"/>
        <w:ind w:left="720" w:hanging="720"/>
        <w:rPr>
          <w:iCs/>
          <w:szCs w:val="20"/>
        </w:rPr>
      </w:pPr>
      <w:r w:rsidRPr="00983EE3">
        <w:rPr>
          <w:iCs/>
          <w:szCs w:val="20"/>
        </w:rPr>
        <w:t>(2)</w:t>
      </w:r>
      <w:r w:rsidRPr="00983EE3">
        <w:rPr>
          <w:iCs/>
          <w:szCs w:val="20"/>
        </w:rPr>
        <w:tab/>
        <w:t>For the purposes of Section 5, the term “generator” includes but is not limited to a Generation Resource, SOG, and ESR.</w:t>
      </w:r>
    </w:p>
    <w:p w14:paraId="0C50E0BF" w14:textId="77777777" w:rsidR="00983EE3" w:rsidRPr="00983EE3" w:rsidRDefault="00983EE3" w:rsidP="00983EE3">
      <w:pPr>
        <w:spacing w:after="240"/>
        <w:ind w:left="720" w:hanging="720"/>
        <w:rPr>
          <w:iCs/>
          <w:szCs w:val="20"/>
        </w:rPr>
      </w:pPr>
      <w:r w:rsidRPr="00983EE3">
        <w:rPr>
          <w:iCs/>
          <w:szCs w:val="20"/>
        </w:rPr>
        <w:t>(3)</w:t>
      </w:r>
      <w:r w:rsidRPr="00983EE3">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15CAC66C" w14:textId="77777777" w:rsidR="00983EE3" w:rsidRPr="00983EE3" w:rsidRDefault="00983EE3" w:rsidP="00983EE3">
      <w:pPr>
        <w:spacing w:after="240"/>
        <w:ind w:left="720" w:hanging="720"/>
        <w:rPr>
          <w:iCs/>
          <w:szCs w:val="20"/>
        </w:rPr>
      </w:pPr>
      <w:r w:rsidRPr="00983EE3">
        <w:rPr>
          <w:iCs/>
          <w:szCs w:val="20"/>
        </w:rPr>
        <w:t>(4)</w:t>
      </w:r>
      <w:r w:rsidRPr="00983EE3">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F2AD835" w14:textId="77777777" w:rsidR="00983EE3" w:rsidRPr="00983EE3" w:rsidRDefault="00983EE3" w:rsidP="00983EE3">
      <w:pPr>
        <w:spacing w:after="240"/>
        <w:ind w:left="720" w:hanging="720"/>
        <w:rPr>
          <w:iCs/>
          <w:szCs w:val="20"/>
        </w:rPr>
      </w:pPr>
      <w:r w:rsidRPr="00983EE3">
        <w:rPr>
          <w:iCs/>
          <w:szCs w:val="20"/>
        </w:rPr>
        <w:t>(5)</w:t>
      </w:r>
      <w:r w:rsidRPr="00983EE3">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B51ADB" w14:textId="77777777" w:rsidR="00983EE3" w:rsidRPr="00983EE3" w:rsidRDefault="00983EE3" w:rsidP="00983EE3">
      <w:pPr>
        <w:spacing w:after="240"/>
        <w:ind w:left="720" w:hanging="720"/>
        <w:rPr>
          <w:iCs/>
          <w:szCs w:val="20"/>
        </w:rPr>
      </w:pPr>
      <w:r w:rsidRPr="00983EE3">
        <w:rPr>
          <w:iCs/>
          <w:szCs w:val="20"/>
        </w:rPr>
        <w:t>(6)</w:t>
      </w:r>
      <w:r w:rsidRPr="00983EE3">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43D426D7" w14:textId="77777777" w:rsidR="00983EE3" w:rsidRPr="00983EE3" w:rsidRDefault="00983EE3" w:rsidP="00983EE3">
      <w:pPr>
        <w:spacing w:after="240"/>
        <w:ind w:left="720" w:hanging="720"/>
        <w:rPr>
          <w:iCs/>
          <w:szCs w:val="20"/>
        </w:rPr>
      </w:pPr>
      <w:r w:rsidRPr="00983EE3">
        <w:rPr>
          <w:iCs/>
          <w:szCs w:val="20"/>
        </w:rPr>
        <w:t>(7)</w:t>
      </w:r>
      <w:r w:rsidRPr="00983EE3">
        <w:rPr>
          <w:iCs/>
          <w:szCs w:val="20"/>
        </w:rPr>
        <w:tab/>
        <w:t xml:space="preserve">For a new or modified generator that has been designated as a Self-Limiting Facility or as a component of a Self-Limiting Facility, the categorization of the generator as a small </w:t>
      </w:r>
      <w:r w:rsidRPr="00983EE3">
        <w:rPr>
          <w:iCs/>
          <w:szCs w:val="20"/>
        </w:rPr>
        <w:lastRenderedPageBreak/>
        <w:t>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3CE2D36F" w14:textId="77777777" w:rsidR="00983EE3" w:rsidRPr="00983EE3" w:rsidRDefault="00983EE3" w:rsidP="00983EE3">
      <w:pPr>
        <w:keepNext/>
        <w:tabs>
          <w:tab w:val="left" w:pos="720"/>
        </w:tabs>
        <w:spacing w:before="240" w:after="240"/>
        <w:outlineLvl w:val="1"/>
        <w:rPr>
          <w:b/>
          <w:szCs w:val="20"/>
        </w:rPr>
      </w:pPr>
      <w:bookmarkStart w:id="133" w:name="_Toc164932189"/>
      <w:bookmarkStart w:id="134" w:name="_Toc257809867"/>
      <w:bookmarkStart w:id="135" w:name="_Toc307384174"/>
      <w:bookmarkStart w:id="136" w:name="_Toc532803570"/>
      <w:r w:rsidRPr="00983EE3">
        <w:rPr>
          <w:b/>
          <w:szCs w:val="20"/>
        </w:rPr>
        <w:t>5.3</w:t>
      </w:r>
      <w:r w:rsidRPr="00983EE3">
        <w:rPr>
          <w:b/>
          <w:szCs w:val="20"/>
        </w:rPr>
        <w:tab/>
        <w:t>Interconnection Study Procedures for Large Generators</w:t>
      </w:r>
      <w:bookmarkEnd w:id="133"/>
    </w:p>
    <w:p w14:paraId="64D60E2E" w14:textId="77777777" w:rsidR="00983EE3" w:rsidRPr="00983EE3" w:rsidRDefault="00983EE3" w:rsidP="00983EE3">
      <w:pPr>
        <w:spacing w:after="240"/>
        <w:ind w:left="720" w:hanging="720"/>
        <w:rPr>
          <w:iCs/>
          <w:szCs w:val="20"/>
        </w:rPr>
      </w:pPr>
      <w:r w:rsidRPr="00983EE3">
        <w:rPr>
          <w:iCs/>
        </w:rPr>
        <w:t>(1)</w:t>
      </w:r>
      <w:r w:rsidRPr="00983EE3">
        <w:rPr>
          <w:iCs/>
        </w:rPr>
        <w:tab/>
        <w:t>The provisions in this Section establish the procedures for conducting the Security Screening Study and Full Interconnection Study (FIS) for each new or modified large generator</w:t>
      </w:r>
      <w:ins w:id="137" w:author="ERCOT" w:date="2024-06-21T10:55:00Z">
        <w:del w:id="138" w:author="ERCOT 092024" w:date="2024-09-18T07:06:00Z">
          <w:r w:rsidRPr="00983EE3" w:rsidDel="00FB4928">
            <w:rPr>
              <w:iCs/>
            </w:rPr>
            <w:delText xml:space="preserve"> or Energy Storage System (ESS)</w:delText>
          </w:r>
        </w:del>
      </w:ins>
      <w:r w:rsidRPr="00983EE3">
        <w:rPr>
          <w:iCs/>
        </w:rPr>
        <w:t xml:space="preserve">, as that term is defined by </w:t>
      </w:r>
      <w:r w:rsidRPr="00983EE3">
        <w:rPr>
          <w:iCs/>
          <w:szCs w:val="20"/>
        </w:rPr>
        <w:t>paragraph (3) of Section 5.2.1, Applicability.</w:t>
      </w:r>
    </w:p>
    <w:p w14:paraId="02EAF825" w14:textId="77777777" w:rsidR="00983EE3" w:rsidRPr="00983EE3" w:rsidRDefault="00983EE3" w:rsidP="00983EE3">
      <w:pPr>
        <w:keepNext/>
        <w:tabs>
          <w:tab w:val="left" w:pos="1080"/>
        </w:tabs>
        <w:spacing w:before="240" w:after="240"/>
        <w:ind w:left="1080" w:hanging="1080"/>
        <w:outlineLvl w:val="2"/>
        <w:rPr>
          <w:b/>
          <w:bCs/>
          <w:i/>
          <w:szCs w:val="20"/>
        </w:rPr>
      </w:pPr>
      <w:bookmarkStart w:id="139" w:name="_Toc164932190"/>
      <w:bookmarkStart w:id="140" w:name="_Toc181432018"/>
      <w:bookmarkStart w:id="141" w:name="_Toc221086127"/>
      <w:bookmarkStart w:id="142" w:name="_Toc257809868"/>
      <w:bookmarkStart w:id="143" w:name="_Toc307384175"/>
      <w:bookmarkStart w:id="144" w:name="_Toc532803571"/>
      <w:bookmarkEnd w:id="134"/>
      <w:bookmarkEnd w:id="135"/>
      <w:bookmarkEnd w:id="136"/>
      <w:r w:rsidRPr="00983EE3">
        <w:rPr>
          <w:b/>
          <w:bCs/>
          <w:i/>
        </w:rPr>
        <w:t>5.3.1</w:t>
      </w:r>
      <w:r w:rsidRPr="00983EE3">
        <w:rPr>
          <w:b/>
          <w:bCs/>
          <w:i/>
        </w:rPr>
        <w:tab/>
        <w:t>Security Screening Study</w:t>
      </w:r>
      <w:bookmarkEnd w:id="139"/>
    </w:p>
    <w:p w14:paraId="0B3E5978" w14:textId="77777777" w:rsidR="00983EE3" w:rsidRPr="00983EE3" w:rsidRDefault="00983EE3" w:rsidP="00983EE3">
      <w:pPr>
        <w:spacing w:after="240"/>
        <w:ind w:left="720" w:hanging="720"/>
        <w:rPr>
          <w:iCs/>
        </w:rPr>
      </w:pPr>
      <w:r w:rsidRPr="00983EE3">
        <w:rPr>
          <w:iCs/>
        </w:rPr>
        <w:t>(1)</w:t>
      </w:r>
      <w:r w:rsidRPr="00983EE3">
        <w:rPr>
          <w:iCs/>
        </w:rPr>
        <w:tab/>
        <w:t>For each Generator</w:t>
      </w:r>
      <w:ins w:id="145" w:author="ERCOT" w:date="2024-07-03T16:34:00Z">
        <w:del w:id="146" w:author="ERCOT 092024" w:date="2024-09-18T07:06:00Z">
          <w:r w:rsidRPr="00983EE3" w:rsidDel="00FB4928">
            <w:rPr>
              <w:iCs/>
            </w:rPr>
            <w:delText>/Energy Storage Syste</w:delText>
          </w:r>
        </w:del>
      </w:ins>
      <w:ins w:id="147" w:author="ERCOT" w:date="2024-07-03T16:35:00Z">
        <w:del w:id="148" w:author="ERCOT 092024" w:date="2024-09-18T07:06:00Z">
          <w:r w:rsidRPr="00983EE3" w:rsidDel="00FB4928">
            <w:rPr>
              <w:iCs/>
            </w:rPr>
            <w:delText>m</w:delText>
          </w:r>
        </w:del>
      </w:ins>
      <w:r w:rsidRPr="00983EE3">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1FB02A5" w14:textId="77777777" w:rsidR="00983EE3" w:rsidRPr="00983EE3" w:rsidRDefault="00983EE3" w:rsidP="00983EE3">
      <w:pPr>
        <w:spacing w:after="240"/>
        <w:ind w:left="1440" w:hanging="720"/>
        <w:rPr>
          <w:iCs/>
        </w:rPr>
      </w:pPr>
      <w:r w:rsidRPr="00983EE3">
        <w:rPr>
          <w:iCs/>
        </w:rPr>
        <w:t>(a)</w:t>
      </w:r>
      <w:r w:rsidRPr="00983EE3">
        <w:rPr>
          <w:iCs/>
        </w:rPr>
        <w:tab/>
        <w:t xml:space="preserve">The Security Screening Study is a high-level review of the project and generally includes </w:t>
      </w:r>
      <w:proofErr w:type="gramStart"/>
      <w:r w:rsidRPr="00983EE3">
        <w:rPr>
          <w:iCs/>
        </w:rPr>
        <w:t>a number of</w:t>
      </w:r>
      <w:proofErr w:type="gramEnd"/>
      <w:r w:rsidRPr="00983EE3">
        <w:rPr>
          <w:iCs/>
        </w:rPr>
        <w:t xml:space="preserve"> initial assumptions from both ERCOT and the IE.  In accordance with P.U.C. S</w:t>
      </w:r>
      <w:r w:rsidRPr="00983EE3">
        <w:rPr>
          <w:iCs/>
          <w:smallCaps/>
        </w:rPr>
        <w:t>ubst</w:t>
      </w:r>
      <w:r w:rsidRPr="00983EE3">
        <w:rPr>
          <w:iCs/>
        </w:rPr>
        <w:t xml:space="preserve">. R. 25.198, Initiating Transmission Service, ERCOT will establish the scope of the Security Screening Study that will include a determination of the need for a more in-depth </w:t>
      </w:r>
      <w:proofErr w:type="spellStart"/>
      <w:r w:rsidRPr="00983EE3">
        <w:rPr>
          <w:iCs/>
        </w:rPr>
        <w:t>Subsynchronous</w:t>
      </w:r>
      <w:proofErr w:type="spellEnd"/>
      <w:r w:rsidRPr="00983EE3">
        <w:rPr>
          <w:iCs/>
        </w:rPr>
        <w:t xml:space="preserve"> Resonance (SSR) study.  The SSR vulnerability of all Generation Resources</w:t>
      </w:r>
      <w:ins w:id="149" w:author="ERCOT" w:date="2024-07-03T16:36:00Z">
        <w:r w:rsidRPr="00983EE3">
          <w:rPr>
            <w:iCs/>
          </w:rPr>
          <w:t xml:space="preserve"> and ESRs</w:t>
        </w:r>
      </w:ins>
      <w:r w:rsidRPr="00983EE3">
        <w:rPr>
          <w:iCs/>
        </w:rPr>
        <w:t xml:space="preserve"> applicable under Section 5, Generator</w:t>
      </w:r>
      <w:ins w:id="150" w:author="ERCOT" w:date="2024-07-03T16:36:00Z">
        <w:del w:id="151" w:author="ERCOT 092024" w:date="2024-09-18T07:06:00Z">
          <w:r w:rsidRPr="00983EE3" w:rsidDel="00FB4928">
            <w:rPr>
              <w:iCs/>
            </w:rPr>
            <w:delText>/Energy Storage System</w:delText>
          </w:r>
        </w:del>
      </w:ins>
      <w:r w:rsidRPr="00983EE3">
        <w:rPr>
          <w:iCs/>
        </w:rPr>
        <w:t xml:space="preserve"> Interconnection or Modification, will be assessed pursuant to Protocol Section 3.22.1.2, Generation Resource or Energy Storage Resource Interconnection Assessment. </w:t>
      </w:r>
    </w:p>
    <w:p w14:paraId="45A171A9" w14:textId="77777777" w:rsidR="00983EE3" w:rsidRPr="00983EE3" w:rsidRDefault="00983EE3" w:rsidP="00983EE3">
      <w:pPr>
        <w:spacing w:after="240"/>
        <w:ind w:left="1440" w:hanging="720"/>
        <w:rPr>
          <w:iCs/>
        </w:rPr>
      </w:pPr>
      <w:r w:rsidRPr="00983EE3">
        <w:rPr>
          <w:iCs/>
        </w:rPr>
        <w:t>(b)</w:t>
      </w:r>
      <w:r w:rsidRPr="00983EE3">
        <w:rPr>
          <w:iCs/>
        </w:rPr>
        <w:tab/>
        <w:t>At its sole discretion, ERCOT may waive the requirement for a Security Screening Study for a GIM.</w:t>
      </w:r>
    </w:p>
    <w:p w14:paraId="5D924984" w14:textId="77777777" w:rsidR="00983EE3" w:rsidRPr="00983EE3" w:rsidRDefault="00983EE3" w:rsidP="00983EE3">
      <w:pPr>
        <w:spacing w:after="240"/>
        <w:ind w:left="720" w:hanging="720"/>
        <w:rPr>
          <w:iCs/>
        </w:rPr>
      </w:pPr>
      <w:r w:rsidRPr="00983EE3">
        <w:rPr>
          <w:iCs/>
        </w:rPr>
        <w:t>(2)</w:t>
      </w:r>
      <w:r w:rsidRPr="00983EE3">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983EE3">
        <w:rPr>
          <w:iCs/>
        </w:rPr>
        <w:t>During the course of</w:t>
      </w:r>
      <w:proofErr w:type="gramEnd"/>
      <w:r w:rsidRPr="00983EE3">
        <w:rPr>
          <w:iCs/>
        </w:rPr>
        <w:t xml:space="preserve"> the Security Screening Study, ERCOT may consult with the affected Transmission Service Provider(s) (TSP(s)), if needed, to identify the most efficient means of providing transmission service.</w:t>
      </w:r>
    </w:p>
    <w:p w14:paraId="501B4716" w14:textId="77777777" w:rsidR="00983EE3" w:rsidRPr="00983EE3" w:rsidRDefault="00983EE3" w:rsidP="00983EE3">
      <w:pPr>
        <w:spacing w:after="240"/>
        <w:ind w:left="720" w:hanging="720"/>
        <w:rPr>
          <w:iCs/>
        </w:rPr>
      </w:pPr>
      <w:r w:rsidRPr="00983EE3">
        <w:rPr>
          <w:iCs/>
        </w:rPr>
        <w:t>(3)</w:t>
      </w:r>
      <w:r w:rsidRPr="00983EE3">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w:t>
      </w:r>
      <w:r w:rsidRPr="00983EE3">
        <w:rPr>
          <w:iCs/>
        </w:rPr>
        <w:lastRenderedPageBreak/>
        <w:t xml:space="preserve">Screening Study phase except to </w:t>
      </w:r>
      <w:proofErr w:type="spellStart"/>
      <w:r w:rsidRPr="00983EE3">
        <w:rPr>
          <w:iCs/>
        </w:rPr>
        <w:t>TSPs.</w:t>
      </w:r>
      <w:proofErr w:type="spellEnd"/>
      <w:r w:rsidRPr="00983EE3">
        <w:rPr>
          <w:iCs/>
        </w:rPr>
        <w:t xml:space="preserve">  Information about interconnection requests in the Security Screening Study phase will only be released publicly in aggregated amounts.</w:t>
      </w:r>
    </w:p>
    <w:p w14:paraId="4182F3AE" w14:textId="77777777" w:rsidR="00983EE3" w:rsidRPr="00983EE3" w:rsidRDefault="00983EE3" w:rsidP="00983EE3">
      <w:pPr>
        <w:spacing w:after="240"/>
        <w:ind w:left="720" w:hanging="720"/>
        <w:rPr>
          <w:iCs/>
        </w:rPr>
      </w:pPr>
      <w:r w:rsidRPr="00983EE3">
        <w:rPr>
          <w:iCs/>
        </w:rPr>
        <w:t>(4)</w:t>
      </w:r>
      <w:r w:rsidRPr="00983EE3">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983EE3">
        <w:rPr>
          <w:iCs/>
          <w:szCs w:val="20"/>
        </w:rPr>
        <w:t>The report will also contain a description of the SSR assessment performed as part of the Security Screening Study and any conclusions resulting from the SSR assessment.</w:t>
      </w:r>
    </w:p>
    <w:p w14:paraId="57CB2823" w14:textId="77777777" w:rsidR="00983EE3" w:rsidRPr="00983EE3" w:rsidRDefault="00983EE3" w:rsidP="00983EE3">
      <w:pPr>
        <w:spacing w:after="240"/>
        <w:ind w:left="720" w:hanging="720"/>
        <w:rPr>
          <w:iCs/>
          <w:szCs w:val="20"/>
        </w:rPr>
      </w:pPr>
      <w:r w:rsidRPr="00983EE3">
        <w:rPr>
          <w:iCs/>
        </w:rPr>
        <w:t>(5)</w:t>
      </w:r>
      <w:r w:rsidRPr="00983EE3">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983EE3">
        <w:rPr>
          <w:iCs/>
          <w:szCs w:val="20"/>
        </w:rPr>
        <w:t xml:space="preserve"> </w:t>
      </w:r>
    </w:p>
    <w:p w14:paraId="27CF9CF6" w14:textId="77777777" w:rsidR="00983EE3" w:rsidRPr="00983EE3" w:rsidRDefault="00983EE3" w:rsidP="00983EE3">
      <w:pPr>
        <w:spacing w:after="240"/>
        <w:ind w:left="720" w:hanging="720"/>
        <w:rPr>
          <w:iCs/>
        </w:rPr>
      </w:pPr>
      <w:r w:rsidRPr="00983EE3">
        <w:rPr>
          <w:iCs/>
        </w:rPr>
        <w:t>(6)</w:t>
      </w:r>
      <w:r w:rsidRPr="00983EE3">
        <w:rPr>
          <w:iCs/>
        </w:rPr>
        <w:tab/>
        <w:t>After the expiration of the 180-day period, an IE must submit a new GIM for a Security Screening Study and must again pay the appropriate fee.  The IE will also be required to submit any updates or changes in the project’s data to ERCOT.</w:t>
      </w:r>
    </w:p>
    <w:p w14:paraId="62C53F77" w14:textId="77777777" w:rsidR="00983EE3" w:rsidRPr="00983EE3" w:rsidRDefault="00983EE3" w:rsidP="00983EE3">
      <w:pPr>
        <w:spacing w:after="240"/>
        <w:ind w:left="720" w:hanging="720"/>
        <w:rPr>
          <w:iCs/>
        </w:rPr>
      </w:pPr>
      <w:r w:rsidRPr="00983EE3">
        <w:rPr>
          <w:iCs/>
        </w:rPr>
        <w:t>(7)</w:t>
      </w:r>
      <w:r w:rsidRPr="00983EE3">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w:t>
      </w:r>
      <w:proofErr w:type="gramStart"/>
      <w:r w:rsidRPr="00983EE3">
        <w:rPr>
          <w:iCs/>
        </w:rPr>
        <w:t>facilities</w:t>
      </w:r>
      <w:proofErr w:type="gramEnd"/>
      <w:r w:rsidRPr="00983EE3">
        <w:rPr>
          <w:iCs/>
        </w:rPr>
        <w:t xml:space="preserve"> or the proposed generator interconnection as may be requested by ERCOT for the purpose of completing the Security Screening Study.</w:t>
      </w:r>
    </w:p>
    <w:p w14:paraId="4420979D" w14:textId="77777777" w:rsidR="00983EE3" w:rsidRPr="00983EE3" w:rsidRDefault="00983EE3" w:rsidP="00983EE3">
      <w:pPr>
        <w:keepNext/>
        <w:tabs>
          <w:tab w:val="left" w:pos="1080"/>
        </w:tabs>
        <w:spacing w:before="240" w:after="240"/>
        <w:ind w:left="1080" w:hanging="1080"/>
        <w:outlineLvl w:val="2"/>
        <w:rPr>
          <w:b/>
          <w:bCs/>
          <w:i/>
          <w:szCs w:val="20"/>
        </w:rPr>
      </w:pPr>
      <w:bookmarkStart w:id="152" w:name="_Toc164932191"/>
      <w:bookmarkStart w:id="153" w:name="_Toc181432019"/>
      <w:bookmarkStart w:id="154" w:name="_Toc221086128"/>
      <w:bookmarkStart w:id="155" w:name="_Toc257809869"/>
      <w:bookmarkStart w:id="156" w:name="_Toc307384176"/>
      <w:bookmarkStart w:id="157" w:name="_Toc532803572"/>
      <w:bookmarkEnd w:id="140"/>
      <w:bookmarkEnd w:id="141"/>
      <w:bookmarkEnd w:id="142"/>
      <w:bookmarkEnd w:id="143"/>
      <w:bookmarkEnd w:id="144"/>
      <w:r w:rsidRPr="00983EE3">
        <w:rPr>
          <w:b/>
          <w:bCs/>
          <w:i/>
        </w:rPr>
        <w:t>5.3.2</w:t>
      </w:r>
      <w:r w:rsidRPr="00983EE3">
        <w:rPr>
          <w:b/>
          <w:bCs/>
          <w:i/>
        </w:rPr>
        <w:tab/>
        <w:t>Full Interconnection Study</w:t>
      </w:r>
      <w:bookmarkEnd w:id="152"/>
    </w:p>
    <w:p w14:paraId="316544A4" w14:textId="77777777" w:rsidR="00983EE3" w:rsidRPr="00983EE3" w:rsidRDefault="00983EE3" w:rsidP="00983EE3">
      <w:pPr>
        <w:spacing w:after="240"/>
        <w:ind w:left="720" w:hanging="720"/>
        <w:rPr>
          <w:iCs/>
        </w:rPr>
      </w:pPr>
      <w:r w:rsidRPr="00983EE3">
        <w:rPr>
          <w:iCs/>
        </w:rPr>
        <w:t>(1)</w:t>
      </w:r>
      <w:r w:rsidRPr="00983EE3">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58" w:author="ERCOT" w:date="2024-06-21T10:58:00Z">
        <w:r w:rsidRPr="00983EE3">
          <w:rPr>
            <w:iCs/>
          </w:rPr>
          <w:t xml:space="preserve"> or </w:t>
        </w:r>
        <w:del w:id="159" w:author="ERCOT 092024" w:date="2024-09-18T07:08:00Z">
          <w:r w:rsidRPr="00983EE3" w:rsidDel="00FB4928">
            <w:rPr>
              <w:iCs/>
            </w:rPr>
            <w:delText>Energy Storage Resource (</w:delText>
          </w:r>
        </w:del>
      </w:ins>
      <w:ins w:id="160" w:author="ERCOT" w:date="2024-06-21T10:59:00Z">
        <w:r w:rsidRPr="00983EE3">
          <w:rPr>
            <w:iCs/>
          </w:rPr>
          <w:t>ESR</w:t>
        </w:r>
        <w:del w:id="161" w:author="ERCOT 092024" w:date="2024-09-18T07:08:00Z">
          <w:r w:rsidRPr="00983EE3" w:rsidDel="00FB4928">
            <w:rPr>
              <w:iCs/>
            </w:rPr>
            <w:delText>)</w:delText>
          </w:r>
        </w:del>
      </w:ins>
      <w:r w:rsidRPr="00983EE3">
        <w:rPr>
          <w:iCs/>
        </w:rPr>
        <w:t xml:space="preserve"> to market or to ensure that the </w:t>
      </w:r>
      <w:r w:rsidRPr="00983EE3">
        <w:rPr>
          <w:iCs/>
        </w:rPr>
        <w:lastRenderedPageBreak/>
        <w:t xml:space="preserve">proposed Generation Resource </w:t>
      </w:r>
      <w:ins w:id="162" w:author="ERCOT" w:date="2024-06-21T10:59:00Z">
        <w:r w:rsidRPr="00983EE3">
          <w:rPr>
            <w:iCs/>
          </w:rPr>
          <w:t xml:space="preserve">or ESR </w:t>
        </w:r>
      </w:ins>
      <w:r w:rsidRPr="00983EE3">
        <w:rPr>
          <w:iCs/>
        </w:rPr>
        <w:t>does not experience any congestion-related curtailment.</w:t>
      </w:r>
    </w:p>
    <w:p w14:paraId="150722EB" w14:textId="77777777" w:rsidR="00983EE3" w:rsidRPr="00983EE3" w:rsidRDefault="00983EE3" w:rsidP="00983EE3">
      <w:pPr>
        <w:spacing w:after="240"/>
        <w:ind w:left="720" w:hanging="720"/>
        <w:rPr>
          <w:iCs/>
        </w:rPr>
      </w:pPr>
      <w:r w:rsidRPr="00983EE3">
        <w:rPr>
          <w:iCs/>
        </w:rPr>
        <w:t>(2)</w:t>
      </w:r>
      <w:r w:rsidRPr="00983EE3">
        <w:rPr>
          <w:iCs/>
        </w:rPr>
        <w:tab/>
        <w:t>For an interconnection request involving a large generator</w:t>
      </w:r>
      <w:ins w:id="163" w:author="ERCOT" w:date="2024-06-21T10:59:00Z">
        <w:del w:id="164" w:author="ERCOT 092024" w:date="2024-09-18T07:08:00Z">
          <w:r w:rsidRPr="00983EE3" w:rsidDel="00FB4928">
            <w:rPr>
              <w:iCs/>
            </w:rPr>
            <w:delText xml:space="preserve"> or ESS</w:delText>
          </w:r>
        </w:del>
      </w:ins>
      <w:r w:rsidRPr="00983EE3">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4DD354F5" w14:textId="77777777" w:rsidR="00983EE3" w:rsidRPr="00983EE3" w:rsidRDefault="00983EE3" w:rsidP="00983EE3">
      <w:pPr>
        <w:spacing w:after="240"/>
        <w:ind w:left="720" w:hanging="720"/>
        <w:rPr>
          <w:iCs/>
        </w:rPr>
      </w:pPr>
      <w:r w:rsidRPr="00983EE3">
        <w:rPr>
          <w:iCs/>
        </w:rPr>
        <w:t>(3)</w:t>
      </w:r>
      <w:r w:rsidRPr="00983EE3">
        <w:rPr>
          <w:iCs/>
        </w:rPr>
        <w:tab/>
        <w:t>To initiate an FIS, the IE must submit each of the following via the online RIOO system:</w:t>
      </w:r>
    </w:p>
    <w:p w14:paraId="3F6F0EB3" w14:textId="77777777" w:rsidR="00983EE3" w:rsidRPr="00983EE3" w:rsidRDefault="00983EE3" w:rsidP="00983EE3">
      <w:pPr>
        <w:spacing w:after="240"/>
        <w:ind w:left="1440" w:hanging="720"/>
        <w:rPr>
          <w:iCs/>
        </w:rPr>
      </w:pPr>
      <w:r w:rsidRPr="00983EE3">
        <w:rPr>
          <w:iCs/>
        </w:rPr>
        <w:t>(a)</w:t>
      </w:r>
      <w:r w:rsidRPr="00983EE3">
        <w:rPr>
          <w:iCs/>
        </w:rPr>
        <w:tab/>
        <w:t>A request to proceed with the FIS via the online RIOO system;</w:t>
      </w:r>
    </w:p>
    <w:p w14:paraId="2293BEBF" w14:textId="77777777" w:rsidR="00983EE3" w:rsidRPr="00983EE3" w:rsidRDefault="00983EE3" w:rsidP="00983EE3">
      <w:pPr>
        <w:spacing w:after="240"/>
        <w:ind w:left="1440" w:hanging="720"/>
        <w:rPr>
          <w:iCs/>
          <w:szCs w:val="20"/>
        </w:rPr>
      </w:pPr>
      <w:r w:rsidRPr="00983EE3">
        <w:rPr>
          <w:iCs/>
        </w:rPr>
        <w:t>(b)</w:t>
      </w:r>
      <w:r w:rsidRPr="00983EE3">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983EE3">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19097770" w14:textId="77777777" w:rsidR="00983EE3" w:rsidRPr="00983EE3" w:rsidRDefault="00983EE3" w:rsidP="00983EE3">
      <w:pPr>
        <w:spacing w:after="240"/>
        <w:ind w:left="1440" w:hanging="720"/>
        <w:rPr>
          <w:iCs/>
        </w:rPr>
      </w:pPr>
      <w:r w:rsidRPr="00983EE3">
        <w:rPr>
          <w:iCs/>
        </w:rPr>
        <w:t>(c)</w:t>
      </w:r>
      <w:r w:rsidRPr="00983EE3">
        <w:rPr>
          <w:iCs/>
        </w:rPr>
        <w:tab/>
        <w:t xml:space="preserve">An FIS Application Fee as described in the ERCOT Fee Schedule in the ERCOT Nodal Protocols, with the MW amount determined based on: </w:t>
      </w:r>
    </w:p>
    <w:p w14:paraId="1B37B332" w14:textId="77777777" w:rsidR="00983EE3" w:rsidRPr="00983EE3" w:rsidRDefault="00983EE3" w:rsidP="00983EE3">
      <w:pPr>
        <w:spacing w:after="240"/>
        <w:ind w:left="2160" w:hanging="720"/>
        <w:rPr>
          <w:iCs/>
        </w:rPr>
      </w:pPr>
      <w:r w:rsidRPr="00983EE3">
        <w:rPr>
          <w:iCs/>
        </w:rPr>
        <w:t>(i)</w:t>
      </w:r>
      <w:r w:rsidRPr="00983EE3">
        <w:rPr>
          <w:iCs/>
        </w:rPr>
        <w:tab/>
        <w:t>The MW of additional installed capacity for GIMs not meeting paragraph (1)(c)(ii) of Section 5.2.1, Applicability; or</w:t>
      </w:r>
    </w:p>
    <w:p w14:paraId="42E23EC9" w14:textId="77777777" w:rsidR="00983EE3" w:rsidRPr="00983EE3" w:rsidRDefault="00983EE3" w:rsidP="00983EE3">
      <w:pPr>
        <w:spacing w:after="240"/>
        <w:ind w:left="2160" w:hanging="720"/>
        <w:rPr>
          <w:iCs/>
        </w:rPr>
      </w:pPr>
      <w:r w:rsidRPr="00983EE3">
        <w:rPr>
          <w:iCs/>
        </w:rPr>
        <w:t>(ii)</w:t>
      </w:r>
      <w:r w:rsidRPr="00983EE3">
        <w:rPr>
          <w:iCs/>
        </w:rPr>
        <w:tab/>
        <w:t xml:space="preserve">Total MW capacity for GIMs meeting paragraph (1)(c)(ii) of Section 5.2.1; </w:t>
      </w:r>
    </w:p>
    <w:p w14:paraId="7C8F72A4" w14:textId="77777777" w:rsidR="00983EE3" w:rsidRPr="00983EE3" w:rsidRDefault="00983EE3" w:rsidP="00983EE3">
      <w:pPr>
        <w:spacing w:after="240"/>
        <w:ind w:left="1440" w:hanging="720"/>
        <w:rPr>
          <w:iCs/>
        </w:rPr>
      </w:pPr>
      <w:r w:rsidRPr="00983EE3">
        <w:rPr>
          <w:iCs/>
        </w:rPr>
        <w:t>(d)</w:t>
      </w:r>
      <w:r w:rsidRPr="00983EE3">
        <w:rPr>
          <w:iCs/>
        </w:rPr>
        <w:tab/>
        <w:t>Proof of site control as described in Section 5.3.2.1, Proof of Site Control; and</w:t>
      </w:r>
    </w:p>
    <w:p w14:paraId="262E04AD" w14:textId="77777777" w:rsidR="00983EE3" w:rsidRPr="00983EE3" w:rsidRDefault="00983EE3" w:rsidP="00983EE3">
      <w:pPr>
        <w:spacing w:after="240"/>
        <w:ind w:left="1440" w:hanging="720"/>
        <w:rPr>
          <w:iCs/>
        </w:rPr>
      </w:pPr>
      <w:r w:rsidRPr="00983EE3">
        <w:rPr>
          <w:iCs/>
        </w:rPr>
        <w:t>(e)</w:t>
      </w:r>
      <w:r w:rsidRPr="00983EE3">
        <w:rPr>
          <w:iCs/>
        </w:rPr>
        <w:tab/>
        <w:t xml:space="preserve">A declaration in Section 8, Attachment C, Declaration of Department of Defense Notification, certifying that:  </w:t>
      </w:r>
    </w:p>
    <w:p w14:paraId="4E762781" w14:textId="77777777" w:rsidR="00983EE3" w:rsidRPr="00983EE3" w:rsidRDefault="00983EE3" w:rsidP="00983EE3">
      <w:pPr>
        <w:tabs>
          <w:tab w:val="left" w:pos="720"/>
        </w:tabs>
        <w:spacing w:after="240"/>
        <w:ind w:left="2160" w:hanging="720"/>
        <w:rPr>
          <w:iCs/>
        </w:rPr>
      </w:pPr>
      <w:r w:rsidRPr="00983EE3">
        <w:rPr>
          <w:iCs/>
        </w:rPr>
        <w:t>(i)</w:t>
      </w:r>
      <w:r w:rsidRPr="00983EE3">
        <w:rPr>
          <w:iCs/>
        </w:rPr>
        <w:tab/>
        <w:t xml:space="preserve">The IE has notified the Department of Defense (DOD) Siting Clearinghouse of the proposed Generation Resource </w:t>
      </w:r>
      <w:ins w:id="165" w:author="ERCOT" w:date="2024-06-21T10:59:00Z">
        <w:r w:rsidRPr="00983EE3">
          <w:rPr>
            <w:iCs/>
          </w:rPr>
          <w:t xml:space="preserve">or ESR </w:t>
        </w:r>
      </w:ins>
      <w:r w:rsidRPr="00983EE3">
        <w:rPr>
          <w:iCs/>
        </w:rPr>
        <w:t xml:space="preserve">and requested an informal or formal review as described in 32 C.F.R. § 211.1; or </w:t>
      </w:r>
    </w:p>
    <w:p w14:paraId="25D664B8" w14:textId="77777777" w:rsidR="00983EE3" w:rsidRPr="00983EE3" w:rsidRDefault="00983EE3" w:rsidP="00983EE3">
      <w:pPr>
        <w:tabs>
          <w:tab w:val="left" w:pos="720"/>
        </w:tabs>
        <w:spacing w:after="240"/>
        <w:ind w:left="2160" w:hanging="720"/>
        <w:rPr>
          <w:iCs/>
        </w:rPr>
      </w:pPr>
      <w:r w:rsidRPr="00983EE3">
        <w:rPr>
          <w:iCs/>
        </w:rPr>
        <w:lastRenderedPageBreak/>
        <w:t>(ii)</w:t>
      </w:r>
      <w:r w:rsidRPr="00983EE3">
        <w:rPr>
          <w:iCs/>
        </w:rPr>
        <w:tab/>
        <w:t>The IE’s proposed Generation Resource</w:t>
      </w:r>
      <w:ins w:id="166" w:author="ERCOT" w:date="2024-06-21T11:00:00Z">
        <w:r w:rsidRPr="00983EE3">
          <w:rPr>
            <w:iCs/>
          </w:rPr>
          <w:t xml:space="preserve"> or ESR</w:t>
        </w:r>
      </w:ins>
      <w:r w:rsidRPr="00983EE3">
        <w:rPr>
          <w:iCs/>
        </w:rPr>
        <w:t xml:space="preserve"> is not required to provide notice to the DOD and Federal Aviation Administration (FAA) because the project does not meet the criteria requiring notice to the FAA under 14 C.F.R. § 77.9.</w:t>
      </w:r>
    </w:p>
    <w:p w14:paraId="2CE2AD0E" w14:textId="77777777" w:rsidR="00983EE3" w:rsidRPr="00983EE3" w:rsidRDefault="00983EE3" w:rsidP="00983EE3">
      <w:pPr>
        <w:spacing w:after="240"/>
        <w:ind w:left="720" w:hanging="720"/>
        <w:rPr>
          <w:iCs/>
        </w:rPr>
      </w:pPr>
      <w:r w:rsidRPr="00983EE3">
        <w:rPr>
          <w:iCs/>
        </w:rPr>
        <w:t>(4)</w:t>
      </w:r>
      <w:r w:rsidRPr="00983EE3">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0F15AD22" w14:textId="77777777" w:rsidR="00983EE3" w:rsidRPr="00983EE3" w:rsidRDefault="00983EE3" w:rsidP="00983EE3">
      <w:pPr>
        <w:spacing w:after="240"/>
        <w:ind w:left="720" w:hanging="720"/>
        <w:rPr>
          <w:iCs/>
        </w:rPr>
      </w:pPr>
      <w:r w:rsidRPr="00983EE3">
        <w:rPr>
          <w:iCs/>
        </w:rPr>
        <w:t>(5)</w:t>
      </w:r>
      <w:r w:rsidRPr="00983EE3">
        <w:rPr>
          <w:iCs/>
        </w:rPr>
        <w:tab/>
        <w:t>Payment of the ERCOT FIS Application Fee does not affect the IE’s independent responsibility to pay for FIS studies conducted by the TSP or for any DSP studies.</w:t>
      </w:r>
    </w:p>
    <w:p w14:paraId="4D9FA9EC" w14:textId="77777777" w:rsidR="00983EE3" w:rsidRPr="00983EE3" w:rsidRDefault="00983EE3" w:rsidP="00983EE3">
      <w:pPr>
        <w:spacing w:after="240"/>
        <w:ind w:left="720" w:hanging="720"/>
      </w:pPr>
      <w:r w:rsidRPr="00983EE3">
        <w:t>(6)</w:t>
      </w:r>
      <w:r w:rsidRPr="00983EE3">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0146A1E6" w14:textId="77777777" w:rsidR="00983EE3" w:rsidRPr="00983EE3" w:rsidRDefault="00983EE3" w:rsidP="00983EE3">
      <w:pPr>
        <w:spacing w:after="240"/>
        <w:ind w:left="720" w:hanging="720"/>
      </w:pPr>
      <w:r w:rsidRPr="00983EE3">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DBD9BE5" w14:textId="77777777" w:rsidR="00983EE3" w:rsidRPr="00983EE3" w:rsidRDefault="00983EE3" w:rsidP="00983EE3">
      <w:pPr>
        <w:keepNext/>
        <w:widowControl w:val="0"/>
        <w:tabs>
          <w:tab w:val="left" w:pos="1296"/>
        </w:tabs>
        <w:spacing w:before="240" w:after="240"/>
        <w:outlineLvl w:val="3"/>
        <w:rPr>
          <w:b/>
          <w:bCs/>
          <w:snapToGrid w:val="0"/>
        </w:rPr>
      </w:pPr>
      <w:bookmarkStart w:id="167" w:name="_Toc164932192"/>
      <w:bookmarkEnd w:id="153"/>
      <w:bookmarkEnd w:id="154"/>
      <w:bookmarkEnd w:id="155"/>
      <w:bookmarkEnd w:id="156"/>
      <w:bookmarkEnd w:id="157"/>
      <w:r w:rsidRPr="00983EE3">
        <w:rPr>
          <w:b/>
          <w:bCs/>
          <w:snapToGrid w:val="0"/>
        </w:rPr>
        <w:t>5.3.2.1</w:t>
      </w:r>
      <w:r w:rsidRPr="00983EE3">
        <w:rPr>
          <w:b/>
          <w:bCs/>
          <w:snapToGrid w:val="0"/>
        </w:rPr>
        <w:tab/>
        <w:t>Proof of Site Control</w:t>
      </w:r>
      <w:bookmarkEnd w:id="167"/>
    </w:p>
    <w:p w14:paraId="3E126188" w14:textId="77777777" w:rsidR="00983EE3" w:rsidRPr="00983EE3" w:rsidRDefault="00983EE3" w:rsidP="00983EE3">
      <w:pPr>
        <w:spacing w:after="240"/>
        <w:ind w:left="720" w:hanging="720"/>
        <w:rPr>
          <w:iCs/>
        </w:rPr>
      </w:pPr>
      <w:r w:rsidRPr="00983EE3">
        <w:rPr>
          <w:iCs/>
        </w:rPr>
        <w:t>(1)</w:t>
      </w:r>
      <w:r w:rsidRPr="00983EE3">
        <w:rPr>
          <w:iCs/>
        </w:rPr>
        <w:tab/>
        <w:t>To establish proof of site control for the purposes of paragraph (3)(d) of Section 5.3.2, Full Interconnection Study, the IE must demonstrate through an affiliated company, through a trustee, or directly in its name that:</w:t>
      </w:r>
    </w:p>
    <w:p w14:paraId="62346C5E" w14:textId="77777777" w:rsidR="00983EE3" w:rsidRPr="00983EE3" w:rsidRDefault="00983EE3" w:rsidP="00983EE3">
      <w:pPr>
        <w:spacing w:after="240"/>
        <w:ind w:left="1440" w:hanging="720"/>
        <w:rPr>
          <w:iCs/>
        </w:rPr>
      </w:pPr>
      <w:r w:rsidRPr="00983EE3">
        <w:rPr>
          <w:iCs/>
        </w:rPr>
        <w:t>(a)</w:t>
      </w:r>
      <w:r w:rsidRPr="00983EE3">
        <w:rPr>
          <w:iCs/>
        </w:rPr>
        <w:tab/>
        <w:t>The IE is the owner in fee simple of the real property to be utilized by the facilities for which any new generation</w:t>
      </w:r>
      <w:ins w:id="168" w:author="ERCOT" w:date="2024-07-03T16:38:00Z">
        <w:del w:id="169" w:author="ERCOT 092024" w:date="2024-09-18T07:08:00Z">
          <w:r w:rsidRPr="00983EE3" w:rsidDel="00FB4928">
            <w:rPr>
              <w:iCs/>
            </w:rPr>
            <w:delText xml:space="preserve"> or energy storage</w:delText>
          </w:r>
        </w:del>
      </w:ins>
      <w:r w:rsidRPr="00983EE3">
        <w:rPr>
          <w:iCs/>
        </w:rPr>
        <w:t xml:space="preserve"> interconnection is sought;</w:t>
      </w:r>
    </w:p>
    <w:p w14:paraId="102E3F19" w14:textId="77777777" w:rsidR="00983EE3" w:rsidRPr="00983EE3" w:rsidRDefault="00983EE3" w:rsidP="00983EE3">
      <w:pPr>
        <w:spacing w:after="240"/>
        <w:ind w:left="1440" w:hanging="720"/>
        <w:rPr>
          <w:iCs/>
        </w:rPr>
      </w:pPr>
      <w:r w:rsidRPr="00983EE3">
        <w:rPr>
          <w:iCs/>
        </w:rPr>
        <w:t>(b)</w:t>
      </w:r>
      <w:r w:rsidRPr="00983EE3">
        <w:rPr>
          <w:iCs/>
        </w:rPr>
        <w:tab/>
        <w:t>The IE holds a valid written leasehold interest in the real property to be utilized by the facilities for which new generation</w:t>
      </w:r>
      <w:ins w:id="170" w:author="ERCOT" w:date="2024-07-03T16:38:00Z">
        <w:del w:id="171" w:author="ERCOT 092024" w:date="2024-09-18T07:09:00Z">
          <w:r w:rsidRPr="00983EE3" w:rsidDel="00FB4928">
            <w:rPr>
              <w:iCs/>
            </w:rPr>
            <w:delText xml:space="preserve"> or energy storage</w:delText>
          </w:r>
        </w:del>
      </w:ins>
      <w:r w:rsidRPr="00983EE3">
        <w:rPr>
          <w:iCs/>
        </w:rPr>
        <w:t xml:space="preserve"> interconnection is sought;</w:t>
      </w:r>
    </w:p>
    <w:p w14:paraId="5937599A" w14:textId="77777777" w:rsidR="00983EE3" w:rsidRPr="00983EE3" w:rsidRDefault="00983EE3" w:rsidP="00983EE3">
      <w:pPr>
        <w:spacing w:after="240"/>
        <w:ind w:left="1440" w:hanging="720"/>
        <w:rPr>
          <w:iCs/>
        </w:rPr>
      </w:pPr>
      <w:r w:rsidRPr="00983EE3">
        <w:rPr>
          <w:iCs/>
        </w:rPr>
        <w:t>(c)</w:t>
      </w:r>
      <w:r w:rsidRPr="00983EE3">
        <w:rPr>
          <w:iCs/>
        </w:rPr>
        <w:tab/>
        <w:t xml:space="preserve">The IE holds a valid written option to purchase or obtain a leasehold interest in the real property to be utilized by the facilities for which new generation </w:t>
      </w:r>
      <w:ins w:id="172" w:author="ERCOT" w:date="2024-07-03T16:38:00Z">
        <w:del w:id="173" w:author="ERCOT 092024" w:date="2024-09-18T07:09:00Z">
          <w:r w:rsidRPr="00983EE3" w:rsidDel="00FB4928">
            <w:rPr>
              <w:iCs/>
            </w:rPr>
            <w:delText xml:space="preserve">or energy storage </w:delText>
          </w:r>
        </w:del>
      </w:ins>
      <w:r w:rsidRPr="00983EE3">
        <w:rPr>
          <w:iCs/>
        </w:rPr>
        <w:t>interconnection is sought; or</w:t>
      </w:r>
    </w:p>
    <w:p w14:paraId="3B7559A3" w14:textId="77777777" w:rsidR="00983EE3" w:rsidRPr="00983EE3" w:rsidRDefault="00983EE3" w:rsidP="00983EE3">
      <w:pPr>
        <w:spacing w:after="240"/>
        <w:ind w:left="1440" w:hanging="720"/>
        <w:rPr>
          <w:iCs/>
        </w:rPr>
      </w:pPr>
      <w:r w:rsidRPr="00983EE3">
        <w:rPr>
          <w:iCs/>
        </w:rPr>
        <w:lastRenderedPageBreak/>
        <w:t>(d)</w:t>
      </w:r>
      <w:r w:rsidRPr="00983EE3">
        <w:rPr>
          <w:iCs/>
        </w:rPr>
        <w:tab/>
        <w:t>The IE holds a duly executed written contract to purchase or obtain a leasehold interest in the real property to be utilized by the facilities for which new generation</w:t>
      </w:r>
      <w:ins w:id="174" w:author="ERCOT" w:date="2024-07-03T16:38:00Z">
        <w:del w:id="175" w:author="ERCOT 092024" w:date="2024-09-18T07:09:00Z">
          <w:r w:rsidRPr="00983EE3" w:rsidDel="00FB4928">
            <w:rPr>
              <w:iCs/>
            </w:rPr>
            <w:delText xml:space="preserve"> or en</w:delText>
          </w:r>
        </w:del>
      </w:ins>
      <w:ins w:id="176" w:author="ERCOT" w:date="2024-07-03T16:39:00Z">
        <w:del w:id="177" w:author="ERCOT 092024" w:date="2024-09-18T07:09:00Z">
          <w:r w:rsidRPr="00983EE3" w:rsidDel="00FB4928">
            <w:rPr>
              <w:iCs/>
            </w:rPr>
            <w:delText>ergy storage</w:delText>
          </w:r>
        </w:del>
      </w:ins>
      <w:r w:rsidRPr="00983EE3">
        <w:rPr>
          <w:iCs/>
        </w:rPr>
        <w:t xml:space="preserve"> interconnection is sought.</w:t>
      </w:r>
    </w:p>
    <w:p w14:paraId="1FFCA340" w14:textId="77777777" w:rsidR="00983EE3" w:rsidRPr="00983EE3" w:rsidRDefault="00983EE3" w:rsidP="00983EE3">
      <w:pPr>
        <w:spacing w:after="240"/>
        <w:ind w:left="720" w:hanging="720"/>
        <w:rPr>
          <w:iCs/>
        </w:rPr>
      </w:pPr>
      <w:r w:rsidRPr="00983EE3">
        <w:rPr>
          <w:iCs/>
        </w:rPr>
        <w:t>(2)</w:t>
      </w:r>
      <w:r w:rsidRPr="00983EE3">
        <w:rPr>
          <w:iCs/>
        </w:rPr>
        <w:tab/>
        <w:t>The IE must notify ERCOT of any substantive change in status of the arrangement used to demonstrate site control.</w:t>
      </w:r>
    </w:p>
    <w:p w14:paraId="3A0F8A58" w14:textId="77777777" w:rsidR="00983EE3" w:rsidRPr="00983EE3" w:rsidRDefault="00983EE3" w:rsidP="00983EE3">
      <w:pPr>
        <w:spacing w:after="240"/>
        <w:ind w:left="720" w:hanging="720"/>
        <w:rPr>
          <w:iCs/>
        </w:rPr>
      </w:pPr>
      <w:r w:rsidRPr="00983EE3">
        <w:rPr>
          <w:iCs/>
        </w:rPr>
        <w:t>(3)</w:t>
      </w:r>
      <w:r w:rsidRPr="00983EE3">
        <w:rPr>
          <w:iCs/>
        </w:rPr>
        <w:tab/>
        <w:t>If the IE fails to maintain site control at any point before the date the generator</w:t>
      </w:r>
      <w:ins w:id="178" w:author="ERCOT" w:date="2024-06-21T11:00:00Z">
        <w:del w:id="179" w:author="ERCOT 092024" w:date="2024-09-18T07:09:00Z">
          <w:r w:rsidRPr="00983EE3" w:rsidDel="00FB4928">
            <w:rPr>
              <w:iCs/>
            </w:rPr>
            <w:delText xml:space="preserve"> or ESS</w:delText>
          </w:r>
        </w:del>
      </w:ins>
      <w:r w:rsidRPr="00983EE3">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13B1F60" w14:textId="77777777" w:rsidR="00983EE3" w:rsidRPr="00983EE3" w:rsidRDefault="00983EE3" w:rsidP="00983EE3">
      <w:pPr>
        <w:keepNext/>
        <w:widowControl w:val="0"/>
        <w:tabs>
          <w:tab w:val="left" w:pos="1260"/>
        </w:tabs>
        <w:spacing w:before="240" w:after="240"/>
        <w:ind w:left="1267" w:hanging="1267"/>
        <w:outlineLvl w:val="3"/>
        <w:rPr>
          <w:b/>
          <w:bCs/>
          <w:snapToGrid w:val="0"/>
        </w:rPr>
      </w:pPr>
      <w:bookmarkStart w:id="180" w:name="_Toc164932194"/>
      <w:bookmarkStart w:id="181" w:name="_Toc181432023"/>
      <w:bookmarkStart w:id="182" w:name="_Toc221086131"/>
      <w:bookmarkStart w:id="183" w:name="_Toc257809872"/>
      <w:bookmarkStart w:id="184" w:name="_Toc486599080"/>
      <w:bookmarkStart w:id="185" w:name="_Toc532803574"/>
      <w:r w:rsidRPr="00983EE3">
        <w:rPr>
          <w:b/>
          <w:bCs/>
          <w:snapToGrid w:val="0"/>
        </w:rPr>
        <w:t>5.3.2.3</w:t>
      </w:r>
      <w:r w:rsidRPr="00983EE3">
        <w:rPr>
          <w:b/>
          <w:bCs/>
          <w:snapToGrid w:val="0"/>
        </w:rPr>
        <w:tab/>
        <w:t>Full Interconnection Study Description and Methodology</w:t>
      </w:r>
      <w:bookmarkEnd w:id="180"/>
    </w:p>
    <w:p w14:paraId="542F4B57" w14:textId="77777777" w:rsidR="00983EE3" w:rsidRPr="00983EE3" w:rsidRDefault="00983EE3" w:rsidP="00983EE3">
      <w:pPr>
        <w:spacing w:after="240"/>
        <w:ind w:left="720" w:hanging="720"/>
        <w:rPr>
          <w:iCs/>
        </w:rPr>
      </w:pPr>
      <w:r w:rsidRPr="00983EE3">
        <w:rPr>
          <w:iCs/>
        </w:rPr>
        <w:t>(1)</w:t>
      </w:r>
      <w:r w:rsidRPr="00983EE3">
        <w:rPr>
          <w:iCs/>
        </w:rPr>
        <w:tab/>
        <w:t xml:space="preserve">The FIS consists of a series of distinct study elements.  The specific elements that will be included in a particular FIS will be stated in the FIS agreement, and not </w:t>
      </w:r>
      <w:proofErr w:type="gramStart"/>
      <w:r w:rsidRPr="00983EE3">
        <w:rPr>
          <w:iCs/>
        </w:rPr>
        <w:t>all of</w:t>
      </w:r>
      <w:proofErr w:type="gramEnd"/>
      <w:r w:rsidRPr="00983EE3">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983EE3">
        <w:rPr>
          <w:iCs/>
        </w:rPr>
        <w:t>manner in which</w:t>
      </w:r>
      <w:proofErr w:type="gramEnd"/>
      <w:r w:rsidRPr="00983EE3">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356A1B8E" w14:textId="77777777" w:rsidR="00983EE3" w:rsidRPr="00983EE3" w:rsidRDefault="00983EE3" w:rsidP="00983EE3">
      <w:pPr>
        <w:spacing w:after="240"/>
        <w:ind w:left="720" w:hanging="720"/>
        <w:rPr>
          <w:iCs/>
        </w:rPr>
      </w:pPr>
      <w:r w:rsidRPr="00983EE3">
        <w:rPr>
          <w:iCs/>
        </w:rPr>
        <w:t>(2)</w:t>
      </w:r>
      <w:r w:rsidRPr="00983EE3">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42AFD873" w14:textId="77777777" w:rsidR="00983EE3" w:rsidRPr="00983EE3" w:rsidRDefault="00983EE3" w:rsidP="00983EE3">
      <w:pPr>
        <w:spacing w:after="240"/>
        <w:ind w:left="720" w:hanging="720"/>
        <w:rPr>
          <w:iCs/>
        </w:rPr>
      </w:pPr>
      <w:r w:rsidRPr="00983EE3">
        <w:rPr>
          <w:iCs/>
        </w:rPr>
        <w:t>(3)</w:t>
      </w:r>
      <w:r w:rsidRPr="00983EE3">
        <w:rPr>
          <w:iCs/>
        </w:rPr>
        <w:tab/>
        <w:t>The FIS process includes developing and analyzing various computer model simulations of the existing and proposed ERCOT generation/</w:t>
      </w:r>
      <w:ins w:id="186" w:author="ERCOT" w:date="2024-06-21T11:03:00Z">
        <w:del w:id="187" w:author="ERCOT 092024" w:date="2024-09-18T07:09:00Z">
          <w:r w:rsidRPr="00983EE3" w:rsidDel="00FB4928">
            <w:rPr>
              <w:iCs/>
            </w:rPr>
            <w:delText>ESS/</w:delText>
          </w:r>
        </w:del>
      </w:ins>
      <w:r w:rsidRPr="00983EE3">
        <w:rPr>
          <w:iCs/>
        </w:rPr>
        <w:t>transmission system.  The results from these simulations will be utilized by the TSP(s) to determine the impact of the proposed interconnection.</w:t>
      </w:r>
    </w:p>
    <w:p w14:paraId="6F0F80A7" w14:textId="77777777" w:rsidR="00983EE3" w:rsidRPr="00983EE3" w:rsidRDefault="00983EE3" w:rsidP="00983EE3">
      <w:pPr>
        <w:spacing w:after="240"/>
        <w:ind w:left="720" w:hanging="720"/>
        <w:rPr>
          <w:iCs/>
        </w:rPr>
      </w:pPr>
      <w:r w:rsidRPr="00983EE3">
        <w:rPr>
          <w:iCs/>
        </w:rPr>
        <w:t>(4)</w:t>
      </w:r>
      <w:r w:rsidRPr="00983EE3">
        <w:rPr>
          <w:iCs/>
        </w:rPr>
        <w:tab/>
        <w:t xml:space="preserve">The TSP(s) will examine normal transmission operations as well as potentially adverse, or contingency, conditions </w:t>
      </w:r>
      <w:proofErr w:type="gramStart"/>
      <w:r w:rsidRPr="00983EE3">
        <w:rPr>
          <w:iCs/>
        </w:rPr>
        <w:t>in order to</w:t>
      </w:r>
      <w:proofErr w:type="gramEnd"/>
      <w:r w:rsidRPr="00983EE3">
        <w:rPr>
          <w:iCs/>
        </w:rPr>
        <w:t xml:space="preserve">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40C76E72" w14:textId="77777777" w:rsidR="00983EE3" w:rsidRPr="00983EE3" w:rsidRDefault="00983EE3" w:rsidP="00983EE3">
      <w:pPr>
        <w:spacing w:after="240"/>
        <w:ind w:left="720" w:hanging="720"/>
        <w:rPr>
          <w:iCs/>
        </w:rPr>
      </w:pPr>
      <w:r w:rsidRPr="00983EE3">
        <w:rPr>
          <w:iCs/>
        </w:rPr>
        <w:t>(5)</w:t>
      </w:r>
      <w:r w:rsidRPr="00983EE3">
        <w:rPr>
          <w:iCs/>
        </w:rPr>
        <w:tab/>
        <w:t xml:space="preserve">In comparing interconnection alternatives, the TSP(s) will consider such information as interconnection cost and construction schedule, impact to short- and long-range </w:t>
      </w:r>
      <w:r w:rsidRPr="00983EE3">
        <w:rPr>
          <w:iCs/>
        </w:rPr>
        <w:lastRenderedPageBreak/>
        <w:t>reliability, operational flexibility, and compatibility with future transmission plans.  The TSP(s) may consider interconnection alternatives not suggested by the IE.</w:t>
      </w:r>
    </w:p>
    <w:p w14:paraId="3DE4D4EB" w14:textId="77777777" w:rsidR="00983EE3" w:rsidRPr="00983EE3" w:rsidRDefault="00983EE3" w:rsidP="00983EE3">
      <w:pPr>
        <w:spacing w:after="240"/>
        <w:ind w:left="720" w:hanging="720"/>
        <w:rPr>
          <w:iCs/>
        </w:rPr>
      </w:pPr>
      <w:r w:rsidRPr="00983EE3">
        <w:rPr>
          <w:iCs/>
        </w:rPr>
        <w:t>(6)</w:t>
      </w:r>
      <w:r w:rsidRPr="00983EE3">
        <w:rPr>
          <w:iCs/>
        </w:rPr>
        <w:tab/>
        <w:t>The TSP(s) may update the final FIS report to reflect changes to the ERCOT System (i.e., new Standard Generation Interconnection Agreements (SGIAs)) after the report is completed and before the SGIA is executed.</w:t>
      </w:r>
    </w:p>
    <w:p w14:paraId="0EC91C7B" w14:textId="77777777" w:rsidR="00983EE3" w:rsidRPr="00983EE3" w:rsidRDefault="00983EE3" w:rsidP="00983EE3">
      <w:pPr>
        <w:keepNext/>
        <w:tabs>
          <w:tab w:val="left" w:pos="1080"/>
        </w:tabs>
        <w:spacing w:before="240" w:after="240"/>
        <w:ind w:left="1080" w:hanging="1080"/>
        <w:outlineLvl w:val="2"/>
        <w:rPr>
          <w:b/>
          <w:bCs/>
          <w:i/>
        </w:rPr>
      </w:pPr>
      <w:bookmarkStart w:id="188" w:name="_Toc164932196"/>
      <w:bookmarkEnd w:id="181"/>
      <w:bookmarkEnd w:id="182"/>
      <w:bookmarkEnd w:id="183"/>
      <w:bookmarkEnd w:id="184"/>
      <w:bookmarkEnd w:id="185"/>
      <w:r w:rsidRPr="00983EE3">
        <w:rPr>
          <w:b/>
          <w:bCs/>
          <w:i/>
        </w:rPr>
        <w:t>5.3.2.4.1</w:t>
      </w:r>
      <w:r w:rsidRPr="00983EE3">
        <w:rPr>
          <w:b/>
          <w:bCs/>
          <w:i/>
        </w:rPr>
        <w:tab/>
        <w:t>Steady-State Analysis</w:t>
      </w:r>
      <w:bookmarkEnd w:id="188"/>
    </w:p>
    <w:p w14:paraId="54565DBE" w14:textId="77777777" w:rsidR="00983EE3" w:rsidRPr="00983EE3" w:rsidRDefault="00983EE3" w:rsidP="00983EE3">
      <w:pPr>
        <w:spacing w:after="240"/>
        <w:ind w:left="720" w:hanging="720"/>
        <w:rPr>
          <w:iCs/>
        </w:rPr>
      </w:pPr>
      <w:r w:rsidRPr="00983EE3">
        <w:rPr>
          <w:iCs/>
        </w:rPr>
        <w:t>(1)</w:t>
      </w:r>
      <w:r w:rsidRPr="00983EE3">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05731AB" w14:textId="77777777" w:rsidR="00983EE3" w:rsidRPr="00983EE3" w:rsidRDefault="00983EE3" w:rsidP="00983EE3">
      <w:pPr>
        <w:spacing w:after="240"/>
        <w:ind w:left="720" w:hanging="720"/>
        <w:rPr>
          <w:iCs/>
        </w:rPr>
      </w:pPr>
      <w:r w:rsidRPr="00983EE3">
        <w:rPr>
          <w:iCs/>
        </w:rPr>
        <w:t>(2)</w:t>
      </w:r>
      <w:r w:rsidRPr="00983EE3">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7C193952" w14:textId="77777777" w:rsidR="00983EE3" w:rsidRPr="00983EE3" w:rsidRDefault="00983EE3" w:rsidP="00983EE3">
      <w:pPr>
        <w:spacing w:after="240"/>
        <w:ind w:left="720" w:hanging="720"/>
        <w:rPr>
          <w:iCs/>
        </w:rPr>
      </w:pPr>
      <w:r w:rsidRPr="00983EE3">
        <w:rPr>
          <w:iCs/>
        </w:rPr>
        <w:t>(3)</w:t>
      </w:r>
      <w:r w:rsidRPr="00983EE3">
        <w:rPr>
          <w:iCs/>
        </w:rPr>
        <w:tab/>
        <w:t xml:space="preserve">Loss-of-generation analyses shall assume that the lost generation will be replaced from all remaining Generation Resources </w:t>
      </w:r>
      <w:ins w:id="189" w:author="ERCOT" w:date="2024-06-21T11:13:00Z">
        <w:r w:rsidRPr="00983EE3">
          <w:rPr>
            <w:iCs/>
          </w:rPr>
          <w:t xml:space="preserve">and/or ESRs </w:t>
        </w:r>
      </w:ins>
      <w:r w:rsidRPr="00983EE3">
        <w:rPr>
          <w:iCs/>
        </w:rPr>
        <w:t>in proportion to their nominal capacity (i.e., inertial response</w:t>
      </w:r>
      <w:ins w:id="190" w:author="ERCOT" w:date="2024-06-21T11:13:00Z">
        <w:r w:rsidRPr="00983EE3">
          <w:rPr>
            <w:iCs/>
          </w:rPr>
          <w:t xml:space="preserve"> and primary frequency response</w:t>
        </w:r>
      </w:ins>
      <w:r w:rsidRPr="00983EE3">
        <w:rPr>
          <w:iCs/>
        </w:rPr>
        <w:t>), and shall consider the generation limit of each Generation Resource</w:t>
      </w:r>
      <w:ins w:id="191" w:author="ERCOT" w:date="2024-06-21T11:13:00Z">
        <w:r w:rsidRPr="00983EE3">
          <w:rPr>
            <w:iCs/>
          </w:rPr>
          <w:t xml:space="preserve"> and ESR</w:t>
        </w:r>
      </w:ins>
      <w:r w:rsidRPr="00983EE3">
        <w:rPr>
          <w:iCs/>
        </w:rPr>
        <w:t>.</w:t>
      </w:r>
    </w:p>
    <w:p w14:paraId="6EB8F493" w14:textId="77777777" w:rsidR="00983EE3" w:rsidRPr="00983EE3" w:rsidRDefault="00983EE3" w:rsidP="00983EE3">
      <w:pPr>
        <w:spacing w:after="240"/>
        <w:ind w:left="720" w:hanging="720"/>
        <w:rPr>
          <w:iCs/>
          <w:szCs w:val="20"/>
        </w:rPr>
      </w:pPr>
      <w:r w:rsidRPr="00983EE3">
        <w:rPr>
          <w:iCs/>
          <w:szCs w:val="20"/>
        </w:rPr>
        <w:t>(4)</w:t>
      </w:r>
      <w:r w:rsidRPr="00983EE3">
        <w:rPr>
          <w:iCs/>
          <w:szCs w:val="20"/>
        </w:rPr>
        <w:tab/>
        <w:t xml:space="preserve">The lead TSP is responsible for completing an analysis of any contingency events or Outages that could result in a violation of the NERC Reliability Standards, Protocols, this </w:t>
      </w:r>
      <w:r w:rsidRPr="00983EE3">
        <w:rPr>
          <w:iCs/>
        </w:rPr>
        <w:t>Planning</w:t>
      </w:r>
      <w:r w:rsidRPr="00983EE3">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488B99EC" w14:textId="77777777" w:rsidR="00983EE3" w:rsidRPr="00983EE3" w:rsidRDefault="00983EE3" w:rsidP="00983EE3">
      <w:pPr>
        <w:keepNext/>
        <w:tabs>
          <w:tab w:val="left" w:pos="1080"/>
        </w:tabs>
        <w:spacing w:before="240" w:after="240"/>
        <w:outlineLvl w:val="2"/>
        <w:rPr>
          <w:b/>
          <w:bCs/>
          <w:i/>
          <w:szCs w:val="20"/>
        </w:rPr>
      </w:pPr>
      <w:bookmarkStart w:id="192" w:name="_Toc164932203"/>
      <w:r w:rsidRPr="00983EE3">
        <w:rPr>
          <w:b/>
          <w:bCs/>
          <w:i/>
        </w:rPr>
        <w:t>5.3.5</w:t>
      </w:r>
      <w:r w:rsidRPr="00983EE3">
        <w:rPr>
          <w:b/>
          <w:bCs/>
          <w:i/>
        </w:rPr>
        <w:tab/>
        <w:t>ERCOT Quarterly Stability Assessment</w:t>
      </w:r>
      <w:bookmarkEnd w:id="192"/>
    </w:p>
    <w:p w14:paraId="2E9CC994" w14:textId="77777777" w:rsidR="00983EE3" w:rsidRPr="00983EE3" w:rsidRDefault="00983EE3" w:rsidP="00983EE3">
      <w:pPr>
        <w:spacing w:after="240"/>
        <w:ind w:left="720" w:hanging="720"/>
        <w:rPr>
          <w:iCs/>
        </w:rPr>
      </w:pPr>
      <w:r w:rsidRPr="00983EE3">
        <w:rPr>
          <w:iCs/>
        </w:rPr>
        <w:t>(1)</w:t>
      </w:r>
      <w:r w:rsidRPr="00983EE3">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w:t>
      </w:r>
      <w:r w:rsidRPr="00983EE3">
        <w:rPr>
          <w:iCs/>
        </w:rPr>
        <w:lastRenderedPageBreak/>
        <w:t xml:space="preserve">study.  ERCOT may study conditions other than those identified in the FIS stability studies.  </w:t>
      </w:r>
    </w:p>
    <w:p w14:paraId="4FEDFA3F" w14:textId="77777777" w:rsidR="00983EE3" w:rsidRPr="00983EE3" w:rsidRDefault="00983EE3" w:rsidP="00983EE3">
      <w:pPr>
        <w:spacing w:after="240"/>
        <w:ind w:left="720" w:hanging="720"/>
        <w:rPr>
          <w:iCs/>
        </w:rPr>
      </w:pPr>
      <w:r w:rsidRPr="00983EE3">
        <w:rPr>
          <w:iCs/>
        </w:rPr>
        <w:t>(2)</w:t>
      </w:r>
      <w:r w:rsidRPr="00983EE3">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983EE3" w:rsidRPr="00983EE3" w14:paraId="39B0D8D6" w14:textId="77777777" w:rsidTr="00033440">
        <w:tc>
          <w:tcPr>
            <w:tcW w:w="2946" w:type="dxa"/>
            <w:shd w:val="clear" w:color="auto" w:fill="auto"/>
          </w:tcPr>
          <w:p w14:paraId="77A627AA" w14:textId="77777777" w:rsidR="00983EE3" w:rsidRPr="00983EE3" w:rsidRDefault="00983EE3" w:rsidP="00983EE3">
            <w:pPr>
              <w:rPr>
                <w:b/>
              </w:rPr>
            </w:pPr>
            <w:r w:rsidRPr="00983EE3">
              <w:rPr>
                <w:b/>
              </w:rPr>
              <w:t>Generator Initial Synchronization Date</w:t>
            </w:r>
          </w:p>
        </w:tc>
        <w:tc>
          <w:tcPr>
            <w:tcW w:w="2946" w:type="dxa"/>
            <w:shd w:val="clear" w:color="auto" w:fill="auto"/>
          </w:tcPr>
          <w:p w14:paraId="3C4C8A5C" w14:textId="77777777" w:rsidR="00983EE3" w:rsidRPr="00983EE3" w:rsidRDefault="00983EE3" w:rsidP="00983EE3">
            <w:pPr>
              <w:rPr>
                <w:b/>
              </w:rPr>
            </w:pPr>
            <w:r w:rsidRPr="00983EE3">
              <w:rPr>
                <w:b/>
              </w:rPr>
              <w:t>Last Day for an IE to meet prerequisites as listed in paragraph (4) below</w:t>
            </w:r>
          </w:p>
        </w:tc>
        <w:tc>
          <w:tcPr>
            <w:tcW w:w="2946" w:type="dxa"/>
            <w:shd w:val="clear" w:color="auto" w:fill="auto"/>
          </w:tcPr>
          <w:p w14:paraId="5F64D0F3" w14:textId="77777777" w:rsidR="00983EE3" w:rsidRPr="00983EE3" w:rsidRDefault="00983EE3" w:rsidP="00983EE3">
            <w:pPr>
              <w:rPr>
                <w:b/>
              </w:rPr>
            </w:pPr>
            <w:r w:rsidRPr="00983EE3">
              <w:rPr>
                <w:b/>
              </w:rPr>
              <w:t>Completion of Quarterly Stability Assessment</w:t>
            </w:r>
          </w:p>
        </w:tc>
      </w:tr>
      <w:tr w:rsidR="00983EE3" w:rsidRPr="00983EE3" w14:paraId="635E8D6F" w14:textId="77777777" w:rsidTr="00033440">
        <w:tc>
          <w:tcPr>
            <w:tcW w:w="2946" w:type="dxa"/>
            <w:shd w:val="clear" w:color="auto" w:fill="auto"/>
          </w:tcPr>
          <w:p w14:paraId="507B6C6C" w14:textId="77777777" w:rsidR="00983EE3" w:rsidRPr="00983EE3" w:rsidRDefault="00983EE3" w:rsidP="00983EE3">
            <w:r w:rsidRPr="00983EE3">
              <w:t>Upcoming January, February, March</w:t>
            </w:r>
          </w:p>
        </w:tc>
        <w:tc>
          <w:tcPr>
            <w:tcW w:w="2946" w:type="dxa"/>
            <w:shd w:val="clear" w:color="auto" w:fill="auto"/>
          </w:tcPr>
          <w:p w14:paraId="29FB4D8B" w14:textId="77777777" w:rsidR="00983EE3" w:rsidRPr="00983EE3" w:rsidRDefault="00983EE3" w:rsidP="00983EE3">
            <w:r w:rsidRPr="00983EE3">
              <w:t>Prior August 1</w:t>
            </w:r>
          </w:p>
        </w:tc>
        <w:tc>
          <w:tcPr>
            <w:tcW w:w="2946" w:type="dxa"/>
            <w:shd w:val="clear" w:color="auto" w:fill="auto"/>
          </w:tcPr>
          <w:p w14:paraId="28DA8CF6" w14:textId="77777777" w:rsidR="00983EE3" w:rsidRPr="00983EE3" w:rsidRDefault="00983EE3" w:rsidP="00983EE3">
            <w:r w:rsidRPr="00983EE3">
              <w:t>End of October</w:t>
            </w:r>
          </w:p>
        </w:tc>
      </w:tr>
      <w:tr w:rsidR="00983EE3" w:rsidRPr="00983EE3" w14:paraId="4884088E" w14:textId="77777777" w:rsidTr="00033440">
        <w:tc>
          <w:tcPr>
            <w:tcW w:w="2946" w:type="dxa"/>
            <w:shd w:val="clear" w:color="auto" w:fill="auto"/>
          </w:tcPr>
          <w:p w14:paraId="3D64D3E2" w14:textId="77777777" w:rsidR="00983EE3" w:rsidRPr="00983EE3" w:rsidRDefault="00983EE3" w:rsidP="00983EE3">
            <w:r w:rsidRPr="00983EE3">
              <w:t>Upcoming April, May, June</w:t>
            </w:r>
          </w:p>
        </w:tc>
        <w:tc>
          <w:tcPr>
            <w:tcW w:w="2946" w:type="dxa"/>
            <w:shd w:val="clear" w:color="auto" w:fill="auto"/>
          </w:tcPr>
          <w:p w14:paraId="602168E8" w14:textId="77777777" w:rsidR="00983EE3" w:rsidRPr="00983EE3" w:rsidRDefault="00983EE3" w:rsidP="00983EE3">
            <w:r w:rsidRPr="00983EE3">
              <w:t>Prior November 1</w:t>
            </w:r>
          </w:p>
        </w:tc>
        <w:tc>
          <w:tcPr>
            <w:tcW w:w="2946" w:type="dxa"/>
            <w:shd w:val="clear" w:color="auto" w:fill="auto"/>
          </w:tcPr>
          <w:p w14:paraId="7CC26405" w14:textId="77777777" w:rsidR="00983EE3" w:rsidRPr="00983EE3" w:rsidRDefault="00983EE3" w:rsidP="00983EE3">
            <w:r w:rsidRPr="00983EE3">
              <w:t>End of January</w:t>
            </w:r>
          </w:p>
        </w:tc>
      </w:tr>
      <w:tr w:rsidR="00983EE3" w:rsidRPr="00983EE3" w14:paraId="03CE92BC" w14:textId="77777777" w:rsidTr="00033440">
        <w:tc>
          <w:tcPr>
            <w:tcW w:w="2946" w:type="dxa"/>
            <w:shd w:val="clear" w:color="auto" w:fill="auto"/>
          </w:tcPr>
          <w:p w14:paraId="0C49096E" w14:textId="77777777" w:rsidR="00983EE3" w:rsidRPr="00983EE3" w:rsidRDefault="00983EE3" w:rsidP="00983EE3">
            <w:r w:rsidRPr="00983EE3">
              <w:t>Upcoming July, August, September</w:t>
            </w:r>
          </w:p>
        </w:tc>
        <w:tc>
          <w:tcPr>
            <w:tcW w:w="2946" w:type="dxa"/>
            <w:shd w:val="clear" w:color="auto" w:fill="auto"/>
          </w:tcPr>
          <w:p w14:paraId="68FB6C44" w14:textId="77777777" w:rsidR="00983EE3" w:rsidRPr="00983EE3" w:rsidRDefault="00983EE3" w:rsidP="00983EE3">
            <w:r w:rsidRPr="00983EE3">
              <w:t>Prior February 1</w:t>
            </w:r>
          </w:p>
        </w:tc>
        <w:tc>
          <w:tcPr>
            <w:tcW w:w="2946" w:type="dxa"/>
            <w:shd w:val="clear" w:color="auto" w:fill="auto"/>
          </w:tcPr>
          <w:p w14:paraId="10756C76" w14:textId="77777777" w:rsidR="00983EE3" w:rsidRPr="00983EE3" w:rsidRDefault="00983EE3" w:rsidP="00983EE3">
            <w:r w:rsidRPr="00983EE3">
              <w:t>End of April</w:t>
            </w:r>
          </w:p>
        </w:tc>
      </w:tr>
      <w:tr w:rsidR="00983EE3" w:rsidRPr="00983EE3" w14:paraId="1156966D" w14:textId="77777777" w:rsidTr="00033440">
        <w:tc>
          <w:tcPr>
            <w:tcW w:w="2946" w:type="dxa"/>
            <w:shd w:val="clear" w:color="auto" w:fill="auto"/>
          </w:tcPr>
          <w:p w14:paraId="26DFDBB0" w14:textId="77777777" w:rsidR="00983EE3" w:rsidRPr="00983EE3" w:rsidRDefault="00983EE3" w:rsidP="00983EE3">
            <w:r w:rsidRPr="00983EE3">
              <w:t>Upcoming October, November, December</w:t>
            </w:r>
          </w:p>
        </w:tc>
        <w:tc>
          <w:tcPr>
            <w:tcW w:w="2946" w:type="dxa"/>
            <w:shd w:val="clear" w:color="auto" w:fill="auto"/>
          </w:tcPr>
          <w:p w14:paraId="74FBBAE9" w14:textId="77777777" w:rsidR="00983EE3" w:rsidRPr="00983EE3" w:rsidRDefault="00983EE3" w:rsidP="00983EE3">
            <w:r w:rsidRPr="00983EE3">
              <w:t>Prior May 1</w:t>
            </w:r>
          </w:p>
        </w:tc>
        <w:tc>
          <w:tcPr>
            <w:tcW w:w="2946" w:type="dxa"/>
            <w:shd w:val="clear" w:color="auto" w:fill="auto"/>
          </w:tcPr>
          <w:p w14:paraId="783E83E3" w14:textId="77777777" w:rsidR="00983EE3" w:rsidRPr="00983EE3" w:rsidRDefault="00983EE3" w:rsidP="00983EE3">
            <w:r w:rsidRPr="00983EE3">
              <w:t>End of July</w:t>
            </w:r>
          </w:p>
        </w:tc>
      </w:tr>
    </w:tbl>
    <w:p w14:paraId="41D589EC" w14:textId="77777777" w:rsidR="00983EE3" w:rsidRPr="00983EE3" w:rsidRDefault="00983EE3" w:rsidP="00983EE3">
      <w:pPr>
        <w:spacing w:before="240" w:after="240"/>
        <w:ind w:left="720" w:hanging="720"/>
        <w:rPr>
          <w:iCs/>
        </w:rPr>
      </w:pPr>
      <w:r w:rsidRPr="00983EE3">
        <w:rPr>
          <w:iCs/>
        </w:rPr>
        <w:t>(3)</w:t>
      </w:r>
      <w:r w:rsidRPr="00983EE3">
        <w:rPr>
          <w:iCs/>
        </w:rPr>
        <w:tab/>
        <w:t>If the last day for an IE to meet prerequisites or if completion of the quarterly stability assessment as shown in the above table falls on a weekend or holiday, the deadline will extend to the next Business Day.</w:t>
      </w:r>
    </w:p>
    <w:p w14:paraId="3818F0A9" w14:textId="77777777" w:rsidR="00983EE3" w:rsidRPr="00983EE3" w:rsidRDefault="00983EE3" w:rsidP="00983EE3">
      <w:pPr>
        <w:spacing w:after="240"/>
        <w:ind w:left="720" w:hanging="720"/>
        <w:rPr>
          <w:iCs/>
        </w:rPr>
      </w:pPr>
      <w:r w:rsidRPr="00983EE3">
        <w:rPr>
          <w:iCs/>
        </w:rPr>
        <w:t>(4)</w:t>
      </w:r>
      <w:r w:rsidRPr="00983EE3">
        <w:rPr>
          <w:iCs/>
        </w:rPr>
        <w:tab/>
        <w:t>Prerequisites to be satisfied prior to the large generator being included in the quarterly stability assessment:</w:t>
      </w:r>
    </w:p>
    <w:p w14:paraId="2FD559A3"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The generator has met the requirements of Section 6.9, Addition of Proposed Generation to the Planning Models. </w:t>
      </w:r>
    </w:p>
    <w:p w14:paraId="26DC9EAE" w14:textId="77777777" w:rsidR="00983EE3" w:rsidRPr="00983EE3" w:rsidRDefault="00983EE3" w:rsidP="00983EE3">
      <w:pPr>
        <w:spacing w:after="240"/>
        <w:ind w:left="1440" w:hanging="720"/>
        <w:rPr>
          <w:szCs w:val="20"/>
        </w:rPr>
      </w:pPr>
      <w:r w:rsidRPr="00983EE3">
        <w:rPr>
          <w:szCs w:val="20"/>
        </w:rPr>
        <w:t>(b)</w:t>
      </w:r>
      <w:r w:rsidRPr="00983EE3">
        <w:rPr>
          <w:szCs w:val="20"/>
        </w:rPr>
        <w:tab/>
        <w:t>The IE has provided all generator data in accordance with the Resource Registration Glossary, Planning Model column, including but not limited to steady state, system protection and stability models.</w:t>
      </w:r>
    </w:p>
    <w:p w14:paraId="78C0323A" w14:textId="77777777" w:rsidR="00983EE3" w:rsidRPr="00983EE3" w:rsidRDefault="00983EE3" w:rsidP="00983EE3">
      <w:pPr>
        <w:spacing w:after="240"/>
        <w:ind w:left="2160" w:hanging="720"/>
        <w:rPr>
          <w:szCs w:val="20"/>
        </w:rPr>
      </w:pPr>
      <w:r w:rsidRPr="00983EE3">
        <w:rPr>
          <w:szCs w:val="20"/>
        </w:rPr>
        <w:t>(i)</w:t>
      </w:r>
      <w:r w:rsidRPr="00983EE3">
        <w:rPr>
          <w:szCs w:val="20"/>
        </w:rPr>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w:t>
      </w:r>
      <w:ins w:id="193" w:author="ERCOT" w:date="2024-06-21T11:14:00Z">
        <w:r w:rsidRPr="00983EE3">
          <w:rPr>
            <w:szCs w:val="20"/>
          </w:rPr>
          <w:t xml:space="preserve">, </w:t>
        </w:r>
        <w:del w:id="194" w:author="ERCOT 092024" w:date="2024-09-18T07:09:00Z">
          <w:r w:rsidRPr="00983EE3" w:rsidDel="00FB4928">
            <w:rPr>
              <w:szCs w:val="20"/>
            </w:rPr>
            <w:delText>Energy Storage Resource (</w:delText>
          </w:r>
        </w:del>
        <w:r w:rsidRPr="00983EE3">
          <w:rPr>
            <w:szCs w:val="20"/>
          </w:rPr>
          <w:t>ESR</w:t>
        </w:r>
        <w:del w:id="195" w:author="ERCOT 092024" w:date="2024-09-18T07:09:00Z">
          <w:r w:rsidRPr="00983EE3" w:rsidDel="00FB4928">
            <w:rPr>
              <w:szCs w:val="20"/>
            </w:rPr>
            <w:delText>)</w:delText>
          </w:r>
        </w:del>
        <w:r w:rsidRPr="00983EE3">
          <w:rPr>
            <w:szCs w:val="20"/>
          </w:rPr>
          <w:t>,</w:t>
        </w:r>
      </w:ins>
      <w:r w:rsidRPr="00983EE3">
        <w:rPr>
          <w:szCs w:val="20"/>
        </w:rPr>
        <w:t xml:space="preserve"> or </w:t>
      </w:r>
      <w:del w:id="196" w:author="ERCOT 092024" w:date="2024-09-18T07:10:00Z">
        <w:r w:rsidRPr="00983EE3" w:rsidDel="00FB4928">
          <w:rPr>
            <w:szCs w:val="20"/>
          </w:rPr>
          <w:delText>Settlement Only Generator (</w:delText>
        </w:r>
      </w:del>
      <w:r w:rsidRPr="00983EE3">
        <w:rPr>
          <w:szCs w:val="20"/>
        </w:rPr>
        <w:t>SOG</w:t>
      </w:r>
      <w:del w:id="197" w:author="ERCOT 092024" w:date="2024-09-18T07:10:00Z">
        <w:r w:rsidRPr="00983EE3" w:rsidDel="00FB4928">
          <w:rPr>
            <w:szCs w:val="20"/>
          </w:rPr>
          <w:delText>)</w:delText>
        </w:r>
      </w:del>
      <w:r w:rsidRPr="00983EE3">
        <w:rPr>
          <w:szCs w:val="20"/>
        </w:rPr>
        <w:t xml:space="preserve"> in the three-month period associated with the quarterly stability assessment deadline.  ERCOT shall include the Generation Resource</w:t>
      </w:r>
      <w:ins w:id="198" w:author="ERCOT" w:date="2024-06-21T11:14:00Z">
        <w:r w:rsidRPr="00983EE3">
          <w:rPr>
            <w:szCs w:val="20"/>
          </w:rPr>
          <w:t>, ESR,</w:t>
        </w:r>
      </w:ins>
      <w:r w:rsidRPr="00983EE3">
        <w:rPr>
          <w:szCs w:val="20"/>
        </w:rPr>
        <w:t xml:space="preserve"> or SOG in the next quarterly stability assessment period provided that the review of the dynamic data model has been completed prior to the next quarterly stability assessment’s deadline.   </w:t>
      </w:r>
    </w:p>
    <w:p w14:paraId="0053E40B" w14:textId="77777777" w:rsidR="00983EE3" w:rsidRPr="00983EE3" w:rsidRDefault="00983EE3" w:rsidP="00983EE3">
      <w:pPr>
        <w:spacing w:after="240"/>
        <w:ind w:left="1440" w:hanging="720"/>
        <w:rPr>
          <w:szCs w:val="20"/>
        </w:rPr>
      </w:pPr>
      <w:r w:rsidRPr="00983EE3">
        <w:rPr>
          <w:szCs w:val="20"/>
        </w:rPr>
        <w:lastRenderedPageBreak/>
        <w:t>(c)</w:t>
      </w:r>
      <w:r w:rsidRPr="00983EE3">
        <w:rPr>
          <w:szCs w:val="20"/>
        </w:rPr>
        <w:tab/>
        <w:t>The following elements must be complete:</w:t>
      </w:r>
    </w:p>
    <w:p w14:paraId="2D602EF9" w14:textId="77777777" w:rsidR="00983EE3" w:rsidRPr="00983EE3" w:rsidRDefault="00983EE3" w:rsidP="00983EE3">
      <w:pPr>
        <w:spacing w:after="240"/>
        <w:ind w:left="2160" w:hanging="720"/>
        <w:rPr>
          <w:szCs w:val="20"/>
        </w:rPr>
      </w:pPr>
      <w:r w:rsidRPr="00983EE3">
        <w:rPr>
          <w:szCs w:val="20"/>
        </w:rPr>
        <w:t>(i)</w:t>
      </w:r>
      <w:r w:rsidRPr="00983EE3">
        <w:rPr>
          <w:szCs w:val="20"/>
        </w:rPr>
        <w:tab/>
        <w:t>FIS studies;</w:t>
      </w:r>
    </w:p>
    <w:p w14:paraId="5DF6CA0B" w14:textId="77777777" w:rsidR="00983EE3" w:rsidRPr="00983EE3" w:rsidRDefault="00983EE3" w:rsidP="00983EE3">
      <w:pPr>
        <w:spacing w:after="240"/>
        <w:ind w:left="2160" w:hanging="720"/>
        <w:rPr>
          <w:szCs w:val="20"/>
        </w:rPr>
      </w:pPr>
      <w:r w:rsidRPr="00983EE3">
        <w:rPr>
          <w:szCs w:val="20"/>
        </w:rPr>
        <w:t>(ii)</w:t>
      </w:r>
      <w:r w:rsidRPr="00983EE3">
        <w:rPr>
          <w:szCs w:val="20"/>
        </w:rPr>
        <w:tab/>
        <w:t>Reactive Power Study; and</w:t>
      </w:r>
    </w:p>
    <w:p w14:paraId="5FB1EA13" w14:textId="77777777" w:rsidR="00983EE3" w:rsidRPr="00983EE3" w:rsidRDefault="00983EE3" w:rsidP="00983EE3">
      <w:pPr>
        <w:spacing w:after="240"/>
        <w:ind w:left="2160" w:hanging="720"/>
        <w:rPr>
          <w:szCs w:val="20"/>
        </w:rPr>
      </w:pPr>
      <w:r w:rsidRPr="00983EE3">
        <w:rPr>
          <w:szCs w:val="20"/>
        </w:rPr>
        <w:t>(iii)</w:t>
      </w:r>
      <w:r w:rsidRPr="00983EE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76DD230" w14:textId="77777777" w:rsidR="00983EE3" w:rsidRPr="00983EE3" w:rsidRDefault="00983EE3" w:rsidP="00983EE3">
      <w:pPr>
        <w:spacing w:after="240"/>
        <w:ind w:left="1440" w:hanging="720"/>
        <w:rPr>
          <w:szCs w:val="20"/>
        </w:rPr>
      </w:pPr>
      <w:r w:rsidRPr="00983EE3">
        <w:rPr>
          <w:szCs w:val="20"/>
        </w:rPr>
        <w:t>(d)</w:t>
      </w:r>
      <w:r w:rsidRPr="00983EE3">
        <w:rPr>
          <w:szCs w:val="20"/>
        </w:rPr>
        <w:tab/>
        <w:t>The data used in the studies identified in paragraph (4)(c) above is consistent with data submitted by the IE as required by Section 6.9.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3EE3" w:rsidRPr="00983EE3" w14:paraId="375D15BD" w14:textId="77777777" w:rsidTr="00033440">
        <w:tc>
          <w:tcPr>
            <w:tcW w:w="9445" w:type="dxa"/>
            <w:tcBorders>
              <w:top w:val="single" w:sz="4" w:space="0" w:color="auto"/>
              <w:left w:val="single" w:sz="4" w:space="0" w:color="auto"/>
              <w:bottom w:val="single" w:sz="4" w:space="0" w:color="auto"/>
              <w:right w:val="single" w:sz="4" w:space="0" w:color="auto"/>
            </w:tcBorders>
            <w:shd w:val="clear" w:color="auto" w:fill="D9D9D9"/>
          </w:tcPr>
          <w:p w14:paraId="5B255BDE" w14:textId="77777777" w:rsidR="00983EE3" w:rsidRPr="00983EE3" w:rsidRDefault="00983EE3" w:rsidP="00983EE3">
            <w:pPr>
              <w:spacing w:before="120" w:after="240"/>
              <w:ind w:left="720" w:hanging="720"/>
              <w:rPr>
                <w:b/>
                <w:i/>
                <w:iCs/>
                <w:szCs w:val="20"/>
              </w:rPr>
            </w:pPr>
            <w:bookmarkStart w:id="199" w:name="_Hlk172107487"/>
            <w:r w:rsidRPr="00983EE3">
              <w:rPr>
                <w:b/>
                <w:i/>
                <w:iCs/>
                <w:szCs w:val="20"/>
              </w:rPr>
              <w:t>[PGRR112:  Replace paragraph (4) above with the following on December 1, 2024:]</w:t>
            </w:r>
          </w:p>
          <w:p w14:paraId="43424B16" w14:textId="77777777" w:rsidR="00983EE3" w:rsidRPr="00983EE3" w:rsidRDefault="00983EE3" w:rsidP="00983EE3">
            <w:pPr>
              <w:spacing w:after="240"/>
              <w:ind w:left="720" w:hanging="720"/>
              <w:rPr>
                <w:szCs w:val="20"/>
              </w:rPr>
            </w:pPr>
            <w:bookmarkStart w:id="200" w:name="_Hlk156371505"/>
            <w:r w:rsidRPr="00983EE3">
              <w:rPr>
                <w:szCs w:val="20"/>
              </w:rPr>
              <w:t>(4)</w:t>
            </w:r>
            <w:r w:rsidRPr="00983EE3">
              <w:rPr>
                <w:szCs w:val="20"/>
              </w:rPr>
              <w:tab/>
              <w:t>The following prerequisites shall be satisfied prior to a large generator being included in the quarterly stability assessment:</w:t>
            </w:r>
          </w:p>
          <w:p w14:paraId="614752FF"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The generator has met the requirements of Section 6.9, Addition of Proposed Generation to the Planning Models. </w:t>
            </w:r>
          </w:p>
          <w:p w14:paraId="0847EFD6" w14:textId="77777777" w:rsidR="00983EE3" w:rsidRPr="00983EE3" w:rsidRDefault="00983EE3" w:rsidP="00983EE3">
            <w:pPr>
              <w:spacing w:after="240"/>
              <w:ind w:left="1440" w:hanging="720"/>
              <w:rPr>
                <w:szCs w:val="20"/>
              </w:rPr>
            </w:pPr>
            <w:r w:rsidRPr="00983EE3">
              <w:rPr>
                <w:szCs w:val="20"/>
              </w:rPr>
              <w:t>(b)</w:t>
            </w:r>
            <w:r w:rsidRPr="00983EE3">
              <w:rPr>
                <w:szCs w:val="20"/>
              </w:rPr>
              <w:tab/>
              <w:t>The IE has provided all generator data in accordance with the Resource Registration Glossary, Planning Model column, including but not limited to steady state, system protection and stability models.</w:t>
            </w:r>
          </w:p>
          <w:p w14:paraId="4AC88722" w14:textId="77777777" w:rsidR="00983EE3" w:rsidRPr="00983EE3" w:rsidRDefault="00983EE3" w:rsidP="00983EE3">
            <w:pPr>
              <w:spacing w:after="240"/>
              <w:ind w:left="2160" w:hanging="720"/>
              <w:rPr>
                <w:szCs w:val="20"/>
              </w:rPr>
            </w:pPr>
            <w:r w:rsidRPr="00983EE3">
              <w:rPr>
                <w:szCs w:val="20"/>
              </w:rPr>
              <w:t>(i)</w:t>
            </w:r>
            <w:r w:rsidRPr="00983EE3">
              <w:rPr>
                <w:szCs w:val="20"/>
              </w:rPr>
              <w:tab/>
            </w:r>
            <w:bookmarkStart w:id="201" w:name="_Hlk156371410"/>
            <w:r w:rsidRPr="00983EE3">
              <w:rPr>
                <w:szCs w:val="20"/>
              </w:rPr>
              <w:t>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Resource or Settlement Only Generator (SOG) in that quarterly stability assessment.</w:t>
            </w:r>
          </w:p>
          <w:bookmarkEnd w:id="201"/>
          <w:p w14:paraId="09F50B81" w14:textId="77777777" w:rsidR="00983EE3" w:rsidRPr="00983EE3" w:rsidRDefault="00983EE3" w:rsidP="00983EE3">
            <w:pPr>
              <w:spacing w:after="240"/>
              <w:ind w:left="2160" w:hanging="720"/>
              <w:rPr>
                <w:szCs w:val="20"/>
              </w:rPr>
            </w:pPr>
            <w:r w:rsidRPr="00983EE3">
              <w:rPr>
                <w:szCs w:val="20"/>
              </w:rPr>
              <w:t>(ii)</w:t>
            </w:r>
            <w:r w:rsidRPr="00983EE3">
              <w:rPr>
                <w:szCs w:val="20"/>
              </w:rPr>
              <w:tab/>
              <w:t>Changes to the dynamic data model after the stability study is deemed complete may subject the Generation Resource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 or SOG in a quarterly stability assessment until the revised FIS has been completed in accordance with paragraph (4)(c)(i) below.</w:t>
            </w:r>
          </w:p>
          <w:p w14:paraId="18C719C6" w14:textId="77777777" w:rsidR="00983EE3" w:rsidRPr="00983EE3" w:rsidRDefault="00983EE3" w:rsidP="00983EE3">
            <w:pPr>
              <w:spacing w:after="240"/>
              <w:ind w:left="2160" w:hanging="720"/>
              <w:rPr>
                <w:szCs w:val="20"/>
              </w:rPr>
            </w:pPr>
            <w:r w:rsidRPr="00983EE3">
              <w:rPr>
                <w:szCs w:val="20"/>
              </w:rPr>
              <w:t>(iii)</w:t>
            </w:r>
            <w:r w:rsidRPr="00983EE3">
              <w:rPr>
                <w:szCs w:val="20"/>
              </w:rPr>
              <w:tab/>
              <w:t xml:space="preserve">If an IE submitted a final dynamic data model at least 45 days prior to the quarterly stability assessment deadline but ERCOT determines that the Generation Resource or SOG is ineligible to be included in a quarterly stability assessment pursuant to paragraphs (4)(b)(i) or (4)(b)(ii) above, ERCOT will send a notification to the IE. </w:t>
            </w:r>
          </w:p>
          <w:p w14:paraId="29348677" w14:textId="77777777" w:rsidR="00983EE3" w:rsidRPr="00983EE3" w:rsidRDefault="00983EE3" w:rsidP="00983EE3">
            <w:pPr>
              <w:spacing w:after="240"/>
              <w:ind w:left="1440" w:hanging="720"/>
              <w:rPr>
                <w:szCs w:val="20"/>
              </w:rPr>
            </w:pPr>
            <w:r w:rsidRPr="00983EE3">
              <w:rPr>
                <w:szCs w:val="20"/>
              </w:rPr>
              <w:lastRenderedPageBreak/>
              <w:t>(c)</w:t>
            </w:r>
            <w:r w:rsidRPr="00983EE3">
              <w:rPr>
                <w:szCs w:val="20"/>
              </w:rPr>
              <w:tab/>
              <w:t>The following elements must be complete:</w:t>
            </w:r>
          </w:p>
          <w:p w14:paraId="5F174C49" w14:textId="77777777" w:rsidR="00983EE3" w:rsidRPr="00983EE3" w:rsidRDefault="00983EE3" w:rsidP="00983EE3">
            <w:pPr>
              <w:spacing w:after="240"/>
              <w:ind w:left="2160" w:hanging="720"/>
              <w:rPr>
                <w:szCs w:val="20"/>
              </w:rPr>
            </w:pPr>
            <w:r w:rsidRPr="00983EE3">
              <w:rPr>
                <w:szCs w:val="20"/>
              </w:rPr>
              <w:t>(i)</w:t>
            </w:r>
            <w:r w:rsidRPr="00983EE3">
              <w:rPr>
                <w:szCs w:val="20"/>
              </w:rPr>
              <w:tab/>
              <w:t>Final FIS studies, which the TSP must have submitted via the online RIOO system at least 45 days prior to the quarterly stability assessment deadline;</w:t>
            </w:r>
          </w:p>
          <w:p w14:paraId="1BD66A2F" w14:textId="77777777" w:rsidR="00983EE3" w:rsidRPr="00983EE3" w:rsidRDefault="00983EE3" w:rsidP="00983EE3">
            <w:pPr>
              <w:spacing w:after="240"/>
              <w:ind w:left="2160" w:hanging="720"/>
              <w:rPr>
                <w:szCs w:val="20"/>
              </w:rPr>
            </w:pPr>
            <w:r w:rsidRPr="00983EE3">
              <w:rPr>
                <w:szCs w:val="20"/>
              </w:rPr>
              <w:t>(ii)</w:t>
            </w:r>
            <w:r w:rsidRPr="00983EE3">
              <w:rPr>
                <w:szCs w:val="20"/>
              </w:rPr>
              <w:tab/>
              <w:t>Reactive Power Study; and</w:t>
            </w:r>
          </w:p>
          <w:p w14:paraId="0BB44280" w14:textId="77777777" w:rsidR="00983EE3" w:rsidRPr="00983EE3" w:rsidRDefault="00983EE3" w:rsidP="00983EE3">
            <w:pPr>
              <w:spacing w:after="240"/>
              <w:ind w:left="2160" w:hanging="720"/>
              <w:rPr>
                <w:szCs w:val="20"/>
              </w:rPr>
            </w:pPr>
            <w:r w:rsidRPr="00983EE3">
              <w:rPr>
                <w:szCs w:val="20"/>
              </w:rPr>
              <w:t>(iii)</w:t>
            </w:r>
            <w:r w:rsidRPr="00983EE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1D67EF89" w14:textId="77777777" w:rsidR="00983EE3" w:rsidRPr="00983EE3" w:rsidRDefault="00983EE3" w:rsidP="00983EE3">
            <w:pPr>
              <w:spacing w:after="240"/>
              <w:ind w:left="1440" w:hanging="720"/>
              <w:rPr>
                <w:b/>
                <w:i/>
                <w:iCs/>
              </w:rPr>
            </w:pPr>
            <w:r w:rsidRPr="00983EE3">
              <w:rPr>
                <w:szCs w:val="20"/>
              </w:rPr>
              <w:t>(d)</w:t>
            </w:r>
            <w:r w:rsidRPr="00983EE3">
              <w:rPr>
                <w:szCs w:val="20"/>
              </w:rPr>
              <w:tab/>
              <w:t>The data used in the studies identified in paragraph (4)(c) above is consistent with data submitted by the IE as required by Section 6.9.</w:t>
            </w:r>
            <w:r w:rsidRPr="00983EE3">
              <w:t xml:space="preserve"> </w:t>
            </w:r>
            <w:bookmarkEnd w:id="200"/>
          </w:p>
        </w:tc>
      </w:tr>
    </w:tbl>
    <w:bookmarkEnd w:id="199"/>
    <w:p w14:paraId="0917CBA1" w14:textId="77777777" w:rsidR="00983EE3" w:rsidRPr="00983EE3" w:rsidRDefault="00983EE3" w:rsidP="00983EE3">
      <w:pPr>
        <w:spacing w:before="240" w:after="240"/>
        <w:ind w:left="720" w:hanging="720"/>
        <w:rPr>
          <w:iCs/>
        </w:rPr>
      </w:pPr>
      <w:r w:rsidRPr="00983EE3">
        <w:rPr>
          <w:iCs/>
        </w:rPr>
        <w:lastRenderedPageBreak/>
        <w:t>(5)</w:t>
      </w:r>
      <w:r w:rsidRPr="00983EE3">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70EB9C67" w14:textId="77777777" w:rsidR="00983EE3" w:rsidRPr="00983EE3" w:rsidRDefault="00983EE3" w:rsidP="00983EE3">
      <w:pPr>
        <w:spacing w:after="240"/>
        <w:ind w:left="720" w:hanging="720"/>
      </w:pPr>
      <w:r w:rsidRPr="00983EE3">
        <w:t>(6)</w:t>
      </w:r>
      <w:r w:rsidRPr="00983EE3">
        <w:tab/>
        <w:t xml:space="preserve">ERCOT shall post to the MIS Secure Area a report summarizing the results of the quarterly stability assessment within ten </w:t>
      </w:r>
      <w:r w:rsidRPr="00983EE3">
        <w:rPr>
          <w:iCs/>
        </w:rPr>
        <w:t>Business</w:t>
      </w:r>
      <w:r w:rsidRPr="00983EE3">
        <w:t xml:space="preserve"> Days of completion.</w:t>
      </w:r>
    </w:p>
    <w:p w14:paraId="19DC0F1C" w14:textId="77777777" w:rsidR="00983EE3" w:rsidRPr="00983EE3" w:rsidRDefault="00983EE3" w:rsidP="00983EE3">
      <w:pPr>
        <w:keepNext/>
        <w:tabs>
          <w:tab w:val="left" w:pos="900"/>
          <w:tab w:val="right" w:pos="9360"/>
        </w:tabs>
        <w:spacing w:before="240" w:after="240"/>
        <w:ind w:left="900" w:hanging="900"/>
        <w:outlineLvl w:val="1"/>
        <w:rPr>
          <w:b/>
          <w:szCs w:val="20"/>
        </w:rPr>
      </w:pPr>
      <w:bookmarkStart w:id="202" w:name="_Toc160032445"/>
      <w:r w:rsidRPr="00983EE3">
        <w:rPr>
          <w:b/>
          <w:szCs w:val="20"/>
        </w:rPr>
        <w:t>6.1</w:t>
      </w:r>
      <w:r w:rsidRPr="00983EE3">
        <w:rPr>
          <w:b/>
          <w:szCs w:val="20"/>
        </w:rPr>
        <w:tab/>
        <w:t>Steady-State Model Development</w:t>
      </w:r>
      <w:bookmarkEnd w:id="202"/>
      <w:r w:rsidRPr="00983EE3">
        <w:rPr>
          <w:b/>
          <w:szCs w:val="20"/>
        </w:rPr>
        <w:tab/>
      </w:r>
    </w:p>
    <w:p w14:paraId="2A3C6A08" w14:textId="77777777" w:rsidR="00983EE3" w:rsidRPr="00983EE3" w:rsidRDefault="00983EE3" w:rsidP="00983EE3">
      <w:pPr>
        <w:spacing w:after="240"/>
        <w:ind w:left="720" w:hanging="720"/>
        <w:rPr>
          <w:szCs w:val="20"/>
        </w:rPr>
      </w:pPr>
      <w:r w:rsidRPr="00983EE3">
        <w:rPr>
          <w:szCs w:val="20"/>
        </w:rPr>
        <w:t>(1)</w:t>
      </w:r>
      <w:r w:rsidRPr="00983EE3">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6ABC8BF8" w14:textId="77777777" w:rsidR="00983EE3" w:rsidRPr="00983EE3" w:rsidRDefault="00983EE3" w:rsidP="00983EE3">
      <w:pPr>
        <w:spacing w:after="240"/>
        <w:ind w:left="1440" w:hanging="720"/>
      </w:pPr>
      <w:r w:rsidRPr="00983EE3">
        <w:t>(a)</w:t>
      </w:r>
      <w:r w:rsidRPr="00983EE3">
        <w:tab/>
        <w:t>The Annual Planning Model base cases, which represent the annual peak load conditions, as prescribed in Protocol Section 3.10.2, Annual Planning Model, shall be developed annually, updated on a biannual</w:t>
      </w:r>
      <w:r w:rsidRPr="00983EE3">
        <w:rPr>
          <w:color w:val="FF0000"/>
        </w:rPr>
        <w:t xml:space="preserve"> </w:t>
      </w:r>
      <w:r w:rsidRPr="00983EE3">
        <w:t xml:space="preserve">basis, and may be updated as needed on an interim basis.  Each Annual Planning Model base case, biannual updates, and off-cycle updates shall be posted on the Market Information System </w:t>
      </w:r>
      <w:r w:rsidRPr="00983EE3">
        <w:lastRenderedPageBreak/>
        <w:t xml:space="preserve">(MIS) Secure Area to ensure availability of the most accurate steady-state base cases.  </w:t>
      </w:r>
    </w:p>
    <w:p w14:paraId="5E52ABD8" w14:textId="77777777" w:rsidR="00983EE3" w:rsidRPr="00983EE3" w:rsidDel="00C37B6A" w:rsidRDefault="00983EE3" w:rsidP="00983EE3">
      <w:pPr>
        <w:spacing w:after="240"/>
        <w:ind w:left="1440" w:hanging="720"/>
        <w:rPr>
          <w:del w:id="203" w:author="ERCOT" w:date="2024-06-21T11:15:00Z"/>
        </w:rPr>
      </w:pPr>
      <w:r w:rsidRPr="00983EE3">
        <w:t>(b)</w:t>
      </w:r>
      <w:r w:rsidRPr="00983EE3">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49755E3" w14:textId="77777777" w:rsidR="00983EE3" w:rsidRPr="00983EE3" w:rsidRDefault="00983EE3" w:rsidP="00983EE3">
      <w:pPr>
        <w:spacing w:after="240"/>
        <w:ind w:left="1440" w:hanging="720"/>
      </w:pPr>
      <w:r w:rsidRPr="00983EE3">
        <w:t>(c)</w:t>
      </w:r>
      <w:r w:rsidRPr="00983EE3">
        <w:tab/>
        <w:t>Off-cycle updates not associated with the biannual update shall be posted in a timely manner and include:</w:t>
      </w:r>
    </w:p>
    <w:p w14:paraId="5CC6A5D4" w14:textId="77777777" w:rsidR="00983EE3" w:rsidRPr="00983EE3" w:rsidRDefault="00983EE3" w:rsidP="00983EE3">
      <w:pPr>
        <w:ind w:left="720" w:hanging="360"/>
        <w:rPr>
          <w:lang w:eastAsia="x-none" w:bidi="he-IL"/>
        </w:rPr>
      </w:pPr>
      <w:r w:rsidRPr="00983EE3">
        <w:rPr>
          <w:lang w:val="x-none" w:eastAsia="x-none" w:bidi="he-IL"/>
        </w:rPr>
        <w:tab/>
      </w:r>
      <w:r w:rsidRPr="00983EE3">
        <w:rPr>
          <w:lang w:val="x-none" w:eastAsia="x-none" w:bidi="he-IL"/>
        </w:rPr>
        <w:tab/>
        <w:t>(i)</w:t>
      </w:r>
      <w:r w:rsidRPr="00983EE3">
        <w:rPr>
          <w:lang w:val="x-none" w:eastAsia="x-none" w:bidi="he-IL"/>
        </w:rPr>
        <w:tab/>
        <w:t xml:space="preserve">Corrections to significant errors discovered in modeling or major </w:t>
      </w:r>
      <w:r w:rsidRPr="00983EE3">
        <w:rPr>
          <w:lang w:val="x-none" w:eastAsia="x-none" w:bidi="he-IL"/>
        </w:rPr>
        <w:tab/>
      </w:r>
      <w:r w:rsidRPr="00983EE3">
        <w:rPr>
          <w:lang w:val="x-none" w:eastAsia="x-none" w:bidi="he-IL"/>
        </w:rPr>
        <w:tab/>
      </w:r>
      <w:r w:rsidRPr="00983EE3">
        <w:rPr>
          <w:lang w:val="x-none" w:eastAsia="x-none" w:bidi="he-IL"/>
        </w:rPr>
        <w:tab/>
      </w:r>
      <w:r w:rsidRPr="00983EE3">
        <w:rPr>
          <w:lang w:val="x-none" w:eastAsia="x-none" w:bidi="he-IL"/>
        </w:rPr>
        <w:tab/>
        <w:t xml:space="preserve">changes in operation configuration that affect the steady-state base </w:t>
      </w:r>
      <w:r w:rsidRPr="00983EE3">
        <w:rPr>
          <w:lang w:val="x-none" w:eastAsia="x-none" w:bidi="he-IL"/>
        </w:rPr>
        <w:tab/>
      </w:r>
      <w:r w:rsidRPr="00983EE3">
        <w:rPr>
          <w:lang w:val="x-none" w:eastAsia="x-none" w:bidi="he-IL"/>
        </w:rPr>
        <w:tab/>
      </w:r>
      <w:r w:rsidRPr="00983EE3">
        <w:rPr>
          <w:lang w:val="x-none" w:eastAsia="x-none" w:bidi="he-IL"/>
        </w:rPr>
        <w:tab/>
      </w:r>
      <w:r w:rsidRPr="00983EE3">
        <w:rPr>
          <w:lang w:val="x-none" w:eastAsia="x-none" w:bidi="he-IL"/>
        </w:rPr>
        <w:tab/>
        <w:t>cases; or</w:t>
      </w:r>
      <w:r w:rsidRPr="00983EE3">
        <w:rPr>
          <w:lang w:eastAsia="x-none" w:bidi="he-IL"/>
        </w:rPr>
        <w:t xml:space="preserve"> </w:t>
      </w:r>
    </w:p>
    <w:p w14:paraId="4BD490FA" w14:textId="77777777" w:rsidR="00983EE3" w:rsidRPr="00983EE3" w:rsidRDefault="00983EE3" w:rsidP="00983EE3">
      <w:pPr>
        <w:ind w:left="2160" w:hanging="360"/>
        <w:rPr>
          <w:lang w:eastAsia="x-none" w:bidi="he-IL"/>
        </w:rPr>
      </w:pPr>
    </w:p>
    <w:p w14:paraId="34CAB44B" w14:textId="77777777" w:rsidR="00983EE3" w:rsidRPr="00983EE3" w:rsidRDefault="00983EE3" w:rsidP="00983EE3">
      <w:pPr>
        <w:spacing w:after="240"/>
        <w:ind w:left="2160" w:hanging="720"/>
        <w:rPr>
          <w:lang w:val="x-none" w:eastAsia="x-none" w:bidi="he-IL"/>
        </w:rPr>
      </w:pPr>
      <w:r w:rsidRPr="00983EE3">
        <w:rPr>
          <w:lang w:val="x-none" w:eastAsia="x-none" w:bidi="he-IL"/>
        </w:rPr>
        <w:t>(ii)</w:t>
      </w:r>
      <w:r w:rsidRPr="00983EE3">
        <w:rPr>
          <w:lang w:val="x-none" w:eastAsia="x-none" w:bidi="he-IL"/>
        </w:rPr>
        <w:tab/>
        <w:t xml:space="preserve">A significant change in the scope or timing of a transmission project or the development of a new transmission project that impacts either of the </w:t>
      </w:r>
      <w:r w:rsidRPr="00983EE3">
        <w:rPr>
          <w:lang w:eastAsia="x-none" w:bidi="he-IL"/>
        </w:rPr>
        <w:t>n</w:t>
      </w:r>
      <w:proofErr w:type="spellStart"/>
      <w:r w:rsidRPr="00983EE3">
        <w:rPr>
          <w:lang w:val="x-none" w:eastAsia="x-none" w:bidi="he-IL"/>
        </w:rPr>
        <w:t>ext</w:t>
      </w:r>
      <w:proofErr w:type="spellEnd"/>
      <w:r w:rsidRPr="00983EE3">
        <w:rPr>
          <w:lang w:val="x-none" w:eastAsia="x-none" w:bidi="he-IL"/>
        </w:rPr>
        <w:t xml:space="preserve"> two summer base cases.</w:t>
      </w:r>
      <w:r w:rsidRPr="00983EE3">
        <w:rPr>
          <w:lang w:val="x-none" w:eastAsia="x-none"/>
        </w:rPr>
        <w:t xml:space="preserve"> </w:t>
      </w:r>
    </w:p>
    <w:p w14:paraId="5F73632E" w14:textId="77777777" w:rsidR="00983EE3" w:rsidRPr="00983EE3" w:rsidRDefault="00983EE3" w:rsidP="00983EE3">
      <w:pPr>
        <w:spacing w:after="240"/>
        <w:ind w:left="1440" w:hanging="720"/>
        <w:rPr>
          <w:szCs w:val="20"/>
        </w:rPr>
      </w:pPr>
      <w:r w:rsidRPr="00983EE3">
        <w:rPr>
          <w:szCs w:val="20"/>
        </w:rPr>
        <w:t>(d)</w:t>
      </w:r>
      <w:r w:rsidRPr="00983EE3">
        <w:rPr>
          <w:szCs w:val="20"/>
        </w:rPr>
        <w:tab/>
        <w:t xml:space="preserve">Off-cycle updates that are posted as described in paragraphs (1)(a) through (c) above shall be in the form of a Power System Simulator for Engineering (PSS/E) formatted incremental change file. </w:t>
      </w:r>
    </w:p>
    <w:p w14:paraId="68B0D5EB" w14:textId="77777777" w:rsidR="00983EE3" w:rsidRPr="00983EE3" w:rsidRDefault="00983EE3" w:rsidP="00983EE3">
      <w:pPr>
        <w:spacing w:after="240"/>
        <w:ind w:left="1440" w:hanging="720"/>
        <w:rPr>
          <w:szCs w:val="20"/>
        </w:rPr>
      </w:pPr>
      <w:r w:rsidRPr="00983EE3">
        <w:rPr>
          <w:szCs w:val="20"/>
        </w:rPr>
        <w:t>(e)</w:t>
      </w:r>
      <w:r w:rsidRPr="00983EE3">
        <w:rPr>
          <w:szCs w:val="20"/>
        </w:rPr>
        <w:tab/>
        <w:t xml:space="preserve">All steady-state base cases and incremental change files on the MIS Secure Area shall be available for use by Market Participants. </w:t>
      </w:r>
    </w:p>
    <w:p w14:paraId="630B7C06" w14:textId="77777777" w:rsidR="00983EE3" w:rsidRPr="00983EE3" w:rsidRDefault="00983EE3" w:rsidP="00983EE3">
      <w:pPr>
        <w:spacing w:after="240"/>
        <w:ind w:left="1440" w:hanging="720"/>
        <w:rPr>
          <w:szCs w:val="20"/>
        </w:rPr>
      </w:pPr>
      <w:r w:rsidRPr="00983EE3">
        <w:rPr>
          <w:szCs w:val="20"/>
        </w:rPr>
        <w:t>(f)</w:t>
      </w:r>
      <w:r w:rsidRPr="00983EE3">
        <w:rPr>
          <w:szCs w:val="20"/>
        </w:rPr>
        <w:tab/>
        <w:t>The ERCOT Steady State Working Group Procedure Manual describes each base case that is required to be built.  The schedule for posting all steady-state base cases shall be made available on the MIS Secure Area.</w:t>
      </w:r>
      <w:r w:rsidRPr="00983EE3" w:rsidDel="000212D4">
        <w:rPr>
          <w:szCs w:val="20"/>
        </w:rPr>
        <w:t xml:space="preserve"> </w:t>
      </w:r>
    </w:p>
    <w:p w14:paraId="4AA1E259" w14:textId="77777777" w:rsidR="00983EE3" w:rsidRPr="00983EE3" w:rsidRDefault="00983EE3" w:rsidP="00983EE3">
      <w:pPr>
        <w:spacing w:after="240"/>
        <w:ind w:left="720" w:hanging="720"/>
        <w:rPr>
          <w:szCs w:val="20"/>
        </w:rPr>
      </w:pPr>
      <w:r w:rsidRPr="00983EE3">
        <w:rPr>
          <w:szCs w:val="20"/>
        </w:rPr>
        <w:t>(2)</w:t>
      </w:r>
      <w:r w:rsidRPr="00983EE3">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3F7546F3" w14:textId="77777777" w:rsidR="00983EE3" w:rsidRPr="00983EE3" w:rsidRDefault="00983EE3" w:rsidP="00983EE3">
      <w:pPr>
        <w:spacing w:after="240"/>
        <w:ind w:left="1440" w:hanging="720"/>
        <w:rPr>
          <w:szCs w:val="20"/>
        </w:rPr>
      </w:pPr>
      <w:r w:rsidRPr="00983EE3">
        <w:rPr>
          <w:szCs w:val="20"/>
        </w:rPr>
        <w:t>(a)</w:t>
      </w:r>
      <w:r w:rsidRPr="00983EE3">
        <w:rPr>
          <w:szCs w:val="20"/>
        </w:rPr>
        <w:tab/>
        <w:t>Additional detailed modeling may be added to the converted Network Operations Model for planning purposes.</w:t>
      </w:r>
    </w:p>
    <w:p w14:paraId="112FB138" w14:textId="77777777" w:rsidR="00983EE3" w:rsidRPr="00983EE3" w:rsidRDefault="00983EE3" w:rsidP="00983EE3">
      <w:pPr>
        <w:spacing w:after="240"/>
        <w:ind w:left="1440" w:hanging="720"/>
        <w:rPr>
          <w:szCs w:val="20"/>
        </w:rPr>
      </w:pPr>
      <w:r w:rsidRPr="00983EE3">
        <w:rPr>
          <w:szCs w:val="20"/>
        </w:rPr>
        <w:t>(b)</w:t>
      </w:r>
      <w:r w:rsidRPr="00983EE3">
        <w:rPr>
          <w:szCs w:val="20"/>
        </w:rPr>
        <w:tab/>
        <w:t xml:space="preserve">Future projects are added to the converted Network Operations Model that do not exist in the Network Operations Model past the model build date used to extract a snapshot from the Network Operations Model. </w:t>
      </w:r>
    </w:p>
    <w:p w14:paraId="6DAE7C1F" w14:textId="77777777" w:rsidR="00983EE3" w:rsidRPr="00983EE3" w:rsidRDefault="00983EE3" w:rsidP="00983EE3">
      <w:pPr>
        <w:spacing w:after="240"/>
        <w:ind w:left="720" w:hanging="720"/>
        <w:rPr>
          <w:szCs w:val="20"/>
        </w:rPr>
      </w:pPr>
      <w:r w:rsidRPr="00983EE3">
        <w:rPr>
          <w:szCs w:val="20"/>
        </w:rPr>
        <w:t>(3)</w:t>
      </w:r>
      <w:r w:rsidRPr="00983EE3">
        <w:rPr>
          <w:szCs w:val="20"/>
        </w:rPr>
        <w:tab/>
        <w:t>Using the Network Model Management System (NMMS), ERCOT and TSPs shall create steady-state models that represent current and planned system conditions from the following data elements:</w:t>
      </w:r>
    </w:p>
    <w:p w14:paraId="59DC95BD" w14:textId="77777777" w:rsidR="00983EE3" w:rsidRPr="00983EE3" w:rsidRDefault="00983EE3" w:rsidP="00983EE3">
      <w:pPr>
        <w:spacing w:after="240"/>
        <w:ind w:left="1440" w:hanging="720"/>
        <w:rPr>
          <w:szCs w:val="20"/>
        </w:rPr>
      </w:pPr>
      <w:r w:rsidRPr="00983EE3">
        <w:rPr>
          <w:szCs w:val="20"/>
        </w:rPr>
        <w:lastRenderedPageBreak/>
        <w:t>(a)</w:t>
      </w:r>
      <w:r w:rsidRPr="00983EE3">
        <w:rPr>
          <w:szCs w:val="20"/>
        </w:rPr>
        <w:tab/>
        <w:t>Each TSP, or its Designated Agent, shall provide its respective transmission network steady-state model data, including load data.</w:t>
      </w:r>
    </w:p>
    <w:p w14:paraId="7E6963D3" w14:textId="77777777" w:rsidR="00983EE3" w:rsidRPr="00983EE3" w:rsidRDefault="00983EE3" w:rsidP="00983EE3">
      <w:pPr>
        <w:spacing w:after="240"/>
        <w:ind w:left="1440" w:hanging="720"/>
        <w:rPr>
          <w:color w:val="000000"/>
        </w:rPr>
      </w:pPr>
      <w:r w:rsidRPr="00983EE3">
        <w:rPr>
          <w:szCs w:val="20"/>
        </w:rPr>
        <w:t>(b)</w:t>
      </w:r>
      <w:r w:rsidRPr="00983EE3">
        <w:rPr>
          <w:szCs w:val="20"/>
        </w:rPr>
        <w:tab/>
      </w:r>
      <w:r w:rsidRPr="00983EE3">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2C2792A2" w14:textId="77777777" w:rsidR="00983EE3" w:rsidRPr="00983EE3" w:rsidRDefault="00983EE3" w:rsidP="00983EE3">
      <w:pPr>
        <w:spacing w:after="240"/>
        <w:ind w:left="1440" w:hanging="720"/>
        <w:rPr>
          <w:color w:val="000000"/>
          <w:szCs w:val="20"/>
        </w:rPr>
      </w:pPr>
      <w:r w:rsidRPr="00983EE3">
        <w:rPr>
          <w:szCs w:val="20"/>
        </w:rPr>
        <w:t>(c)</w:t>
      </w:r>
      <w:r w:rsidRPr="00983EE3">
        <w:rPr>
          <w:szCs w:val="20"/>
        </w:rPr>
        <w:tab/>
      </w:r>
      <w:r w:rsidRPr="00983EE3">
        <w:rPr>
          <w:color w:val="000000"/>
        </w:rPr>
        <w:t xml:space="preserve">Each TSP, or its Designated Agent, shall include the impact of energy sources connected to the Distribution System that are not registered with ERCOT </w:t>
      </w:r>
      <w:r w:rsidRPr="00983EE3">
        <w:rPr>
          <w:color w:val="000000"/>
          <w:szCs w:val="20"/>
        </w:rPr>
        <w:t xml:space="preserve">in its submitted Load data.  The methodology used shall be consistent across all TSPs and described in the ERCOT Steady State Working Group Procedure Manual. </w:t>
      </w:r>
    </w:p>
    <w:p w14:paraId="053129CC" w14:textId="77777777" w:rsidR="00983EE3" w:rsidRPr="00983EE3" w:rsidRDefault="00983EE3" w:rsidP="00983EE3">
      <w:pPr>
        <w:spacing w:after="240"/>
        <w:ind w:left="1440" w:hanging="720"/>
        <w:rPr>
          <w:szCs w:val="20"/>
        </w:rPr>
      </w:pPr>
      <w:r w:rsidRPr="00983EE3">
        <w:rPr>
          <w:szCs w:val="20"/>
        </w:rPr>
        <w:t>(d)</w:t>
      </w:r>
      <w:r w:rsidRPr="00983EE3">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4A1D1B86" w14:textId="77777777" w:rsidR="00983EE3" w:rsidRPr="00983EE3" w:rsidRDefault="00983EE3" w:rsidP="00983EE3">
      <w:pPr>
        <w:spacing w:after="240"/>
        <w:ind w:left="1440" w:hanging="720"/>
        <w:rPr>
          <w:szCs w:val="20"/>
        </w:rPr>
      </w:pPr>
      <w:r w:rsidRPr="00983EE3">
        <w:rPr>
          <w:szCs w:val="20"/>
        </w:rPr>
        <w:t>(e)</w:t>
      </w:r>
      <w:r w:rsidRPr="00983EE3">
        <w:rPr>
          <w:szCs w:val="20"/>
        </w:rPr>
        <w:tab/>
      </w:r>
      <w:r w:rsidRPr="00983EE3">
        <w:t>ERCOT shall utilize proposed Generation Resource</w:t>
      </w:r>
      <w:ins w:id="204" w:author="ERCOT" w:date="2024-06-21T11:15:00Z">
        <w:r w:rsidRPr="00983EE3">
          <w:t xml:space="preserve"> and Energy Storage Resource (ESR)</w:t>
        </w:r>
      </w:ins>
      <w:r w:rsidRPr="00983EE3">
        <w:t xml:space="preserve"> model data provided by the Interconnecting Entity (IE) during the generation interconnection process in accordance with Section 5, Generator</w:t>
      </w:r>
      <w:ins w:id="205" w:author="ERCOT" w:date="2024-07-03T16:47:00Z">
        <w:del w:id="206" w:author="ERCOT 092024" w:date="2024-09-18T07:10:00Z">
          <w:r w:rsidRPr="00983EE3" w:rsidDel="00FB4928">
            <w:delText>/Ener</w:delText>
          </w:r>
        </w:del>
      </w:ins>
      <w:ins w:id="207" w:author="ERCOT" w:date="2024-07-03T16:48:00Z">
        <w:del w:id="208" w:author="ERCOT 092024" w:date="2024-09-18T07:10:00Z">
          <w:r w:rsidRPr="00983EE3" w:rsidDel="00FB4928">
            <w:delText>gy Storage System</w:delText>
          </w:r>
        </w:del>
      </w:ins>
      <w:r w:rsidRPr="00983EE3">
        <w:t xml:space="preserve"> Interconnection or Modification</w:t>
      </w:r>
      <w:r w:rsidRPr="00983EE3">
        <w:rPr>
          <w:szCs w:val="20"/>
        </w:rPr>
        <w:t xml:space="preserve">.  </w:t>
      </w:r>
    </w:p>
    <w:p w14:paraId="59B5C828" w14:textId="77777777" w:rsidR="00983EE3" w:rsidRPr="00983EE3" w:rsidRDefault="00983EE3" w:rsidP="00983EE3">
      <w:pPr>
        <w:spacing w:after="240"/>
        <w:ind w:left="1440" w:hanging="720"/>
        <w:rPr>
          <w:szCs w:val="20"/>
        </w:rPr>
      </w:pPr>
      <w:r w:rsidRPr="00983EE3">
        <w:rPr>
          <w:szCs w:val="20"/>
        </w:rPr>
        <w:t>(f)</w:t>
      </w:r>
      <w:r w:rsidRPr="00983EE3">
        <w:rPr>
          <w:szCs w:val="20"/>
        </w:rPr>
        <w:tab/>
        <w:t xml:space="preserve">ERCOT shall determine the operating state of Generation Resources </w:t>
      </w:r>
      <w:ins w:id="209" w:author="ERCOT" w:date="2024-06-21T11:15:00Z">
        <w:r w:rsidRPr="00983EE3">
          <w:rPr>
            <w:szCs w:val="20"/>
          </w:rPr>
          <w:t xml:space="preserve">and ESRs </w:t>
        </w:r>
      </w:ins>
      <w:r w:rsidRPr="00983EE3">
        <w:rPr>
          <w:szCs w:val="20"/>
        </w:rPr>
        <w:t>(MW, MVAr) using a security-constrained economic dispatch tool.</w:t>
      </w:r>
    </w:p>
    <w:p w14:paraId="2DCC96A0" w14:textId="77777777" w:rsidR="00983EE3" w:rsidRPr="00983EE3" w:rsidRDefault="00983EE3" w:rsidP="00983EE3">
      <w:pPr>
        <w:spacing w:after="240"/>
        <w:ind w:left="1440" w:hanging="720"/>
        <w:rPr>
          <w:szCs w:val="20"/>
        </w:rPr>
      </w:pPr>
      <w:r w:rsidRPr="00983EE3">
        <w:rPr>
          <w:szCs w:val="20"/>
        </w:rPr>
        <w:t>(g)</w:t>
      </w:r>
      <w:r w:rsidRPr="00983EE3">
        <w:rPr>
          <w:szCs w:val="20"/>
        </w:rPr>
        <w:tab/>
        <w:t>ERCOT shall determine the import/export levels of asynchronous transmission interconnections based on historical data.</w:t>
      </w:r>
    </w:p>
    <w:p w14:paraId="1CBB47C7" w14:textId="77777777" w:rsidR="00983EE3" w:rsidRPr="00983EE3" w:rsidRDefault="00983EE3" w:rsidP="00983EE3">
      <w:pPr>
        <w:keepNext/>
        <w:tabs>
          <w:tab w:val="left" w:pos="900"/>
        </w:tabs>
        <w:spacing w:before="240" w:after="240"/>
        <w:ind w:left="900" w:hanging="900"/>
        <w:outlineLvl w:val="1"/>
        <w:rPr>
          <w:b/>
          <w:szCs w:val="20"/>
        </w:rPr>
      </w:pPr>
      <w:bookmarkStart w:id="210" w:name="_Toc283904714"/>
      <w:bookmarkStart w:id="211" w:name="_Toc160032446"/>
      <w:r w:rsidRPr="00983EE3">
        <w:rPr>
          <w:b/>
          <w:szCs w:val="20"/>
        </w:rPr>
        <w:t>6.2</w:t>
      </w:r>
      <w:r w:rsidRPr="00983EE3">
        <w:rPr>
          <w:b/>
          <w:szCs w:val="20"/>
        </w:rPr>
        <w:tab/>
      </w:r>
      <w:bookmarkEnd w:id="210"/>
      <w:r w:rsidRPr="00983EE3">
        <w:rPr>
          <w:b/>
          <w:szCs w:val="20"/>
        </w:rPr>
        <w:t>Dynamics Model Development</w:t>
      </w:r>
      <w:bookmarkEnd w:id="211"/>
    </w:p>
    <w:p w14:paraId="57BD53FD" w14:textId="77777777" w:rsidR="00983EE3" w:rsidRPr="00983EE3" w:rsidRDefault="00983EE3" w:rsidP="00983EE3">
      <w:pPr>
        <w:spacing w:after="240"/>
        <w:ind w:left="720" w:hanging="720"/>
        <w:rPr>
          <w:szCs w:val="20"/>
        </w:rPr>
      </w:pPr>
      <w:r w:rsidRPr="00983EE3">
        <w:rPr>
          <w:szCs w:val="20"/>
        </w:rPr>
        <w:t>(1)</w:t>
      </w:r>
      <w:r w:rsidRPr="00983EE3">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154C01AE" w14:textId="77777777" w:rsidR="00983EE3" w:rsidRPr="00983EE3" w:rsidRDefault="00983EE3" w:rsidP="00983EE3">
      <w:pPr>
        <w:spacing w:after="240"/>
        <w:ind w:left="720" w:hanging="720"/>
        <w:rPr>
          <w:szCs w:val="20"/>
        </w:rPr>
      </w:pPr>
      <w:r w:rsidRPr="00983EE3">
        <w:rPr>
          <w:szCs w:val="20"/>
        </w:rPr>
        <w:t>(2)</w:t>
      </w:r>
      <w:r w:rsidRPr="00983EE3">
        <w:rPr>
          <w:szCs w:val="20"/>
        </w:rPr>
        <w:tab/>
        <w:t xml:space="preserve">Dynamics data is the network data and mathematical models required in accordance with the Reliability and Operations Subcommittee (ROS)-approved Dynamics Working Group </w:t>
      </w:r>
      <w:r w:rsidRPr="00983EE3">
        <w:rPr>
          <w:iCs/>
        </w:rPr>
        <w:t>Procedure</w:t>
      </w:r>
      <w:r w:rsidRPr="00983EE3">
        <w:rPr>
          <w:szCs w:val="20"/>
        </w:rPr>
        <w:t xml:space="preserve"> Manual for simulation of dynamic and transient events in the ERCOT System. </w:t>
      </w:r>
    </w:p>
    <w:p w14:paraId="1FE931DA" w14:textId="77777777" w:rsidR="00983EE3" w:rsidRPr="00983EE3" w:rsidRDefault="00983EE3" w:rsidP="00983EE3">
      <w:pPr>
        <w:spacing w:after="240"/>
        <w:ind w:left="720" w:hanging="720"/>
        <w:rPr>
          <w:rFonts w:ascii="Arial" w:hAnsi="Arial"/>
          <w:iCs/>
          <w:szCs w:val="20"/>
        </w:rPr>
      </w:pPr>
      <w:r w:rsidRPr="00983EE3">
        <w:rPr>
          <w:szCs w:val="20"/>
        </w:rPr>
        <w:t>(3)</w:t>
      </w:r>
      <w:r w:rsidRPr="00983EE3">
        <w:rPr>
          <w:szCs w:val="20"/>
        </w:rPr>
        <w:tab/>
        <w:t xml:space="preserve">For Resource Entities, dynamics data includes the data needed to represent the dynamic and transient response of Resource Entity-owned devices and/or Loads including but not limited to generating units, </w:t>
      </w:r>
      <w:ins w:id="212" w:author="ERCOT" w:date="2024-06-21T11:16:00Z">
        <w:del w:id="213" w:author="ERCOT 092024" w:date="2024-09-18T07:10:00Z">
          <w:r w:rsidRPr="00983EE3" w:rsidDel="00FB4928">
            <w:rPr>
              <w:szCs w:val="20"/>
            </w:rPr>
            <w:delText xml:space="preserve">Energy Storage Systems (ESSs), </w:delText>
          </w:r>
        </w:del>
      </w:ins>
      <w:r w:rsidRPr="00983EE3">
        <w:rPr>
          <w:szCs w:val="20"/>
        </w:rPr>
        <w:t>plants, and other equipment when connected to the ERCOT System including the data for any privately owned transmission system or collection system used to connect the Resource to the ERCOT System.</w:t>
      </w:r>
    </w:p>
    <w:p w14:paraId="502A302B" w14:textId="77777777" w:rsidR="00983EE3" w:rsidRPr="00983EE3" w:rsidRDefault="00983EE3" w:rsidP="00983EE3">
      <w:pPr>
        <w:spacing w:after="240"/>
        <w:ind w:left="720" w:hanging="720"/>
        <w:rPr>
          <w:rFonts w:ascii="Arial" w:hAnsi="Arial"/>
          <w:szCs w:val="20"/>
        </w:rPr>
      </w:pPr>
      <w:r w:rsidRPr="00983EE3">
        <w:rPr>
          <w:szCs w:val="20"/>
        </w:rPr>
        <w:lastRenderedPageBreak/>
        <w:t>(4)</w:t>
      </w:r>
      <w:r w:rsidRPr="00983EE3">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83EE3" w:rsidRPr="00983EE3" w14:paraId="2DC54234" w14:textId="77777777" w:rsidTr="00033440">
        <w:trPr>
          <w:trHeight w:val="692"/>
        </w:trPr>
        <w:tc>
          <w:tcPr>
            <w:tcW w:w="9576" w:type="dxa"/>
            <w:shd w:val="clear" w:color="auto" w:fill="E0E0E0"/>
          </w:tcPr>
          <w:p w14:paraId="7D86AF65" w14:textId="77777777" w:rsidR="00983EE3" w:rsidRPr="00983EE3" w:rsidRDefault="00983EE3" w:rsidP="00983EE3">
            <w:pPr>
              <w:spacing w:before="120" w:after="120"/>
              <w:rPr>
                <w:b/>
                <w:i/>
                <w:iCs/>
              </w:rPr>
            </w:pPr>
            <w:r w:rsidRPr="00983EE3">
              <w:rPr>
                <w:b/>
                <w:i/>
                <w:iCs/>
              </w:rPr>
              <w:t>[PGRR101:  Replace paragraph (4) above with the following upon system implementation of NPRR1133:]</w:t>
            </w:r>
          </w:p>
          <w:p w14:paraId="3303A45D" w14:textId="77777777" w:rsidR="00983EE3" w:rsidRPr="00983EE3" w:rsidRDefault="00983EE3" w:rsidP="00983EE3">
            <w:pPr>
              <w:spacing w:before="120" w:after="120"/>
              <w:ind w:left="720" w:hanging="720"/>
            </w:pPr>
            <w:r w:rsidRPr="00983EE3">
              <w:rPr>
                <w:szCs w:val="20"/>
              </w:rPr>
              <w:t>(4)</w:t>
            </w:r>
            <w:r w:rsidRPr="00983EE3">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3898422" w14:textId="77777777" w:rsidR="00983EE3" w:rsidRPr="00983EE3" w:rsidRDefault="00983EE3" w:rsidP="00983EE3">
      <w:pPr>
        <w:spacing w:before="240" w:after="240"/>
        <w:ind w:left="720" w:hanging="720"/>
        <w:rPr>
          <w:szCs w:val="20"/>
        </w:rPr>
      </w:pPr>
      <w:r w:rsidRPr="00983EE3">
        <w:rPr>
          <w:szCs w:val="20"/>
        </w:rPr>
        <w:t>(5)</w:t>
      </w:r>
      <w:r w:rsidRPr="00983EE3">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4D9ECB84" w14:textId="77777777" w:rsidR="00983EE3" w:rsidRPr="00983EE3" w:rsidRDefault="00983EE3" w:rsidP="00983EE3">
      <w:pPr>
        <w:spacing w:after="240"/>
        <w:ind w:left="1440" w:hanging="720"/>
        <w:rPr>
          <w:szCs w:val="20"/>
          <w:lang w:eastAsia="x-none"/>
        </w:rPr>
      </w:pPr>
      <w:r w:rsidRPr="00983EE3">
        <w:rPr>
          <w:szCs w:val="20"/>
          <w:lang w:eastAsia="x-none"/>
        </w:rPr>
        <w:t>(a)</w:t>
      </w:r>
      <w:r w:rsidRPr="00983EE3">
        <w:rPr>
          <w:szCs w:val="20"/>
          <w:lang w:eastAsia="x-none"/>
        </w:rPr>
        <w:tab/>
      </w:r>
      <w:r w:rsidRPr="00983EE3">
        <w:rPr>
          <w:szCs w:val="20"/>
          <w:lang w:val="x-none" w:eastAsia="x-none"/>
        </w:rPr>
        <w:t>A model with parameters that accurately represent the dynamics of the device and that is compatible with the current version of the planning and operation</w:t>
      </w:r>
      <w:r w:rsidRPr="00983EE3">
        <w:rPr>
          <w:szCs w:val="20"/>
          <w:lang w:eastAsia="x-none"/>
        </w:rPr>
        <w:t>s</w:t>
      </w:r>
      <w:r w:rsidRPr="00983EE3">
        <w:rPr>
          <w:szCs w:val="20"/>
          <w:lang w:val="x-none" w:eastAsia="x-none"/>
        </w:rPr>
        <w:t xml:space="preserve"> model software as described in the Dynamics Working Group Procedure Manual.</w:t>
      </w:r>
      <w:r w:rsidRPr="00983EE3">
        <w:rPr>
          <w:szCs w:val="20"/>
          <w:lang w:eastAsia="x-none"/>
        </w:rPr>
        <w:t xml:space="preserve"> </w:t>
      </w:r>
      <w:r w:rsidRPr="00983EE3">
        <w:rPr>
          <w:szCs w:val="20"/>
          <w:lang w:val="x-none" w:eastAsia="x-none"/>
        </w:rPr>
        <w:t xml:space="preserve"> If a user written model is provided</w:t>
      </w:r>
      <w:r w:rsidRPr="00983EE3">
        <w:rPr>
          <w:szCs w:val="20"/>
          <w:lang w:eastAsia="x-none"/>
        </w:rPr>
        <w:t>:</w:t>
      </w:r>
    </w:p>
    <w:p w14:paraId="5FF26583" w14:textId="77777777" w:rsidR="00983EE3" w:rsidRPr="00983EE3" w:rsidRDefault="00983EE3" w:rsidP="00983EE3">
      <w:pPr>
        <w:spacing w:after="240"/>
        <w:ind w:left="2160" w:hanging="720"/>
        <w:rPr>
          <w:szCs w:val="20"/>
        </w:rPr>
      </w:pPr>
      <w:r w:rsidRPr="00983EE3">
        <w:rPr>
          <w:szCs w:val="20"/>
        </w:rPr>
        <w:t>(i)</w:t>
      </w:r>
      <w:r w:rsidRPr="00983EE3">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712D3545" w14:textId="77777777" w:rsidR="00983EE3" w:rsidRPr="00983EE3" w:rsidRDefault="00983EE3" w:rsidP="00983EE3">
      <w:pPr>
        <w:spacing w:after="240"/>
        <w:ind w:left="2160" w:hanging="720"/>
        <w:rPr>
          <w:szCs w:val="20"/>
        </w:rPr>
      </w:pPr>
      <w:r w:rsidRPr="00983EE3">
        <w:rPr>
          <w:szCs w:val="20"/>
        </w:rPr>
        <w:t>(ii)</w:t>
      </w:r>
      <w:r w:rsidRPr="00983EE3">
        <w:rPr>
          <w:szCs w:val="20"/>
        </w:rPr>
        <w:tab/>
        <w:t>The user-written model shall allow the user to determine the allocation of machine identifiers (bus numbers, bus names, machine IDs etc.) without restriction.</w:t>
      </w:r>
    </w:p>
    <w:p w14:paraId="6E617A5F" w14:textId="77777777" w:rsidR="00983EE3" w:rsidRPr="00983EE3" w:rsidRDefault="00983EE3" w:rsidP="00983EE3">
      <w:pPr>
        <w:spacing w:after="240"/>
        <w:ind w:left="1440" w:hanging="720"/>
        <w:rPr>
          <w:szCs w:val="20"/>
          <w:lang w:eastAsia="x-none"/>
        </w:rPr>
      </w:pPr>
      <w:r w:rsidRPr="00983EE3">
        <w:rPr>
          <w:szCs w:val="20"/>
          <w:lang w:eastAsia="x-none"/>
        </w:rPr>
        <w:t>(b)</w:t>
      </w:r>
      <w:r w:rsidRPr="00983EE3">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w:t>
      </w:r>
      <w:r w:rsidRPr="00983EE3">
        <w:rPr>
          <w:szCs w:val="20"/>
          <w:lang w:eastAsia="x-none"/>
        </w:rPr>
        <w:lastRenderedPageBreak/>
        <w:t xml:space="preserve">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2CA07457" w14:textId="77777777" w:rsidR="00983EE3" w:rsidRPr="00983EE3" w:rsidRDefault="00983EE3" w:rsidP="00983EE3">
      <w:pPr>
        <w:spacing w:after="240"/>
        <w:ind w:left="1440" w:hanging="720"/>
        <w:rPr>
          <w:szCs w:val="20"/>
          <w:lang w:eastAsia="x-none"/>
        </w:rPr>
      </w:pPr>
      <w:r w:rsidRPr="00983EE3">
        <w:rPr>
          <w:szCs w:val="20"/>
          <w:lang w:eastAsia="x-none"/>
        </w:rPr>
        <w:t>(c)</w:t>
      </w:r>
      <w:r w:rsidRPr="00983EE3">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229C01C1" w14:textId="77777777" w:rsidR="00983EE3" w:rsidRPr="00983EE3" w:rsidRDefault="00983EE3" w:rsidP="00983EE3">
      <w:pPr>
        <w:spacing w:after="240"/>
        <w:ind w:left="2160" w:hanging="720"/>
        <w:rPr>
          <w:szCs w:val="20"/>
          <w:lang w:eastAsia="x-none"/>
        </w:rPr>
      </w:pPr>
      <w:r w:rsidRPr="00983EE3">
        <w:rPr>
          <w:szCs w:val="20"/>
          <w:lang w:eastAsia="x-none"/>
        </w:rPr>
        <w:t>(i)</w:t>
      </w:r>
      <w:r w:rsidRPr="00983EE3">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55FBFBEA" w14:textId="77777777" w:rsidR="00983EE3" w:rsidRPr="00983EE3" w:rsidRDefault="00983EE3" w:rsidP="00983EE3">
      <w:pPr>
        <w:spacing w:after="240"/>
        <w:ind w:left="2160" w:hanging="720"/>
        <w:rPr>
          <w:szCs w:val="20"/>
          <w:lang w:eastAsia="x-none"/>
        </w:rPr>
      </w:pPr>
      <w:r w:rsidRPr="00983EE3">
        <w:rPr>
          <w:szCs w:val="20"/>
          <w:lang w:eastAsia="x-none"/>
        </w:rPr>
        <w:t>(ii)</w:t>
      </w:r>
      <w:r w:rsidRPr="00983EE3">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3EFC1FB1" w14:textId="77777777" w:rsidR="00983EE3" w:rsidRPr="00983EE3" w:rsidRDefault="00983EE3" w:rsidP="00983EE3">
      <w:pPr>
        <w:spacing w:after="240"/>
        <w:ind w:left="2160" w:hanging="720"/>
        <w:rPr>
          <w:szCs w:val="20"/>
          <w:lang w:eastAsia="x-none"/>
        </w:rPr>
      </w:pPr>
      <w:r w:rsidRPr="00983EE3">
        <w:rPr>
          <w:szCs w:val="20"/>
          <w:lang w:eastAsia="x-none"/>
        </w:rPr>
        <w:t>(iii)</w:t>
      </w:r>
      <w:r w:rsidRPr="00983EE3">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958A16A" w14:textId="77777777" w:rsidR="00983EE3" w:rsidRPr="00983EE3" w:rsidRDefault="00983EE3" w:rsidP="00983EE3">
      <w:pPr>
        <w:spacing w:after="240"/>
        <w:ind w:left="2880" w:hanging="720"/>
        <w:rPr>
          <w:szCs w:val="20"/>
          <w:lang w:eastAsia="x-none"/>
        </w:rPr>
      </w:pPr>
      <w:r w:rsidRPr="00983EE3">
        <w:rPr>
          <w:szCs w:val="20"/>
          <w:lang w:eastAsia="x-none"/>
        </w:rPr>
        <w:t>(A)</w:t>
      </w:r>
      <w:r w:rsidRPr="00983EE3">
        <w:rPr>
          <w:szCs w:val="20"/>
          <w:lang w:eastAsia="x-none"/>
        </w:rPr>
        <w:tab/>
        <w:t xml:space="preserve">Flat start test:  A no-disturbance test shall be performed to demonstrate appropriate model initialization and the Facility’s dynamic response under a no-disturbance condition. </w:t>
      </w:r>
    </w:p>
    <w:p w14:paraId="083550BA" w14:textId="77777777" w:rsidR="00983EE3" w:rsidRPr="00983EE3" w:rsidRDefault="00983EE3" w:rsidP="00983EE3">
      <w:pPr>
        <w:spacing w:after="240"/>
        <w:ind w:left="2880" w:hanging="720"/>
        <w:rPr>
          <w:szCs w:val="20"/>
          <w:lang w:eastAsia="x-none"/>
        </w:rPr>
      </w:pPr>
      <w:r w:rsidRPr="00983EE3">
        <w:rPr>
          <w:szCs w:val="20"/>
          <w:lang w:eastAsia="x-none"/>
        </w:rPr>
        <w:t>(B)</w:t>
      </w:r>
      <w:r w:rsidRPr="00983EE3">
        <w:rPr>
          <w:szCs w:val="20"/>
          <w:lang w:eastAsia="x-none"/>
        </w:rPr>
        <w:tab/>
        <w:t>Small voltage disturbance test:  A voltage step increase and decrease shall be applied to the POI to demonstrate the Facility’s dynamic response.</w:t>
      </w:r>
    </w:p>
    <w:p w14:paraId="0066B4A9" w14:textId="77777777" w:rsidR="00983EE3" w:rsidRPr="00983EE3" w:rsidRDefault="00983EE3" w:rsidP="00983EE3">
      <w:pPr>
        <w:spacing w:after="240"/>
        <w:ind w:left="2880" w:hanging="720"/>
        <w:rPr>
          <w:szCs w:val="20"/>
          <w:lang w:eastAsia="x-none"/>
        </w:rPr>
      </w:pPr>
      <w:r w:rsidRPr="00983EE3">
        <w:rPr>
          <w:szCs w:val="20"/>
          <w:lang w:eastAsia="x-none"/>
        </w:rPr>
        <w:t>(C)</w:t>
      </w:r>
      <w:r w:rsidRPr="00983EE3">
        <w:rPr>
          <w:szCs w:val="20"/>
          <w:lang w:eastAsia="x-none"/>
        </w:rPr>
        <w:tab/>
        <w:t>Large voltage disturbance test:</w:t>
      </w:r>
    </w:p>
    <w:p w14:paraId="7F2D56A3" w14:textId="77777777" w:rsidR="00983EE3" w:rsidRPr="00983EE3" w:rsidRDefault="00983EE3" w:rsidP="00983EE3">
      <w:pPr>
        <w:spacing w:after="240"/>
        <w:ind w:left="3600" w:hanging="720"/>
        <w:rPr>
          <w:szCs w:val="20"/>
          <w:lang w:eastAsia="x-none"/>
        </w:rPr>
      </w:pPr>
      <w:r w:rsidRPr="00983EE3">
        <w:rPr>
          <w:szCs w:val="20"/>
          <w:lang w:eastAsia="x-none"/>
        </w:rPr>
        <w:t>(1)</w:t>
      </w:r>
      <w:r w:rsidRPr="00983EE3">
        <w:rPr>
          <w:szCs w:val="20"/>
          <w:lang w:eastAsia="x-none"/>
        </w:rPr>
        <w:tab/>
        <w:t xml:space="preserve">For IRRs, ESRs, and inverter-based transmission equipment, the high and low voltage ride-through profiles as described in Nodal Operating Guide Section 2.9.1, Voltage Ride-Through Requirements for Intermittent </w:t>
      </w:r>
      <w:r w:rsidRPr="00983EE3">
        <w:rPr>
          <w:szCs w:val="20"/>
          <w:lang w:eastAsia="x-none"/>
        </w:rPr>
        <w:lastRenderedPageBreak/>
        <w:t>Renewable Resources and Energy Storage Resources Connected to the ERCOT Transmission Grid, shall be applied to the POI to demonstrate the Facility’s dynamic response.</w:t>
      </w:r>
    </w:p>
    <w:p w14:paraId="0961A19B" w14:textId="77777777" w:rsidR="00983EE3" w:rsidRPr="00983EE3" w:rsidRDefault="00983EE3" w:rsidP="00983EE3">
      <w:pPr>
        <w:spacing w:after="240"/>
        <w:ind w:left="3600" w:hanging="720"/>
        <w:rPr>
          <w:szCs w:val="20"/>
          <w:lang w:eastAsia="x-none"/>
        </w:rPr>
      </w:pPr>
      <w:r w:rsidRPr="00983EE3">
        <w:rPr>
          <w:szCs w:val="20"/>
          <w:lang w:eastAsia="x-none"/>
        </w:rPr>
        <w:t>(2)</w:t>
      </w:r>
      <w:r w:rsidRPr="00983EE3">
        <w:rPr>
          <w:szCs w:val="20"/>
          <w:lang w:eastAsia="x-none"/>
        </w:rPr>
        <w:tab/>
        <w:t>For Resources other than IRRs, ESRs, and inverter-based equipment, a fault shall be applied to the POI to demonstrate the Facility’s dynamic response.</w:t>
      </w:r>
    </w:p>
    <w:p w14:paraId="018178E0" w14:textId="77777777" w:rsidR="00983EE3" w:rsidRPr="00983EE3" w:rsidRDefault="00983EE3" w:rsidP="00983EE3">
      <w:pPr>
        <w:spacing w:after="240"/>
        <w:ind w:left="2880" w:hanging="720"/>
        <w:rPr>
          <w:szCs w:val="20"/>
          <w:lang w:eastAsia="x-none"/>
        </w:rPr>
      </w:pPr>
      <w:r w:rsidRPr="00983EE3">
        <w:rPr>
          <w:szCs w:val="20"/>
          <w:lang w:eastAsia="x-none"/>
        </w:rPr>
        <w:t>(D)</w:t>
      </w:r>
      <w:r w:rsidRPr="00983EE3">
        <w:rPr>
          <w:szCs w:val="20"/>
          <w:lang w:eastAsia="x-none"/>
        </w:rPr>
        <w:tab/>
        <w:t xml:space="preserve">Small frequency disturbance test:  A frequency step increase and decrease shall be applied to the POI to demonstrate the Facility’s dynamic response.  </w:t>
      </w:r>
    </w:p>
    <w:p w14:paraId="5F06DA60" w14:textId="77777777" w:rsidR="00983EE3" w:rsidRPr="00983EE3" w:rsidRDefault="00983EE3" w:rsidP="00983EE3">
      <w:pPr>
        <w:spacing w:after="240"/>
        <w:ind w:left="2880" w:hanging="720"/>
        <w:rPr>
          <w:szCs w:val="20"/>
          <w:lang w:eastAsia="x-none"/>
        </w:rPr>
      </w:pPr>
      <w:r w:rsidRPr="00983EE3">
        <w:rPr>
          <w:szCs w:val="20"/>
          <w:lang w:eastAsia="x-none"/>
        </w:rPr>
        <w:t>(E)</w:t>
      </w:r>
      <w:r w:rsidRPr="00983EE3">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24F48D23" w14:textId="77777777" w:rsidR="00983EE3" w:rsidRPr="00983EE3" w:rsidRDefault="00983EE3" w:rsidP="00983EE3">
      <w:pPr>
        <w:spacing w:after="240"/>
        <w:ind w:left="1440" w:hanging="720"/>
        <w:rPr>
          <w:szCs w:val="20"/>
          <w:lang w:eastAsia="x-none"/>
        </w:rPr>
      </w:pPr>
      <w:r w:rsidRPr="00983EE3">
        <w:rPr>
          <w:szCs w:val="20"/>
          <w:lang w:eastAsia="x-none"/>
        </w:rPr>
        <w:t>(d)</w:t>
      </w:r>
      <w:r w:rsidRPr="00983EE3">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54D74B1C" w14:textId="77777777" w:rsidR="00983EE3" w:rsidRPr="00983EE3" w:rsidRDefault="00983EE3" w:rsidP="00983EE3">
      <w:pPr>
        <w:spacing w:after="240"/>
        <w:ind w:left="2160" w:hanging="720"/>
        <w:rPr>
          <w:szCs w:val="20"/>
          <w:lang w:eastAsia="x-none"/>
        </w:rPr>
      </w:pPr>
      <w:r w:rsidRPr="00983EE3">
        <w:rPr>
          <w:szCs w:val="20"/>
          <w:lang w:eastAsia="x-none"/>
        </w:rPr>
        <w:t>(i)</w:t>
      </w:r>
      <w:r w:rsidRPr="00983EE3">
        <w:rPr>
          <w:szCs w:val="20"/>
          <w:lang w:eastAsia="x-none"/>
        </w:rPr>
        <w:tab/>
        <w:t>The validation results shall be included when submitting a PSCAD model to ERCOT.</w:t>
      </w:r>
    </w:p>
    <w:p w14:paraId="62695161" w14:textId="77777777" w:rsidR="00983EE3" w:rsidRPr="00983EE3" w:rsidRDefault="00983EE3" w:rsidP="00983EE3">
      <w:pPr>
        <w:spacing w:after="240"/>
        <w:ind w:left="2160" w:hanging="720"/>
        <w:rPr>
          <w:szCs w:val="20"/>
          <w:lang w:eastAsia="x-none"/>
        </w:rPr>
      </w:pPr>
      <w:r w:rsidRPr="00983EE3">
        <w:rPr>
          <w:szCs w:val="20"/>
          <w:lang w:eastAsia="x-none"/>
        </w:rPr>
        <w:t>(ii)</w:t>
      </w:r>
      <w:r w:rsidRPr="00983EE3">
        <w:rPr>
          <w:szCs w:val="20"/>
          <w:lang w:eastAsia="x-none"/>
        </w:rPr>
        <w:tab/>
        <w:t>Results for the following unit model validation tests shall be provided to demonstrate model accuracy.  Additional details about each test are included in the Dynamics Working Group Procedure Manual.</w:t>
      </w:r>
    </w:p>
    <w:p w14:paraId="7D63D8C4" w14:textId="77777777" w:rsidR="00983EE3" w:rsidRPr="00983EE3" w:rsidRDefault="00983EE3" w:rsidP="00983EE3">
      <w:pPr>
        <w:spacing w:after="240"/>
        <w:ind w:left="2160" w:hanging="720"/>
        <w:rPr>
          <w:szCs w:val="20"/>
          <w:lang w:eastAsia="x-none"/>
        </w:rPr>
      </w:pPr>
      <w:r w:rsidRPr="00983EE3">
        <w:rPr>
          <w:szCs w:val="20"/>
          <w:lang w:eastAsia="x-none"/>
        </w:rPr>
        <w:tab/>
        <w:t>(A)</w:t>
      </w:r>
      <w:r w:rsidRPr="00983EE3">
        <w:rPr>
          <w:szCs w:val="20"/>
          <w:lang w:eastAsia="x-none"/>
        </w:rPr>
        <w:tab/>
        <w:t>Step change in voltage;</w:t>
      </w:r>
    </w:p>
    <w:p w14:paraId="7A7FD1EF" w14:textId="77777777" w:rsidR="00983EE3" w:rsidRPr="00983EE3" w:rsidRDefault="00983EE3" w:rsidP="00983EE3">
      <w:pPr>
        <w:spacing w:after="240"/>
        <w:ind w:left="2160" w:hanging="720"/>
        <w:rPr>
          <w:szCs w:val="20"/>
          <w:lang w:eastAsia="x-none"/>
        </w:rPr>
      </w:pPr>
      <w:r w:rsidRPr="00983EE3">
        <w:rPr>
          <w:szCs w:val="20"/>
          <w:lang w:eastAsia="x-none"/>
        </w:rPr>
        <w:tab/>
        <w:t>(B)</w:t>
      </w:r>
      <w:r w:rsidRPr="00983EE3">
        <w:rPr>
          <w:szCs w:val="20"/>
          <w:lang w:eastAsia="x-none"/>
        </w:rPr>
        <w:tab/>
        <w:t>Large voltage disturbance (voltage ride-through tests);</w:t>
      </w:r>
    </w:p>
    <w:p w14:paraId="14A5AC0C" w14:textId="77777777" w:rsidR="00983EE3" w:rsidRPr="00983EE3" w:rsidRDefault="00983EE3" w:rsidP="00983EE3">
      <w:pPr>
        <w:spacing w:after="240"/>
        <w:ind w:left="2160" w:hanging="720"/>
        <w:rPr>
          <w:szCs w:val="20"/>
          <w:lang w:eastAsia="x-none"/>
        </w:rPr>
      </w:pPr>
      <w:r w:rsidRPr="00983EE3">
        <w:rPr>
          <w:szCs w:val="20"/>
          <w:lang w:eastAsia="x-none"/>
        </w:rPr>
        <w:tab/>
        <w:t>(C)</w:t>
      </w:r>
      <w:r w:rsidRPr="00983EE3">
        <w:rPr>
          <w:szCs w:val="20"/>
          <w:lang w:eastAsia="x-none"/>
        </w:rPr>
        <w:tab/>
        <w:t>System strength test;</w:t>
      </w:r>
    </w:p>
    <w:p w14:paraId="32C60354" w14:textId="77777777" w:rsidR="00983EE3" w:rsidRPr="00983EE3" w:rsidRDefault="00983EE3" w:rsidP="00983EE3">
      <w:pPr>
        <w:spacing w:after="240"/>
        <w:ind w:left="2160" w:hanging="720"/>
        <w:rPr>
          <w:szCs w:val="20"/>
          <w:lang w:eastAsia="x-none"/>
        </w:rPr>
      </w:pPr>
      <w:r w:rsidRPr="00983EE3">
        <w:rPr>
          <w:szCs w:val="20"/>
          <w:lang w:eastAsia="x-none"/>
        </w:rPr>
        <w:tab/>
        <w:t>(D)</w:t>
      </w:r>
      <w:r w:rsidRPr="00983EE3">
        <w:rPr>
          <w:szCs w:val="20"/>
          <w:lang w:eastAsia="x-none"/>
        </w:rPr>
        <w:tab/>
        <w:t xml:space="preserve">Phase </w:t>
      </w:r>
      <w:proofErr w:type="gramStart"/>
      <w:r w:rsidRPr="00983EE3">
        <w:rPr>
          <w:szCs w:val="20"/>
          <w:lang w:eastAsia="x-none"/>
        </w:rPr>
        <w:t>angle</w:t>
      </w:r>
      <w:proofErr w:type="gramEnd"/>
      <w:r w:rsidRPr="00983EE3">
        <w:rPr>
          <w:szCs w:val="20"/>
          <w:lang w:eastAsia="x-none"/>
        </w:rPr>
        <w:t xml:space="preserve"> jump test; and</w:t>
      </w:r>
    </w:p>
    <w:p w14:paraId="717A857B" w14:textId="77777777" w:rsidR="00983EE3" w:rsidRPr="00983EE3" w:rsidRDefault="00983EE3" w:rsidP="00983EE3">
      <w:pPr>
        <w:spacing w:after="240"/>
        <w:ind w:left="2160" w:hanging="720"/>
        <w:rPr>
          <w:szCs w:val="20"/>
          <w:lang w:eastAsia="x-none"/>
        </w:rPr>
      </w:pPr>
      <w:r w:rsidRPr="00983EE3">
        <w:rPr>
          <w:szCs w:val="20"/>
          <w:lang w:eastAsia="x-none"/>
        </w:rPr>
        <w:tab/>
        <w:t>(E)</w:t>
      </w:r>
      <w:r w:rsidRPr="00983EE3">
        <w:rPr>
          <w:szCs w:val="20"/>
          <w:lang w:eastAsia="x-none"/>
        </w:rPr>
        <w:tab/>
      </w:r>
      <w:proofErr w:type="spellStart"/>
      <w:r w:rsidRPr="00983EE3">
        <w:rPr>
          <w:szCs w:val="20"/>
          <w:lang w:eastAsia="x-none"/>
        </w:rPr>
        <w:t>Subsynchronous</w:t>
      </w:r>
      <w:proofErr w:type="spellEnd"/>
      <w:r w:rsidRPr="00983EE3">
        <w:rPr>
          <w:szCs w:val="20"/>
          <w:lang w:eastAsia="x-none"/>
        </w:rPr>
        <w:t xml:space="preserve"> test.</w:t>
      </w:r>
    </w:p>
    <w:p w14:paraId="045FA2F8" w14:textId="77777777" w:rsidR="00983EE3" w:rsidRPr="00983EE3" w:rsidRDefault="00983EE3" w:rsidP="00983EE3">
      <w:pPr>
        <w:spacing w:after="240"/>
        <w:ind w:left="720" w:hanging="720"/>
        <w:rPr>
          <w:rFonts w:ascii="Arial" w:hAnsi="Arial"/>
          <w:szCs w:val="20"/>
        </w:rPr>
      </w:pPr>
      <w:r w:rsidRPr="00983EE3">
        <w:rPr>
          <w:szCs w:val="20"/>
        </w:rPr>
        <w:t>(6)</w:t>
      </w:r>
      <w:r w:rsidRPr="00983EE3">
        <w:rPr>
          <w:szCs w:val="20"/>
        </w:rPr>
        <w:tab/>
        <w:t>Dynamics data for a planned Facility will be updated by the Facility owner upon completion of the design for the Facility.</w:t>
      </w:r>
    </w:p>
    <w:p w14:paraId="63FBAB21" w14:textId="77777777" w:rsidR="00983EE3" w:rsidRPr="00983EE3" w:rsidRDefault="00983EE3" w:rsidP="00983EE3">
      <w:pPr>
        <w:spacing w:after="240"/>
        <w:ind w:left="720" w:hanging="720"/>
        <w:rPr>
          <w:rFonts w:ascii="Arial" w:hAnsi="Arial"/>
          <w:szCs w:val="20"/>
        </w:rPr>
      </w:pPr>
      <w:r w:rsidRPr="00983EE3">
        <w:rPr>
          <w:szCs w:val="20"/>
        </w:rPr>
        <w:lastRenderedPageBreak/>
        <w:t>(7)</w:t>
      </w:r>
      <w:r w:rsidRPr="00983EE3">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48E1032E" w14:textId="77777777" w:rsidR="00983EE3" w:rsidRPr="00983EE3" w:rsidRDefault="00983EE3" w:rsidP="00983EE3">
      <w:pPr>
        <w:spacing w:after="240"/>
        <w:ind w:left="720" w:hanging="720"/>
        <w:rPr>
          <w:rFonts w:ascii="Arial" w:hAnsi="Arial"/>
          <w:szCs w:val="20"/>
        </w:rPr>
      </w:pPr>
      <w:r w:rsidRPr="00983EE3">
        <w:rPr>
          <w:szCs w:val="20"/>
        </w:rPr>
        <w:t>(8)</w:t>
      </w:r>
      <w:r w:rsidRPr="00983EE3">
        <w:rPr>
          <w:szCs w:val="20"/>
        </w:rPr>
        <w:tab/>
        <w:t>Dynamics Data is considered Protected Information pursuant to Protocol Section 1.3, Confidentiality.</w:t>
      </w:r>
    </w:p>
    <w:p w14:paraId="7B43CEA7" w14:textId="77777777" w:rsidR="00983EE3" w:rsidRPr="00983EE3" w:rsidRDefault="00983EE3" w:rsidP="00983EE3">
      <w:pPr>
        <w:spacing w:after="240"/>
        <w:ind w:left="720" w:hanging="720"/>
        <w:rPr>
          <w:rFonts w:ascii="Arial" w:hAnsi="Arial"/>
          <w:szCs w:val="20"/>
        </w:rPr>
      </w:pPr>
      <w:r w:rsidRPr="00983EE3">
        <w:rPr>
          <w:szCs w:val="20"/>
        </w:rPr>
        <w:t>(9)</w:t>
      </w:r>
      <w:r w:rsidRPr="00983EE3">
        <w:rPr>
          <w:szCs w:val="20"/>
        </w:rPr>
        <w:tab/>
        <w:t xml:space="preserve">Dynamics data shall be provided with the legal authority to provide the information to all </w:t>
      </w:r>
      <w:proofErr w:type="spellStart"/>
      <w:r w:rsidRPr="00983EE3">
        <w:rPr>
          <w:szCs w:val="20"/>
        </w:rPr>
        <w:t>TSPs.</w:t>
      </w:r>
      <w:proofErr w:type="spellEnd"/>
      <w:r w:rsidRPr="00983EE3">
        <w:rPr>
          <w:szCs w:val="20"/>
        </w:rPr>
        <w:t xml:space="preserve">  If any of the information is considered Protected Information, the Facility owner shall indicate as such.</w:t>
      </w:r>
    </w:p>
    <w:p w14:paraId="735BDFCA" w14:textId="77777777" w:rsidR="00983EE3" w:rsidRPr="00983EE3" w:rsidRDefault="00983EE3" w:rsidP="00983EE3">
      <w:pPr>
        <w:keepNext/>
        <w:tabs>
          <w:tab w:val="left" w:pos="1080"/>
        </w:tabs>
        <w:spacing w:before="240" w:after="240"/>
        <w:ind w:left="1080" w:hanging="1080"/>
        <w:outlineLvl w:val="2"/>
        <w:rPr>
          <w:b/>
          <w:bCs/>
          <w:i/>
          <w:szCs w:val="20"/>
          <w:lang w:eastAsia="x-none"/>
        </w:rPr>
      </w:pPr>
      <w:bookmarkStart w:id="214" w:name="_Toc248276885"/>
      <w:bookmarkStart w:id="215" w:name="_Toc65070552"/>
      <w:bookmarkStart w:id="216" w:name="_Toc160032447"/>
      <w:r w:rsidRPr="00983EE3">
        <w:rPr>
          <w:b/>
          <w:bCs/>
          <w:i/>
          <w:szCs w:val="20"/>
          <w:lang w:val="x-none" w:eastAsia="x-none"/>
        </w:rPr>
        <w:t>6.2.1</w:t>
      </w:r>
      <w:r w:rsidRPr="00983EE3">
        <w:rPr>
          <w:b/>
          <w:bCs/>
          <w:i/>
          <w:szCs w:val="20"/>
          <w:lang w:val="x-none" w:eastAsia="x-none"/>
        </w:rPr>
        <w:tab/>
        <w:t xml:space="preserve">Dynamics Data Requirements for </w:t>
      </w:r>
      <w:r w:rsidRPr="00983EE3">
        <w:rPr>
          <w:b/>
          <w:bCs/>
          <w:i/>
          <w:szCs w:val="20"/>
          <w:lang w:eastAsia="x-none"/>
        </w:rPr>
        <w:t xml:space="preserve">Generation </w:t>
      </w:r>
      <w:r w:rsidRPr="00983EE3">
        <w:rPr>
          <w:b/>
          <w:bCs/>
          <w:i/>
          <w:szCs w:val="20"/>
          <w:lang w:val="x-none" w:eastAsia="x-none"/>
        </w:rPr>
        <w:t>Resources</w:t>
      </w:r>
      <w:bookmarkEnd w:id="214"/>
      <w:ins w:id="217" w:author="ERCOT" w:date="2024-06-21T11:17:00Z">
        <w:r w:rsidRPr="00983EE3">
          <w:rPr>
            <w:b/>
            <w:bCs/>
            <w:i/>
            <w:szCs w:val="20"/>
            <w:lang w:eastAsia="x-none"/>
          </w:rPr>
          <w:t>, Energy Storage Resources,</w:t>
        </w:r>
      </w:ins>
      <w:r w:rsidRPr="00983EE3">
        <w:rPr>
          <w:b/>
          <w:bCs/>
          <w:i/>
          <w:szCs w:val="20"/>
          <w:lang w:eastAsia="x-none"/>
        </w:rPr>
        <w:t xml:space="preserve"> and Settlement Only Generators</w:t>
      </w:r>
      <w:bookmarkEnd w:id="215"/>
      <w:bookmarkEnd w:id="216"/>
    </w:p>
    <w:p w14:paraId="26A543CB" w14:textId="77777777" w:rsidR="00983EE3" w:rsidRPr="00983EE3" w:rsidRDefault="00983EE3" w:rsidP="00983EE3">
      <w:pPr>
        <w:spacing w:after="240"/>
        <w:ind w:left="720" w:hanging="720"/>
        <w:rPr>
          <w:szCs w:val="20"/>
          <w:lang w:val="x-none" w:eastAsia="x-none"/>
        </w:rPr>
      </w:pPr>
      <w:bookmarkStart w:id="218" w:name="_Toc147762164"/>
      <w:bookmarkStart w:id="219" w:name="_Toc147762503"/>
      <w:bookmarkStart w:id="220" w:name="_Toc147762596"/>
      <w:bookmarkStart w:id="221" w:name="_Toc147886698"/>
      <w:bookmarkStart w:id="222" w:name="_Toc147886740"/>
      <w:bookmarkEnd w:id="218"/>
      <w:bookmarkEnd w:id="219"/>
      <w:bookmarkEnd w:id="220"/>
      <w:bookmarkEnd w:id="221"/>
      <w:bookmarkEnd w:id="222"/>
      <w:r w:rsidRPr="00983EE3">
        <w:rPr>
          <w:szCs w:val="20"/>
          <w:lang w:val="x-none" w:eastAsia="x-none"/>
        </w:rPr>
        <w:t>(1)</w:t>
      </w:r>
      <w:r w:rsidRPr="00983EE3">
        <w:rPr>
          <w:szCs w:val="20"/>
          <w:lang w:val="x-none" w:eastAsia="x-none"/>
        </w:rPr>
        <w:tab/>
        <w:t xml:space="preserve">A Resource Entity shall submit new or updated dynamics data in accordance with Section 5, </w:t>
      </w:r>
      <w:r w:rsidRPr="00983EE3">
        <w:rPr>
          <w:szCs w:val="20"/>
          <w:lang w:eastAsia="x-none"/>
        </w:rPr>
        <w:t>Generator</w:t>
      </w:r>
      <w:ins w:id="223" w:author="ERCOT" w:date="2024-07-03T16:51:00Z">
        <w:del w:id="224" w:author="ERCOT 092024" w:date="2024-09-18T07:11:00Z">
          <w:r w:rsidRPr="00983EE3" w:rsidDel="00FB4928">
            <w:rPr>
              <w:szCs w:val="20"/>
              <w:lang w:eastAsia="x-none"/>
            </w:rPr>
            <w:delText>/Energy Storage System</w:delText>
          </w:r>
        </w:del>
      </w:ins>
      <w:r w:rsidRPr="00983EE3">
        <w:rPr>
          <w:szCs w:val="20"/>
          <w:lang w:eastAsia="x-none"/>
        </w:rPr>
        <w:t xml:space="preserve"> Interconnection or Modification</w:t>
      </w:r>
      <w:r w:rsidRPr="00983EE3">
        <w:rPr>
          <w:szCs w:val="20"/>
          <w:lang w:val="x-none" w:eastAsia="x-none"/>
        </w:rPr>
        <w:t>.  The Resource Entity shall provide all dynamics data as described in</w:t>
      </w:r>
      <w:r w:rsidRPr="00983EE3">
        <w:rPr>
          <w:szCs w:val="20"/>
          <w:lang w:eastAsia="x-none"/>
        </w:rPr>
        <w:t xml:space="preserve"> paragraph (5) of Section 6.2, Dynamics Model Development, and</w:t>
      </w:r>
      <w:r w:rsidRPr="00983EE3">
        <w:rPr>
          <w:szCs w:val="20"/>
          <w:lang w:val="x-none" w:eastAsia="x-none"/>
        </w:rPr>
        <w:t xml:space="preserve"> the Dynamics Working Group Procedur</w:t>
      </w:r>
      <w:r w:rsidRPr="00983EE3">
        <w:rPr>
          <w:szCs w:val="20"/>
          <w:lang w:eastAsia="x-none"/>
        </w:rPr>
        <w:t>e</w:t>
      </w:r>
      <w:r w:rsidRPr="00983EE3">
        <w:rPr>
          <w:szCs w:val="20"/>
          <w:lang w:val="x-none" w:eastAsia="x-none"/>
        </w:rPr>
        <w:t xml:space="preserve"> Manual.</w:t>
      </w:r>
    </w:p>
    <w:p w14:paraId="2D267C84" w14:textId="77777777" w:rsidR="00983EE3" w:rsidRPr="00983EE3" w:rsidRDefault="00983EE3" w:rsidP="00983EE3">
      <w:pPr>
        <w:spacing w:after="240"/>
        <w:ind w:left="720" w:hanging="720"/>
        <w:rPr>
          <w:szCs w:val="20"/>
          <w:lang w:val="x-none" w:eastAsia="x-none"/>
        </w:rPr>
      </w:pPr>
      <w:r w:rsidRPr="00983EE3">
        <w:rPr>
          <w:szCs w:val="20"/>
          <w:lang w:val="x-none" w:eastAsia="x-none"/>
        </w:rPr>
        <w:t>(2)</w:t>
      </w:r>
      <w:r w:rsidRPr="00983EE3">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883AF84" w14:textId="77777777" w:rsidR="00983EE3" w:rsidRPr="00983EE3" w:rsidRDefault="00983EE3" w:rsidP="00983EE3">
      <w:pPr>
        <w:keepNext/>
        <w:tabs>
          <w:tab w:val="left" w:pos="900"/>
        </w:tabs>
        <w:spacing w:before="240" w:after="240"/>
        <w:ind w:left="907" w:hanging="907"/>
        <w:outlineLvl w:val="1"/>
        <w:rPr>
          <w:b/>
          <w:szCs w:val="20"/>
        </w:rPr>
      </w:pPr>
      <w:bookmarkStart w:id="225" w:name="_Toc283904715"/>
      <w:bookmarkStart w:id="226" w:name="_Toc160032452"/>
      <w:r w:rsidRPr="00983EE3">
        <w:rPr>
          <w:b/>
          <w:szCs w:val="20"/>
        </w:rPr>
        <w:t>6.3</w:t>
      </w:r>
      <w:r w:rsidRPr="00983EE3">
        <w:rPr>
          <w:b/>
          <w:szCs w:val="20"/>
        </w:rPr>
        <w:tab/>
      </w:r>
      <w:bookmarkEnd w:id="225"/>
      <w:r w:rsidRPr="00983EE3">
        <w:rPr>
          <w:b/>
          <w:szCs w:val="20"/>
        </w:rPr>
        <w:t>Process for Developing Short Circuit Cases</w:t>
      </w:r>
      <w:bookmarkEnd w:id="226"/>
    </w:p>
    <w:p w14:paraId="2EF13372" w14:textId="77777777" w:rsidR="00983EE3" w:rsidRPr="00983EE3" w:rsidRDefault="00983EE3" w:rsidP="00983EE3">
      <w:pPr>
        <w:spacing w:after="240"/>
        <w:ind w:left="720" w:hanging="720"/>
        <w:rPr>
          <w:iCs/>
          <w:szCs w:val="20"/>
        </w:rPr>
      </w:pPr>
      <w:r w:rsidRPr="00983EE3">
        <w:rPr>
          <w:iCs/>
          <w:szCs w:val="20"/>
        </w:rPr>
        <w:t>(1)</w:t>
      </w:r>
      <w:r w:rsidRPr="00983EE3">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764F63BE" w14:textId="77777777" w:rsidR="00983EE3" w:rsidRPr="00983EE3" w:rsidRDefault="00983EE3" w:rsidP="00983EE3">
      <w:pPr>
        <w:spacing w:after="240"/>
        <w:ind w:left="1440" w:hanging="720"/>
        <w:rPr>
          <w:szCs w:val="20"/>
        </w:rPr>
      </w:pPr>
      <w:r w:rsidRPr="00983EE3">
        <w:rPr>
          <w:szCs w:val="20"/>
        </w:rPr>
        <w:t>(a)</w:t>
      </w:r>
      <w:r w:rsidRPr="00983EE3">
        <w:rPr>
          <w:szCs w:val="20"/>
        </w:rPr>
        <w:tab/>
        <w:t xml:space="preserve">ERCOT shall collect the short circuit data sets or data updates developed by each Transmission Service Provider (TSP) and shall compile and maintain the short circuit cases.  </w:t>
      </w:r>
    </w:p>
    <w:p w14:paraId="5EB26D3A" w14:textId="77777777" w:rsidR="00983EE3" w:rsidRPr="00983EE3" w:rsidRDefault="00983EE3" w:rsidP="00983EE3">
      <w:pPr>
        <w:spacing w:after="240"/>
        <w:ind w:left="1440" w:hanging="720"/>
        <w:rPr>
          <w:szCs w:val="20"/>
        </w:rPr>
      </w:pPr>
      <w:r w:rsidRPr="00983EE3">
        <w:rPr>
          <w:szCs w:val="20"/>
        </w:rPr>
        <w:t>(b)</w:t>
      </w:r>
      <w:r w:rsidRPr="00983EE3">
        <w:rPr>
          <w:szCs w:val="20"/>
        </w:rPr>
        <w:tab/>
        <w:t xml:space="preserve">During the first quarter of each calendar year, ERCOT shall compile and distribute the Current Year (CY) short circuit case to the System Protection Working Group (SPWG).  </w:t>
      </w:r>
    </w:p>
    <w:p w14:paraId="7E1537FD" w14:textId="77777777" w:rsidR="00983EE3" w:rsidRPr="00983EE3" w:rsidRDefault="00983EE3" w:rsidP="00983EE3">
      <w:pPr>
        <w:spacing w:after="240"/>
        <w:ind w:left="1440" w:hanging="720"/>
        <w:rPr>
          <w:szCs w:val="20"/>
        </w:rPr>
      </w:pPr>
      <w:r w:rsidRPr="00983EE3">
        <w:rPr>
          <w:szCs w:val="20"/>
        </w:rPr>
        <w:t>(c)</w:t>
      </w:r>
      <w:r w:rsidRPr="00983EE3">
        <w:rPr>
          <w:szCs w:val="20"/>
        </w:rPr>
        <w:tab/>
        <w:t xml:space="preserve">During the second quarter of each calendar year, ERCOT shall compile and distribute the Future Year (FY) short circuit cases for years two through five to the SPWG.     </w:t>
      </w:r>
    </w:p>
    <w:p w14:paraId="0F11D0A9" w14:textId="77777777" w:rsidR="00983EE3" w:rsidRPr="00983EE3" w:rsidRDefault="00983EE3" w:rsidP="00983EE3">
      <w:pPr>
        <w:spacing w:after="240"/>
        <w:ind w:left="1440" w:hanging="720"/>
        <w:rPr>
          <w:szCs w:val="20"/>
        </w:rPr>
      </w:pPr>
      <w:r w:rsidRPr="00983EE3">
        <w:rPr>
          <w:szCs w:val="20"/>
        </w:rPr>
        <w:lastRenderedPageBreak/>
        <w:t>(d)</w:t>
      </w:r>
      <w:r w:rsidRPr="00983EE3">
        <w:rPr>
          <w:szCs w:val="20"/>
        </w:rPr>
        <w:tab/>
        <w:t xml:space="preserve">The transmission and generation systems of each Facility owner in ERCOT shall be represented completely including positive and zero sequence data.  Generation Resource </w:t>
      </w:r>
      <w:ins w:id="227" w:author="ERCOT" w:date="2024-06-21T11:17:00Z">
        <w:r w:rsidRPr="00983EE3">
          <w:rPr>
            <w:szCs w:val="20"/>
          </w:rPr>
          <w:t xml:space="preserve">and </w:t>
        </w:r>
        <w:del w:id="228" w:author="ERCOT 092024" w:date="2024-09-18T07:11:00Z">
          <w:r w:rsidRPr="00983EE3" w:rsidDel="00FB4928">
            <w:rPr>
              <w:szCs w:val="20"/>
            </w:rPr>
            <w:delText>Energy Storage Resource (</w:delText>
          </w:r>
        </w:del>
      </w:ins>
      <w:ins w:id="229" w:author="ERCOT" w:date="2024-06-21T11:18:00Z">
        <w:r w:rsidRPr="00983EE3">
          <w:rPr>
            <w:szCs w:val="20"/>
          </w:rPr>
          <w:t>ESR</w:t>
        </w:r>
        <w:del w:id="230" w:author="ERCOT 092024" w:date="2024-09-18T07:11:00Z">
          <w:r w:rsidRPr="00983EE3" w:rsidDel="00FB4928">
            <w:rPr>
              <w:szCs w:val="20"/>
            </w:rPr>
            <w:delText>)</w:delText>
          </w:r>
        </w:del>
        <w:r w:rsidRPr="00983EE3">
          <w:rPr>
            <w:szCs w:val="20"/>
          </w:rPr>
          <w:t xml:space="preserve"> </w:t>
        </w:r>
      </w:ins>
      <w:r w:rsidRPr="00983EE3">
        <w:rPr>
          <w:szCs w:val="20"/>
        </w:rPr>
        <w:t xml:space="preserve">data shall be provided by the Resource Entity.  </w:t>
      </w:r>
    </w:p>
    <w:p w14:paraId="397E9EAA" w14:textId="77777777" w:rsidR="00983EE3" w:rsidRPr="00983EE3" w:rsidRDefault="00983EE3" w:rsidP="00983EE3">
      <w:pPr>
        <w:spacing w:after="240"/>
        <w:ind w:left="1440" w:hanging="720"/>
        <w:rPr>
          <w:szCs w:val="20"/>
        </w:rPr>
      </w:pPr>
      <w:r w:rsidRPr="00983EE3">
        <w:rPr>
          <w:szCs w:val="20"/>
        </w:rPr>
        <w:t>(e)</w:t>
      </w:r>
      <w:r w:rsidRPr="00983EE3">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999AD3C" w14:textId="77777777" w:rsidR="00983EE3" w:rsidRPr="00983EE3" w:rsidRDefault="00983EE3" w:rsidP="00983EE3">
      <w:pPr>
        <w:spacing w:after="240"/>
        <w:ind w:left="1440" w:hanging="720"/>
        <w:rPr>
          <w:szCs w:val="20"/>
        </w:rPr>
      </w:pPr>
      <w:r w:rsidRPr="00983EE3">
        <w:rPr>
          <w:szCs w:val="20"/>
        </w:rPr>
        <w:t>(f)</w:t>
      </w:r>
      <w:r w:rsidRPr="00983EE3">
        <w:rPr>
          <w:szCs w:val="20"/>
        </w:rPr>
        <w:tab/>
        <w:t>The positive sequence impedance of Transmission Elements used in both the load flow and short circuit cases shall be the same.</w:t>
      </w:r>
    </w:p>
    <w:p w14:paraId="2797A998" w14:textId="77777777" w:rsidR="00983EE3" w:rsidRPr="00983EE3" w:rsidRDefault="00983EE3" w:rsidP="00983EE3">
      <w:pPr>
        <w:spacing w:after="240"/>
        <w:ind w:left="1440" w:hanging="720"/>
        <w:rPr>
          <w:szCs w:val="20"/>
        </w:rPr>
      </w:pPr>
      <w:r w:rsidRPr="00983EE3">
        <w:rPr>
          <w:szCs w:val="20"/>
        </w:rPr>
        <w:t>(g)</w:t>
      </w:r>
      <w:r w:rsidRPr="00983EE3">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0051FB0C" w14:textId="77777777" w:rsidR="00983EE3" w:rsidRPr="00983EE3" w:rsidRDefault="00983EE3" w:rsidP="00983EE3">
      <w:pPr>
        <w:keepNext/>
        <w:tabs>
          <w:tab w:val="left" w:pos="900"/>
        </w:tabs>
        <w:spacing w:before="240" w:after="240"/>
        <w:ind w:left="900" w:hanging="900"/>
        <w:outlineLvl w:val="1"/>
        <w:rPr>
          <w:b/>
          <w:szCs w:val="20"/>
        </w:rPr>
      </w:pPr>
      <w:bookmarkStart w:id="231" w:name="_Toc160032462"/>
      <w:r w:rsidRPr="00983EE3">
        <w:rPr>
          <w:b/>
          <w:szCs w:val="20"/>
        </w:rPr>
        <w:t>6.8</w:t>
      </w:r>
      <w:r w:rsidRPr="00983EE3">
        <w:rPr>
          <w:b/>
          <w:szCs w:val="20"/>
        </w:rPr>
        <w:tab/>
        <w:t>Resource Registration Procedures</w:t>
      </w:r>
      <w:bookmarkEnd w:id="231"/>
    </w:p>
    <w:p w14:paraId="6418B221" w14:textId="77777777" w:rsidR="00983EE3" w:rsidRPr="00983EE3" w:rsidRDefault="00983EE3" w:rsidP="00983EE3">
      <w:pPr>
        <w:spacing w:after="240"/>
        <w:ind w:left="720" w:hanging="720"/>
      </w:pPr>
      <w:r w:rsidRPr="00983EE3">
        <w:t>(1)</w:t>
      </w:r>
      <w:r w:rsidRPr="00983EE3">
        <w:tab/>
        <w:t xml:space="preserve">In accordance with Protocol Sections 3.7, Resource Parameters, 3.10, Network Operations Modeling and Telemetry, and 16.5, Registration of a Resource Entity, a Resource Entity shall register each Generation Resource, </w:t>
      </w:r>
      <w:ins w:id="232" w:author="ERCOT" w:date="2024-06-21T11:18:00Z">
        <w:r w:rsidRPr="00983EE3">
          <w:t xml:space="preserve">Energy Storage Resource (ESR), </w:t>
        </w:r>
      </w:ins>
      <w:r w:rsidRPr="00983EE3">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227693BA" w14:textId="77777777" w:rsidR="00983EE3" w:rsidRPr="00983EE3" w:rsidRDefault="00983EE3" w:rsidP="00983EE3">
      <w:pPr>
        <w:keepNext/>
        <w:tabs>
          <w:tab w:val="left" w:pos="1080"/>
        </w:tabs>
        <w:spacing w:before="240" w:after="240"/>
        <w:ind w:left="1080" w:hanging="1080"/>
        <w:outlineLvl w:val="2"/>
        <w:rPr>
          <w:b/>
          <w:bCs/>
          <w:i/>
          <w:szCs w:val="20"/>
        </w:rPr>
      </w:pPr>
      <w:bookmarkStart w:id="233" w:name="_Toc160032463"/>
      <w:r w:rsidRPr="00983EE3">
        <w:rPr>
          <w:b/>
          <w:bCs/>
          <w:i/>
          <w:szCs w:val="20"/>
        </w:rPr>
        <w:t>6.8.1</w:t>
      </w:r>
      <w:r w:rsidRPr="00983EE3">
        <w:rPr>
          <w:b/>
          <w:bCs/>
          <w:i/>
          <w:szCs w:val="20"/>
        </w:rPr>
        <w:tab/>
        <w:t>Resource Registration</w:t>
      </w:r>
      <w:bookmarkEnd w:id="233"/>
    </w:p>
    <w:p w14:paraId="3A0E1279" w14:textId="77777777" w:rsidR="00983EE3" w:rsidRPr="00983EE3" w:rsidRDefault="00983EE3" w:rsidP="00983EE3">
      <w:pPr>
        <w:spacing w:after="240"/>
        <w:ind w:left="720" w:hanging="720"/>
        <w:rPr>
          <w:szCs w:val="20"/>
        </w:rPr>
      </w:pPr>
      <w:r w:rsidRPr="00983EE3">
        <w:rPr>
          <w:szCs w:val="20"/>
        </w:rPr>
        <w:t>(1)</w:t>
      </w:r>
      <w:r w:rsidRPr="00983EE3">
        <w:rPr>
          <w:szCs w:val="20"/>
        </w:rPr>
        <w:tab/>
        <w:t xml:space="preserve">A Resource Entity shall submit complete Resource Registration data pursuant to Section 6.8.2, for each Generation Resource, </w:t>
      </w:r>
      <w:ins w:id="234" w:author="ERCOT" w:date="2024-06-21T11:18:00Z">
        <w:r w:rsidRPr="00983EE3">
          <w:rPr>
            <w:szCs w:val="20"/>
          </w:rPr>
          <w:t xml:space="preserve">ESR, </w:t>
        </w:r>
      </w:ins>
      <w:r w:rsidRPr="00983EE3">
        <w:rPr>
          <w:szCs w:val="20"/>
        </w:rPr>
        <w:t>SOG, or Load Resource prior to inclusion in applicable ERCOT systems.</w:t>
      </w:r>
    </w:p>
    <w:p w14:paraId="48E785DF" w14:textId="77777777" w:rsidR="00983EE3" w:rsidRPr="00983EE3" w:rsidRDefault="00983EE3" w:rsidP="00983EE3">
      <w:pPr>
        <w:spacing w:after="240"/>
        <w:ind w:left="720" w:hanging="720"/>
        <w:rPr>
          <w:szCs w:val="20"/>
        </w:rPr>
      </w:pPr>
      <w:r w:rsidRPr="00983EE3">
        <w:rPr>
          <w:szCs w:val="20"/>
        </w:rPr>
        <w:t>(2)</w:t>
      </w:r>
      <w:r w:rsidRPr="00983EE3">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50794A6" w14:textId="77777777" w:rsidR="00983EE3" w:rsidRPr="00983EE3" w:rsidRDefault="00983EE3" w:rsidP="00983EE3">
      <w:pPr>
        <w:spacing w:after="240"/>
        <w:ind w:left="720" w:hanging="720"/>
        <w:rPr>
          <w:szCs w:val="20"/>
        </w:rPr>
      </w:pPr>
      <w:r w:rsidRPr="00983EE3">
        <w:rPr>
          <w:szCs w:val="20"/>
        </w:rPr>
        <w:t>(3)</w:t>
      </w:r>
      <w:r w:rsidRPr="00983EE3">
        <w:rPr>
          <w:szCs w:val="20"/>
        </w:rPr>
        <w:tab/>
        <w:t>ERCOT shall post the Resource Registration Glossary on the ERCOT website.</w:t>
      </w:r>
    </w:p>
    <w:p w14:paraId="3EDE9FF0" w14:textId="77777777" w:rsidR="00983EE3" w:rsidRPr="00983EE3" w:rsidRDefault="00983EE3" w:rsidP="00983EE3">
      <w:pPr>
        <w:spacing w:after="240"/>
        <w:ind w:left="720" w:hanging="720"/>
        <w:rPr>
          <w:szCs w:val="20"/>
        </w:rPr>
      </w:pPr>
      <w:r w:rsidRPr="00983EE3">
        <w:rPr>
          <w:szCs w:val="20"/>
        </w:rPr>
        <w:t>(4)</w:t>
      </w:r>
      <w:r w:rsidRPr="00983EE3">
        <w:rPr>
          <w:szCs w:val="20"/>
        </w:rPr>
        <w:tab/>
        <w:t>ERCOT shall post a detailed Resource Registration Guide on the ERCOT website that provides detailed instructions and explanations required for Resource Registration data and shall conform to the Resource Registration Glossary.</w:t>
      </w:r>
    </w:p>
    <w:p w14:paraId="7DAA88EF" w14:textId="77777777" w:rsidR="00983EE3" w:rsidRPr="00983EE3" w:rsidRDefault="00983EE3" w:rsidP="00983EE3">
      <w:pPr>
        <w:spacing w:after="240"/>
        <w:ind w:left="720" w:hanging="720"/>
        <w:rPr>
          <w:szCs w:val="20"/>
        </w:rPr>
      </w:pPr>
      <w:r w:rsidRPr="00983EE3">
        <w:rPr>
          <w:szCs w:val="20"/>
        </w:rPr>
        <w:lastRenderedPageBreak/>
        <w:t>(5)</w:t>
      </w:r>
      <w:r w:rsidRPr="00983EE3">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1254355C" w14:textId="77777777" w:rsidR="00983EE3" w:rsidRPr="00983EE3" w:rsidRDefault="00983EE3" w:rsidP="00983EE3">
      <w:pPr>
        <w:spacing w:after="240"/>
        <w:ind w:left="720" w:hanging="720"/>
        <w:rPr>
          <w:szCs w:val="20"/>
        </w:rPr>
      </w:pPr>
      <w:r w:rsidRPr="00983EE3">
        <w:rPr>
          <w:szCs w:val="20"/>
        </w:rPr>
        <w:t>(6)</w:t>
      </w:r>
      <w:r w:rsidRPr="00983EE3">
        <w:rPr>
          <w:szCs w:val="20"/>
        </w:rPr>
        <w:tab/>
        <w:t>As required by Section 5, Generator Interconnection or Modification, Generation Resources shall provide accurate initial data for inclusion in the ERCOT Network Operations Model.  The data will be used to model future generation</w:t>
      </w:r>
      <w:ins w:id="235" w:author="ERCOT" w:date="2024-06-21T11:18:00Z">
        <w:del w:id="236" w:author="ERCOT 092024" w:date="2024-09-18T07:12:00Z">
          <w:r w:rsidRPr="00983EE3" w:rsidDel="00FB4928">
            <w:rPr>
              <w:szCs w:val="20"/>
            </w:rPr>
            <w:delText xml:space="preserve"> and energy storage</w:delText>
          </w:r>
        </w:del>
      </w:ins>
      <w:r w:rsidRPr="00983EE3">
        <w:rPr>
          <w:szCs w:val="20"/>
        </w:rPr>
        <w:t xml:space="preserve"> for Steady State Working Group (SSWG), Dynamics Working Group (DWG), and System Protection Working Group (SPWG) base cases.</w:t>
      </w:r>
    </w:p>
    <w:p w14:paraId="438FB9B4" w14:textId="77777777" w:rsidR="00983EE3" w:rsidRPr="00983EE3" w:rsidRDefault="00983EE3" w:rsidP="00983EE3">
      <w:pPr>
        <w:keepNext/>
        <w:tabs>
          <w:tab w:val="left" w:pos="1080"/>
        </w:tabs>
        <w:spacing w:before="240" w:after="240"/>
        <w:ind w:left="1080" w:hanging="1080"/>
        <w:outlineLvl w:val="2"/>
        <w:rPr>
          <w:b/>
          <w:bCs/>
          <w:i/>
          <w:szCs w:val="20"/>
        </w:rPr>
      </w:pPr>
      <w:bookmarkStart w:id="237" w:name="_Toc160032464"/>
      <w:r w:rsidRPr="00983EE3">
        <w:rPr>
          <w:b/>
          <w:bCs/>
          <w:i/>
          <w:szCs w:val="20"/>
        </w:rPr>
        <w:t>6.8.2</w:t>
      </w:r>
      <w:r w:rsidRPr="00983EE3">
        <w:rPr>
          <w:b/>
          <w:bCs/>
          <w:i/>
          <w:szCs w:val="20"/>
        </w:rPr>
        <w:tab/>
        <w:t>Resource Registration Process</w:t>
      </w:r>
      <w:bookmarkEnd w:id="237"/>
    </w:p>
    <w:p w14:paraId="7BD3F977" w14:textId="77777777" w:rsidR="00983EE3" w:rsidRPr="00983EE3" w:rsidRDefault="00983EE3" w:rsidP="00983EE3">
      <w:pPr>
        <w:spacing w:after="240"/>
        <w:ind w:left="720" w:hanging="720"/>
        <w:rPr>
          <w:szCs w:val="20"/>
        </w:rPr>
      </w:pPr>
      <w:r w:rsidRPr="00983EE3">
        <w:rPr>
          <w:szCs w:val="20"/>
        </w:rPr>
        <w:t>(1)</w:t>
      </w:r>
      <w:r w:rsidRPr="00983EE3">
        <w:rPr>
          <w:szCs w:val="20"/>
        </w:rPr>
        <w:tab/>
        <w:t>A Resource Entity shall submit the Resource Registration data for Generation Resources,</w:t>
      </w:r>
      <w:ins w:id="238" w:author="ERCOT" w:date="2024-06-21T11:19:00Z">
        <w:r w:rsidRPr="00983EE3">
          <w:rPr>
            <w:szCs w:val="20"/>
          </w:rPr>
          <w:t xml:space="preserve"> ESRs,</w:t>
        </w:r>
      </w:ins>
      <w:r w:rsidRPr="00983EE3">
        <w:rPr>
          <w:szCs w:val="20"/>
        </w:rPr>
        <w:t xml:space="preserve"> SOGs, or Load Resources as described in the Resource Registration Glossary. </w:t>
      </w:r>
    </w:p>
    <w:p w14:paraId="0E164A96" w14:textId="77777777" w:rsidR="00983EE3" w:rsidRPr="00983EE3" w:rsidRDefault="00983EE3" w:rsidP="00983EE3">
      <w:pPr>
        <w:spacing w:after="240"/>
        <w:ind w:left="720" w:hanging="720"/>
        <w:rPr>
          <w:szCs w:val="20"/>
        </w:rPr>
      </w:pPr>
      <w:r w:rsidRPr="00983EE3">
        <w:rPr>
          <w:szCs w:val="20"/>
        </w:rPr>
        <w:t>(2)</w:t>
      </w:r>
      <w:r w:rsidRPr="00983EE3">
        <w:rPr>
          <w:szCs w:val="20"/>
        </w:rPr>
        <w:tab/>
        <w:t xml:space="preserve">Upon receipt of the Resource Registration data, ERCOT shall review the completeness and accuracy of the data submission.  ERCOT shall provide notice of acceptance and/or deficiencies to the Resource Entity.  </w:t>
      </w:r>
    </w:p>
    <w:p w14:paraId="083815D1" w14:textId="77777777" w:rsidR="00983EE3" w:rsidRPr="00983EE3" w:rsidRDefault="00983EE3" w:rsidP="00983EE3">
      <w:pPr>
        <w:spacing w:after="240"/>
        <w:ind w:left="720" w:hanging="720"/>
        <w:rPr>
          <w:szCs w:val="20"/>
        </w:rPr>
      </w:pPr>
      <w:r w:rsidRPr="00983EE3">
        <w:rPr>
          <w:szCs w:val="20"/>
        </w:rPr>
        <w:t>(3)</w:t>
      </w:r>
      <w:r w:rsidRPr="00983EE3">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6AA9A4AD" w14:textId="77777777" w:rsidR="00983EE3" w:rsidRPr="00983EE3" w:rsidRDefault="00983EE3" w:rsidP="00983EE3">
      <w:pPr>
        <w:spacing w:after="240"/>
        <w:ind w:left="720" w:hanging="720"/>
        <w:rPr>
          <w:szCs w:val="20"/>
        </w:rPr>
      </w:pPr>
      <w:r w:rsidRPr="00983EE3">
        <w:rPr>
          <w:szCs w:val="20"/>
        </w:rPr>
        <w:t>(4)</w:t>
      </w:r>
      <w:r w:rsidRPr="00983EE3">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091F7211" w14:textId="77777777" w:rsidR="00983EE3" w:rsidRPr="00983EE3" w:rsidRDefault="00983EE3" w:rsidP="00983EE3">
      <w:pPr>
        <w:spacing w:after="240"/>
        <w:ind w:left="720" w:hanging="720"/>
        <w:rPr>
          <w:iCs/>
          <w:szCs w:val="20"/>
        </w:rPr>
      </w:pPr>
      <w:r w:rsidRPr="00983EE3">
        <w:rPr>
          <w:szCs w:val="20"/>
        </w:rPr>
        <w:t>(5)</w:t>
      </w:r>
      <w:r w:rsidRPr="00983EE3">
        <w:rPr>
          <w:szCs w:val="20"/>
        </w:rPr>
        <w:tab/>
        <w:t>Upon acceptance of the Resource Registration data, ERCOT shall provide the Resource</w:t>
      </w:r>
      <w:r w:rsidRPr="00983EE3">
        <w:rPr>
          <w:iCs/>
          <w:szCs w:val="20"/>
        </w:rPr>
        <w:t xml:space="preserve"> Entity with the model ready date on which the Resource Registration data will be implemented in production.  Although a model ready date has been provided, subsequent data corrections may be required </w:t>
      </w:r>
      <w:proofErr w:type="gramStart"/>
      <w:r w:rsidRPr="00983EE3">
        <w:rPr>
          <w:iCs/>
          <w:szCs w:val="20"/>
        </w:rPr>
        <w:t>as a result of</w:t>
      </w:r>
      <w:proofErr w:type="gramEnd"/>
      <w:r w:rsidRPr="00983EE3">
        <w:rPr>
          <w:iCs/>
          <w:szCs w:val="20"/>
        </w:rPr>
        <w:t xml:space="preserve"> validation processes.  </w:t>
      </w:r>
    </w:p>
    <w:p w14:paraId="1667BB43" w14:textId="77777777" w:rsidR="00983EE3" w:rsidRPr="00983EE3" w:rsidRDefault="00983EE3" w:rsidP="00983EE3">
      <w:pPr>
        <w:spacing w:after="240"/>
        <w:ind w:left="720" w:hanging="720"/>
        <w:rPr>
          <w:szCs w:val="20"/>
        </w:rPr>
      </w:pPr>
      <w:r w:rsidRPr="00983EE3">
        <w:rPr>
          <w:szCs w:val="20"/>
        </w:rPr>
        <w:t>(6)</w:t>
      </w:r>
      <w:r w:rsidRPr="00983EE3">
        <w:rPr>
          <w:szCs w:val="20"/>
        </w:rPr>
        <w:tab/>
        <w:t xml:space="preserve">If a Resource Entity desires that the submitted Resource Registration data become effective earlier than the schedule established in Protocol Section 3.10.1, </w:t>
      </w:r>
      <w:proofErr w:type="gramStart"/>
      <w:r w:rsidRPr="00983EE3">
        <w:rPr>
          <w:szCs w:val="20"/>
        </w:rPr>
        <w:t>Time Line</w:t>
      </w:r>
      <w:proofErr w:type="gramEnd"/>
      <w:r w:rsidRPr="00983EE3">
        <w:rPr>
          <w:szCs w:val="20"/>
        </w:rPr>
        <w:t xml:space="preserve"> for Network Operations Model Changes, it may submit a request for interim update as described in the Resource Registration Guide.</w:t>
      </w:r>
    </w:p>
    <w:p w14:paraId="2487BEF3" w14:textId="77777777" w:rsidR="00983EE3" w:rsidRPr="00983EE3" w:rsidRDefault="00983EE3" w:rsidP="00983EE3">
      <w:pPr>
        <w:spacing w:after="240"/>
        <w:ind w:left="720" w:hanging="720"/>
        <w:rPr>
          <w:szCs w:val="20"/>
        </w:rPr>
      </w:pPr>
      <w:r w:rsidRPr="00983EE3">
        <w:rPr>
          <w:szCs w:val="20"/>
        </w:rPr>
        <w:t>(7)</w:t>
      </w:r>
      <w:r w:rsidRPr="00983EE3">
        <w:rPr>
          <w:szCs w:val="20"/>
        </w:rPr>
        <w:tab/>
        <w:t>ERCOT shall notify each Resource Entity when applicable changes to the model are processed and implemented in accordance with Protocol Section 3.10.1.</w:t>
      </w:r>
    </w:p>
    <w:p w14:paraId="06B5404E" w14:textId="77777777" w:rsidR="00983EE3" w:rsidRPr="00983EE3" w:rsidRDefault="00983EE3" w:rsidP="00983EE3">
      <w:pPr>
        <w:spacing w:after="240"/>
        <w:ind w:left="720" w:hanging="720"/>
        <w:rPr>
          <w:szCs w:val="20"/>
        </w:rPr>
      </w:pPr>
      <w:r w:rsidRPr="00983EE3">
        <w:rPr>
          <w:szCs w:val="20"/>
        </w:rPr>
        <w:lastRenderedPageBreak/>
        <w:t>(8)</w:t>
      </w:r>
      <w:r w:rsidRPr="00983EE3">
        <w:rPr>
          <w:szCs w:val="20"/>
        </w:rPr>
        <w:tab/>
        <w:t>A Resource Entity shall revise the Resource Registration data as required by this Section to reflect changes in any data related to a Generation Resource,</w:t>
      </w:r>
      <w:ins w:id="239" w:author="ERCOT" w:date="2024-06-21T11:19:00Z">
        <w:r w:rsidRPr="00983EE3">
          <w:rPr>
            <w:szCs w:val="20"/>
          </w:rPr>
          <w:t xml:space="preserve"> ESR,</w:t>
        </w:r>
      </w:ins>
      <w:r w:rsidRPr="00983EE3">
        <w:rPr>
          <w:szCs w:val="20"/>
        </w:rPr>
        <w:t xml:space="preserve"> SOG, or Load Resource.  </w:t>
      </w:r>
    </w:p>
    <w:p w14:paraId="7270A382" w14:textId="77777777" w:rsidR="00983EE3" w:rsidRPr="00983EE3" w:rsidRDefault="00983EE3" w:rsidP="00983EE3">
      <w:pPr>
        <w:spacing w:after="240"/>
        <w:ind w:left="720" w:hanging="720"/>
        <w:rPr>
          <w:szCs w:val="20"/>
        </w:rPr>
      </w:pPr>
      <w:r w:rsidRPr="00983EE3">
        <w:rPr>
          <w:szCs w:val="20"/>
        </w:rPr>
        <w:t>(9)</w:t>
      </w:r>
      <w:r w:rsidRPr="00983EE3">
        <w:rPr>
          <w:szCs w:val="20"/>
        </w:rPr>
        <w:tab/>
        <w:t xml:space="preserve">The Resource Entity must submit updated Resource Registration data containing changes made for the reasons below for a Generation Resource, </w:t>
      </w:r>
      <w:ins w:id="240" w:author="ERCOT" w:date="2024-06-21T11:19:00Z">
        <w:r w:rsidRPr="00983EE3">
          <w:rPr>
            <w:szCs w:val="20"/>
          </w:rPr>
          <w:t xml:space="preserve">ESR, </w:t>
        </w:r>
      </w:ins>
      <w:r w:rsidRPr="00983EE3">
        <w:rPr>
          <w:szCs w:val="20"/>
        </w:rPr>
        <w:t>SOG, or Load Resource:</w:t>
      </w:r>
    </w:p>
    <w:p w14:paraId="663DB4C0" w14:textId="77777777" w:rsidR="00983EE3" w:rsidRPr="00983EE3" w:rsidRDefault="00983EE3" w:rsidP="00983EE3">
      <w:pPr>
        <w:spacing w:after="240"/>
        <w:ind w:left="1440" w:hanging="720"/>
        <w:rPr>
          <w:szCs w:val="20"/>
        </w:rPr>
      </w:pPr>
      <w:r w:rsidRPr="00983EE3">
        <w:rPr>
          <w:szCs w:val="20"/>
        </w:rPr>
        <w:t>(a)</w:t>
      </w:r>
      <w:r w:rsidRPr="00983EE3">
        <w:rPr>
          <w:szCs w:val="20"/>
        </w:rPr>
        <w:tab/>
        <w:t>Within ten Business Days of ERCOT approval of a Net Dependable Capability test to reflect the results of the test;</w:t>
      </w:r>
    </w:p>
    <w:p w14:paraId="684C13C5" w14:textId="77777777" w:rsidR="00983EE3" w:rsidRPr="00983EE3" w:rsidRDefault="00983EE3" w:rsidP="00983EE3">
      <w:pPr>
        <w:spacing w:after="240"/>
        <w:ind w:left="1440" w:hanging="720"/>
        <w:rPr>
          <w:szCs w:val="20"/>
        </w:rPr>
      </w:pPr>
      <w:r w:rsidRPr="00983EE3">
        <w:rPr>
          <w:szCs w:val="20"/>
        </w:rPr>
        <w:t>(b)</w:t>
      </w:r>
      <w:r w:rsidRPr="00983EE3">
        <w:rPr>
          <w:szCs w:val="20"/>
        </w:rPr>
        <w:tab/>
        <w:t>Within ten Business Days of ERCOT approval of a reactive capability test to reflect the results of the test;</w:t>
      </w:r>
    </w:p>
    <w:p w14:paraId="499F6D98" w14:textId="77777777" w:rsidR="00983EE3" w:rsidRPr="00983EE3" w:rsidRDefault="00983EE3" w:rsidP="00983EE3">
      <w:pPr>
        <w:spacing w:after="240"/>
        <w:ind w:left="1440" w:hanging="720"/>
        <w:rPr>
          <w:szCs w:val="20"/>
        </w:rPr>
      </w:pPr>
      <w:r w:rsidRPr="00983EE3">
        <w:rPr>
          <w:szCs w:val="20"/>
        </w:rPr>
        <w:t>(c)</w:t>
      </w:r>
      <w:r w:rsidRPr="00983EE3">
        <w:rPr>
          <w:szCs w:val="20"/>
        </w:rPr>
        <w:tab/>
        <w:t>Within ten Business Days of a request by ERCOT to check or update specific Resource Registration data; and</w:t>
      </w:r>
    </w:p>
    <w:p w14:paraId="043C31D2" w14:textId="77777777" w:rsidR="00983EE3" w:rsidRPr="00983EE3" w:rsidRDefault="00983EE3" w:rsidP="00983EE3">
      <w:pPr>
        <w:spacing w:after="240"/>
        <w:ind w:left="1440" w:hanging="720"/>
        <w:rPr>
          <w:szCs w:val="20"/>
        </w:rPr>
      </w:pPr>
      <w:r w:rsidRPr="00983EE3">
        <w:rPr>
          <w:szCs w:val="20"/>
        </w:rPr>
        <w:t>(d)</w:t>
      </w:r>
      <w:r w:rsidRPr="00983EE3">
        <w:rPr>
          <w:szCs w:val="20"/>
        </w:rPr>
        <w:tab/>
        <w:t>Within ten Business Days of a known change to any Resource Registration data.</w:t>
      </w:r>
    </w:p>
    <w:p w14:paraId="144FF15A" w14:textId="77777777" w:rsidR="00983EE3" w:rsidRPr="00983EE3" w:rsidRDefault="00983EE3" w:rsidP="00983EE3">
      <w:pPr>
        <w:keepNext/>
        <w:tabs>
          <w:tab w:val="left" w:pos="900"/>
        </w:tabs>
        <w:spacing w:before="240" w:after="240"/>
        <w:ind w:left="907" w:hanging="907"/>
        <w:outlineLvl w:val="1"/>
        <w:rPr>
          <w:b/>
          <w:szCs w:val="20"/>
        </w:rPr>
      </w:pPr>
      <w:bookmarkStart w:id="241" w:name="_Toc160032465"/>
      <w:r w:rsidRPr="00983EE3">
        <w:rPr>
          <w:b/>
          <w:szCs w:val="20"/>
        </w:rPr>
        <w:t>6.9</w:t>
      </w:r>
      <w:r w:rsidRPr="00983EE3">
        <w:rPr>
          <w:b/>
          <w:szCs w:val="20"/>
        </w:rPr>
        <w:tab/>
        <w:t>Addition of Proposed Generation to the Planning Models</w:t>
      </w:r>
      <w:bookmarkEnd w:id="241"/>
    </w:p>
    <w:p w14:paraId="59EAB5AD" w14:textId="77777777" w:rsidR="00983EE3" w:rsidRPr="00983EE3" w:rsidRDefault="00983EE3" w:rsidP="00983EE3">
      <w:pPr>
        <w:spacing w:after="240"/>
        <w:ind w:left="720" w:hanging="720"/>
        <w:rPr>
          <w:szCs w:val="20"/>
          <w:lang w:eastAsia="x-none"/>
        </w:rPr>
      </w:pPr>
      <w:r w:rsidRPr="00983EE3">
        <w:rPr>
          <w:szCs w:val="20"/>
        </w:rPr>
        <w:t>(1)</w:t>
      </w:r>
      <w:r w:rsidRPr="00983EE3">
        <w:rPr>
          <w:szCs w:val="20"/>
        </w:rPr>
        <w:tab/>
      </w:r>
      <w:r w:rsidRPr="00983EE3">
        <w:rPr>
          <w:szCs w:val="20"/>
          <w:lang w:eastAsia="x-none"/>
        </w:rPr>
        <w:t xml:space="preserve">For large generators meeting the conditions of paragraph (1) of Section 5.2.1, Applicability, </w:t>
      </w:r>
      <w:r w:rsidRPr="00983EE3">
        <w:rPr>
          <w:szCs w:val="20"/>
        </w:rPr>
        <w:t xml:space="preserve">ERCOT will include </w:t>
      </w:r>
      <w:r w:rsidRPr="00983EE3">
        <w:rPr>
          <w:szCs w:val="20"/>
          <w:lang w:eastAsia="x-none"/>
        </w:rPr>
        <w:t xml:space="preserve">applicable generation </w:t>
      </w:r>
      <w:r w:rsidRPr="00983EE3">
        <w:rPr>
          <w:szCs w:val="20"/>
        </w:rPr>
        <w:t xml:space="preserve">in the base cases created and maintained by the Steady State Working Group (SSWG) once </w:t>
      </w:r>
      <w:r w:rsidRPr="00983EE3">
        <w:rPr>
          <w:szCs w:val="20"/>
          <w:lang w:eastAsia="x-none"/>
        </w:rPr>
        <w:t>each of the following has occurred:</w:t>
      </w:r>
    </w:p>
    <w:p w14:paraId="1C489F97" w14:textId="77777777" w:rsidR="00983EE3" w:rsidRPr="00983EE3" w:rsidRDefault="00983EE3" w:rsidP="00983EE3">
      <w:pPr>
        <w:spacing w:after="240"/>
        <w:ind w:left="1440" w:hanging="720"/>
        <w:rPr>
          <w:szCs w:val="20"/>
          <w:lang w:eastAsia="x-none"/>
        </w:rPr>
      </w:pPr>
      <w:r w:rsidRPr="00983EE3">
        <w:rPr>
          <w:szCs w:val="20"/>
          <w:lang w:eastAsia="x-none"/>
        </w:rPr>
        <w:t>(a)</w:t>
      </w:r>
      <w:r w:rsidRPr="00983EE3">
        <w:rPr>
          <w:szCs w:val="20"/>
          <w:lang w:eastAsia="x-none"/>
        </w:rPr>
        <w:tab/>
        <w:t>T</w:t>
      </w:r>
      <w:r w:rsidRPr="00983EE3">
        <w:rPr>
          <w:szCs w:val="20"/>
        </w:rPr>
        <w:t>he Interconnecting Entity</w:t>
      </w:r>
      <w:r w:rsidRPr="00983EE3">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291F335B" w14:textId="77777777" w:rsidR="00983EE3" w:rsidRPr="00983EE3" w:rsidRDefault="00983EE3" w:rsidP="00983EE3">
      <w:pPr>
        <w:spacing w:after="240"/>
        <w:ind w:left="1440" w:hanging="720"/>
        <w:rPr>
          <w:szCs w:val="20"/>
          <w:lang w:eastAsia="x-none"/>
        </w:rPr>
      </w:pPr>
      <w:r w:rsidRPr="00983EE3">
        <w:rPr>
          <w:szCs w:val="20"/>
          <w:lang w:eastAsia="x-none"/>
        </w:rPr>
        <w:t>(b)</w:t>
      </w:r>
      <w:r w:rsidRPr="00983EE3">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2D01F92F" w14:textId="18C9C6B9" w:rsidR="00983EE3" w:rsidRPr="00983EE3" w:rsidRDefault="00983EE3" w:rsidP="00983EE3">
      <w:pPr>
        <w:spacing w:after="240"/>
        <w:ind w:left="1440" w:hanging="720"/>
        <w:rPr>
          <w:szCs w:val="20"/>
          <w:lang w:eastAsia="x-none"/>
        </w:rPr>
      </w:pPr>
      <w:r w:rsidRPr="00983EE3">
        <w:rPr>
          <w:szCs w:val="20"/>
          <w:lang w:eastAsia="x-none"/>
        </w:rPr>
        <w:t>(c)</w:t>
      </w:r>
      <w:r w:rsidRPr="00983EE3">
        <w:rPr>
          <w:szCs w:val="20"/>
          <w:lang w:eastAsia="x-none"/>
        </w:rPr>
        <w:tab/>
        <w:t xml:space="preserve">The IE has submitted via the online RIOO system a completed Declaration of Adequate Water Supplies (Section 8, Attachment B, </w:t>
      </w:r>
      <w:r w:rsidRPr="00983EE3">
        <w:rPr>
          <w:iCs/>
        </w:rPr>
        <w:t xml:space="preserve">Declaration of Adequate Water </w:t>
      </w:r>
      <w:r w:rsidRPr="00983EE3">
        <w:rPr>
          <w:iCs/>
          <w:lang w:eastAsia="x-none"/>
        </w:rPr>
        <w:t xml:space="preserve">Supplies; </w:t>
      </w:r>
      <w:del w:id="242" w:author="ERCOT" w:date="2024-06-21T11:19:00Z">
        <w:r w:rsidRPr="00983EE3" w:rsidDel="00C773AA">
          <w:rPr>
            <w:iCs/>
            <w:lang w:eastAsia="x-none"/>
          </w:rPr>
          <w:delText>generation</w:delText>
        </w:r>
      </w:del>
      <w:ins w:id="243" w:author="ERCOT" w:date="2024-06-21T11:20:00Z">
        <w:del w:id="244" w:author="ERCOT 092024" w:date="2024-09-18T07:12:00Z">
          <w:r w:rsidRPr="00983EE3" w:rsidDel="00FB4928">
            <w:rPr>
              <w:iCs/>
              <w:lang w:eastAsia="x-none"/>
            </w:rPr>
            <w:delText>resource</w:delText>
          </w:r>
        </w:del>
      </w:ins>
      <w:ins w:id="245" w:author="ERCOT 092024" w:date="2024-09-18T07:12:00Z">
        <w:r w:rsidR="00FB4928">
          <w:rPr>
            <w:iCs/>
            <w:lang w:eastAsia="x-none"/>
          </w:rPr>
          <w:t>generation</w:t>
        </w:r>
      </w:ins>
      <w:r w:rsidRPr="00983EE3">
        <w:rPr>
          <w:iCs/>
          <w:lang w:eastAsia="x-none"/>
        </w:rPr>
        <w:t xml:space="preserve"> types exempt from this requirement are cited in Attachment B</w:t>
      </w:r>
      <w:r w:rsidRPr="00983EE3">
        <w:rPr>
          <w:szCs w:val="20"/>
          <w:lang w:eastAsia="x-none"/>
        </w:rPr>
        <w:t>);</w:t>
      </w:r>
      <w:r w:rsidRPr="00983EE3">
        <w:rPr>
          <w:szCs w:val="20"/>
        </w:rPr>
        <w:t xml:space="preserve"> </w:t>
      </w:r>
      <w:r w:rsidRPr="00983EE3">
        <w:rPr>
          <w:szCs w:val="20"/>
          <w:lang w:eastAsia="x-none"/>
        </w:rPr>
        <w:t xml:space="preserve">and </w:t>
      </w:r>
    </w:p>
    <w:p w14:paraId="3FC152B8" w14:textId="77777777" w:rsidR="00983EE3" w:rsidRPr="00983EE3" w:rsidRDefault="00983EE3" w:rsidP="00983EE3">
      <w:pPr>
        <w:spacing w:after="240"/>
        <w:ind w:left="1440" w:hanging="720"/>
        <w:rPr>
          <w:szCs w:val="20"/>
        </w:rPr>
      </w:pPr>
      <w:r w:rsidRPr="00983EE3">
        <w:rPr>
          <w:szCs w:val="20"/>
          <w:lang w:eastAsia="x-none"/>
        </w:rPr>
        <w:t>(d)</w:t>
      </w:r>
      <w:r w:rsidRPr="00983EE3">
        <w:rPr>
          <w:szCs w:val="20"/>
          <w:lang w:eastAsia="x-none"/>
        </w:rPr>
        <w:tab/>
        <w:t>ERCOT receives one of the following via the online RIOO system:</w:t>
      </w:r>
    </w:p>
    <w:p w14:paraId="768F4418" w14:textId="77777777" w:rsidR="00983EE3" w:rsidRPr="00983EE3" w:rsidRDefault="00983EE3" w:rsidP="00983EE3">
      <w:pPr>
        <w:spacing w:after="240"/>
        <w:ind w:left="2160" w:hanging="720"/>
        <w:rPr>
          <w:szCs w:val="20"/>
        </w:rPr>
      </w:pPr>
      <w:r w:rsidRPr="00983EE3">
        <w:rPr>
          <w:szCs w:val="20"/>
        </w:rPr>
        <w:t>(i)</w:t>
      </w:r>
      <w:r w:rsidRPr="00983EE3">
        <w:rPr>
          <w:szCs w:val="20"/>
        </w:rPr>
        <w:tab/>
        <w:t xml:space="preserve">A signed Standard Generation Interconnection Agreement (SGIA) from the Transmission Service Provider (TSP) and a written notice from the TSP that the IE has provided: </w:t>
      </w:r>
    </w:p>
    <w:p w14:paraId="71343218" w14:textId="77777777" w:rsidR="00983EE3" w:rsidRPr="00983EE3" w:rsidRDefault="00983EE3" w:rsidP="00983EE3">
      <w:pPr>
        <w:spacing w:after="240"/>
        <w:ind w:left="2880" w:hanging="720"/>
      </w:pPr>
      <w:r w:rsidRPr="00983EE3">
        <w:lastRenderedPageBreak/>
        <w:t>(A)</w:t>
      </w:r>
      <w:r w:rsidRPr="00983EE3">
        <w:tab/>
        <w:t>A notice to proceed with the construction of the interconnection; and</w:t>
      </w:r>
    </w:p>
    <w:p w14:paraId="7A72B9C7" w14:textId="77777777" w:rsidR="00983EE3" w:rsidRPr="00983EE3" w:rsidRDefault="00983EE3" w:rsidP="00983EE3">
      <w:pPr>
        <w:spacing w:after="240"/>
        <w:ind w:left="2880" w:hanging="720"/>
      </w:pPr>
      <w:r w:rsidRPr="00983EE3">
        <w:t>(B)</w:t>
      </w:r>
      <w:r w:rsidRPr="00983EE3">
        <w:tab/>
        <w:t xml:space="preserve">The financial security required to fund the interconnection facilities; or </w:t>
      </w:r>
    </w:p>
    <w:p w14:paraId="1E4DF943" w14:textId="77777777" w:rsidR="00983EE3" w:rsidRPr="00983EE3" w:rsidRDefault="00983EE3" w:rsidP="00983EE3">
      <w:pPr>
        <w:spacing w:after="240"/>
        <w:ind w:left="2160" w:hanging="720"/>
        <w:rPr>
          <w:szCs w:val="20"/>
        </w:rPr>
      </w:pPr>
      <w:r w:rsidRPr="00983EE3">
        <w:rPr>
          <w:szCs w:val="20"/>
        </w:rPr>
        <w:t>(ii)</w:t>
      </w:r>
      <w:r w:rsidRPr="00983EE3">
        <w:rPr>
          <w:szCs w:val="20"/>
        </w:rPr>
        <w:tab/>
        <w:t xml:space="preserve">A public, financially binding agreement between the IE and the TSP under which the interconnection for the applicable generation will be constructed along with: </w:t>
      </w:r>
    </w:p>
    <w:p w14:paraId="30603D75" w14:textId="77777777" w:rsidR="00983EE3" w:rsidRPr="00983EE3" w:rsidRDefault="00983EE3" w:rsidP="00983EE3">
      <w:pPr>
        <w:spacing w:after="240"/>
        <w:ind w:left="2880" w:hanging="720"/>
      </w:pPr>
      <w:r w:rsidRPr="00983EE3">
        <w:t>(A)</w:t>
      </w:r>
      <w:r w:rsidRPr="00983EE3">
        <w:tab/>
        <w:t>A written notice from the TSP that the IE has provided notice to proceed with the construction of the interconnection; and</w:t>
      </w:r>
    </w:p>
    <w:p w14:paraId="77227B3B" w14:textId="77777777" w:rsidR="00983EE3" w:rsidRPr="00983EE3" w:rsidRDefault="00983EE3" w:rsidP="00983EE3">
      <w:pPr>
        <w:spacing w:after="240"/>
        <w:ind w:left="2880" w:hanging="720"/>
      </w:pPr>
      <w:r w:rsidRPr="00983EE3">
        <w:t>(B)</w:t>
      </w:r>
      <w:r w:rsidRPr="00983EE3">
        <w:tab/>
        <w:t xml:space="preserve">The required financial security; or </w:t>
      </w:r>
    </w:p>
    <w:p w14:paraId="00DE7C73" w14:textId="77777777" w:rsidR="00983EE3" w:rsidRPr="00983EE3" w:rsidRDefault="00983EE3" w:rsidP="00983EE3">
      <w:pPr>
        <w:spacing w:after="240"/>
        <w:ind w:left="2160" w:hanging="720"/>
        <w:rPr>
          <w:szCs w:val="20"/>
        </w:rPr>
      </w:pPr>
      <w:r w:rsidRPr="00983EE3">
        <w:rPr>
          <w:szCs w:val="20"/>
        </w:rPr>
        <w:t>(iii)</w:t>
      </w:r>
      <w:r w:rsidRPr="00983EE3">
        <w:rPr>
          <w:szCs w:val="20"/>
        </w:rPr>
        <w:tab/>
        <w:t>A letter from a duly authorized official from a Municipally Owned Utility (MOU) or Electric Cooperative (EC) confirming the Entity’s intent to construct and operate applicable generation</w:t>
      </w:r>
      <w:ins w:id="246" w:author="ERCOT" w:date="2024-06-21T11:20:00Z">
        <w:del w:id="247" w:author="ERCOT 092024" w:date="2024-09-18T07:13:00Z">
          <w:r w:rsidRPr="00983EE3" w:rsidDel="00FB4928">
            <w:rPr>
              <w:szCs w:val="20"/>
            </w:rPr>
            <w:delText xml:space="preserve"> or energy storage</w:delText>
          </w:r>
        </w:del>
      </w:ins>
      <w:r w:rsidRPr="00983EE3">
        <w:rPr>
          <w:szCs w:val="20"/>
        </w:rPr>
        <w:t xml:space="preserve"> and interconnect such generation</w:t>
      </w:r>
      <w:ins w:id="248" w:author="ERCOT" w:date="2024-06-21T11:20:00Z">
        <w:del w:id="249" w:author="ERCOT 092024" w:date="2024-09-18T07:13:00Z">
          <w:r w:rsidRPr="00983EE3" w:rsidDel="00FB4928">
            <w:rPr>
              <w:szCs w:val="20"/>
            </w:rPr>
            <w:delText xml:space="preserve"> or energy storage</w:delText>
          </w:r>
        </w:del>
      </w:ins>
      <w:r w:rsidRPr="00983EE3">
        <w:rPr>
          <w:szCs w:val="20"/>
        </w:rPr>
        <w:t xml:space="preserve"> to its own transmission system.  </w:t>
      </w:r>
    </w:p>
    <w:p w14:paraId="7258FE8C" w14:textId="77777777" w:rsidR="00983EE3" w:rsidRPr="00983EE3" w:rsidRDefault="00983EE3" w:rsidP="00983EE3">
      <w:pPr>
        <w:spacing w:after="240"/>
        <w:ind w:left="720" w:hanging="720"/>
        <w:rPr>
          <w:szCs w:val="20"/>
        </w:rPr>
      </w:pPr>
      <w:r w:rsidRPr="00983EE3">
        <w:rPr>
          <w:iCs/>
          <w:szCs w:val="20"/>
          <w:lang w:eastAsia="x-none"/>
        </w:rPr>
        <w:t>(2)</w:t>
      </w:r>
      <w:r w:rsidRPr="00983EE3">
        <w:rPr>
          <w:iCs/>
          <w:szCs w:val="20"/>
          <w:lang w:eastAsia="x-none"/>
        </w:rPr>
        <w:tab/>
        <w:t>Upon receiving notice from ERCOT that the large generator</w:t>
      </w:r>
      <w:ins w:id="250" w:author="ERCOT" w:date="2024-06-21T11:20:00Z">
        <w:del w:id="251" w:author="ERCOT 092024" w:date="2024-09-18T07:13:00Z">
          <w:r w:rsidRPr="00983EE3" w:rsidDel="00FB4928">
            <w:rPr>
              <w:iCs/>
              <w:szCs w:val="20"/>
              <w:lang w:eastAsia="x-none"/>
            </w:rPr>
            <w:delText xml:space="preserve"> or ESS</w:delText>
          </w:r>
        </w:del>
      </w:ins>
      <w:r w:rsidRPr="00983EE3">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52" w:author="ERCOT" w:date="2024-06-21T11:20:00Z">
        <w:del w:id="253" w:author="ERCOT 092024" w:date="2024-09-18T07:13:00Z">
          <w:r w:rsidRPr="00983EE3" w:rsidDel="00FB4928">
            <w:rPr>
              <w:iCs/>
              <w:szCs w:val="20"/>
              <w:lang w:eastAsia="x-none"/>
            </w:rPr>
            <w:delText xml:space="preserve"> or energy storage</w:delText>
          </w:r>
        </w:del>
      </w:ins>
      <w:r w:rsidRPr="00983EE3">
        <w:rPr>
          <w:iCs/>
          <w:szCs w:val="20"/>
          <w:lang w:eastAsia="x-none"/>
        </w:rPr>
        <w:t xml:space="preserve"> in the base cases created and maintained by the System Protection Working Group (SPWG) and the Dynamics Working Group (DWG).</w:t>
      </w:r>
    </w:p>
    <w:p w14:paraId="5B2A3898" w14:textId="77777777" w:rsidR="00983EE3" w:rsidRPr="00983EE3" w:rsidRDefault="00983EE3" w:rsidP="00983EE3">
      <w:pPr>
        <w:spacing w:after="240"/>
        <w:ind w:left="720" w:hanging="720"/>
        <w:rPr>
          <w:szCs w:val="20"/>
        </w:rPr>
      </w:pPr>
      <w:r w:rsidRPr="00983EE3">
        <w:t>(3)</w:t>
      </w:r>
      <w:r w:rsidRPr="00983EE3">
        <w:tab/>
      </w:r>
      <w:r w:rsidRPr="00983EE3">
        <w:rPr>
          <w:iCs/>
        </w:rPr>
        <w:t xml:space="preserve">For small generators </w:t>
      </w:r>
      <w:ins w:id="254" w:author="ERCOT" w:date="2024-06-21T11:21:00Z">
        <w:del w:id="255" w:author="ERCOT 092024" w:date="2024-09-18T07:13:00Z">
          <w:r w:rsidRPr="00983EE3" w:rsidDel="00FB4928">
            <w:rPr>
              <w:iCs/>
            </w:rPr>
            <w:delText xml:space="preserve">or ESSs </w:delText>
          </w:r>
        </w:del>
      </w:ins>
      <w:r w:rsidRPr="00983EE3">
        <w:rPr>
          <w:iCs/>
        </w:rPr>
        <w:t>meeting the conditions of paragraph (1) of Section 5.2.1, ERCOT will include applicable generation</w:t>
      </w:r>
      <w:ins w:id="256" w:author="ERCOT" w:date="2024-06-21T11:21:00Z">
        <w:del w:id="257" w:author="ERCOT 092024" w:date="2024-09-18T07:13:00Z">
          <w:r w:rsidRPr="00983EE3" w:rsidDel="00FB4928">
            <w:rPr>
              <w:iCs/>
            </w:rPr>
            <w:delText xml:space="preserve"> or energy storage</w:delText>
          </w:r>
        </w:del>
      </w:ins>
      <w:r w:rsidRPr="00983EE3">
        <w:rPr>
          <w:iCs/>
        </w:rPr>
        <w:t xml:space="preserve"> in the base cases created and maintained by the SSWG, SPWG, and DWG once ERCOT has determined that the IE has submitted all data required on the Resource Registration form and after inclusion of the generator </w:t>
      </w:r>
      <w:ins w:id="258" w:author="ERCOT" w:date="2024-06-21T11:21:00Z">
        <w:del w:id="259" w:author="ERCOT 092024" w:date="2024-09-18T07:13:00Z">
          <w:r w:rsidRPr="00983EE3" w:rsidDel="00FB4928">
            <w:rPr>
              <w:iCs/>
            </w:rPr>
            <w:delText xml:space="preserve">or ESS </w:delText>
          </w:r>
        </w:del>
      </w:ins>
      <w:r w:rsidRPr="00983EE3">
        <w:rPr>
          <w:iCs/>
        </w:rPr>
        <w:t>in the Network Operations Model.</w:t>
      </w:r>
      <w:r w:rsidRPr="00983EE3">
        <w:rPr>
          <w:szCs w:val="20"/>
        </w:rPr>
        <w:t xml:space="preserve"> </w:t>
      </w:r>
    </w:p>
    <w:p w14:paraId="7DCA0EA2" w14:textId="77777777" w:rsidR="00983EE3" w:rsidRPr="00983EE3" w:rsidRDefault="00983EE3" w:rsidP="00983EE3">
      <w:pPr>
        <w:spacing w:after="240"/>
        <w:ind w:left="720" w:hanging="720"/>
        <w:rPr>
          <w:iCs/>
        </w:rPr>
      </w:pPr>
      <w:r w:rsidRPr="00983EE3">
        <w:rPr>
          <w:iCs/>
        </w:rPr>
        <w:t>(4)</w:t>
      </w:r>
      <w:r w:rsidRPr="00983EE3">
        <w:rPr>
          <w:iCs/>
        </w:rPr>
        <w:tab/>
        <w:t>Once the IE has met these requirements, ERCOT will notify the SSWG, SPWG, and DWG that the applicable generation</w:t>
      </w:r>
      <w:ins w:id="260" w:author="ERCOT" w:date="2024-06-21T11:21:00Z">
        <w:del w:id="261" w:author="ERCOT 092024" w:date="2024-09-18T07:13:00Z">
          <w:r w:rsidRPr="00983EE3" w:rsidDel="00FB4928">
            <w:rPr>
              <w:iCs/>
            </w:rPr>
            <w:delText xml:space="preserve"> and energy storage</w:delText>
          </w:r>
        </w:del>
      </w:ins>
      <w:r w:rsidRPr="00983EE3">
        <w:rPr>
          <w:iCs/>
        </w:rPr>
        <w:t xml:space="preserve"> will be included in the base cases created and maintained by these working groups.</w:t>
      </w:r>
    </w:p>
    <w:p w14:paraId="4BA060E0" w14:textId="77777777" w:rsidR="00983EE3" w:rsidRPr="00983EE3" w:rsidRDefault="00983EE3" w:rsidP="00983EE3">
      <w:pPr>
        <w:keepNext/>
        <w:tabs>
          <w:tab w:val="left" w:pos="900"/>
        </w:tabs>
        <w:spacing w:before="480" w:after="240"/>
        <w:ind w:left="907" w:hanging="907"/>
        <w:outlineLvl w:val="1"/>
        <w:rPr>
          <w:b/>
          <w:szCs w:val="20"/>
        </w:rPr>
      </w:pPr>
      <w:bookmarkStart w:id="262" w:name="_Toc160032467"/>
      <w:r w:rsidRPr="00983EE3">
        <w:rPr>
          <w:b/>
          <w:szCs w:val="20"/>
        </w:rPr>
        <w:t>6.11</w:t>
      </w:r>
      <w:r w:rsidRPr="00983EE3">
        <w:rPr>
          <w:b/>
          <w:szCs w:val="20"/>
        </w:rPr>
        <w:tab/>
        <w:t>Process for Developing Geomagnetically-Induced Current (GIC) System Models</w:t>
      </w:r>
      <w:bookmarkEnd w:id="262"/>
    </w:p>
    <w:p w14:paraId="62B14D4F" w14:textId="77777777" w:rsidR="00983EE3" w:rsidRPr="00983EE3" w:rsidRDefault="00983EE3" w:rsidP="00983EE3">
      <w:pPr>
        <w:spacing w:after="240"/>
        <w:ind w:left="720" w:hanging="720"/>
        <w:rPr>
          <w:iCs/>
          <w:szCs w:val="20"/>
        </w:rPr>
      </w:pPr>
      <w:r w:rsidRPr="00983EE3">
        <w:rPr>
          <w:iCs/>
          <w:szCs w:val="20"/>
        </w:rPr>
        <w:t>(1)</w:t>
      </w:r>
      <w:r w:rsidRPr="00983EE3">
        <w:rPr>
          <w:iCs/>
          <w:szCs w:val="20"/>
        </w:rPr>
        <w:tab/>
        <w:t xml:space="preserve">To </w:t>
      </w:r>
      <w:r w:rsidRPr="00983EE3">
        <w:rPr>
          <w:szCs w:val="20"/>
        </w:rPr>
        <w:t>adequately</w:t>
      </w:r>
      <w:r w:rsidRPr="00983EE3">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w:t>
      </w:r>
      <w:r w:rsidRPr="00983EE3">
        <w:rPr>
          <w:iCs/>
          <w:szCs w:val="20"/>
        </w:rPr>
        <w:lastRenderedPageBreak/>
        <w:t xml:space="preserve">Reliability Corporation (NERC) Reliability Standards.  </w:t>
      </w:r>
      <w:r w:rsidRPr="00983EE3">
        <w:rPr>
          <w:szCs w:val="20"/>
        </w:rPr>
        <w:t xml:space="preserve">These GIC system models shall contain appropriate system data, and shall represent projected system conditions that provide a starting point for the required year(s).  </w:t>
      </w:r>
    </w:p>
    <w:p w14:paraId="46EFCB08" w14:textId="77777777" w:rsidR="00983EE3" w:rsidRPr="00983EE3" w:rsidRDefault="00983EE3" w:rsidP="00983EE3">
      <w:pPr>
        <w:spacing w:after="240"/>
        <w:ind w:left="1440" w:hanging="720"/>
        <w:rPr>
          <w:szCs w:val="20"/>
        </w:rPr>
      </w:pPr>
      <w:r w:rsidRPr="00983EE3">
        <w:rPr>
          <w:szCs w:val="20"/>
          <w:lang w:eastAsia="x-none"/>
        </w:rPr>
        <w:t>(a)</w:t>
      </w:r>
      <w:r w:rsidRPr="00983EE3">
        <w:rPr>
          <w:szCs w:val="20"/>
          <w:lang w:eastAsia="x-none"/>
        </w:rPr>
        <w:tab/>
        <w:t xml:space="preserve">ERCOT, in collaboration with </w:t>
      </w:r>
      <w:r w:rsidRPr="00983EE3">
        <w:rPr>
          <w:szCs w:val="20"/>
          <w:lang w:val="x-none" w:eastAsia="x-none"/>
        </w:rPr>
        <w:t>Transmission Service Provider</w:t>
      </w:r>
      <w:r w:rsidRPr="00983EE3">
        <w:rPr>
          <w:szCs w:val="20"/>
          <w:lang w:eastAsia="x-none"/>
        </w:rPr>
        <w:t>s</w:t>
      </w:r>
      <w:r w:rsidRPr="00983EE3">
        <w:rPr>
          <w:szCs w:val="20"/>
          <w:lang w:val="x-none" w:eastAsia="x-none"/>
        </w:rPr>
        <w:t xml:space="preserve"> (TSP</w:t>
      </w:r>
      <w:r w:rsidRPr="00983EE3">
        <w:rPr>
          <w:szCs w:val="20"/>
          <w:lang w:eastAsia="x-none"/>
        </w:rPr>
        <w:t>s</w:t>
      </w:r>
      <w:r w:rsidRPr="00983EE3">
        <w:rPr>
          <w:szCs w:val="20"/>
          <w:lang w:val="x-none" w:eastAsia="x-none"/>
        </w:rPr>
        <w:t xml:space="preserve">) </w:t>
      </w:r>
      <w:r w:rsidRPr="00983EE3">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84CCAFE" w14:textId="77777777" w:rsidR="00983EE3" w:rsidRPr="00983EE3" w:rsidRDefault="00983EE3" w:rsidP="00983EE3">
      <w:pPr>
        <w:spacing w:after="240"/>
        <w:ind w:left="1440" w:hanging="720"/>
        <w:rPr>
          <w:szCs w:val="20"/>
          <w:lang w:eastAsia="x-none"/>
        </w:rPr>
      </w:pPr>
      <w:r w:rsidRPr="00983EE3">
        <w:rPr>
          <w:szCs w:val="20"/>
          <w:lang w:eastAsia="x-none"/>
        </w:rPr>
        <w:t>(b)</w:t>
      </w:r>
      <w:r w:rsidRPr="00983EE3">
        <w:rPr>
          <w:szCs w:val="20"/>
          <w:lang w:eastAsia="x-none"/>
        </w:rPr>
        <w:tab/>
        <w:t xml:space="preserve">ERCOT, in collaboration with TSPs and Resource Entities, may set a Generation Resource </w:t>
      </w:r>
      <w:ins w:id="263" w:author="ERCOT" w:date="2024-06-21T11:21:00Z">
        <w:r w:rsidRPr="00983EE3">
          <w:rPr>
            <w:szCs w:val="20"/>
            <w:lang w:eastAsia="x-none"/>
          </w:rPr>
          <w:t xml:space="preserve">or Energy Storage Resource (ESR) </w:t>
        </w:r>
      </w:ins>
      <w:r w:rsidRPr="00983EE3">
        <w:rPr>
          <w:szCs w:val="20"/>
          <w:lang w:eastAsia="x-none"/>
        </w:rPr>
        <w:t xml:space="preserve">to out of service prior to receiving a Notification of Suspension of Operations (NSO) if the Resource Entity notifies ERCOT of its intent to retire/mothball the </w:t>
      </w:r>
      <w:del w:id="264" w:author="ERCOT" w:date="2024-06-21T11:22:00Z">
        <w:r w:rsidRPr="00983EE3" w:rsidDel="00C773AA">
          <w:rPr>
            <w:szCs w:val="20"/>
            <w:lang w:eastAsia="x-none"/>
          </w:rPr>
          <w:delText xml:space="preserve">Generation </w:delText>
        </w:r>
      </w:del>
      <w:r w:rsidRPr="00983EE3">
        <w:rPr>
          <w:szCs w:val="20"/>
          <w:lang w:eastAsia="x-none"/>
        </w:rPr>
        <w:t xml:space="preserve">Resource and/or makes a public statement of its intent to retire/mothball the </w:t>
      </w:r>
      <w:del w:id="265" w:author="ERCOT" w:date="2024-06-21T11:22:00Z">
        <w:r w:rsidRPr="00983EE3" w:rsidDel="00C773AA">
          <w:rPr>
            <w:szCs w:val="20"/>
            <w:lang w:eastAsia="x-none"/>
          </w:rPr>
          <w:delText xml:space="preserve">Generation </w:delText>
        </w:r>
      </w:del>
      <w:r w:rsidRPr="00983EE3">
        <w:rPr>
          <w:szCs w:val="20"/>
          <w:lang w:eastAsia="x-none"/>
        </w:rPr>
        <w:t>Resource.</w:t>
      </w:r>
    </w:p>
    <w:p w14:paraId="3514715A" w14:textId="77777777" w:rsidR="00983EE3" w:rsidRPr="00983EE3" w:rsidRDefault="00983EE3" w:rsidP="00983EE3">
      <w:pPr>
        <w:spacing w:after="240"/>
        <w:ind w:left="2160" w:hanging="720"/>
        <w:rPr>
          <w:szCs w:val="20"/>
          <w:lang w:eastAsia="x-none"/>
        </w:rPr>
      </w:pPr>
      <w:r w:rsidRPr="00983EE3">
        <w:rPr>
          <w:szCs w:val="20"/>
        </w:rPr>
        <w:t>(i)</w:t>
      </w:r>
      <w:r w:rsidRPr="00983EE3">
        <w:rPr>
          <w:szCs w:val="20"/>
        </w:rPr>
        <w:tab/>
        <w:t xml:space="preserve">ERCOT will post and maintain the current list of Generation Resources </w:t>
      </w:r>
      <w:ins w:id="266" w:author="ERCOT" w:date="2024-06-21T11:22:00Z">
        <w:r w:rsidRPr="00983EE3">
          <w:rPr>
            <w:szCs w:val="20"/>
          </w:rPr>
          <w:t xml:space="preserve">and ESRs </w:t>
        </w:r>
      </w:ins>
      <w:r w:rsidRPr="00983EE3">
        <w:rPr>
          <w:szCs w:val="20"/>
        </w:rPr>
        <w:t>that will be set to out of service pursuant to paragraph (1)(b) above on the ERCOT website.</w:t>
      </w:r>
    </w:p>
    <w:p w14:paraId="6C4D65EE" w14:textId="77777777" w:rsidR="00983EE3" w:rsidRPr="00983EE3" w:rsidRDefault="00983EE3" w:rsidP="00983EE3">
      <w:pPr>
        <w:spacing w:after="240"/>
        <w:ind w:left="1440" w:hanging="720"/>
        <w:rPr>
          <w:szCs w:val="20"/>
          <w:lang w:eastAsia="x-none"/>
        </w:rPr>
      </w:pPr>
      <w:r w:rsidRPr="00983EE3">
        <w:rPr>
          <w:szCs w:val="20"/>
          <w:lang w:eastAsia="x-none"/>
        </w:rPr>
        <w:t>(c)</w:t>
      </w:r>
      <w:r w:rsidRPr="00983EE3">
        <w:rPr>
          <w:szCs w:val="20"/>
          <w:lang w:eastAsia="x-none"/>
        </w:rPr>
        <w:tab/>
        <w:t xml:space="preserve">Each </w:t>
      </w:r>
      <w:r w:rsidRPr="00983EE3">
        <w:rPr>
          <w:szCs w:val="20"/>
          <w:lang w:val="x-none" w:eastAsia="x-none"/>
        </w:rPr>
        <w:t>TSP</w:t>
      </w:r>
      <w:r w:rsidRPr="00983EE3">
        <w:rPr>
          <w:szCs w:val="20"/>
        </w:rPr>
        <w:t xml:space="preserve">, or its Designated Agent, shall provide its respective transmission network GIC model data </w:t>
      </w:r>
      <w:r w:rsidRPr="00983EE3">
        <w:rPr>
          <w:iCs/>
          <w:szCs w:val="20"/>
        </w:rPr>
        <w:t xml:space="preserve">in accordance with the </w:t>
      </w:r>
      <w:r w:rsidRPr="00983EE3">
        <w:rPr>
          <w:szCs w:val="20"/>
          <w:lang w:eastAsia="x-none"/>
        </w:rPr>
        <w:t>GIC System Model Procedure Manual.</w:t>
      </w:r>
    </w:p>
    <w:p w14:paraId="704C4C4D" w14:textId="77777777" w:rsidR="00983EE3" w:rsidRPr="00983EE3" w:rsidRDefault="00983EE3" w:rsidP="00983EE3">
      <w:pPr>
        <w:spacing w:after="240"/>
        <w:ind w:left="1440" w:hanging="720"/>
        <w:rPr>
          <w:szCs w:val="20"/>
          <w:lang w:eastAsia="x-none"/>
        </w:rPr>
      </w:pPr>
      <w:r w:rsidRPr="00983EE3">
        <w:rPr>
          <w:szCs w:val="20"/>
        </w:rPr>
        <w:t>(d)</w:t>
      </w:r>
      <w:r w:rsidRPr="00983EE3">
        <w:rPr>
          <w:szCs w:val="20"/>
        </w:rPr>
        <w:tab/>
        <w:t xml:space="preserve">Each Resource Entity, or its Designated Agent, shall provide its respective Resource Entity-owned generating units, </w:t>
      </w:r>
      <w:ins w:id="267" w:author="ERCOT" w:date="2024-06-21T11:22:00Z">
        <w:del w:id="268" w:author="ERCOT 092024" w:date="2024-09-18T07:17:00Z">
          <w:r w:rsidRPr="00983EE3" w:rsidDel="00987F8C">
            <w:rPr>
              <w:szCs w:val="20"/>
            </w:rPr>
            <w:delText xml:space="preserve">ESSs, </w:delText>
          </w:r>
        </w:del>
      </w:ins>
      <w:r w:rsidRPr="00983EE3">
        <w:rPr>
          <w:szCs w:val="20"/>
        </w:rPr>
        <w:t xml:space="preserve">plants, transmission lines, shunt devices, Main Power Transformers (MPTs), and Generator Step-Ups (GSUs) connected to the ERCOT System </w:t>
      </w:r>
      <w:r w:rsidRPr="00983EE3">
        <w:rPr>
          <w:iCs/>
          <w:szCs w:val="20"/>
        </w:rPr>
        <w:t xml:space="preserve">in accordance with the </w:t>
      </w:r>
      <w:r w:rsidRPr="00983EE3">
        <w:rPr>
          <w:szCs w:val="20"/>
          <w:lang w:eastAsia="x-none"/>
        </w:rPr>
        <w:t>GIC System Model Procedure Manual</w:t>
      </w:r>
      <w:r w:rsidRPr="00983EE3">
        <w:rPr>
          <w:iCs/>
          <w:szCs w:val="20"/>
        </w:rPr>
        <w:t xml:space="preserve"> and the Resource Registration Glossary</w:t>
      </w:r>
      <w:r w:rsidRPr="00983EE3">
        <w:rPr>
          <w:szCs w:val="20"/>
        </w:rPr>
        <w:t>.</w:t>
      </w:r>
      <w:r w:rsidRPr="00983EE3">
        <w:rPr>
          <w:szCs w:val="20"/>
          <w:lang w:eastAsia="x-none"/>
        </w:rPr>
        <w:t xml:space="preserve"> </w:t>
      </w:r>
    </w:p>
    <w:p w14:paraId="3A181518" w14:textId="77777777" w:rsidR="00983EE3" w:rsidRPr="00983EE3" w:rsidRDefault="00983EE3" w:rsidP="00983EE3">
      <w:pPr>
        <w:spacing w:after="240"/>
        <w:ind w:left="1440" w:hanging="720"/>
        <w:rPr>
          <w:szCs w:val="20"/>
          <w:lang w:val="x-none" w:eastAsia="x-none"/>
        </w:rPr>
      </w:pPr>
      <w:r w:rsidRPr="00983EE3">
        <w:rPr>
          <w:szCs w:val="20"/>
          <w:lang w:eastAsia="x-none"/>
        </w:rPr>
        <w:t>(e)</w:t>
      </w:r>
      <w:r w:rsidRPr="00983EE3">
        <w:rPr>
          <w:szCs w:val="20"/>
          <w:lang w:eastAsia="x-none"/>
        </w:rPr>
        <w:tab/>
      </w:r>
      <w:r w:rsidRPr="00983EE3">
        <w:rPr>
          <w:szCs w:val="20"/>
          <w:lang w:val="x-none" w:eastAsia="x-none"/>
        </w:rPr>
        <w:t xml:space="preserve">ERCOT shall </w:t>
      </w:r>
      <w:r w:rsidRPr="00983EE3">
        <w:rPr>
          <w:szCs w:val="20"/>
          <w:lang w:eastAsia="x-none"/>
        </w:rPr>
        <w:t>aggregate the GIC system model</w:t>
      </w:r>
      <w:r w:rsidRPr="00983EE3">
        <w:rPr>
          <w:szCs w:val="20"/>
          <w:lang w:val="x-none" w:eastAsia="x-none"/>
        </w:rPr>
        <w:t xml:space="preserve"> data </w:t>
      </w:r>
      <w:r w:rsidRPr="00983EE3">
        <w:rPr>
          <w:szCs w:val="20"/>
          <w:lang w:eastAsia="x-none"/>
        </w:rPr>
        <w:t>supplied</w:t>
      </w:r>
      <w:r w:rsidRPr="00983EE3">
        <w:rPr>
          <w:szCs w:val="20"/>
          <w:lang w:val="x-none" w:eastAsia="x-none"/>
        </w:rPr>
        <w:t xml:space="preserve"> by each TSP </w:t>
      </w:r>
      <w:r w:rsidRPr="00983EE3">
        <w:rPr>
          <w:szCs w:val="20"/>
          <w:lang w:eastAsia="x-none"/>
        </w:rPr>
        <w:t xml:space="preserve">and Resource Entity </w:t>
      </w:r>
      <w:r w:rsidRPr="00983EE3">
        <w:rPr>
          <w:szCs w:val="20"/>
          <w:lang w:val="x-none" w:eastAsia="x-none"/>
        </w:rPr>
        <w:t xml:space="preserve">and shall compile </w:t>
      </w:r>
      <w:r w:rsidRPr="00983EE3">
        <w:rPr>
          <w:szCs w:val="20"/>
          <w:lang w:eastAsia="x-none"/>
        </w:rPr>
        <w:t>the data to form</w:t>
      </w:r>
      <w:r w:rsidRPr="00983EE3">
        <w:rPr>
          <w:szCs w:val="20"/>
          <w:lang w:val="x-none" w:eastAsia="x-none"/>
        </w:rPr>
        <w:t xml:space="preserve"> the </w:t>
      </w:r>
      <w:r w:rsidRPr="00983EE3">
        <w:rPr>
          <w:szCs w:val="20"/>
          <w:lang w:eastAsia="x-none"/>
        </w:rPr>
        <w:t>GIC system models</w:t>
      </w:r>
      <w:r w:rsidRPr="00983EE3">
        <w:rPr>
          <w:szCs w:val="20"/>
          <w:lang w:val="x-none" w:eastAsia="x-none"/>
        </w:rPr>
        <w:t xml:space="preserve">. </w:t>
      </w:r>
      <w:r w:rsidRPr="00983EE3">
        <w:rPr>
          <w:szCs w:val="20"/>
          <w:lang w:eastAsia="x-none"/>
        </w:rPr>
        <w:t xml:space="preserve"> </w:t>
      </w:r>
      <w:r w:rsidRPr="00983EE3">
        <w:t xml:space="preserve">Upon completion of compiling the data for the GIC system models, ERCOT and the TSPs shall review and finalize the GIC system models.  Upon completion of the review of the GIC system models, ERCOT shall post these models on the ERCOT Market Information System (MIS) </w:t>
      </w:r>
      <w:r w:rsidRPr="00983EE3">
        <w:rPr>
          <w:color w:val="000000"/>
          <w:spacing w:val="-1"/>
        </w:rPr>
        <w:t>C</w:t>
      </w:r>
      <w:r w:rsidRPr="00983EE3">
        <w:rPr>
          <w:color w:val="000000"/>
        </w:rPr>
        <w:t>e</w:t>
      </w:r>
      <w:r w:rsidRPr="00983EE3">
        <w:rPr>
          <w:color w:val="000000"/>
          <w:spacing w:val="-1"/>
        </w:rPr>
        <w:t>r</w:t>
      </w:r>
      <w:r w:rsidRPr="00983EE3">
        <w:rPr>
          <w:color w:val="000000"/>
        </w:rPr>
        <w:t>t</w:t>
      </w:r>
      <w:r w:rsidRPr="00983EE3">
        <w:rPr>
          <w:color w:val="000000"/>
          <w:spacing w:val="-1"/>
        </w:rPr>
        <w:t>i</w:t>
      </w:r>
      <w:r w:rsidRPr="00983EE3">
        <w:rPr>
          <w:color w:val="000000"/>
          <w:spacing w:val="2"/>
        </w:rPr>
        <w:t>f</w:t>
      </w:r>
      <w:r w:rsidRPr="00983EE3">
        <w:rPr>
          <w:color w:val="000000"/>
          <w:spacing w:val="-3"/>
        </w:rPr>
        <w:t>i</w:t>
      </w:r>
      <w:r w:rsidRPr="00983EE3">
        <w:rPr>
          <w:color w:val="000000"/>
          <w:spacing w:val="-2"/>
        </w:rPr>
        <w:t xml:space="preserve">ed </w:t>
      </w:r>
      <w:r w:rsidRPr="00983EE3">
        <w:rPr>
          <w:color w:val="000000"/>
          <w:spacing w:val="2"/>
        </w:rPr>
        <w:t>T</w:t>
      </w:r>
      <w:r w:rsidRPr="00983EE3">
        <w:rPr>
          <w:color w:val="000000"/>
          <w:spacing w:val="-1"/>
        </w:rPr>
        <w:t>r</w:t>
      </w:r>
      <w:r w:rsidRPr="00983EE3">
        <w:rPr>
          <w:color w:val="000000"/>
        </w:rPr>
        <w:t>an</w:t>
      </w:r>
      <w:r w:rsidRPr="00983EE3">
        <w:rPr>
          <w:color w:val="000000"/>
          <w:spacing w:val="-3"/>
        </w:rPr>
        <w:t>s</w:t>
      </w:r>
      <w:r w:rsidRPr="00983EE3">
        <w:rPr>
          <w:color w:val="000000"/>
          <w:spacing w:val="1"/>
        </w:rPr>
        <w:t>m</w:t>
      </w:r>
      <w:r w:rsidRPr="00983EE3">
        <w:rPr>
          <w:color w:val="000000"/>
          <w:spacing w:val="-1"/>
        </w:rPr>
        <w:t>i</w:t>
      </w:r>
      <w:r w:rsidRPr="00983EE3">
        <w:rPr>
          <w:color w:val="000000"/>
        </w:rPr>
        <w:t>ss</w:t>
      </w:r>
      <w:r w:rsidRPr="00983EE3">
        <w:rPr>
          <w:color w:val="000000"/>
          <w:spacing w:val="-1"/>
        </w:rPr>
        <w:t>i</w:t>
      </w:r>
      <w:r w:rsidRPr="00983EE3">
        <w:rPr>
          <w:color w:val="000000"/>
        </w:rPr>
        <w:t>on</w:t>
      </w:r>
      <w:r w:rsidRPr="00983EE3">
        <w:rPr>
          <w:color w:val="000000"/>
          <w:spacing w:val="16"/>
        </w:rPr>
        <w:t xml:space="preserve"> </w:t>
      </w:r>
      <w:r w:rsidRPr="00983EE3">
        <w:rPr>
          <w:color w:val="000000"/>
          <w:spacing w:val="-2"/>
        </w:rPr>
        <w:t>S</w:t>
      </w:r>
      <w:r w:rsidRPr="00983EE3">
        <w:rPr>
          <w:color w:val="000000"/>
        </w:rPr>
        <w:t>e</w:t>
      </w:r>
      <w:r w:rsidRPr="00983EE3">
        <w:rPr>
          <w:color w:val="000000"/>
          <w:spacing w:val="-1"/>
        </w:rPr>
        <w:t>r</w:t>
      </w:r>
      <w:r w:rsidRPr="00983EE3">
        <w:rPr>
          <w:color w:val="000000"/>
          <w:spacing w:val="-3"/>
        </w:rPr>
        <w:t>v</w:t>
      </w:r>
      <w:r w:rsidRPr="00983EE3">
        <w:rPr>
          <w:color w:val="000000"/>
          <w:spacing w:val="-1"/>
        </w:rPr>
        <w:t>i</w:t>
      </w:r>
      <w:r w:rsidRPr="00983EE3">
        <w:rPr>
          <w:color w:val="000000"/>
        </w:rPr>
        <w:t>ce</w:t>
      </w:r>
      <w:r w:rsidRPr="00983EE3">
        <w:rPr>
          <w:color w:val="000000"/>
          <w:spacing w:val="16"/>
        </w:rPr>
        <w:t xml:space="preserve"> </w:t>
      </w:r>
      <w:r w:rsidRPr="00983EE3">
        <w:rPr>
          <w:color w:val="000000"/>
        </w:rPr>
        <w:t>P</w:t>
      </w:r>
      <w:r w:rsidRPr="00983EE3">
        <w:rPr>
          <w:color w:val="000000"/>
          <w:spacing w:val="-1"/>
        </w:rPr>
        <w:t>r</w:t>
      </w:r>
      <w:r w:rsidRPr="00983EE3">
        <w:rPr>
          <w:color w:val="000000"/>
        </w:rPr>
        <w:t>o</w:t>
      </w:r>
      <w:r w:rsidRPr="00983EE3">
        <w:rPr>
          <w:color w:val="000000"/>
          <w:spacing w:val="-3"/>
        </w:rPr>
        <w:t>v</w:t>
      </w:r>
      <w:r w:rsidRPr="00983EE3">
        <w:rPr>
          <w:color w:val="000000"/>
          <w:spacing w:val="-1"/>
        </w:rPr>
        <w:t>i</w:t>
      </w:r>
      <w:r w:rsidRPr="00983EE3">
        <w:rPr>
          <w:color w:val="000000"/>
        </w:rPr>
        <w:t>der</w:t>
      </w:r>
      <w:r w:rsidRPr="00983EE3">
        <w:rPr>
          <w:color w:val="000000"/>
          <w:spacing w:val="14"/>
        </w:rPr>
        <w:t xml:space="preserve"> </w:t>
      </w:r>
      <w:r w:rsidRPr="00983EE3">
        <w:rPr>
          <w:color w:val="000000"/>
        </w:rPr>
        <w:t>In</w:t>
      </w:r>
      <w:r w:rsidRPr="00983EE3">
        <w:rPr>
          <w:color w:val="000000"/>
          <w:spacing w:val="2"/>
        </w:rPr>
        <w:t>f</w:t>
      </w:r>
      <w:r w:rsidRPr="00983EE3">
        <w:rPr>
          <w:color w:val="000000"/>
        </w:rPr>
        <w:t>o</w:t>
      </w:r>
      <w:r w:rsidRPr="00983EE3">
        <w:rPr>
          <w:color w:val="000000"/>
          <w:spacing w:val="-4"/>
        </w:rPr>
        <w:t>r</w:t>
      </w:r>
      <w:r w:rsidRPr="00983EE3">
        <w:rPr>
          <w:color w:val="000000"/>
          <w:spacing w:val="1"/>
        </w:rPr>
        <w:t>m</w:t>
      </w:r>
      <w:r w:rsidRPr="00983EE3">
        <w:rPr>
          <w:color w:val="000000"/>
        </w:rPr>
        <w:t>at</w:t>
      </w:r>
      <w:r w:rsidRPr="00983EE3">
        <w:rPr>
          <w:color w:val="000000"/>
          <w:spacing w:val="-1"/>
        </w:rPr>
        <w:t>i</w:t>
      </w:r>
      <w:r w:rsidRPr="00983EE3">
        <w:rPr>
          <w:color w:val="000000"/>
          <w:spacing w:val="-2"/>
        </w:rPr>
        <w:t>o</w:t>
      </w:r>
      <w:r w:rsidRPr="00983EE3">
        <w:rPr>
          <w:color w:val="000000"/>
        </w:rPr>
        <w:t>n</w:t>
      </w:r>
      <w:r w:rsidRPr="00983EE3">
        <w:rPr>
          <w:color w:val="000000"/>
          <w:spacing w:val="13"/>
        </w:rPr>
        <w:t xml:space="preserve"> </w:t>
      </w:r>
      <w:r w:rsidRPr="00983EE3">
        <w:rPr>
          <w:color w:val="000000"/>
        </w:rPr>
        <w:t>pa</w:t>
      </w:r>
      <w:r w:rsidRPr="00983EE3">
        <w:rPr>
          <w:color w:val="000000"/>
          <w:spacing w:val="-2"/>
        </w:rPr>
        <w:t>g</w:t>
      </w:r>
      <w:r w:rsidRPr="00983EE3">
        <w:rPr>
          <w:color w:val="000000"/>
        </w:rPr>
        <w:t>e</w:t>
      </w:r>
      <w:r w:rsidRPr="00983EE3">
        <w:rPr>
          <w:iCs/>
          <w:szCs w:val="20"/>
        </w:rPr>
        <w:t xml:space="preserve">. </w:t>
      </w:r>
      <w:r w:rsidRPr="00983EE3">
        <w:rPr>
          <w:szCs w:val="20"/>
          <w:lang w:val="x-none" w:eastAsia="x-none"/>
        </w:rPr>
        <w:t xml:space="preserve"> </w:t>
      </w:r>
    </w:p>
    <w:p w14:paraId="48EDFB95" w14:textId="77777777" w:rsidR="00983EE3" w:rsidRPr="00983EE3" w:rsidRDefault="00983EE3" w:rsidP="00983EE3">
      <w:pPr>
        <w:spacing w:after="240"/>
        <w:ind w:left="1440" w:hanging="720"/>
        <w:rPr>
          <w:szCs w:val="20"/>
          <w:lang w:eastAsia="x-none"/>
        </w:rPr>
      </w:pPr>
      <w:r w:rsidRPr="00983EE3">
        <w:rPr>
          <w:szCs w:val="20"/>
          <w:lang w:eastAsia="x-none"/>
        </w:rPr>
        <w:t>(f)</w:t>
      </w:r>
      <w:r w:rsidRPr="00983EE3">
        <w:rPr>
          <w:szCs w:val="20"/>
          <w:lang w:eastAsia="x-none"/>
        </w:rPr>
        <w:tab/>
        <w:t>Guidelines and formats for the GIC system model data and model maintenance can be found in</w:t>
      </w:r>
      <w:r w:rsidRPr="00983EE3">
        <w:rPr>
          <w:iCs/>
          <w:szCs w:val="20"/>
        </w:rPr>
        <w:t xml:space="preserve"> the </w:t>
      </w:r>
      <w:r w:rsidRPr="00983EE3">
        <w:rPr>
          <w:szCs w:val="20"/>
          <w:lang w:eastAsia="x-none"/>
        </w:rPr>
        <w:t>GIC System Model Procedure Manual.</w:t>
      </w:r>
    </w:p>
    <w:p w14:paraId="6CD95001" w14:textId="77777777" w:rsidR="00983EE3" w:rsidRPr="00983EE3" w:rsidRDefault="00983EE3" w:rsidP="00983EE3">
      <w:pPr>
        <w:spacing w:after="240"/>
        <w:ind w:left="1440" w:hanging="720"/>
        <w:rPr>
          <w:szCs w:val="20"/>
          <w:lang w:eastAsia="x-none"/>
        </w:rPr>
      </w:pPr>
      <w:r w:rsidRPr="00983EE3">
        <w:rPr>
          <w:szCs w:val="20"/>
          <w:lang w:eastAsia="x-none"/>
        </w:rPr>
        <w:t>(g)</w:t>
      </w:r>
      <w:r w:rsidRPr="00983EE3">
        <w:rPr>
          <w:szCs w:val="20"/>
          <w:lang w:eastAsia="x-none"/>
        </w:rPr>
        <w:tab/>
        <w:t>GIC data is considered Protected Information pursuant to Protocol Section 1.3, Confidentiality.</w:t>
      </w:r>
    </w:p>
    <w:p w14:paraId="67DF1E23" w14:textId="77777777" w:rsidR="00983EE3" w:rsidRPr="00983EE3" w:rsidRDefault="00983EE3" w:rsidP="00983EE3">
      <w:pPr>
        <w:spacing w:after="240"/>
        <w:ind w:left="720" w:hanging="720"/>
        <w:rPr>
          <w:iCs/>
          <w:szCs w:val="20"/>
        </w:rPr>
      </w:pPr>
      <w:r w:rsidRPr="00983EE3">
        <w:rPr>
          <w:iCs/>
          <w:szCs w:val="20"/>
        </w:rPr>
        <w:t>(2)</w:t>
      </w:r>
      <w:r w:rsidRPr="00983EE3">
        <w:rPr>
          <w:iCs/>
          <w:szCs w:val="20"/>
        </w:rPr>
        <w:tab/>
        <w:t>Each TSP and Resource Entity shall provide ERCOT for use in the GMD vulnerability assessments as outlined in Section 3.1.8, Planning Geomagnetic Disturbance (GMD) Activities:</w:t>
      </w:r>
    </w:p>
    <w:p w14:paraId="75941494" w14:textId="77777777" w:rsidR="00983EE3" w:rsidRPr="00983EE3" w:rsidRDefault="00983EE3" w:rsidP="00983EE3">
      <w:pPr>
        <w:spacing w:after="240"/>
        <w:ind w:left="1440" w:hanging="720"/>
        <w:rPr>
          <w:iCs/>
          <w:szCs w:val="20"/>
        </w:rPr>
      </w:pPr>
      <w:r w:rsidRPr="00983EE3">
        <w:rPr>
          <w:iCs/>
          <w:szCs w:val="20"/>
        </w:rPr>
        <w:lastRenderedPageBreak/>
        <w:t>(a)</w:t>
      </w:r>
      <w:r w:rsidRPr="00983EE3">
        <w:rPr>
          <w:iCs/>
          <w:szCs w:val="20"/>
        </w:rPr>
        <w:tab/>
        <w:t xml:space="preserve">A list of equipment potentially removed from service </w:t>
      </w:r>
      <w:proofErr w:type="gramStart"/>
      <w:r w:rsidRPr="00983EE3">
        <w:rPr>
          <w:iCs/>
          <w:szCs w:val="20"/>
        </w:rPr>
        <w:t>as a result of</w:t>
      </w:r>
      <w:proofErr w:type="gramEnd"/>
      <w:r w:rsidRPr="00983EE3">
        <w:rPr>
          <w:iCs/>
          <w:szCs w:val="20"/>
        </w:rPr>
        <w:t xml:space="preserve"> protection system operation or </w:t>
      </w:r>
      <w:proofErr w:type="spellStart"/>
      <w:r w:rsidRPr="00983EE3">
        <w:rPr>
          <w:iCs/>
          <w:szCs w:val="20"/>
        </w:rPr>
        <w:t>misoperation</w:t>
      </w:r>
      <w:proofErr w:type="spellEnd"/>
      <w:r w:rsidRPr="00983EE3">
        <w:rPr>
          <w:iCs/>
          <w:szCs w:val="20"/>
        </w:rPr>
        <w:t xml:space="preserve"> due to harmonics that could result from the benchmark GMD event.</w:t>
      </w:r>
    </w:p>
    <w:p w14:paraId="4CE6793C" w14:textId="77777777" w:rsidR="00983EE3" w:rsidRPr="00983EE3" w:rsidRDefault="00983EE3" w:rsidP="00983EE3">
      <w:pPr>
        <w:ind w:left="1440" w:hanging="720"/>
        <w:rPr>
          <w:iCs/>
          <w:szCs w:val="20"/>
        </w:rPr>
      </w:pPr>
      <w:r w:rsidRPr="00983EE3">
        <w:rPr>
          <w:szCs w:val="20"/>
        </w:rPr>
        <w:t>(b)</w:t>
      </w:r>
      <w:r w:rsidRPr="00983EE3">
        <w:rPr>
          <w:szCs w:val="20"/>
        </w:rPr>
        <w:tab/>
        <w:t xml:space="preserve">A list of equipment potentially removed from service </w:t>
      </w:r>
      <w:proofErr w:type="gramStart"/>
      <w:r w:rsidRPr="00983EE3">
        <w:rPr>
          <w:szCs w:val="20"/>
        </w:rPr>
        <w:t>as a result of</w:t>
      </w:r>
      <w:proofErr w:type="gramEnd"/>
      <w:r w:rsidRPr="00983EE3">
        <w:rPr>
          <w:szCs w:val="20"/>
        </w:rPr>
        <w:t xml:space="preserve"> protection system operation or </w:t>
      </w:r>
      <w:proofErr w:type="spellStart"/>
      <w:r w:rsidRPr="00983EE3">
        <w:rPr>
          <w:szCs w:val="20"/>
        </w:rPr>
        <w:t>misoperation</w:t>
      </w:r>
      <w:proofErr w:type="spellEnd"/>
      <w:r w:rsidRPr="00983EE3">
        <w:rPr>
          <w:szCs w:val="20"/>
        </w:rPr>
        <w:t xml:space="preserve"> due to harmonics that could result from the supplemental GMD event.</w:t>
      </w:r>
    </w:p>
    <w:p w14:paraId="40C5DC39" w14:textId="77777777" w:rsidR="00983EE3" w:rsidRPr="00983EE3" w:rsidRDefault="00983EE3" w:rsidP="00983EE3">
      <w:pPr>
        <w:spacing w:before="240" w:after="240"/>
        <w:ind w:left="720" w:hanging="720"/>
        <w:rPr>
          <w:iCs/>
          <w:szCs w:val="20"/>
        </w:rPr>
      </w:pPr>
      <w:r w:rsidRPr="00983EE3">
        <w:rPr>
          <w:iCs/>
          <w:szCs w:val="20"/>
        </w:rPr>
        <w:t>(3)</w:t>
      </w:r>
      <w:r w:rsidRPr="00983EE3">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19E3FFE" w14:textId="77777777" w:rsidR="00983EE3" w:rsidRPr="00983EE3" w:rsidRDefault="00983EE3" w:rsidP="00983EE3">
      <w:pPr>
        <w:spacing w:before="240" w:after="240"/>
        <w:rPr>
          <w:iCs/>
          <w:szCs w:val="20"/>
        </w:rPr>
      </w:pPr>
      <w:r w:rsidRPr="00983EE3">
        <w:rPr>
          <w:b/>
          <w:i/>
          <w:iCs/>
          <w:szCs w:val="20"/>
          <w:lang w:val="x-none" w:eastAsia="x-none"/>
        </w:rPr>
        <w:t>7.1</w:t>
      </w:r>
      <w:r w:rsidRPr="00983EE3">
        <w:rPr>
          <w:b/>
          <w:i/>
          <w:iCs/>
          <w:szCs w:val="20"/>
          <w:lang w:val="x-none" w:eastAsia="x-none"/>
        </w:rPr>
        <w:tab/>
        <w:t>Planning Data and Information</w:t>
      </w:r>
    </w:p>
    <w:p w14:paraId="2F09991D" w14:textId="77777777" w:rsidR="00983EE3" w:rsidRPr="00983EE3" w:rsidRDefault="00983EE3" w:rsidP="00983EE3">
      <w:pPr>
        <w:spacing w:after="240"/>
        <w:ind w:left="720" w:hanging="720"/>
        <w:rPr>
          <w:iCs/>
          <w:szCs w:val="20"/>
        </w:rPr>
      </w:pPr>
      <w:r w:rsidRPr="00983EE3">
        <w:rPr>
          <w:iCs/>
          <w:szCs w:val="20"/>
        </w:rPr>
        <w:t>(1)</w:t>
      </w:r>
      <w:r w:rsidRPr="00983EE3">
        <w:rPr>
          <w:iCs/>
          <w:szCs w:val="20"/>
        </w:rPr>
        <w:tab/>
        <w:t>The information available on the ERCOT website or applicable Market Information System (MIS) (i.e., Secure or Certified Areas) includes, but is not limited to, planning information pertaining to the following:</w:t>
      </w:r>
    </w:p>
    <w:p w14:paraId="1E43BCF6" w14:textId="77777777" w:rsidR="00983EE3" w:rsidRPr="00983EE3" w:rsidRDefault="00983EE3" w:rsidP="00983EE3">
      <w:pPr>
        <w:spacing w:after="240"/>
        <w:ind w:left="720"/>
        <w:rPr>
          <w:szCs w:val="20"/>
          <w:lang w:val="x-none" w:eastAsia="x-none"/>
        </w:rPr>
      </w:pPr>
      <w:r w:rsidRPr="00983EE3">
        <w:rPr>
          <w:szCs w:val="20"/>
          <w:lang w:val="x-none" w:eastAsia="x-none"/>
        </w:rPr>
        <w:t>(a)</w:t>
      </w:r>
      <w:r w:rsidRPr="00983EE3">
        <w:rPr>
          <w:szCs w:val="20"/>
          <w:lang w:val="x-none" w:eastAsia="x-none"/>
        </w:rPr>
        <w:tab/>
        <w:t>Long-term planning;</w:t>
      </w:r>
    </w:p>
    <w:p w14:paraId="27B4FD07" w14:textId="77777777" w:rsidR="00983EE3" w:rsidRPr="00983EE3" w:rsidRDefault="00983EE3" w:rsidP="00983EE3">
      <w:pPr>
        <w:spacing w:after="240"/>
        <w:ind w:left="720"/>
        <w:rPr>
          <w:szCs w:val="20"/>
          <w:lang w:val="x-none" w:eastAsia="x-none"/>
        </w:rPr>
      </w:pPr>
      <w:r w:rsidRPr="00983EE3">
        <w:rPr>
          <w:szCs w:val="20"/>
          <w:lang w:val="x-none" w:eastAsia="x-none"/>
        </w:rPr>
        <w:t>(b)</w:t>
      </w:r>
      <w:r w:rsidRPr="00983EE3">
        <w:rPr>
          <w:szCs w:val="20"/>
          <w:lang w:val="x-none" w:eastAsia="x-none"/>
        </w:rPr>
        <w:tab/>
        <w:t>Regional transmission planning;</w:t>
      </w:r>
    </w:p>
    <w:p w14:paraId="655BB498" w14:textId="77777777" w:rsidR="00983EE3" w:rsidRPr="00983EE3" w:rsidRDefault="00983EE3" w:rsidP="00983EE3">
      <w:pPr>
        <w:spacing w:after="240"/>
        <w:ind w:left="720"/>
        <w:rPr>
          <w:szCs w:val="20"/>
          <w:lang w:val="x-none" w:eastAsia="x-none"/>
        </w:rPr>
      </w:pPr>
      <w:r w:rsidRPr="00983EE3">
        <w:rPr>
          <w:szCs w:val="20"/>
          <w:lang w:eastAsia="x-none"/>
        </w:rPr>
        <w:t>(c)</w:t>
      </w:r>
      <w:r w:rsidRPr="00983EE3">
        <w:rPr>
          <w:szCs w:val="20"/>
          <w:lang w:val="x-none" w:eastAsia="x-none"/>
        </w:rPr>
        <w:tab/>
        <w:t>Steady state data;</w:t>
      </w:r>
    </w:p>
    <w:p w14:paraId="0A2C1283" w14:textId="77777777" w:rsidR="00983EE3" w:rsidRPr="00983EE3" w:rsidRDefault="00983EE3" w:rsidP="00983EE3">
      <w:pPr>
        <w:spacing w:after="240"/>
        <w:ind w:left="720"/>
        <w:rPr>
          <w:szCs w:val="20"/>
          <w:lang w:val="x-none" w:eastAsia="x-none"/>
        </w:rPr>
      </w:pPr>
      <w:r w:rsidRPr="00983EE3">
        <w:rPr>
          <w:szCs w:val="20"/>
          <w:lang w:val="x-none" w:eastAsia="x-none"/>
        </w:rPr>
        <w:t>(d)</w:t>
      </w:r>
      <w:r w:rsidRPr="00983EE3">
        <w:rPr>
          <w:szCs w:val="20"/>
          <w:lang w:val="x-none" w:eastAsia="x-none"/>
        </w:rPr>
        <w:tab/>
        <w:t>Resource integration;</w:t>
      </w:r>
    </w:p>
    <w:p w14:paraId="57CEDAF2" w14:textId="77777777" w:rsidR="00983EE3" w:rsidRPr="00983EE3" w:rsidRDefault="00983EE3" w:rsidP="00983EE3">
      <w:pPr>
        <w:spacing w:after="240"/>
        <w:ind w:left="720"/>
        <w:rPr>
          <w:szCs w:val="20"/>
          <w:lang w:val="x-none" w:eastAsia="x-none"/>
        </w:rPr>
      </w:pPr>
      <w:r w:rsidRPr="00983EE3">
        <w:rPr>
          <w:szCs w:val="20"/>
          <w:lang w:eastAsia="x-none"/>
        </w:rPr>
        <w:t>(e)</w:t>
      </w:r>
      <w:r w:rsidRPr="00983EE3">
        <w:rPr>
          <w:szCs w:val="20"/>
          <w:lang w:val="x-none" w:eastAsia="x-none"/>
        </w:rPr>
        <w:tab/>
        <w:t>Case studies and files used in planning;</w:t>
      </w:r>
    </w:p>
    <w:p w14:paraId="35B247F6" w14:textId="77777777" w:rsidR="00983EE3" w:rsidRPr="00983EE3" w:rsidRDefault="00983EE3" w:rsidP="00983EE3">
      <w:pPr>
        <w:spacing w:after="240"/>
        <w:ind w:left="720"/>
        <w:rPr>
          <w:szCs w:val="20"/>
          <w:lang w:val="x-none" w:eastAsia="x-none"/>
        </w:rPr>
      </w:pPr>
      <w:r w:rsidRPr="00983EE3">
        <w:rPr>
          <w:szCs w:val="20"/>
          <w:lang w:val="x-none" w:eastAsia="x-none"/>
        </w:rPr>
        <w:t>(f)</w:t>
      </w:r>
      <w:r w:rsidRPr="00983EE3">
        <w:rPr>
          <w:szCs w:val="20"/>
          <w:lang w:val="x-none" w:eastAsia="x-none"/>
        </w:rPr>
        <w:tab/>
        <w:t>Model information; and</w:t>
      </w:r>
    </w:p>
    <w:p w14:paraId="137F7E3D" w14:textId="77777777" w:rsidR="00983EE3" w:rsidRPr="00983EE3" w:rsidRDefault="00983EE3" w:rsidP="00983EE3">
      <w:pPr>
        <w:spacing w:after="240"/>
        <w:ind w:left="720"/>
        <w:rPr>
          <w:szCs w:val="20"/>
          <w:lang w:val="x-none" w:eastAsia="x-none"/>
        </w:rPr>
      </w:pPr>
      <w:r w:rsidRPr="00983EE3">
        <w:rPr>
          <w:szCs w:val="20"/>
          <w:lang w:val="x-none" w:eastAsia="x-none"/>
        </w:rPr>
        <w:t>(g)</w:t>
      </w:r>
      <w:r w:rsidRPr="00983EE3">
        <w:rPr>
          <w:szCs w:val="20"/>
          <w:lang w:val="x-none" w:eastAsia="x-none"/>
        </w:rPr>
        <w:tab/>
        <w:t>Data and information available to specific groups of Market Participants.</w:t>
      </w:r>
    </w:p>
    <w:p w14:paraId="1D1AA3C8" w14:textId="77777777" w:rsidR="00983EE3" w:rsidRPr="00983EE3" w:rsidRDefault="00983EE3" w:rsidP="00983EE3">
      <w:pPr>
        <w:spacing w:after="240"/>
        <w:ind w:left="2160" w:hanging="720"/>
      </w:pPr>
      <w:r w:rsidRPr="00983EE3">
        <w:rPr>
          <w:szCs w:val="20"/>
        </w:rPr>
        <w:t>(i)</w:t>
      </w:r>
      <w:r w:rsidRPr="00983EE3">
        <w:rPr>
          <w:szCs w:val="20"/>
        </w:rPr>
        <w:tab/>
      </w:r>
      <w:r w:rsidRPr="00983EE3">
        <w:t xml:space="preserve">Market Participants with a nondisclosure agreement with ERCOT have designated sections on the MIS that allow access to the certified posting of group information.  </w:t>
      </w:r>
    </w:p>
    <w:p w14:paraId="2209FD49" w14:textId="77777777" w:rsidR="00983EE3" w:rsidRPr="00983EE3" w:rsidRDefault="00983EE3" w:rsidP="00983EE3">
      <w:pPr>
        <w:spacing w:after="240"/>
        <w:ind w:left="2160" w:hanging="720"/>
      </w:pPr>
      <w:r w:rsidRPr="00983EE3">
        <w:rPr>
          <w:szCs w:val="20"/>
        </w:rPr>
        <w:t>(ii)</w:t>
      </w:r>
      <w:r w:rsidRPr="00983EE3">
        <w:rPr>
          <w:szCs w:val="20"/>
        </w:rPr>
        <w:tab/>
      </w:r>
      <w:r w:rsidRPr="00983EE3">
        <w:t>Market Participants may access the artifacts posted for their respective groups on the MIS Secure Area.</w:t>
      </w:r>
    </w:p>
    <w:p w14:paraId="744693E3" w14:textId="77777777" w:rsidR="00983EE3" w:rsidRPr="00983EE3" w:rsidRDefault="00983EE3" w:rsidP="00983EE3">
      <w:pPr>
        <w:spacing w:after="240"/>
        <w:ind w:left="630" w:hanging="720"/>
        <w:rPr>
          <w:iCs/>
          <w:szCs w:val="20"/>
        </w:rPr>
      </w:pPr>
      <w:r w:rsidRPr="00983EE3">
        <w:rPr>
          <w:iCs/>
          <w:szCs w:val="20"/>
        </w:rPr>
        <w:t>(2)</w:t>
      </w:r>
      <w:r w:rsidRPr="00983EE3">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983EE3" w:rsidRPr="00983EE3" w14:paraId="1354C6FB"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A45869" w14:textId="77777777" w:rsidR="00983EE3" w:rsidRPr="00983EE3" w:rsidRDefault="00983EE3" w:rsidP="00983EE3">
            <w:pPr>
              <w:rPr>
                <w:b/>
                <w:color w:val="000000"/>
              </w:rPr>
            </w:pPr>
            <w:r w:rsidRPr="00983EE3">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5E0922F" w14:textId="77777777" w:rsidR="00983EE3" w:rsidRPr="00983EE3" w:rsidRDefault="00983EE3" w:rsidP="00983EE3">
            <w:pPr>
              <w:rPr>
                <w:b/>
                <w:color w:val="000000"/>
              </w:rPr>
            </w:pPr>
            <w:r w:rsidRPr="00983EE3">
              <w:rPr>
                <w:b/>
                <w:color w:val="000000"/>
              </w:rPr>
              <w:t>Classification</w:t>
            </w:r>
          </w:p>
        </w:tc>
      </w:tr>
      <w:tr w:rsidR="00983EE3" w:rsidRPr="00983EE3" w14:paraId="1677BA19"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23D9C" w14:textId="77777777" w:rsidR="00983EE3" w:rsidRPr="00983EE3" w:rsidRDefault="00983EE3" w:rsidP="00983EE3">
            <w:pPr>
              <w:rPr>
                <w:rFonts w:ascii="Calibri" w:eastAsia="Calibri" w:hAnsi="Calibri"/>
                <w:color w:val="000000"/>
                <w:sz w:val="22"/>
                <w:szCs w:val="22"/>
              </w:rPr>
            </w:pPr>
            <w:r w:rsidRPr="00983EE3">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71E26CE0" w14:textId="77777777" w:rsidR="00983EE3" w:rsidRPr="00983EE3" w:rsidRDefault="00983EE3" w:rsidP="00983EE3">
            <w:pPr>
              <w:rPr>
                <w:color w:val="000000"/>
              </w:rPr>
            </w:pPr>
            <w:r w:rsidRPr="00983EE3">
              <w:rPr>
                <w:color w:val="000000"/>
              </w:rPr>
              <w:t>Public</w:t>
            </w:r>
          </w:p>
        </w:tc>
      </w:tr>
      <w:tr w:rsidR="00983EE3" w:rsidRPr="00983EE3" w14:paraId="54E0D4A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B1A24" w14:textId="77777777" w:rsidR="00983EE3" w:rsidRPr="00983EE3" w:rsidRDefault="00983EE3" w:rsidP="00983EE3">
            <w:pPr>
              <w:rPr>
                <w:rFonts w:ascii="Calibri" w:eastAsia="Calibri" w:hAnsi="Calibri"/>
                <w:color w:val="000000"/>
                <w:sz w:val="22"/>
                <w:szCs w:val="22"/>
              </w:rPr>
            </w:pPr>
            <w:r w:rsidRPr="00983EE3">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2968E60" w14:textId="77777777" w:rsidR="00983EE3" w:rsidRPr="00983EE3" w:rsidRDefault="00983EE3" w:rsidP="00983EE3">
            <w:pPr>
              <w:rPr>
                <w:color w:val="000000"/>
              </w:rPr>
            </w:pPr>
            <w:r w:rsidRPr="00983EE3">
              <w:rPr>
                <w:color w:val="000000"/>
              </w:rPr>
              <w:t>Secure</w:t>
            </w:r>
          </w:p>
        </w:tc>
      </w:tr>
      <w:tr w:rsidR="00983EE3" w:rsidRPr="00983EE3" w14:paraId="39C5767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B44CA" w14:textId="77777777" w:rsidR="00983EE3" w:rsidRPr="00983EE3" w:rsidRDefault="00983EE3" w:rsidP="00983EE3">
            <w:pPr>
              <w:rPr>
                <w:rFonts w:ascii="Calibri" w:eastAsia="Calibri" w:hAnsi="Calibri"/>
                <w:color w:val="000000"/>
                <w:sz w:val="22"/>
                <w:szCs w:val="22"/>
              </w:rPr>
            </w:pPr>
            <w:r w:rsidRPr="00983EE3">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29ADAB6" w14:textId="77777777" w:rsidR="00983EE3" w:rsidRPr="00983EE3" w:rsidRDefault="00983EE3" w:rsidP="00983EE3">
            <w:pPr>
              <w:rPr>
                <w:color w:val="000000"/>
              </w:rPr>
            </w:pPr>
            <w:r w:rsidRPr="00983EE3">
              <w:rPr>
                <w:color w:val="000000"/>
              </w:rPr>
              <w:t>Secure</w:t>
            </w:r>
          </w:p>
        </w:tc>
      </w:tr>
      <w:tr w:rsidR="00983EE3" w:rsidRPr="00983EE3" w14:paraId="4AB7A3E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DD6D8" w14:textId="77777777" w:rsidR="00983EE3" w:rsidRPr="00983EE3" w:rsidRDefault="00983EE3" w:rsidP="00983EE3">
            <w:pPr>
              <w:rPr>
                <w:rFonts w:ascii="Calibri" w:eastAsia="Calibri" w:hAnsi="Calibri"/>
                <w:color w:val="000000"/>
                <w:sz w:val="22"/>
                <w:szCs w:val="22"/>
              </w:rPr>
            </w:pPr>
            <w:r w:rsidRPr="00983EE3">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607F7BC" w14:textId="77777777" w:rsidR="00983EE3" w:rsidRPr="00983EE3" w:rsidRDefault="00983EE3" w:rsidP="00983EE3">
            <w:pPr>
              <w:rPr>
                <w:color w:val="000000"/>
              </w:rPr>
            </w:pPr>
            <w:r w:rsidRPr="00983EE3">
              <w:rPr>
                <w:color w:val="000000"/>
              </w:rPr>
              <w:t>Certified (all Transmission Service Providers (TSPs))</w:t>
            </w:r>
          </w:p>
        </w:tc>
      </w:tr>
      <w:tr w:rsidR="00983EE3" w:rsidRPr="00983EE3" w14:paraId="283E2A35"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81FD4" w14:textId="77777777" w:rsidR="00983EE3" w:rsidRPr="00983EE3" w:rsidRDefault="00983EE3" w:rsidP="00983EE3">
            <w:pPr>
              <w:rPr>
                <w:rFonts w:ascii="Calibri" w:eastAsia="Calibri" w:hAnsi="Calibri"/>
                <w:color w:val="000000"/>
                <w:sz w:val="22"/>
                <w:szCs w:val="22"/>
              </w:rPr>
            </w:pPr>
            <w:r w:rsidRPr="00983EE3">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289B6FE" w14:textId="77777777" w:rsidR="00983EE3" w:rsidRPr="00983EE3" w:rsidRDefault="00983EE3" w:rsidP="00983EE3">
            <w:pPr>
              <w:rPr>
                <w:color w:val="000000"/>
              </w:rPr>
            </w:pPr>
            <w:r w:rsidRPr="00983EE3">
              <w:rPr>
                <w:color w:val="000000"/>
              </w:rPr>
              <w:t>Secure</w:t>
            </w:r>
          </w:p>
        </w:tc>
      </w:tr>
      <w:tr w:rsidR="00983EE3" w:rsidRPr="00983EE3" w14:paraId="2AFAFEC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60E70" w14:textId="77777777" w:rsidR="00983EE3" w:rsidRPr="00983EE3" w:rsidRDefault="00983EE3" w:rsidP="00983EE3">
            <w:pPr>
              <w:rPr>
                <w:color w:val="000000"/>
              </w:rPr>
            </w:pPr>
            <w:r w:rsidRPr="00983EE3">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5BC4E110" w14:textId="77777777" w:rsidR="00983EE3" w:rsidRPr="00983EE3" w:rsidRDefault="00983EE3" w:rsidP="00983EE3">
            <w:pPr>
              <w:rPr>
                <w:color w:val="000000"/>
              </w:rPr>
            </w:pPr>
            <w:r w:rsidRPr="00983EE3">
              <w:rPr>
                <w:color w:val="000000"/>
              </w:rPr>
              <w:t>Secure</w:t>
            </w:r>
          </w:p>
        </w:tc>
      </w:tr>
      <w:tr w:rsidR="00983EE3" w:rsidRPr="00983EE3" w14:paraId="3074689E"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BE0B7" w14:textId="77777777" w:rsidR="00983EE3" w:rsidRPr="00983EE3" w:rsidRDefault="00983EE3" w:rsidP="00983EE3">
            <w:pPr>
              <w:rPr>
                <w:color w:val="000000"/>
              </w:rPr>
            </w:pPr>
            <w:r w:rsidRPr="00983EE3">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34B8CBEF" w14:textId="77777777" w:rsidR="00983EE3" w:rsidRPr="00983EE3" w:rsidRDefault="00983EE3" w:rsidP="00983EE3">
            <w:pPr>
              <w:rPr>
                <w:color w:val="000000"/>
              </w:rPr>
            </w:pPr>
            <w:r w:rsidRPr="00983EE3">
              <w:rPr>
                <w:color w:val="000000"/>
              </w:rPr>
              <w:t>Certified (all TSPs)</w:t>
            </w:r>
          </w:p>
        </w:tc>
      </w:tr>
      <w:tr w:rsidR="00983EE3" w:rsidRPr="00983EE3" w14:paraId="1BF1B92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E323D" w14:textId="77777777" w:rsidR="00983EE3" w:rsidRPr="00983EE3" w:rsidRDefault="00983EE3" w:rsidP="00983EE3">
            <w:pPr>
              <w:rPr>
                <w:rFonts w:ascii="Calibri" w:eastAsia="Calibri" w:hAnsi="Calibri"/>
                <w:color w:val="000000"/>
                <w:sz w:val="22"/>
                <w:szCs w:val="22"/>
              </w:rPr>
            </w:pPr>
            <w:r w:rsidRPr="00983EE3">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733A3AE1" w14:textId="77777777" w:rsidR="00983EE3" w:rsidRPr="00983EE3" w:rsidRDefault="00983EE3" w:rsidP="00983EE3">
            <w:pPr>
              <w:rPr>
                <w:color w:val="000000"/>
              </w:rPr>
            </w:pPr>
            <w:r w:rsidRPr="00983EE3">
              <w:rPr>
                <w:color w:val="000000"/>
              </w:rPr>
              <w:t>Secure</w:t>
            </w:r>
          </w:p>
        </w:tc>
      </w:tr>
      <w:tr w:rsidR="00983EE3" w:rsidRPr="00983EE3" w14:paraId="10CDB1C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91145" w14:textId="77777777" w:rsidR="00983EE3" w:rsidRPr="00983EE3" w:rsidRDefault="00983EE3" w:rsidP="00983EE3">
            <w:pPr>
              <w:rPr>
                <w:rFonts w:ascii="Calibri" w:eastAsia="Calibri" w:hAnsi="Calibri"/>
                <w:color w:val="000000"/>
                <w:sz w:val="22"/>
                <w:szCs w:val="22"/>
              </w:rPr>
            </w:pPr>
            <w:r w:rsidRPr="00983EE3">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AF84076" w14:textId="77777777" w:rsidR="00983EE3" w:rsidRPr="00983EE3" w:rsidRDefault="00983EE3" w:rsidP="00983EE3">
            <w:pPr>
              <w:rPr>
                <w:color w:val="000000"/>
              </w:rPr>
            </w:pPr>
            <w:r w:rsidRPr="00983EE3">
              <w:rPr>
                <w:color w:val="000000"/>
              </w:rPr>
              <w:t>Public</w:t>
            </w:r>
          </w:p>
        </w:tc>
      </w:tr>
      <w:tr w:rsidR="00983EE3" w:rsidRPr="00983EE3" w14:paraId="66F6B116"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A0100" w14:textId="77777777" w:rsidR="00983EE3" w:rsidRPr="00983EE3" w:rsidRDefault="00983EE3" w:rsidP="00983EE3">
            <w:pPr>
              <w:rPr>
                <w:rFonts w:ascii="Calibri" w:eastAsia="Calibri" w:hAnsi="Calibri"/>
                <w:color w:val="000000"/>
                <w:sz w:val="22"/>
                <w:szCs w:val="22"/>
              </w:rPr>
            </w:pPr>
            <w:r w:rsidRPr="00983EE3">
              <w:rPr>
                <w:color w:val="000000"/>
              </w:rPr>
              <w:t>Generation</w:t>
            </w:r>
            <w:ins w:id="269" w:author="ERCOT" w:date="2024-06-21T11:26:00Z">
              <w:del w:id="270" w:author="ERCOT 092024" w:date="2024-09-18T07:18:00Z">
                <w:r w:rsidRPr="00983EE3" w:rsidDel="00987F8C">
                  <w:rPr>
                    <w:color w:val="000000"/>
                  </w:rPr>
                  <w:delText>/Energy Storage</w:delText>
                </w:r>
              </w:del>
            </w:ins>
            <w:r w:rsidRPr="00983EE3">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6C753171" w14:textId="77777777" w:rsidR="00983EE3" w:rsidRPr="00983EE3" w:rsidRDefault="00983EE3" w:rsidP="00983EE3">
            <w:pPr>
              <w:rPr>
                <w:color w:val="000000"/>
              </w:rPr>
            </w:pPr>
            <w:r w:rsidRPr="00983EE3">
              <w:rPr>
                <w:color w:val="000000"/>
              </w:rPr>
              <w:t>Secure</w:t>
            </w:r>
          </w:p>
        </w:tc>
      </w:tr>
      <w:tr w:rsidR="00983EE3" w:rsidRPr="00983EE3" w14:paraId="42C6D67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48EB5" w14:textId="77777777" w:rsidR="00983EE3" w:rsidRPr="00983EE3" w:rsidRDefault="00983EE3" w:rsidP="00983EE3">
            <w:pPr>
              <w:rPr>
                <w:color w:val="000000"/>
              </w:rPr>
            </w:pPr>
            <w:r w:rsidRPr="00983EE3">
              <w:rPr>
                <w:color w:val="000000"/>
              </w:rPr>
              <w:t xml:space="preserve">Generator Interconnection Status </w:t>
            </w:r>
            <w:r w:rsidRPr="00983EE3" w:rsidDel="00A076AF">
              <w:rPr>
                <w:color w:val="000000"/>
              </w:rPr>
              <w:t xml:space="preserve">(GIS) </w:t>
            </w:r>
            <w:r w:rsidRPr="00983EE3">
              <w:rPr>
                <w:color w:val="000000"/>
              </w:rPr>
              <w:t>Report</w:t>
            </w:r>
          </w:p>
        </w:tc>
        <w:tc>
          <w:tcPr>
            <w:tcW w:w="2147" w:type="dxa"/>
            <w:tcBorders>
              <w:top w:val="nil"/>
              <w:left w:val="single" w:sz="8" w:space="0" w:color="auto"/>
              <w:bottom w:val="single" w:sz="8" w:space="0" w:color="auto"/>
              <w:right w:val="single" w:sz="8" w:space="0" w:color="auto"/>
            </w:tcBorders>
            <w:vAlign w:val="center"/>
          </w:tcPr>
          <w:p w14:paraId="611376F1" w14:textId="77777777" w:rsidR="00983EE3" w:rsidRPr="00983EE3" w:rsidRDefault="00983EE3" w:rsidP="00983EE3">
            <w:pPr>
              <w:rPr>
                <w:color w:val="000000"/>
              </w:rPr>
            </w:pPr>
            <w:r w:rsidRPr="00983EE3">
              <w:rPr>
                <w:color w:val="000000"/>
              </w:rPr>
              <w:t>Public</w:t>
            </w:r>
          </w:p>
        </w:tc>
      </w:tr>
      <w:tr w:rsidR="00983EE3" w:rsidRPr="00983EE3" w14:paraId="3A5DE965"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1D6D30" w14:textId="77777777" w:rsidR="00983EE3" w:rsidRPr="00983EE3" w:rsidRDefault="00983EE3" w:rsidP="00983EE3">
            <w:pPr>
              <w:rPr>
                <w:color w:val="000000"/>
              </w:rPr>
            </w:pPr>
            <w:r w:rsidRPr="00983EE3">
              <w:t>Geomagnetically-Induced Current (</w:t>
            </w:r>
            <w:hyperlink r:id="rId12" w:history="1">
              <w:r w:rsidRPr="00983EE3">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0F2B6DC" w14:textId="77777777" w:rsidR="00983EE3" w:rsidRPr="00983EE3" w:rsidRDefault="00983EE3" w:rsidP="00983EE3">
            <w:pPr>
              <w:rPr>
                <w:color w:val="000000"/>
              </w:rPr>
            </w:pPr>
            <w:r w:rsidRPr="00983EE3">
              <w:rPr>
                <w:color w:val="000000"/>
              </w:rPr>
              <w:t>Secure</w:t>
            </w:r>
          </w:p>
        </w:tc>
      </w:tr>
      <w:tr w:rsidR="00983EE3" w:rsidRPr="00983EE3" w14:paraId="06B5A12D"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F8881" w14:textId="77777777" w:rsidR="00983EE3" w:rsidRPr="00983EE3" w:rsidRDefault="00983EE3" w:rsidP="00983EE3">
            <w:pPr>
              <w:rPr>
                <w:color w:val="000000"/>
              </w:rPr>
            </w:pPr>
            <w:r w:rsidRPr="00983EE3">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7B49B47" w14:textId="77777777" w:rsidR="00983EE3" w:rsidRPr="00983EE3" w:rsidRDefault="00983EE3" w:rsidP="00983EE3">
            <w:pPr>
              <w:rPr>
                <w:color w:val="000000"/>
              </w:rPr>
            </w:pPr>
            <w:r w:rsidRPr="00983EE3">
              <w:rPr>
                <w:color w:val="000000"/>
              </w:rPr>
              <w:t>Secure</w:t>
            </w:r>
          </w:p>
        </w:tc>
      </w:tr>
      <w:tr w:rsidR="00983EE3" w:rsidRPr="00983EE3" w14:paraId="4839152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F4FF89" w14:textId="77777777" w:rsidR="00983EE3" w:rsidRPr="00983EE3" w:rsidRDefault="00983EE3" w:rsidP="00983EE3">
            <w:pPr>
              <w:rPr>
                <w:color w:val="000000"/>
              </w:rPr>
            </w:pPr>
            <w:r w:rsidRPr="00983EE3">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1FBE97C" w14:textId="77777777" w:rsidR="00983EE3" w:rsidRPr="00983EE3" w:rsidRDefault="00983EE3" w:rsidP="00983EE3">
            <w:pPr>
              <w:rPr>
                <w:color w:val="000000"/>
              </w:rPr>
            </w:pPr>
            <w:r w:rsidRPr="00983EE3">
              <w:rPr>
                <w:color w:val="000000"/>
              </w:rPr>
              <w:t>Certified (all TSPs)</w:t>
            </w:r>
          </w:p>
        </w:tc>
      </w:tr>
      <w:tr w:rsidR="00983EE3" w:rsidRPr="00983EE3" w14:paraId="7F1393C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DA667" w14:textId="77777777" w:rsidR="00983EE3" w:rsidRPr="00983EE3" w:rsidRDefault="00983EE3" w:rsidP="00983EE3">
            <w:pPr>
              <w:rPr>
                <w:rFonts w:ascii="Calibri" w:eastAsia="Calibri" w:hAnsi="Calibri"/>
                <w:color w:val="000000"/>
                <w:sz w:val="22"/>
                <w:szCs w:val="22"/>
              </w:rPr>
            </w:pPr>
            <w:r w:rsidRPr="00983EE3">
              <w:rPr>
                <w:color w:val="000000"/>
              </w:rPr>
              <w:t>Documents Initiating a Generation</w:t>
            </w:r>
            <w:ins w:id="271" w:author="ERCOT" w:date="2024-06-21T11:26:00Z">
              <w:del w:id="272" w:author="ERCOT 092024" w:date="2024-09-18T07:19:00Z">
                <w:r w:rsidRPr="00983EE3" w:rsidDel="00987F8C">
                  <w:rPr>
                    <w:color w:val="000000"/>
                  </w:rPr>
                  <w:delText xml:space="preserve"> or Energy Storage</w:delText>
                </w:r>
              </w:del>
            </w:ins>
            <w:r w:rsidRPr="00983EE3">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8159575" w14:textId="77777777" w:rsidR="00983EE3" w:rsidRPr="00983EE3" w:rsidRDefault="00983EE3" w:rsidP="00983EE3">
            <w:pPr>
              <w:rPr>
                <w:color w:val="000000"/>
              </w:rPr>
            </w:pPr>
            <w:r w:rsidRPr="00983EE3">
              <w:rPr>
                <w:color w:val="000000"/>
              </w:rPr>
              <w:t>Certified (all TSPs)</w:t>
            </w:r>
          </w:p>
        </w:tc>
      </w:tr>
      <w:tr w:rsidR="00983EE3" w:rsidRPr="00983EE3" w14:paraId="43FF089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81C52" w14:textId="77777777" w:rsidR="00983EE3" w:rsidRPr="00983EE3" w:rsidRDefault="00983EE3" w:rsidP="00983EE3">
            <w:pPr>
              <w:rPr>
                <w:rFonts w:ascii="Calibri" w:eastAsia="Calibri" w:hAnsi="Calibri"/>
                <w:color w:val="000000"/>
                <w:sz w:val="22"/>
                <w:szCs w:val="22"/>
              </w:rPr>
            </w:pPr>
            <w:r w:rsidRPr="00983EE3">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1033B1A" w14:textId="77777777" w:rsidR="00983EE3" w:rsidRPr="00983EE3" w:rsidRDefault="00983EE3" w:rsidP="00983EE3">
            <w:pPr>
              <w:rPr>
                <w:color w:val="000000"/>
              </w:rPr>
            </w:pPr>
            <w:r w:rsidRPr="00983EE3">
              <w:rPr>
                <w:color w:val="000000"/>
              </w:rPr>
              <w:t>Secure</w:t>
            </w:r>
          </w:p>
        </w:tc>
      </w:tr>
      <w:tr w:rsidR="00983EE3" w:rsidRPr="00983EE3" w14:paraId="1D8B950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9993E" w14:textId="77777777" w:rsidR="00983EE3" w:rsidRPr="00983EE3" w:rsidRDefault="00983EE3" w:rsidP="00983EE3">
            <w:pPr>
              <w:rPr>
                <w:rFonts w:ascii="Calibri" w:eastAsia="Calibri" w:hAnsi="Calibri"/>
                <w:color w:val="000000"/>
                <w:sz w:val="22"/>
                <w:szCs w:val="22"/>
              </w:rPr>
            </w:pPr>
            <w:r w:rsidRPr="00983EE3">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778BA2F" w14:textId="77777777" w:rsidR="00983EE3" w:rsidRPr="00983EE3" w:rsidRDefault="00983EE3" w:rsidP="00983EE3">
            <w:pPr>
              <w:rPr>
                <w:color w:val="000000"/>
              </w:rPr>
            </w:pPr>
            <w:r w:rsidRPr="00983EE3">
              <w:rPr>
                <w:color w:val="000000"/>
              </w:rPr>
              <w:t>Certified (all TSPs)</w:t>
            </w:r>
          </w:p>
        </w:tc>
      </w:tr>
      <w:tr w:rsidR="00983EE3" w:rsidRPr="00983EE3" w14:paraId="07814FB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14CB2" w14:textId="77777777" w:rsidR="00983EE3" w:rsidRPr="00983EE3" w:rsidRDefault="00983EE3" w:rsidP="00983EE3">
            <w:pPr>
              <w:rPr>
                <w:rFonts w:ascii="Calibri" w:eastAsia="Calibri" w:hAnsi="Calibri"/>
                <w:color w:val="000000"/>
                <w:sz w:val="22"/>
                <w:szCs w:val="22"/>
              </w:rPr>
            </w:pPr>
            <w:r w:rsidRPr="00983EE3">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7447F4A5" w14:textId="77777777" w:rsidR="00983EE3" w:rsidRPr="00983EE3" w:rsidRDefault="00983EE3" w:rsidP="00983EE3">
            <w:pPr>
              <w:rPr>
                <w:color w:val="000000"/>
              </w:rPr>
            </w:pPr>
            <w:r w:rsidRPr="00983EE3">
              <w:rPr>
                <w:color w:val="000000"/>
              </w:rPr>
              <w:t>Secure</w:t>
            </w:r>
          </w:p>
        </w:tc>
      </w:tr>
      <w:tr w:rsidR="00983EE3" w:rsidRPr="00983EE3" w14:paraId="41C456F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ABC3A" w14:textId="77777777" w:rsidR="00983EE3" w:rsidRPr="00983EE3" w:rsidRDefault="00983EE3" w:rsidP="00983EE3">
            <w:pPr>
              <w:rPr>
                <w:color w:val="000000"/>
              </w:rPr>
            </w:pPr>
            <w:r w:rsidRPr="00983EE3">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73B3C5" w14:textId="77777777" w:rsidR="00983EE3" w:rsidRPr="00983EE3" w:rsidRDefault="00983EE3" w:rsidP="00983EE3">
            <w:pPr>
              <w:rPr>
                <w:color w:val="000000"/>
              </w:rPr>
            </w:pPr>
            <w:r w:rsidRPr="00983EE3">
              <w:rPr>
                <w:color w:val="000000"/>
              </w:rPr>
              <w:t>Certified (all TSPs)</w:t>
            </w:r>
          </w:p>
        </w:tc>
      </w:tr>
      <w:tr w:rsidR="00983EE3" w:rsidRPr="00983EE3" w14:paraId="2F53F1DD"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95019" w14:textId="77777777" w:rsidR="00983EE3" w:rsidRPr="00983EE3" w:rsidRDefault="00983EE3" w:rsidP="00983EE3">
            <w:pPr>
              <w:rPr>
                <w:color w:val="000000"/>
              </w:rPr>
            </w:pPr>
            <w:r w:rsidRPr="00983EE3">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B92870E" w14:textId="77777777" w:rsidR="00983EE3" w:rsidRPr="00983EE3" w:rsidRDefault="00983EE3" w:rsidP="00983EE3">
            <w:pPr>
              <w:rPr>
                <w:color w:val="000000"/>
              </w:rPr>
            </w:pPr>
            <w:r w:rsidRPr="00983EE3">
              <w:rPr>
                <w:color w:val="000000"/>
              </w:rPr>
              <w:t>Certified (all TSPs)</w:t>
            </w:r>
          </w:p>
        </w:tc>
      </w:tr>
      <w:tr w:rsidR="00983EE3" w:rsidRPr="00983EE3" w14:paraId="348AE896"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27397" w14:textId="77777777" w:rsidR="00983EE3" w:rsidRPr="00983EE3" w:rsidRDefault="00983EE3" w:rsidP="00983EE3">
            <w:pPr>
              <w:rPr>
                <w:rFonts w:ascii="Calibri" w:eastAsia="Calibri" w:hAnsi="Calibri"/>
                <w:color w:val="000000"/>
                <w:sz w:val="22"/>
                <w:szCs w:val="22"/>
              </w:rPr>
            </w:pPr>
            <w:r w:rsidRPr="00983EE3">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BC94C8F" w14:textId="77777777" w:rsidR="00983EE3" w:rsidRPr="00983EE3" w:rsidRDefault="00983EE3" w:rsidP="00983EE3">
            <w:pPr>
              <w:rPr>
                <w:color w:val="000000"/>
              </w:rPr>
            </w:pPr>
            <w:r w:rsidRPr="00983EE3">
              <w:rPr>
                <w:color w:val="000000"/>
              </w:rPr>
              <w:t>Certified (PDCWG members)</w:t>
            </w:r>
          </w:p>
        </w:tc>
      </w:tr>
      <w:tr w:rsidR="00983EE3" w:rsidRPr="00983EE3" w14:paraId="696B8B85"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985C7" w14:textId="77777777" w:rsidR="00983EE3" w:rsidRPr="00983EE3" w:rsidRDefault="00983EE3" w:rsidP="00983EE3">
            <w:pPr>
              <w:rPr>
                <w:rFonts w:ascii="Calibri" w:eastAsia="Calibri" w:hAnsi="Calibri"/>
                <w:color w:val="000000"/>
                <w:sz w:val="22"/>
                <w:szCs w:val="22"/>
              </w:rPr>
            </w:pPr>
            <w:r w:rsidRPr="00983EE3">
              <w:rPr>
                <w:color w:val="000000"/>
              </w:rPr>
              <w:t>Public Generation</w:t>
            </w:r>
            <w:ins w:id="273" w:author="ERCOT" w:date="2024-06-21T11:27:00Z">
              <w:del w:id="274" w:author="ERCOT 092024" w:date="2024-09-18T07:19:00Z">
                <w:r w:rsidRPr="00983EE3" w:rsidDel="00987F8C">
                  <w:rPr>
                    <w:color w:val="000000"/>
                  </w:rPr>
                  <w:delText>/Energy Storage</w:delText>
                </w:r>
              </w:del>
            </w:ins>
            <w:r w:rsidRPr="00983EE3">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185E017B" w14:textId="77777777" w:rsidR="00983EE3" w:rsidRPr="00983EE3" w:rsidRDefault="00983EE3" w:rsidP="00983EE3">
            <w:pPr>
              <w:rPr>
                <w:color w:val="000000"/>
              </w:rPr>
            </w:pPr>
            <w:r w:rsidRPr="00983EE3">
              <w:rPr>
                <w:color w:val="000000"/>
              </w:rPr>
              <w:t>Public</w:t>
            </w:r>
          </w:p>
        </w:tc>
      </w:tr>
      <w:tr w:rsidR="00983EE3" w:rsidRPr="00983EE3" w14:paraId="3B9970D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4643A" w14:textId="77777777" w:rsidR="00983EE3" w:rsidRPr="00983EE3" w:rsidRDefault="00983EE3" w:rsidP="00983EE3">
            <w:pPr>
              <w:rPr>
                <w:rFonts w:ascii="Calibri" w:eastAsia="Calibri" w:hAnsi="Calibri"/>
                <w:color w:val="000000"/>
                <w:sz w:val="22"/>
                <w:szCs w:val="22"/>
              </w:rPr>
            </w:pPr>
            <w:r w:rsidRPr="00983EE3">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815E907" w14:textId="77777777" w:rsidR="00983EE3" w:rsidRPr="00983EE3" w:rsidRDefault="00983EE3" w:rsidP="00983EE3">
            <w:pPr>
              <w:rPr>
                <w:color w:val="000000"/>
              </w:rPr>
            </w:pPr>
            <w:r w:rsidRPr="00983EE3">
              <w:rPr>
                <w:color w:val="000000"/>
              </w:rPr>
              <w:t>Certified (all TSPs)</w:t>
            </w:r>
          </w:p>
        </w:tc>
      </w:tr>
      <w:tr w:rsidR="00983EE3" w:rsidRPr="00983EE3" w14:paraId="5F509CB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B6E0F" w14:textId="77777777" w:rsidR="00983EE3" w:rsidRPr="00983EE3" w:rsidRDefault="00983EE3" w:rsidP="00983EE3">
            <w:pPr>
              <w:rPr>
                <w:rFonts w:ascii="Calibri" w:eastAsia="Calibri" w:hAnsi="Calibri"/>
                <w:color w:val="000000"/>
                <w:sz w:val="22"/>
                <w:szCs w:val="22"/>
              </w:rPr>
            </w:pPr>
            <w:r w:rsidRPr="00983EE3">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6809E986" w14:textId="77777777" w:rsidR="00983EE3" w:rsidRPr="00983EE3" w:rsidRDefault="00983EE3" w:rsidP="00983EE3">
            <w:pPr>
              <w:rPr>
                <w:color w:val="000000"/>
              </w:rPr>
            </w:pPr>
            <w:r w:rsidRPr="00983EE3">
              <w:rPr>
                <w:color w:val="000000"/>
              </w:rPr>
              <w:t>Certified (all TSPs)</w:t>
            </w:r>
          </w:p>
        </w:tc>
      </w:tr>
      <w:tr w:rsidR="00983EE3" w:rsidRPr="00983EE3" w14:paraId="0E498E24"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9B715" w14:textId="77777777" w:rsidR="00983EE3" w:rsidRPr="00983EE3" w:rsidRDefault="00983EE3" w:rsidP="00983EE3">
            <w:pPr>
              <w:rPr>
                <w:color w:val="000000"/>
              </w:rPr>
            </w:pPr>
            <w:r w:rsidRPr="00983EE3">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4E1171DA" w14:textId="77777777" w:rsidR="00983EE3" w:rsidRPr="00983EE3" w:rsidRDefault="00983EE3" w:rsidP="00983EE3">
            <w:pPr>
              <w:rPr>
                <w:color w:val="000000"/>
              </w:rPr>
            </w:pPr>
            <w:r w:rsidRPr="00983EE3">
              <w:rPr>
                <w:color w:val="000000"/>
              </w:rPr>
              <w:t>Secure</w:t>
            </w:r>
          </w:p>
        </w:tc>
      </w:tr>
      <w:tr w:rsidR="00983EE3" w:rsidRPr="00983EE3" w14:paraId="359ED33C" w14:textId="77777777" w:rsidTr="00033440">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EBBAB" w14:textId="77777777" w:rsidR="00983EE3" w:rsidRPr="00983EE3" w:rsidRDefault="00983EE3" w:rsidP="00983EE3">
            <w:pPr>
              <w:rPr>
                <w:rFonts w:ascii="Calibri" w:eastAsia="Calibri" w:hAnsi="Calibri"/>
                <w:color w:val="000000"/>
                <w:sz w:val="22"/>
                <w:szCs w:val="22"/>
              </w:rPr>
            </w:pPr>
            <w:r w:rsidRPr="00983EE3">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9D258A1" w14:textId="77777777" w:rsidR="00983EE3" w:rsidRPr="00983EE3" w:rsidRDefault="00983EE3" w:rsidP="00983EE3">
            <w:pPr>
              <w:rPr>
                <w:color w:val="000000"/>
              </w:rPr>
            </w:pPr>
            <w:r w:rsidRPr="00983EE3">
              <w:rPr>
                <w:color w:val="000000"/>
              </w:rPr>
              <w:t>Secure</w:t>
            </w:r>
          </w:p>
        </w:tc>
      </w:tr>
      <w:tr w:rsidR="00983EE3" w:rsidRPr="00983EE3" w14:paraId="621F9317"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1A67DC" w14:textId="77777777" w:rsidR="00983EE3" w:rsidRPr="00983EE3" w:rsidRDefault="00983EE3" w:rsidP="00983EE3">
            <w:pPr>
              <w:rPr>
                <w:color w:val="000000"/>
              </w:rPr>
            </w:pPr>
            <w:r w:rsidRPr="00983EE3">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50F2C33" w14:textId="77777777" w:rsidR="00983EE3" w:rsidRPr="00983EE3" w:rsidRDefault="00983EE3" w:rsidP="00983EE3">
            <w:pPr>
              <w:rPr>
                <w:color w:val="000000"/>
              </w:rPr>
            </w:pPr>
            <w:r w:rsidRPr="00983EE3">
              <w:rPr>
                <w:color w:val="000000"/>
              </w:rPr>
              <w:t>Certified (all TSPs)</w:t>
            </w:r>
          </w:p>
        </w:tc>
      </w:tr>
      <w:tr w:rsidR="00983EE3" w:rsidRPr="00983EE3" w14:paraId="4A83DC3D"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ACF37" w14:textId="77777777" w:rsidR="00983EE3" w:rsidRPr="00983EE3" w:rsidRDefault="00983EE3" w:rsidP="00983EE3">
            <w:pPr>
              <w:rPr>
                <w:rFonts w:ascii="Calibri" w:eastAsia="Calibri" w:hAnsi="Calibri"/>
                <w:color w:val="000000"/>
                <w:sz w:val="22"/>
                <w:szCs w:val="22"/>
              </w:rPr>
            </w:pPr>
            <w:r w:rsidRPr="00983EE3">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6CC6677" w14:textId="77777777" w:rsidR="00983EE3" w:rsidRPr="00983EE3" w:rsidRDefault="00983EE3" w:rsidP="00983EE3">
            <w:pPr>
              <w:rPr>
                <w:color w:val="000000"/>
              </w:rPr>
            </w:pPr>
            <w:r w:rsidRPr="00983EE3">
              <w:rPr>
                <w:color w:val="000000"/>
              </w:rPr>
              <w:t>Certified (all TSPs)</w:t>
            </w:r>
          </w:p>
        </w:tc>
      </w:tr>
      <w:tr w:rsidR="00983EE3" w:rsidRPr="00983EE3" w14:paraId="404E514E"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4F769" w14:textId="77777777" w:rsidR="00983EE3" w:rsidRPr="00983EE3" w:rsidRDefault="00983EE3" w:rsidP="00983EE3">
            <w:pPr>
              <w:rPr>
                <w:rFonts w:ascii="Calibri" w:eastAsia="Calibri" w:hAnsi="Calibri"/>
                <w:color w:val="000000"/>
                <w:sz w:val="22"/>
                <w:szCs w:val="22"/>
              </w:rPr>
            </w:pPr>
            <w:r w:rsidRPr="00983EE3">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6B45C86" w14:textId="77777777" w:rsidR="00983EE3" w:rsidRPr="00983EE3" w:rsidRDefault="00983EE3" w:rsidP="00983EE3">
            <w:pPr>
              <w:rPr>
                <w:color w:val="000000"/>
              </w:rPr>
            </w:pPr>
            <w:r w:rsidRPr="00983EE3">
              <w:rPr>
                <w:color w:val="000000"/>
              </w:rPr>
              <w:t>Secure</w:t>
            </w:r>
          </w:p>
        </w:tc>
      </w:tr>
      <w:tr w:rsidR="00983EE3" w:rsidRPr="00983EE3" w14:paraId="10615F43"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1E1E6" w14:textId="77777777" w:rsidR="00983EE3" w:rsidRPr="00983EE3" w:rsidRDefault="00983EE3" w:rsidP="00983EE3">
            <w:pPr>
              <w:rPr>
                <w:color w:val="000000"/>
              </w:rPr>
            </w:pPr>
            <w:r w:rsidRPr="00983EE3">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93EFBF" w14:textId="77777777" w:rsidR="00983EE3" w:rsidRPr="00983EE3" w:rsidRDefault="00983EE3" w:rsidP="00983EE3">
            <w:pPr>
              <w:rPr>
                <w:color w:val="000000"/>
              </w:rPr>
            </w:pPr>
            <w:r w:rsidRPr="00983EE3">
              <w:rPr>
                <w:color w:val="000000"/>
              </w:rPr>
              <w:t>Certified (all TSPs)</w:t>
            </w:r>
          </w:p>
        </w:tc>
      </w:tr>
      <w:tr w:rsidR="00983EE3" w:rsidRPr="00983EE3" w14:paraId="7D269C3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03DE6" w14:textId="77777777" w:rsidR="00983EE3" w:rsidRPr="00983EE3" w:rsidRDefault="00983EE3" w:rsidP="00983EE3">
            <w:pPr>
              <w:rPr>
                <w:rFonts w:ascii="Calibri" w:eastAsia="Calibri" w:hAnsi="Calibri"/>
                <w:color w:val="000000"/>
                <w:sz w:val="22"/>
                <w:szCs w:val="22"/>
              </w:rPr>
            </w:pPr>
            <w:r w:rsidRPr="00983EE3">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2A348A3" w14:textId="77777777" w:rsidR="00983EE3" w:rsidRPr="00983EE3" w:rsidRDefault="00983EE3" w:rsidP="00983EE3">
            <w:pPr>
              <w:rPr>
                <w:color w:val="000000"/>
              </w:rPr>
            </w:pPr>
            <w:r w:rsidRPr="00983EE3">
              <w:rPr>
                <w:color w:val="000000"/>
              </w:rPr>
              <w:t>Secure</w:t>
            </w:r>
          </w:p>
        </w:tc>
      </w:tr>
      <w:tr w:rsidR="00983EE3" w:rsidRPr="00983EE3" w14:paraId="70B58756"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4A6DA" w14:textId="77777777" w:rsidR="00983EE3" w:rsidRPr="00983EE3" w:rsidRDefault="00983EE3" w:rsidP="00983EE3">
            <w:pPr>
              <w:rPr>
                <w:rFonts w:ascii="Calibri" w:eastAsia="Calibri" w:hAnsi="Calibri"/>
                <w:color w:val="000000"/>
                <w:sz w:val="22"/>
                <w:szCs w:val="22"/>
              </w:rPr>
            </w:pPr>
            <w:r w:rsidRPr="00983EE3">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DC1D92D" w14:textId="77777777" w:rsidR="00983EE3" w:rsidRPr="00983EE3" w:rsidRDefault="00983EE3" w:rsidP="00983EE3">
            <w:pPr>
              <w:rPr>
                <w:color w:val="000000"/>
              </w:rPr>
            </w:pPr>
            <w:r w:rsidRPr="00983EE3">
              <w:rPr>
                <w:color w:val="000000"/>
              </w:rPr>
              <w:t>Certified (all TSPs)</w:t>
            </w:r>
          </w:p>
        </w:tc>
      </w:tr>
      <w:tr w:rsidR="00983EE3" w:rsidRPr="00983EE3" w14:paraId="04A21441"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15CEF9" w14:textId="77777777" w:rsidR="00983EE3" w:rsidRPr="00983EE3" w:rsidRDefault="00983EE3" w:rsidP="00983EE3">
            <w:pPr>
              <w:rPr>
                <w:rFonts w:ascii="Calibri" w:eastAsia="Calibri" w:hAnsi="Calibri"/>
                <w:color w:val="000000"/>
                <w:sz w:val="22"/>
                <w:szCs w:val="22"/>
              </w:rPr>
            </w:pPr>
            <w:r w:rsidRPr="00983EE3">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02B2137B" w14:textId="77777777" w:rsidR="00983EE3" w:rsidRPr="00983EE3" w:rsidRDefault="00983EE3" w:rsidP="00983EE3">
            <w:pPr>
              <w:rPr>
                <w:color w:val="000000"/>
              </w:rPr>
            </w:pPr>
            <w:r w:rsidRPr="00983EE3">
              <w:rPr>
                <w:color w:val="000000"/>
              </w:rPr>
              <w:t>Secure</w:t>
            </w:r>
          </w:p>
        </w:tc>
      </w:tr>
      <w:tr w:rsidR="00983EE3" w:rsidRPr="00983EE3" w14:paraId="68DAEBB1"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FA86D" w14:textId="77777777" w:rsidR="00983EE3" w:rsidRPr="00983EE3" w:rsidRDefault="00983EE3" w:rsidP="00983EE3">
            <w:pPr>
              <w:rPr>
                <w:rFonts w:ascii="Calibri" w:eastAsia="Calibri" w:hAnsi="Calibri"/>
                <w:color w:val="000000"/>
                <w:sz w:val="22"/>
                <w:szCs w:val="22"/>
              </w:rPr>
            </w:pPr>
            <w:r w:rsidRPr="00983EE3">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D1D51E0" w14:textId="77777777" w:rsidR="00983EE3" w:rsidRPr="00983EE3" w:rsidRDefault="00983EE3" w:rsidP="00983EE3">
            <w:pPr>
              <w:rPr>
                <w:color w:val="000000"/>
              </w:rPr>
            </w:pPr>
            <w:r w:rsidRPr="00983EE3">
              <w:rPr>
                <w:color w:val="000000"/>
              </w:rPr>
              <w:t>Secure</w:t>
            </w:r>
          </w:p>
        </w:tc>
      </w:tr>
      <w:tr w:rsidR="00983EE3" w:rsidRPr="00983EE3" w14:paraId="6C7B4B4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0E61B" w14:textId="77777777" w:rsidR="00983EE3" w:rsidRPr="00983EE3" w:rsidRDefault="00983EE3" w:rsidP="00983EE3">
            <w:pPr>
              <w:rPr>
                <w:rFonts w:ascii="Calibri" w:eastAsia="Calibri" w:hAnsi="Calibri"/>
                <w:color w:val="000000"/>
                <w:sz w:val="22"/>
                <w:szCs w:val="22"/>
              </w:rPr>
            </w:pPr>
            <w:r w:rsidRPr="00983EE3">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ED85681" w14:textId="77777777" w:rsidR="00983EE3" w:rsidRPr="00983EE3" w:rsidRDefault="00983EE3" w:rsidP="00983EE3">
            <w:pPr>
              <w:rPr>
                <w:color w:val="000000"/>
              </w:rPr>
            </w:pPr>
            <w:r w:rsidRPr="00983EE3">
              <w:rPr>
                <w:color w:val="000000"/>
              </w:rPr>
              <w:t>Secure</w:t>
            </w:r>
          </w:p>
        </w:tc>
      </w:tr>
      <w:tr w:rsidR="00983EE3" w:rsidRPr="00983EE3" w14:paraId="2AEB40AF"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400BE" w14:textId="77777777" w:rsidR="00983EE3" w:rsidRPr="00983EE3" w:rsidRDefault="00983EE3" w:rsidP="00983EE3">
            <w:pPr>
              <w:rPr>
                <w:color w:val="000000"/>
              </w:rPr>
            </w:pPr>
            <w:r w:rsidRPr="00983EE3">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19D4EF8" w14:textId="77777777" w:rsidR="00983EE3" w:rsidRPr="00983EE3" w:rsidRDefault="00983EE3" w:rsidP="00983EE3">
            <w:pPr>
              <w:rPr>
                <w:color w:val="000000"/>
              </w:rPr>
            </w:pPr>
            <w:r w:rsidRPr="00983EE3">
              <w:rPr>
                <w:color w:val="000000"/>
              </w:rPr>
              <w:t>Certified (all TSPs)</w:t>
            </w:r>
          </w:p>
        </w:tc>
      </w:tr>
      <w:tr w:rsidR="00983EE3" w:rsidRPr="00983EE3" w14:paraId="079020F1"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D4315" w14:textId="77777777" w:rsidR="00983EE3" w:rsidRPr="00983EE3" w:rsidRDefault="00983EE3" w:rsidP="00983EE3">
            <w:pPr>
              <w:rPr>
                <w:color w:val="000000"/>
              </w:rPr>
            </w:pPr>
            <w:r w:rsidRPr="00983EE3">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A3375F" w14:textId="77777777" w:rsidR="00983EE3" w:rsidRPr="00983EE3" w:rsidRDefault="00983EE3" w:rsidP="00983EE3">
            <w:pPr>
              <w:rPr>
                <w:color w:val="000000"/>
              </w:rPr>
            </w:pPr>
            <w:r w:rsidRPr="00983EE3">
              <w:rPr>
                <w:color w:val="000000"/>
              </w:rPr>
              <w:t>Secure</w:t>
            </w:r>
          </w:p>
        </w:tc>
      </w:tr>
      <w:tr w:rsidR="00983EE3" w:rsidRPr="00983EE3" w14:paraId="3CBB0C89"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6078" w14:textId="77777777" w:rsidR="00983EE3" w:rsidRPr="00983EE3" w:rsidRDefault="00983EE3" w:rsidP="00983EE3">
            <w:pPr>
              <w:rPr>
                <w:color w:val="000000"/>
              </w:rPr>
            </w:pPr>
            <w:r w:rsidRPr="00983EE3">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01DA7CB" w14:textId="77777777" w:rsidR="00983EE3" w:rsidRPr="00983EE3" w:rsidRDefault="00983EE3" w:rsidP="00983EE3">
            <w:pPr>
              <w:rPr>
                <w:color w:val="000000"/>
              </w:rPr>
            </w:pPr>
            <w:r w:rsidRPr="00983EE3">
              <w:rPr>
                <w:color w:val="000000"/>
              </w:rPr>
              <w:t>Certified (all TSPs)</w:t>
            </w:r>
          </w:p>
        </w:tc>
      </w:tr>
    </w:tbl>
    <w:p w14:paraId="6EDCABEC" w14:textId="77777777" w:rsidR="00983EE3" w:rsidRPr="00983EE3" w:rsidRDefault="00983EE3" w:rsidP="00983EE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3EE3" w:rsidRPr="00983EE3" w14:paraId="31641F24" w14:textId="77777777" w:rsidTr="00033440">
        <w:tc>
          <w:tcPr>
            <w:tcW w:w="9445" w:type="dxa"/>
            <w:tcBorders>
              <w:top w:val="single" w:sz="4" w:space="0" w:color="auto"/>
              <w:left w:val="single" w:sz="4" w:space="0" w:color="auto"/>
              <w:bottom w:val="single" w:sz="4" w:space="0" w:color="auto"/>
              <w:right w:val="single" w:sz="4" w:space="0" w:color="auto"/>
            </w:tcBorders>
            <w:shd w:val="clear" w:color="auto" w:fill="D9D9D9"/>
          </w:tcPr>
          <w:p w14:paraId="22BC79DE" w14:textId="77777777" w:rsidR="00983EE3" w:rsidRPr="00983EE3" w:rsidRDefault="00983EE3" w:rsidP="00983EE3">
            <w:pPr>
              <w:spacing w:before="120" w:after="240"/>
              <w:rPr>
                <w:b/>
                <w:i/>
              </w:rPr>
            </w:pPr>
            <w:bookmarkStart w:id="275" w:name="_Hlk147997933"/>
            <w:r w:rsidRPr="00983EE3">
              <w:rPr>
                <w:b/>
                <w:i/>
              </w:rPr>
              <w:t>[PGRR108:  Replace paragraph (2) above with the following upon system implementation of NPRR1183:]</w:t>
            </w:r>
          </w:p>
          <w:p w14:paraId="339BFA50" w14:textId="77777777" w:rsidR="00983EE3" w:rsidRPr="00983EE3" w:rsidRDefault="00983EE3" w:rsidP="00983EE3">
            <w:pPr>
              <w:spacing w:after="240"/>
              <w:ind w:left="720" w:hanging="710"/>
              <w:rPr>
                <w:iCs/>
                <w:szCs w:val="20"/>
              </w:rPr>
            </w:pPr>
            <w:r w:rsidRPr="00983EE3">
              <w:rPr>
                <w:iCs/>
                <w:szCs w:val="20"/>
              </w:rPr>
              <w:t>(2)</w:t>
            </w:r>
            <w:r w:rsidRPr="00983EE3">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983EE3" w:rsidRPr="00983EE3" w14:paraId="5F5100EA"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DE9F8A" w14:textId="77777777" w:rsidR="00983EE3" w:rsidRPr="00983EE3" w:rsidRDefault="00983EE3" w:rsidP="00983EE3">
                  <w:pPr>
                    <w:rPr>
                      <w:b/>
                      <w:color w:val="000000"/>
                    </w:rPr>
                  </w:pPr>
                  <w:r w:rsidRPr="00983EE3">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549B27C1" w14:textId="77777777" w:rsidR="00983EE3" w:rsidRPr="00983EE3" w:rsidRDefault="00983EE3" w:rsidP="00983EE3">
                  <w:pPr>
                    <w:rPr>
                      <w:b/>
                      <w:color w:val="000000"/>
                    </w:rPr>
                  </w:pPr>
                  <w:r w:rsidRPr="00983EE3">
                    <w:rPr>
                      <w:b/>
                      <w:color w:val="000000"/>
                    </w:rPr>
                    <w:t>Classification</w:t>
                  </w:r>
                </w:p>
              </w:tc>
            </w:tr>
            <w:tr w:rsidR="00983EE3" w:rsidRPr="00983EE3" w14:paraId="750C47FC"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CEDC5" w14:textId="77777777" w:rsidR="00983EE3" w:rsidRPr="00983EE3" w:rsidRDefault="00983EE3" w:rsidP="00983EE3">
                  <w:pPr>
                    <w:rPr>
                      <w:rFonts w:ascii="Calibri" w:eastAsia="Calibri" w:hAnsi="Calibri"/>
                      <w:color w:val="000000"/>
                      <w:sz w:val="22"/>
                      <w:szCs w:val="22"/>
                    </w:rPr>
                  </w:pPr>
                  <w:r w:rsidRPr="00983EE3">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C5A7376" w14:textId="77777777" w:rsidR="00983EE3" w:rsidRPr="00983EE3" w:rsidRDefault="00983EE3" w:rsidP="00983EE3">
                  <w:pPr>
                    <w:rPr>
                      <w:color w:val="000000"/>
                    </w:rPr>
                  </w:pPr>
                  <w:r w:rsidRPr="00983EE3">
                    <w:rPr>
                      <w:color w:val="000000"/>
                    </w:rPr>
                    <w:t>ERCOT website</w:t>
                  </w:r>
                </w:p>
              </w:tc>
            </w:tr>
            <w:tr w:rsidR="00983EE3" w:rsidRPr="00983EE3" w14:paraId="182DCD33"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291BE" w14:textId="77777777" w:rsidR="00983EE3" w:rsidRPr="00983EE3" w:rsidRDefault="00983EE3" w:rsidP="00983EE3">
                  <w:pPr>
                    <w:rPr>
                      <w:rFonts w:ascii="Calibri" w:eastAsia="Calibri" w:hAnsi="Calibri"/>
                      <w:color w:val="000000"/>
                      <w:sz w:val="22"/>
                      <w:szCs w:val="22"/>
                    </w:rPr>
                  </w:pPr>
                  <w:r w:rsidRPr="00983EE3">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60E2852" w14:textId="77777777" w:rsidR="00983EE3" w:rsidRPr="00983EE3" w:rsidRDefault="00983EE3" w:rsidP="00983EE3">
                  <w:pPr>
                    <w:rPr>
                      <w:color w:val="000000"/>
                    </w:rPr>
                  </w:pPr>
                  <w:r w:rsidRPr="00983EE3">
                    <w:rPr>
                      <w:color w:val="000000"/>
                    </w:rPr>
                    <w:t>Secure</w:t>
                  </w:r>
                </w:p>
              </w:tc>
            </w:tr>
            <w:tr w:rsidR="00983EE3" w:rsidRPr="00983EE3" w14:paraId="32AD227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5D74C" w14:textId="77777777" w:rsidR="00983EE3" w:rsidRPr="00983EE3" w:rsidRDefault="00983EE3" w:rsidP="00983EE3">
                  <w:pPr>
                    <w:rPr>
                      <w:rFonts w:ascii="Calibri" w:eastAsia="Calibri" w:hAnsi="Calibri"/>
                      <w:color w:val="000000"/>
                      <w:sz w:val="22"/>
                      <w:szCs w:val="22"/>
                    </w:rPr>
                  </w:pPr>
                  <w:r w:rsidRPr="00983EE3">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6C15A2C" w14:textId="77777777" w:rsidR="00983EE3" w:rsidRPr="00983EE3" w:rsidRDefault="00983EE3" w:rsidP="00983EE3">
                  <w:pPr>
                    <w:rPr>
                      <w:color w:val="000000"/>
                    </w:rPr>
                  </w:pPr>
                  <w:r w:rsidRPr="00983EE3">
                    <w:rPr>
                      <w:color w:val="000000"/>
                    </w:rPr>
                    <w:t>Secure</w:t>
                  </w:r>
                </w:p>
              </w:tc>
            </w:tr>
            <w:tr w:rsidR="00983EE3" w:rsidRPr="00983EE3" w14:paraId="4717231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069A7" w14:textId="77777777" w:rsidR="00983EE3" w:rsidRPr="00983EE3" w:rsidRDefault="00983EE3" w:rsidP="00983EE3">
                  <w:pPr>
                    <w:rPr>
                      <w:rFonts w:ascii="Calibri" w:eastAsia="Calibri" w:hAnsi="Calibri"/>
                      <w:color w:val="000000"/>
                      <w:sz w:val="22"/>
                      <w:szCs w:val="22"/>
                    </w:rPr>
                  </w:pPr>
                  <w:r w:rsidRPr="00983EE3">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BB20283" w14:textId="77777777" w:rsidR="00983EE3" w:rsidRPr="00983EE3" w:rsidRDefault="00983EE3" w:rsidP="00983EE3">
                  <w:pPr>
                    <w:rPr>
                      <w:color w:val="000000"/>
                    </w:rPr>
                  </w:pPr>
                  <w:r w:rsidRPr="00983EE3">
                    <w:rPr>
                      <w:color w:val="000000"/>
                    </w:rPr>
                    <w:t>Certified (all TSPs)</w:t>
                  </w:r>
                </w:p>
              </w:tc>
            </w:tr>
            <w:tr w:rsidR="00983EE3" w:rsidRPr="00983EE3" w14:paraId="6500751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94E51" w14:textId="77777777" w:rsidR="00983EE3" w:rsidRPr="00983EE3" w:rsidRDefault="00983EE3" w:rsidP="00983EE3">
                  <w:pPr>
                    <w:rPr>
                      <w:rFonts w:ascii="Calibri" w:eastAsia="Calibri" w:hAnsi="Calibri"/>
                      <w:color w:val="000000"/>
                      <w:sz w:val="22"/>
                      <w:szCs w:val="22"/>
                    </w:rPr>
                  </w:pPr>
                  <w:r w:rsidRPr="00983EE3">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32E5F07" w14:textId="77777777" w:rsidR="00983EE3" w:rsidRPr="00983EE3" w:rsidRDefault="00983EE3" w:rsidP="00983EE3">
                  <w:pPr>
                    <w:rPr>
                      <w:color w:val="000000"/>
                    </w:rPr>
                  </w:pPr>
                  <w:r w:rsidRPr="00983EE3">
                    <w:rPr>
                      <w:color w:val="000000"/>
                    </w:rPr>
                    <w:t>Secure</w:t>
                  </w:r>
                </w:p>
              </w:tc>
            </w:tr>
            <w:tr w:rsidR="00983EE3" w:rsidRPr="00983EE3" w14:paraId="17CABA26"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81219" w14:textId="77777777" w:rsidR="00983EE3" w:rsidRPr="00983EE3" w:rsidRDefault="00983EE3" w:rsidP="00983EE3">
                  <w:pPr>
                    <w:rPr>
                      <w:color w:val="000000"/>
                    </w:rPr>
                  </w:pPr>
                  <w:r w:rsidRPr="00983EE3">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2DFB2BC4" w14:textId="77777777" w:rsidR="00983EE3" w:rsidRPr="00983EE3" w:rsidRDefault="00983EE3" w:rsidP="00983EE3">
                  <w:pPr>
                    <w:rPr>
                      <w:color w:val="000000"/>
                    </w:rPr>
                  </w:pPr>
                  <w:r w:rsidRPr="00983EE3">
                    <w:rPr>
                      <w:color w:val="000000"/>
                    </w:rPr>
                    <w:t>Secure</w:t>
                  </w:r>
                </w:p>
              </w:tc>
            </w:tr>
            <w:tr w:rsidR="00983EE3" w:rsidRPr="00983EE3" w14:paraId="370C0AE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40345" w14:textId="77777777" w:rsidR="00983EE3" w:rsidRPr="00983EE3" w:rsidRDefault="00983EE3" w:rsidP="00983EE3">
                  <w:pPr>
                    <w:rPr>
                      <w:color w:val="000000"/>
                    </w:rPr>
                  </w:pPr>
                  <w:r w:rsidRPr="00983EE3">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4D0E4223" w14:textId="77777777" w:rsidR="00983EE3" w:rsidRPr="00983EE3" w:rsidRDefault="00983EE3" w:rsidP="00983EE3">
                  <w:pPr>
                    <w:rPr>
                      <w:color w:val="000000"/>
                    </w:rPr>
                  </w:pPr>
                  <w:r w:rsidRPr="00983EE3">
                    <w:rPr>
                      <w:color w:val="000000"/>
                    </w:rPr>
                    <w:t>Certified (all TSPs)</w:t>
                  </w:r>
                </w:p>
              </w:tc>
            </w:tr>
            <w:tr w:rsidR="00983EE3" w:rsidRPr="00983EE3" w14:paraId="7A8A93B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B7072" w14:textId="77777777" w:rsidR="00983EE3" w:rsidRPr="00983EE3" w:rsidRDefault="00983EE3" w:rsidP="00983EE3">
                  <w:pPr>
                    <w:rPr>
                      <w:rFonts w:ascii="Calibri" w:eastAsia="Calibri" w:hAnsi="Calibri"/>
                      <w:color w:val="000000"/>
                      <w:sz w:val="22"/>
                      <w:szCs w:val="22"/>
                    </w:rPr>
                  </w:pPr>
                  <w:r w:rsidRPr="00983EE3">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25E5C385" w14:textId="77777777" w:rsidR="00983EE3" w:rsidRPr="00983EE3" w:rsidRDefault="00983EE3" w:rsidP="00983EE3">
                  <w:pPr>
                    <w:rPr>
                      <w:color w:val="000000"/>
                    </w:rPr>
                  </w:pPr>
                  <w:r w:rsidRPr="00983EE3">
                    <w:rPr>
                      <w:color w:val="000000"/>
                    </w:rPr>
                    <w:t>Secure</w:t>
                  </w:r>
                </w:p>
              </w:tc>
            </w:tr>
            <w:tr w:rsidR="00983EE3" w:rsidRPr="00983EE3" w14:paraId="1C98883B"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0C6FE" w14:textId="77777777" w:rsidR="00983EE3" w:rsidRPr="00983EE3" w:rsidRDefault="00983EE3" w:rsidP="00983EE3">
                  <w:pPr>
                    <w:rPr>
                      <w:rFonts w:ascii="Calibri" w:eastAsia="Calibri" w:hAnsi="Calibri"/>
                      <w:color w:val="000000"/>
                      <w:sz w:val="22"/>
                      <w:szCs w:val="22"/>
                    </w:rPr>
                  </w:pPr>
                  <w:r w:rsidRPr="00983EE3">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2EEC216" w14:textId="77777777" w:rsidR="00983EE3" w:rsidRPr="00983EE3" w:rsidRDefault="00983EE3" w:rsidP="00983EE3">
                  <w:pPr>
                    <w:rPr>
                      <w:color w:val="000000"/>
                    </w:rPr>
                  </w:pPr>
                  <w:r w:rsidRPr="00983EE3">
                    <w:rPr>
                      <w:color w:val="000000"/>
                    </w:rPr>
                    <w:t>ERCOT website</w:t>
                  </w:r>
                </w:p>
              </w:tc>
            </w:tr>
            <w:tr w:rsidR="00983EE3" w:rsidRPr="00983EE3" w14:paraId="4F218B2F"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F08CB" w14:textId="77777777" w:rsidR="00983EE3" w:rsidRPr="00983EE3" w:rsidRDefault="00983EE3" w:rsidP="00983EE3">
                  <w:pPr>
                    <w:rPr>
                      <w:rFonts w:ascii="Calibri" w:eastAsia="Calibri" w:hAnsi="Calibri"/>
                      <w:color w:val="000000"/>
                      <w:sz w:val="22"/>
                      <w:szCs w:val="22"/>
                    </w:rPr>
                  </w:pPr>
                  <w:r w:rsidRPr="00983EE3">
                    <w:rPr>
                      <w:color w:val="000000"/>
                    </w:rPr>
                    <w:t>Generation</w:t>
                  </w:r>
                  <w:ins w:id="276" w:author="ERCOT" w:date="2024-06-21T11:27:00Z">
                    <w:del w:id="277" w:author="ERCOT 092024" w:date="2024-09-18T07:20:00Z">
                      <w:r w:rsidRPr="00983EE3" w:rsidDel="00987F8C">
                        <w:rPr>
                          <w:color w:val="000000"/>
                        </w:rPr>
                        <w:delText>/Energy Storage</w:delText>
                      </w:r>
                    </w:del>
                  </w:ins>
                  <w:r w:rsidRPr="00983EE3">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2FF1178F" w14:textId="77777777" w:rsidR="00983EE3" w:rsidRPr="00983EE3" w:rsidRDefault="00983EE3" w:rsidP="00983EE3">
                  <w:pPr>
                    <w:rPr>
                      <w:color w:val="000000"/>
                    </w:rPr>
                  </w:pPr>
                  <w:r w:rsidRPr="00983EE3">
                    <w:rPr>
                      <w:color w:val="000000"/>
                    </w:rPr>
                    <w:t>Secure</w:t>
                  </w:r>
                </w:p>
              </w:tc>
            </w:tr>
            <w:tr w:rsidR="00983EE3" w:rsidRPr="00983EE3" w14:paraId="3E9A89AD"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E579CB" w14:textId="77777777" w:rsidR="00983EE3" w:rsidRPr="00983EE3" w:rsidRDefault="00983EE3" w:rsidP="00983EE3">
                  <w:pPr>
                    <w:rPr>
                      <w:color w:val="000000"/>
                    </w:rPr>
                  </w:pPr>
                  <w:r w:rsidRPr="00983EE3">
                    <w:rPr>
                      <w:color w:val="000000"/>
                    </w:rPr>
                    <w:t xml:space="preserve">Generator Interconnection Status </w:t>
                  </w:r>
                  <w:r w:rsidRPr="00983EE3" w:rsidDel="00A076AF">
                    <w:rPr>
                      <w:color w:val="000000"/>
                    </w:rPr>
                    <w:t xml:space="preserve">(GIS) </w:t>
                  </w:r>
                  <w:r w:rsidRPr="00983EE3">
                    <w:rPr>
                      <w:color w:val="000000"/>
                    </w:rPr>
                    <w:t>Report</w:t>
                  </w:r>
                </w:p>
              </w:tc>
              <w:tc>
                <w:tcPr>
                  <w:tcW w:w="2147" w:type="dxa"/>
                  <w:tcBorders>
                    <w:top w:val="nil"/>
                    <w:left w:val="single" w:sz="8" w:space="0" w:color="auto"/>
                    <w:bottom w:val="single" w:sz="8" w:space="0" w:color="auto"/>
                    <w:right w:val="single" w:sz="8" w:space="0" w:color="auto"/>
                  </w:tcBorders>
                  <w:vAlign w:val="center"/>
                </w:tcPr>
                <w:p w14:paraId="027E33EC" w14:textId="77777777" w:rsidR="00983EE3" w:rsidRPr="00983EE3" w:rsidRDefault="00983EE3" w:rsidP="00983EE3">
                  <w:pPr>
                    <w:rPr>
                      <w:color w:val="000000"/>
                    </w:rPr>
                  </w:pPr>
                  <w:r w:rsidRPr="00983EE3">
                    <w:rPr>
                      <w:color w:val="000000"/>
                    </w:rPr>
                    <w:t>ERCOT website</w:t>
                  </w:r>
                </w:p>
              </w:tc>
            </w:tr>
            <w:tr w:rsidR="00983EE3" w:rsidRPr="00983EE3" w14:paraId="563C159D"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A07A61" w14:textId="77777777" w:rsidR="00983EE3" w:rsidRPr="00983EE3" w:rsidRDefault="00983EE3" w:rsidP="00983EE3">
                  <w:pPr>
                    <w:rPr>
                      <w:color w:val="000000"/>
                    </w:rPr>
                  </w:pPr>
                  <w:r w:rsidRPr="00983EE3">
                    <w:t>Geomagnetically-Induced Current (</w:t>
                  </w:r>
                  <w:hyperlink r:id="rId13" w:history="1">
                    <w:r w:rsidRPr="00983EE3">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2C83C57D" w14:textId="77777777" w:rsidR="00983EE3" w:rsidRPr="00983EE3" w:rsidRDefault="00983EE3" w:rsidP="00983EE3">
                  <w:pPr>
                    <w:rPr>
                      <w:color w:val="000000"/>
                    </w:rPr>
                  </w:pPr>
                  <w:r w:rsidRPr="00983EE3">
                    <w:rPr>
                      <w:color w:val="000000"/>
                    </w:rPr>
                    <w:t>Secure</w:t>
                  </w:r>
                </w:p>
              </w:tc>
            </w:tr>
            <w:tr w:rsidR="00983EE3" w:rsidRPr="00983EE3" w14:paraId="2DCE6DD6"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1613A2" w14:textId="77777777" w:rsidR="00983EE3" w:rsidRPr="00983EE3" w:rsidRDefault="00983EE3" w:rsidP="00983EE3">
                  <w:pPr>
                    <w:rPr>
                      <w:color w:val="000000"/>
                    </w:rPr>
                  </w:pPr>
                  <w:r w:rsidRPr="00983EE3">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1BFC0166" w14:textId="77777777" w:rsidR="00983EE3" w:rsidRPr="00983EE3" w:rsidRDefault="00983EE3" w:rsidP="00983EE3">
                  <w:pPr>
                    <w:rPr>
                      <w:color w:val="000000"/>
                    </w:rPr>
                  </w:pPr>
                  <w:r w:rsidRPr="00983EE3">
                    <w:rPr>
                      <w:color w:val="000000"/>
                    </w:rPr>
                    <w:t>Secure</w:t>
                  </w:r>
                </w:p>
              </w:tc>
            </w:tr>
            <w:tr w:rsidR="00983EE3" w:rsidRPr="00983EE3" w14:paraId="1A082235"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88507" w14:textId="77777777" w:rsidR="00983EE3" w:rsidRPr="00983EE3" w:rsidRDefault="00983EE3" w:rsidP="00983EE3">
                  <w:pPr>
                    <w:rPr>
                      <w:color w:val="000000"/>
                    </w:rPr>
                  </w:pPr>
                  <w:r w:rsidRPr="00983EE3">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5F45906" w14:textId="77777777" w:rsidR="00983EE3" w:rsidRPr="00983EE3" w:rsidRDefault="00983EE3" w:rsidP="00983EE3">
                  <w:pPr>
                    <w:rPr>
                      <w:color w:val="000000"/>
                    </w:rPr>
                  </w:pPr>
                  <w:r w:rsidRPr="00983EE3">
                    <w:rPr>
                      <w:color w:val="000000"/>
                    </w:rPr>
                    <w:t>Certified (all TSPs)</w:t>
                  </w:r>
                </w:p>
              </w:tc>
            </w:tr>
            <w:tr w:rsidR="00983EE3" w:rsidRPr="00983EE3" w14:paraId="7C57B06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51BBA" w14:textId="77777777" w:rsidR="00983EE3" w:rsidRPr="00983EE3" w:rsidRDefault="00983EE3" w:rsidP="00983EE3">
                  <w:pPr>
                    <w:rPr>
                      <w:color w:val="000000"/>
                    </w:rPr>
                  </w:pPr>
                  <w:r w:rsidRPr="00983EE3">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5D58B8E" w14:textId="77777777" w:rsidR="00983EE3" w:rsidRPr="00983EE3" w:rsidRDefault="00983EE3" w:rsidP="00983EE3">
                  <w:pPr>
                    <w:rPr>
                      <w:color w:val="000000"/>
                    </w:rPr>
                  </w:pPr>
                  <w:r w:rsidRPr="00983EE3">
                    <w:rPr>
                      <w:color w:val="000000"/>
                    </w:rPr>
                    <w:t>ERCOT website</w:t>
                  </w:r>
                </w:p>
              </w:tc>
            </w:tr>
            <w:tr w:rsidR="00983EE3" w:rsidRPr="00983EE3" w14:paraId="4D9120C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68BB9" w14:textId="77777777" w:rsidR="00983EE3" w:rsidRPr="00983EE3" w:rsidRDefault="00983EE3" w:rsidP="00983EE3">
                  <w:pPr>
                    <w:rPr>
                      <w:rFonts w:ascii="Calibri" w:eastAsia="Calibri" w:hAnsi="Calibri"/>
                      <w:color w:val="000000"/>
                      <w:sz w:val="22"/>
                      <w:szCs w:val="22"/>
                    </w:rPr>
                  </w:pPr>
                  <w:r w:rsidRPr="00983EE3">
                    <w:rPr>
                      <w:color w:val="000000"/>
                    </w:rPr>
                    <w:t xml:space="preserve">Documents Initiating a Generation </w:t>
                  </w:r>
                  <w:ins w:id="278" w:author="ERCOT" w:date="2024-06-21T11:27:00Z">
                    <w:del w:id="279" w:author="ERCOT 092024" w:date="2024-09-18T07:20:00Z">
                      <w:r w:rsidRPr="00983EE3" w:rsidDel="00987F8C">
                        <w:rPr>
                          <w:color w:val="000000"/>
                        </w:rPr>
                        <w:delText xml:space="preserve">or Energy Storage </w:delText>
                      </w:r>
                    </w:del>
                  </w:ins>
                  <w:r w:rsidRPr="00983EE3">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3AFB163E" w14:textId="77777777" w:rsidR="00983EE3" w:rsidRPr="00983EE3" w:rsidRDefault="00983EE3" w:rsidP="00983EE3">
                  <w:pPr>
                    <w:rPr>
                      <w:color w:val="000000"/>
                    </w:rPr>
                  </w:pPr>
                  <w:r w:rsidRPr="00983EE3">
                    <w:rPr>
                      <w:color w:val="000000"/>
                    </w:rPr>
                    <w:t>Certified (all TSPs)</w:t>
                  </w:r>
                </w:p>
              </w:tc>
            </w:tr>
            <w:tr w:rsidR="00983EE3" w:rsidRPr="00983EE3" w14:paraId="263FFB2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3BE2C" w14:textId="77777777" w:rsidR="00983EE3" w:rsidRPr="00983EE3" w:rsidRDefault="00983EE3" w:rsidP="00983EE3">
                  <w:pPr>
                    <w:rPr>
                      <w:rFonts w:ascii="Calibri" w:eastAsia="Calibri" w:hAnsi="Calibri"/>
                      <w:color w:val="000000"/>
                      <w:sz w:val="22"/>
                      <w:szCs w:val="22"/>
                    </w:rPr>
                  </w:pPr>
                  <w:r w:rsidRPr="00983EE3">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4BC38130" w14:textId="77777777" w:rsidR="00983EE3" w:rsidRPr="00983EE3" w:rsidRDefault="00983EE3" w:rsidP="00983EE3">
                  <w:pPr>
                    <w:rPr>
                      <w:color w:val="000000"/>
                    </w:rPr>
                  </w:pPr>
                  <w:r w:rsidRPr="00983EE3">
                    <w:rPr>
                      <w:color w:val="000000"/>
                    </w:rPr>
                    <w:t>Secure</w:t>
                  </w:r>
                </w:p>
              </w:tc>
            </w:tr>
            <w:tr w:rsidR="00983EE3" w:rsidRPr="00983EE3" w14:paraId="0888302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31CDF" w14:textId="77777777" w:rsidR="00983EE3" w:rsidRPr="00983EE3" w:rsidRDefault="00983EE3" w:rsidP="00983EE3">
                  <w:pPr>
                    <w:rPr>
                      <w:rFonts w:ascii="Calibri" w:eastAsia="Calibri" w:hAnsi="Calibri"/>
                      <w:color w:val="000000"/>
                      <w:sz w:val="22"/>
                      <w:szCs w:val="22"/>
                    </w:rPr>
                  </w:pPr>
                  <w:r w:rsidRPr="00983EE3">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49C79411" w14:textId="77777777" w:rsidR="00983EE3" w:rsidRPr="00983EE3" w:rsidRDefault="00983EE3" w:rsidP="00983EE3">
                  <w:pPr>
                    <w:rPr>
                      <w:color w:val="000000"/>
                    </w:rPr>
                  </w:pPr>
                  <w:r w:rsidRPr="00983EE3">
                    <w:rPr>
                      <w:color w:val="000000"/>
                    </w:rPr>
                    <w:t>Certified (all TSPs)</w:t>
                  </w:r>
                </w:p>
              </w:tc>
            </w:tr>
            <w:tr w:rsidR="00983EE3" w:rsidRPr="00983EE3" w14:paraId="4166DE61"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C6285" w14:textId="77777777" w:rsidR="00983EE3" w:rsidRPr="00983EE3" w:rsidRDefault="00983EE3" w:rsidP="00983EE3">
                  <w:pPr>
                    <w:rPr>
                      <w:rFonts w:ascii="Calibri" w:eastAsia="Calibri" w:hAnsi="Calibri"/>
                      <w:color w:val="000000"/>
                      <w:sz w:val="22"/>
                      <w:szCs w:val="22"/>
                    </w:rPr>
                  </w:pPr>
                  <w:r w:rsidRPr="00983EE3">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4C690C" w14:textId="77777777" w:rsidR="00983EE3" w:rsidRPr="00983EE3" w:rsidRDefault="00983EE3" w:rsidP="00983EE3">
                  <w:pPr>
                    <w:rPr>
                      <w:color w:val="000000"/>
                    </w:rPr>
                  </w:pPr>
                  <w:r w:rsidRPr="00983EE3">
                    <w:rPr>
                      <w:color w:val="000000"/>
                    </w:rPr>
                    <w:t>Secure</w:t>
                  </w:r>
                </w:p>
              </w:tc>
            </w:tr>
            <w:tr w:rsidR="00983EE3" w:rsidRPr="00983EE3" w14:paraId="17483F8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E1418" w14:textId="77777777" w:rsidR="00983EE3" w:rsidRPr="00983EE3" w:rsidRDefault="00983EE3" w:rsidP="00983EE3">
                  <w:pPr>
                    <w:rPr>
                      <w:color w:val="000000"/>
                    </w:rPr>
                  </w:pPr>
                  <w:r w:rsidRPr="00983EE3">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7405A2EC" w14:textId="77777777" w:rsidR="00983EE3" w:rsidRPr="00983EE3" w:rsidRDefault="00983EE3" w:rsidP="00983EE3">
                  <w:pPr>
                    <w:rPr>
                      <w:color w:val="000000"/>
                    </w:rPr>
                  </w:pPr>
                  <w:r w:rsidRPr="00983EE3">
                    <w:rPr>
                      <w:color w:val="000000"/>
                    </w:rPr>
                    <w:t>Certified (all TSPs)</w:t>
                  </w:r>
                </w:p>
              </w:tc>
            </w:tr>
            <w:tr w:rsidR="00983EE3" w:rsidRPr="00983EE3" w14:paraId="5E3577C4"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916CC" w14:textId="77777777" w:rsidR="00983EE3" w:rsidRPr="00983EE3" w:rsidRDefault="00983EE3" w:rsidP="00983EE3">
                  <w:pPr>
                    <w:rPr>
                      <w:color w:val="000000"/>
                    </w:rPr>
                  </w:pPr>
                  <w:r w:rsidRPr="00983EE3">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CAC6F44" w14:textId="77777777" w:rsidR="00983EE3" w:rsidRPr="00983EE3" w:rsidRDefault="00983EE3" w:rsidP="00983EE3">
                  <w:pPr>
                    <w:rPr>
                      <w:color w:val="000000"/>
                    </w:rPr>
                  </w:pPr>
                  <w:r w:rsidRPr="00983EE3">
                    <w:rPr>
                      <w:color w:val="000000"/>
                    </w:rPr>
                    <w:t>Certified (all TSPs)</w:t>
                  </w:r>
                </w:p>
              </w:tc>
            </w:tr>
            <w:tr w:rsidR="00983EE3" w:rsidRPr="00983EE3" w14:paraId="7E334E4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081E7" w14:textId="77777777" w:rsidR="00983EE3" w:rsidRPr="00983EE3" w:rsidRDefault="00983EE3" w:rsidP="00983EE3">
                  <w:pPr>
                    <w:rPr>
                      <w:rFonts w:ascii="Calibri" w:eastAsia="Calibri" w:hAnsi="Calibri"/>
                      <w:color w:val="000000"/>
                      <w:sz w:val="22"/>
                      <w:szCs w:val="22"/>
                    </w:rPr>
                  </w:pPr>
                  <w:r w:rsidRPr="00983EE3">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C463BD" w14:textId="77777777" w:rsidR="00983EE3" w:rsidRPr="00983EE3" w:rsidRDefault="00983EE3" w:rsidP="00983EE3">
                  <w:pPr>
                    <w:rPr>
                      <w:color w:val="000000"/>
                    </w:rPr>
                  </w:pPr>
                  <w:r w:rsidRPr="00983EE3">
                    <w:rPr>
                      <w:color w:val="000000"/>
                    </w:rPr>
                    <w:t>Certified (PDCWG members)</w:t>
                  </w:r>
                </w:p>
              </w:tc>
            </w:tr>
            <w:tr w:rsidR="00983EE3" w:rsidRPr="00983EE3" w14:paraId="3B2F848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F0D7B" w14:textId="77777777" w:rsidR="00983EE3" w:rsidRPr="00983EE3" w:rsidRDefault="00983EE3" w:rsidP="00983EE3">
                  <w:pPr>
                    <w:rPr>
                      <w:rFonts w:ascii="Calibri" w:eastAsia="Calibri" w:hAnsi="Calibri"/>
                      <w:color w:val="000000"/>
                      <w:sz w:val="22"/>
                      <w:szCs w:val="22"/>
                    </w:rPr>
                  </w:pPr>
                  <w:r w:rsidRPr="00983EE3">
                    <w:rPr>
                      <w:color w:val="000000"/>
                    </w:rPr>
                    <w:t>Public Generation</w:t>
                  </w:r>
                  <w:ins w:id="280" w:author="ERCOT" w:date="2024-06-21T11:28:00Z">
                    <w:del w:id="281" w:author="ERCOT 092024" w:date="2024-09-18T07:20:00Z">
                      <w:r w:rsidRPr="00983EE3" w:rsidDel="00987F8C">
                        <w:rPr>
                          <w:color w:val="000000"/>
                        </w:rPr>
                        <w:delText>/Energy Storage</w:delText>
                      </w:r>
                    </w:del>
                  </w:ins>
                  <w:r w:rsidRPr="00983EE3">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20C4DBC3" w14:textId="77777777" w:rsidR="00983EE3" w:rsidRPr="00983EE3" w:rsidRDefault="00983EE3" w:rsidP="00983EE3">
                  <w:pPr>
                    <w:rPr>
                      <w:color w:val="000000"/>
                    </w:rPr>
                  </w:pPr>
                  <w:r w:rsidRPr="00983EE3">
                    <w:rPr>
                      <w:color w:val="000000"/>
                    </w:rPr>
                    <w:t>ERCOT website</w:t>
                  </w:r>
                </w:p>
              </w:tc>
            </w:tr>
            <w:tr w:rsidR="00983EE3" w:rsidRPr="00983EE3" w14:paraId="1BDF752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C3431" w14:textId="77777777" w:rsidR="00983EE3" w:rsidRPr="00983EE3" w:rsidRDefault="00983EE3" w:rsidP="00983EE3">
                  <w:pPr>
                    <w:rPr>
                      <w:rFonts w:ascii="Calibri" w:eastAsia="Calibri" w:hAnsi="Calibri"/>
                      <w:color w:val="000000"/>
                      <w:sz w:val="22"/>
                      <w:szCs w:val="22"/>
                    </w:rPr>
                  </w:pPr>
                  <w:r w:rsidRPr="00983EE3">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E6B0D05" w14:textId="77777777" w:rsidR="00983EE3" w:rsidRPr="00983EE3" w:rsidRDefault="00983EE3" w:rsidP="00983EE3">
                  <w:pPr>
                    <w:rPr>
                      <w:color w:val="000000"/>
                    </w:rPr>
                  </w:pPr>
                  <w:r w:rsidRPr="00983EE3">
                    <w:rPr>
                      <w:color w:val="000000"/>
                    </w:rPr>
                    <w:t>Certified (all TSPs)</w:t>
                  </w:r>
                </w:p>
              </w:tc>
            </w:tr>
            <w:tr w:rsidR="00983EE3" w:rsidRPr="00983EE3" w14:paraId="35FBA00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D0D49" w14:textId="77777777" w:rsidR="00983EE3" w:rsidRPr="00983EE3" w:rsidRDefault="00983EE3" w:rsidP="00983EE3">
                  <w:pPr>
                    <w:rPr>
                      <w:rFonts w:ascii="Calibri" w:eastAsia="Calibri" w:hAnsi="Calibri"/>
                      <w:color w:val="000000"/>
                      <w:sz w:val="22"/>
                      <w:szCs w:val="22"/>
                    </w:rPr>
                  </w:pPr>
                  <w:r w:rsidRPr="00983EE3">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3213A05B" w14:textId="77777777" w:rsidR="00983EE3" w:rsidRPr="00983EE3" w:rsidRDefault="00983EE3" w:rsidP="00983EE3">
                  <w:pPr>
                    <w:rPr>
                      <w:color w:val="000000"/>
                    </w:rPr>
                  </w:pPr>
                  <w:r w:rsidRPr="00983EE3">
                    <w:rPr>
                      <w:color w:val="000000"/>
                    </w:rPr>
                    <w:t>Certified (all TSPs)</w:t>
                  </w:r>
                </w:p>
              </w:tc>
            </w:tr>
            <w:tr w:rsidR="00983EE3" w:rsidRPr="00983EE3" w14:paraId="1AC2249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7AFCC" w14:textId="77777777" w:rsidR="00983EE3" w:rsidRPr="00983EE3" w:rsidRDefault="00983EE3" w:rsidP="00983EE3">
                  <w:pPr>
                    <w:rPr>
                      <w:color w:val="000000"/>
                    </w:rPr>
                  </w:pPr>
                  <w:r w:rsidRPr="00983EE3">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05FEADF" w14:textId="77777777" w:rsidR="00983EE3" w:rsidRPr="00983EE3" w:rsidRDefault="00983EE3" w:rsidP="00983EE3">
                  <w:pPr>
                    <w:rPr>
                      <w:color w:val="000000"/>
                    </w:rPr>
                  </w:pPr>
                  <w:r w:rsidRPr="00983EE3">
                    <w:rPr>
                      <w:color w:val="000000"/>
                    </w:rPr>
                    <w:t>Secure</w:t>
                  </w:r>
                </w:p>
              </w:tc>
            </w:tr>
            <w:tr w:rsidR="00983EE3" w:rsidRPr="00983EE3" w14:paraId="5DC5C131" w14:textId="77777777" w:rsidTr="00033440">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345F9" w14:textId="77777777" w:rsidR="00983EE3" w:rsidRPr="00983EE3" w:rsidRDefault="00983EE3" w:rsidP="00983EE3">
                  <w:pPr>
                    <w:rPr>
                      <w:rFonts w:ascii="Calibri" w:eastAsia="Calibri" w:hAnsi="Calibri"/>
                      <w:color w:val="000000"/>
                      <w:sz w:val="22"/>
                      <w:szCs w:val="22"/>
                    </w:rPr>
                  </w:pPr>
                  <w:r w:rsidRPr="00983EE3">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9A01802" w14:textId="77777777" w:rsidR="00983EE3" w:rsidRPr="00983EE3" w:rsidRDefault="00983EE3" w:rsidP="00983EE3">
                  <w:pPr>
                    <w:rPr>
                      <w:color w:val="000000"/>
                    </w:rPr>
                  </w:pPr>
                  <w:r w:rsidRPr="00983EE3">
                    <w:rPr>
                      <w:color w:val="000000"/>
                    </w:rPr>
                    <w:t>Secure</w:t>
                  </w:r>
                </w:p>
              </w:tc>
            </w:tr>
            <w:tr w:rsidR="00983EE3" w:rsidRPr="00983EE3" w14:paraId="71940CF2"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91650C" w14:textId="77777777" w:rsidR="00983EE3" w:rsidRPr="00983EE3" w:rsidRDefault="00983EE3" w:rsidP="00983EE3">
                  <w:pPr>
                    <w:rPr>
                      <w:color w:val="000000"/>
                    </w:rPr>
                  </w:pPr>
                  <w:r w:rsidRPr="00983EE3">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2DE3496" w14:textId="77777777" w:rsidR="00983EE3" w:rsidRPr="00983EE3" w:rsidRDefault="00983EE3" w:rsidP="00983EE3">
                  <w:pPr>
                    <w:rPr>
                      <w:color w:val="000000"/>
                    </w:rPr>
                  </w:pPr>
                  <w:r w:rsidRPr="00983EE3">
                    <w:rPr>
                      <w:color w:val="000000"/>
                    </w:rPr>
                    <w:t>Certified (all TSPs)</w:t>
                  </w:r>
                </w:p>
              </w:tc>
            </w:tr>
            <w:tr w:rsidR="00983EE3" w:rsidRPr="00983EE3" w14:paraId="4E8D37BB"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1916E" w14:textId="77777777" w:rsidR="00983EE3" w:rsidRPr="00983EE3" w:rsidRDefault="00983EE3" w:rsidP="00983EE3">
                  <w:pPr>
                    <w:rPr>
                      <w:color w:val="000000"/>
                    </w:rPr>
                  </w:pPr>
                  <w:r w:rsidRPr="00983EE3">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7F509FE" w14:textId="77777777" w:rsidR="00983EE3" w:rsidRPr="00983EE3" w:rsidRDefault="00983EE3" w:rsidP="00983EE3">
                  <w:pPr>
                    <w:rPr>
                      <w:color w:val="000000"/>
                    </w:rPr>
                  </w:pPr>
                  <w:r w:rsidRPr="00983EE3">
                    <w:rPr>
                      <w:color w:val="000000"/>
                    </w:rPr>
                    <w:t>ERCOT website</w:t>
                  </w:r>
                </w:p>
              </w:tc>
            </w:tr>
            <w:tr w:rsidR="00983EE3" w:rsidRPr="00983EE3" w14:paraId="57ECD67C"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FCE56" w14:textId="77777777" w:rsidR="00983EE3" w:rsidRPr="00983EE3" w:rsidRDefault="00983EE3" w:rsidP="00983EE3">
                  <w:pPr>
                    <w:rPr>
                      <w:rFonts w:ascii="Calibri" w:eastAsia="Calibri" w:hAnsi="Calibri"/>
                      <w:color w:val="000000"/>
                      <w:sz w:val="22"/>
                      <w:szCs w:val="22"/>
                    </w:rPr>
                  </w:pPr>
                  <w:r w:rsidRPr="00983EE3">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7FBB8511" w14:textId="77777777" w:rsidR="00983EE3" w:rsidRPr="00983EE3" w:rsidRDefault="00983EE3" w:rsidP="00983EE3">
                  <w:pPr>
                    <w:rPr>
                      <w:color w:val="000000"/>
                    </w:rPr>
                  </w:pPr>
                  <w:r w:rsidRPr="00983EE3">
                    <w:rPr>
                      <w:color w:val="000000"/>
                    </w:rPr>
                    <w:t>Certified (all TSPs)</w:t>
                  </w:r>
                </w:p>
              </w:tc>
            </w:tr>
            <w:tr w:rsidR="00983EE3" w:rsidRPr="00983EE3" w14:paraId="5C8DEDBB"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D2FE2" w14:textId="77777777" w:rsidR="00983EE3" w:rsidRPr="00983EE3" w:rsidRDefault="00983EE3" w:rsidP="00983EE3">
                  <w:pPr>
                    <w:rPr>
                      <w:rFonts w:ascii="Calibri" w:eastAsia="Calibri" w:hAnsi="Calibri"/>
                      <w:color w:val="000000"/>
                      <w:sz w:val="22"/>
                      <w:szCs w:val="22"/>
                    </w:rPr>
                  </w:pPr>
                  <w:r w:rsidRPr="00983EE3">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D52CCF7" w14:textId="77777777" w:rsidR="00983EE3" w:rsidRPr="00983EE3" w:rsidRDefault="00983EE3" w:rsidP="00983EE3">
                  <w:pPr>
                    <w:rPr>
                      <w:color w:val="000000"/>
                    </w:rPr>
                  </w:pPr>
                  <w:r w:rsidRPr="00983EE3">
                    <w:rPr>
                      <w:color w:val="000000"/>
                    </w:rPr>
                    <w:t>Secure</w:t>
                  </w:r>
                </w:p>
              </w:tc>
            </w:tr>
            <w:tr w:rsidR="00983EE3" w:rsidRPr="00983EE3" w14:paraId="1229AB6B"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5FC25" w14:textId="77777777" w:rsidR="00983EE3" w:rsidRPr="00983EE3" w:rsidRDefault="00983EE3" w:rsidP="00983EE3">
                  <w:pPr>
                    <w:rPr>
                      <w:color w:val="000000"/>
                    </w:rPr>
                  </w:pPr>
                  <w:r w:rsidRPr="00983EE3">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106EFC8" w14:textId="77777777" w:rsidR="00983EE3" w:rsidRPr="00983EE3" w:rsidRDefault="00983EE3" w:rsidP="00983EE3">
                  <w:pPr>
                    <w:rPr>
                      <w:color w:val="000000"/>
                    </w:rPr>
                  </w:pPr>
                  <w:r w:rsidRPr="00983EE3">
                    <w:rPr>
                      <w:color w:val="000000"/>
                    </w:rPr>
                    <w:t>Certified (all TSPs)</w:t>
                  </w:r>
                </w:p>
              </w:tc>
            </w:tr>
            <w:tr w:rsidR="00983EE3" w:rsidRPr="00983EE3" w14:paraId="1A826F1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1E097" w14:textId="77777777" w:rsidR="00983EE3" w:rsidRPr="00983EE3" w:rsidRDefault="00983EE3" w:rsidP="00983EE3">
                  <w:pPr>
                    <w:rPr>
                      <w:rFonts w:ascii="Calibri" w:eastAsia="Calibri" w:hAnsi="Calibri"/>
                      <w:color w:val="000000"/>
                      <w:sz w:val="22"/>
                      <w:szCs w:val="22"/>
                    </w:rPr>
                  </w:pPr>
                  <w:r w:rsidRPr="00983EE3">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431EDF3" w14:textId="77777777" w:rsidR="00983EE3" w:rsidRPr="00983EE3" w:rsidRDefault="00983EE3" w:rsidP="00983EE3">
                  <w:pPr>
                    <w:rPr>
                      <w:color w:val="000000"/>
                    </w:rPr>
                  </w:pPr>
                  <w:r w:rsidRPr="00983EE3">
                    <w:rPr>
                      <w:color w:val="000000"/>
                    </w:rPr>
                    <w:t>Secure</w:t>
                  </w:r>
                </w:p>
              </w:tc>
            </w:tr>
            <w:tr w:rsidR="00983EE3" w:rsidRPr="00983EE3" w14:paraId="72BDADD9"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CFA89" w14:textId="77777777" w:rsidR="00983EE3" w:rsidRPr="00983EE3" w:rsidRDefault="00983EE3" w:rsidP="00983EE3">
                  <w:pPr>
                    <w:rPr>
                      <w:rFonts w:ascii="Calibri" w:eastAsia="Calibri" w:hAnsi="Calibri"/>
                      <w:color w:val="000000"/>
                      <w:sz w:val="22"/>
                      <w:szCs w:val="22"/>
                    </w:rPr>
                  </w:pPr>
                  <w:r w:rsidRPr="00983EE3">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6541530" w14:textId="77777777" w:rsidR="00983EE3" w:rsidRPr="00983EE3" w:rsidRDefault="00983EE3" w:rsidP="00983EE3">
                  <w:pPr>
                    <w:rPr>
                      <w:color w:val="000000"/>
                    </w:rPr>
                  </w:pPr>
                  <w:r w:rsidRPr="00983EE3">
                    <w:rPr>
                      <w:color w:val="000000"/>
                    </w:rPr>
                    <w:t>Certified (all TSPs)</w:t>
                  </w:r>
                </w:p>
              </w:tc>
            </w:tr>
            <w:tr w:rsidR="00983EE3" w:rsidRPr="00983EE3" w14:paraId="5A438530"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34EBF" w14:textId="77777777" w:rsidR="00983EE3" w:rsidRPr="00983EE3" w:rsidRDefault="00983EE3" w:rsidP="00983EE3">
                  <w:pPr>
                    <w:rPr>
                      <w:rFonts w:ascii="Calibri" w:eastAsia="Calibri" w:hAnsi="Calibri"/>
                      <w:color w:val="000000"/>
                      <w:sz w:val="22"/>
                      <w:szCs w:val="22"/>
                    </w:rPr>
                  </w:pPr>
                  <w:r w:rsidRPr="00983EE3">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6CB0EB65" w14:textId="77777777" w:rsidR="00983EE3" w:rsidRPr="00983EE3" w:rsidRDefault="00983EE3" w:rsidP="00983EE3">
                  <w:pPr>
                    <w:rPr>
                      <w:color w:val="000000"/>
                    </w:rPr>
                  </w:pPr>
                  <w:r w:rsidRPr="00983EE3">
                    <w:rPr>
                      <w:color w:val="000000"/>
                    </w:rPr>
                    <w:t>Secure</w:t>
                  </w:r>
                </w:p>
              </w:tc>
            </w:tr>
            <w:tr w:rsidR="00983EE3" w:rsidRPr="00983EE3" w14:paraId="221CE00A"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97A3F" w14:textId="77777777" w:rsidR="00983EE3" w:rsidRPr="00983EE3" w:rsidRDefault="00983EE3" w:rsidP="00983EE3">
                  <w:pPr>
                    <w:rPr>
                      <w:rFonts w:ascii="Calibri" w:eastAsia="Calibri" w:hAnsi="Calibri"/>
                      <w:color w:val="000000"/>
                      <w:sz w:val="22"/>
                      <w:szCs w:val="22"/>
                    </w:rPr>
                  </w:pPr>
                  <w:r w:rsidRPr="00983EE3">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62B3ADBC" w14:textId="77777777" w:rsidR="00983EE3" w:rsidRPr="00983EE3" w:rsidRDefault="00983EE3" w:rsidP="00983EE3">
                  <w:pPr>
                    <w:rPr>
                      <w:color w:val="000000"/>
                    </w:rPr>
                  </w:pPr>
                  <w:r w:rsidRPr="00983EE3">
                    <w:rPr>
                      <w:color w:val="000000"/>
                    </w:rPr>
                    <w:t>Secure</w:t>
                  </w:r>
                </w:p>
              </w:tc>
            </w:tr>
            <w:tr w:rsidR="00983EE3" w:rsidRPr="00983EE3" w14:paraId="447DB1B8" w14:textId="77777777" w:rsidTr="0003344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B91D6" w14:textId="77777777" w:rsidR="00983EE3" w:rsidRPr="00983EE3" w:rsidRDefault="00983EE3" w:rsidP="00983EE3">
                  <w:pPr>
                    <w:rPr>
                      <w:rFonts w:ascii="Calibri" w:eastAsia="Calibri" w:hAnsi="Calibri"/>
                      <w:color w:val="000000"/>
                      <w:sz w:val="22"/>
                      <w:szCs w:val="22"/>
                    </w:rPr>
                  </w:pPr>
                  <w:r w:rsidRPr="00983EE3">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4A68D0B" w14:textId="77777777" w:rsidR="00983EE3" w:rsidRPr="00983EE3" w:rsidRDefault="00983EE3" w:rsidP="00983EE3">
                  <w:pPr>
                    <w:rPr>
                      <w:color w:val="000000"/>
                    </w:rPr>
                  </w:pPr>
                  <w:r w:rsidRPr="00983EE3">
                    <w:rPr>
                      <w:color w:val="000000"/>
                    </w:rPr>
                    <w:t>Secure</w:t>
                  </w:r>
                </w:p>
              </w:tc>
            </w:tr>
            <w:tr w:rsidR="00983EE3" w:rsidRPr="00983EE3" w14:paraId="0C194485"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17A7B4" w14:textId="77777777" w:rsidR="00983EE3" w:rsidRPr="00983EE3" w:rsidRDefault="00983EE3" w:rsidP="00983EE3">
                  <w:pPr>
                    <w:rPr>
                      <w:color w:val="000000"/>
                    </w:rPr>
                  </w:pPr>
                  <w:r w:rsidRPr="00983EE3">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7895F49" w14:textId="77777777" w:rsidR="00983EE3" w:rsidRPr="00983EE3" w:rsidRDefault="00983EE3" w:rsidP="00983EE3">
                  <w:pPr>
                    <w:rPr>
                      <w:color w:val="000000"/>
                    </w:rPr>
                  </w:pPr>
                  <w:r w:rsidRPr="00983EE3">
                    <w:rPr>
                      <w:color w:val="000000"/>
                    </w:rPr>
                    <w:t>Certified (all TSPs)</w:t>
                  </w:r>
                </w:p>
              </w:tc>
            </w:tr>
            <w:tr w:rsidR="00983EE3" w:rsidRPr="00983EE3" w14:paraId="64C2A678"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66635B" w14:textId="77777777" w:rsidR="00983EE3" w:rsidRPr="00983EE3" w:rsidRDefault="00983EE3" w:rsidP="00983EE3">
                  <w:pPr>
                    <w:rPr>
                      <w:color w:val="000000"/>
                    </w:rPr>
                  </w:pPr>
                  <w:r w:rsidRPr="00983EE3">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32FE6703" w14:textId="77777777" w:rsidR="00983EE3" w:rsidRPr="00983EE3" w:rsidRDefault="00983EE3" w:rsidP="00983EE3">
                  <w:pPr>
                    <w:rPr>
                      <w:color w:val="000000"/>
                    </w:rPr>
                  </w:pPr>
                  <w:r w:rsidRPr="00983EE3">
                    <w:rPr>
                      <w:color w:val="000000"/>
                    </w:rPr>
                    <w:t>Secure</w:t>
                  </w:r>
                </w:p>
              </w:tc>
            </w:tr>
            <w:tr w:rsidR="00983EE3" w:rsidRPr="00983EE3" w14:paraId="2E61C401" w14:textId="77777777" w:rsidTr="0003344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93545" w14:textId="77777777" w:rsidR="00983EE3" w:rsidRPr="00983EE3" w:rsidRDefault="00983EE3" w:rsidP="00983EE3">
                  <w:pPr>
                    <w:rPr>
                      <w:color w:val="000000"/>
                    </w:rPr>
                  </w:pPr>
                  <w:r w:rsidRPr="00983EE3">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6FD4C38" w14:textId="77777777" w:rsidR="00983EE3" w:rsidRPr="00983EE3" w:rsidRDefault="00983EE3" w:rsidP="00983EE3">
                  <w:pPr>
                    <w:rPr>
                      <w:color w:val="000000"/>
                    </w:rPr>
                  </w:pPr>
                  <w:r w:rsidRPr="00983EE3">
                    <w:rPr>
                      <w:color w:val="000000"/>
                    </w:rPr>
                    <w:t>Certified (all TSPs)</w:t>
                  </w:r>
                </w:p>
              </w:tc>
            </w:tr>
          </w:tbl>
          <w:p w14:paraId="77A93506" w14:textId="77777777" w:rsidR="00983EE3" w:rsidRPr="00983EE3" w:rsidRDefault="00983EE3" w:rsidP="00983EE3">
            <w:pPr>
              <w:spacing w:after="240"/>
              <w:ind w:left="1440" w:hanging="720"/>
              <w:rPr>
                <w:iCs/>
              </w:rPr>
            </w:pPr>
          </w:p>
        </w:tc>
      </w:tr>
      <w:bookmarkEnd w:id="275"/>
    </w:tbl>
    <w:p w14:paraId="690B7A92" w14:textId="77777777" w:rsidR="00983EE3" w:rsidRPr="00983EE3" w:rsidRDefault="00983EE3" w:rsidP="00983EE3"/>
    <w:p w14:paraId="786A32B7" w14:textId="77777777" w:rsidR="00983EE3" w:rsidRPr="00983EE3" w:rsidRDefault="00983EE3" w:rsidP="00983EE3">
      <w:pPr>
        <w:spacing w:before="240"/>
        <w:jc w:val="center"/>
        <w:rPr>
          <w:b/>
          <w:sz w:val="36"/>
          <w:szCs w:val="36"/>
        </w:rPr>
      </w:pPr>
      <w:r w:rsidRPr="00983EE3">
        <w:rPr>
          <w:b/>
          <w:sz w:val="36"/>
          <w:szCs w:val="36"/>
        </w:rPr>
        <w:t>ERCOT Planning Guide</w:t>
      </w:r>
    </w:p>
    <w:p w14:paraId="1D28841A" w14:textId="77777777" w:rsidR="00983EE3" w:rsidRPr="00983EE3" w:rsidRDefault="00983EE3" w:rsidP="00983EE3">
      <w:pPr>
        <w:jc w:val="center"/>
        <w:rPr>
          <w:b/>
          <w:sz w:val="36"/>
          <w:szCs w:val="36"/>
        </w:rPr>
      </w:pPr>
    </w:p>
    <w:p w14:paraId="3660A965" w14:textId="77777777" w:rsidR="00983EE3" w:rsidRPr="00983EE3" w:rsidRDefault="00983EE3" w:rsidP="00983EE3">
      <w:pPr>
        <w:jc w:val="center"/>
        <w:rPr>
          <w:b/>
          <w:sz w:val="36"/>
          <w:szCs w:val="36"/>
        </w:rPr>
      </w:pPr>
      <w:r w:rsidRPr="00983EE3">
        <w:rPr>
          <w:b/>
          <w:sz w:val="36"/>
          <w:szCs w:val="36"/>
        </w:rPr>
        <w:t xml:space="preserve">Section 8 </w:t>
      </w:r>
    </w:p>
    <w:p w14:paraId="354F5A43" w14:textId="77777777" w:rsidR="00983EE3" w:rsidRPr="00983EE3" w:rsidRDefault="00983EE3" w:rsidP="00983EE3">
      <w:pPr>
        <w:jc w:val="center"/>
        <w:rPr>
          <w:b/>
          <w:sz w:val="36"/>
          <w:szCs w:val="36"/>
        </w:rPr>
      </w:pPr>
    </w:p>
    <w:p w14:paraId="40469C9F" w14:textId="77777777" w:rsidR="00983EE3" w:rsidRPr="00983EE3" w:rsidRDefault="00983EE3" w:rsidP="00983EE3">
      <w:pPr>
        <w:jc w:val="center"/>
        <w:rPr>
          <w:b/>
          <w:sz w:val="36"/>
          <w:szCs w:val="36"/>
        </w:rPr>
      </w:pPr>
      <w:r w:rsidRPr="00983EE3">
        <w:rPr>
          <w:b/>
          <w:sz w:val="36"/>
          <w:szCs w:val="36"/>
        </w:rPr>
        <w:t>Attachment B:  Declaration of Adequate Water Supplies</w:t>
      </w:r>
    </w:p>
    <w:p w14:paraId="6FF36942" w14:textId="77777777" w:rsidR="00983EE3" w:rsidRPr="00983EE3" w:rsidRDefault="00983EE3" w:rsidP="00983EE3">
      <w:pPr>
        <w:spacing w:before="360"/>
        <w:jc w:val="center"/>
        <w:rPr>
          <w:b/>
        </w:rPr>
      </w:pPr>
      <w:del w:id="282" w:author="ERCOT" w:date="2024-06-21T11:28:00Z">
        <w:r w:rsidRPr="00983EE3" w:rsidDel="004068F5">
          <w:rPr>
            <w:b/>
          </w:rPr>
          <w:delText>January 1, 2019</w:delText>
        </w:r>
      </w:del>
      <w:ins w:id="283" w:author="ERCOT" w:date="2024-06-21T11:28:00Z">
        <w:r w:rsidRPr="00983EE3">
          <w:rPr>
            <w:b/>
          </w:rPr>
          <w:t>TBD</w:t>
        </w:r>
      </w:ins>
    </w:p>
    <w:p w14:paraId="6819FF96" w14:textId="77777777" w:rsidR="00983EE3" w:rsidRPr="00983EE3" w:rsidRDefault="00983EE3" w:rsidP="00983EE3">
      <w:pPr>
        <w:spacing w:before="360"/>
        <w:jc w:val="center"/>
        <w:rPr>
          <w:b/>
          <w:sz w:val="20"/>
        </w:rPr>
      </w:pPr>
    </w:p>
    <w:p w14:paraId="486F0C03" w14:textId="77777777" w:rsidR="00983EE3" w:rsidRPr="00983EE3" w:rsidRDefault="00983EE3" w:rsidP="00983EE3">
      <w:pPr>
        <w:pBdr>
          <w:top w:val="single" w:sz="4" w:space="1" w:color="auto"/>
        </w:pBdr>
        <w:rPr>
          <w:b/>
          <w:sz w:val="20"/>
        </w:rPr>
      </w:pPr>
    </w:p>
    <w:p w14:paraId="672CA5DB" w14:textId="77777777" w:rsidR="00983EE3" w:rsidRPr="00983EE3" w:rsidRDefault="00983EE3" w:rsidP="00983EE3">
      <w:pPr>
        <w:spacing w:after="240"/>
      </w:pPr>
    </w:p>
    <w:p w14:paraId="36E3A970" w14:textId="77777777" w:rsidR="00983EE3" w:rsidRPr="00983EE3" w:rsidRDefault="00983EE3" w:rsidP="00983EE3">
      <w:pPr>
        <w:jc w:val="center"/>
        <w:rPr>
          <w:b/>
        </w:rPr>
      </w:pPr>
      <w:r w:rsidRPr="00983EE3">
        <w:rPr>
          <w:b/>
        </w:rPr>
        <w:lastRenderedPageBreak/>
        <w:t>Declaration of Adequate Water Supplies</w:t>
      </w:r>
    </w:p>
    <w:p w14:paraId="56E7F039" w14:textId="77777777" w:rsidR="00983EE3" w:rsidRPr="00983EE3" w:rsidRDefault="00983EE3" w:rsidP="00983EE3">
      <w:pPr>
        <w:jc w:val="center"/>
        <w:rPr>
          <w:b/>
        </w:rPr>
      </w:pPr>
    </w:p>
    <w:p w14:paraId="1AF79FF0" w14:textId="77777777" w:rsidR="00983EE3" w:rsidRPr="00983EE3" w:rsidRDefault="00983EE3" w:rsidP="00983EE3">
      <w:pPr>
        <w:jc w:val="both"/>
      </w:pPr>
      <w:r w:rsidRPr="00983EE3">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84" w:author="ERCOT" w:date="2024-06-21T11:29:00Z">
        <w:r w:rsidRPr="00983EE3">
          <w:t xml:space="preserve"> or</w:t>
        </w:r>
      </w:ins>
      <w:del w:id="285" w:author="ERCOT" w:date="2024-06-21T11:29:00Z">
        <w:r w:rsidRPr="00983EE3" w:rsidDel="004068F5">
          <w:delText>,</w:delText>
        </w:r>
      </w:del>
      <w:r w:rsidRPr="00983EE3">
        <w:t xml:space="preserve"> photovoltaic solar, or </w:t>
      </w:r>
      <w:del w:id="286" w:author="ERCOT" w:date="2024-06-21T11:29:00Z">
        <w:r w:rsidRPr="00983EE3" w:rsidDel="004068F5">
          <w:delText>battery e</w:delText>
        </w:r>
      </w:del>
      <w:ins w:id="287" w:author="ERCOT" w:date="2024-07-03T17:20:00Z">
        <w:r w:rsidRPr="00983EE3">
          <w:t xml:space="preserve">an </w:t>
        </w:r>
      </w:ins>
      <w:ins w:id="288" w:author="ERCOT" w:date="2024-06-21T11:29:00Z">
        <w:r w:rsidRPr="00983EE3">
          <w:t>E</w:t>
        </w:r>
      </w:ins>
      <w:r w:rsidRPr="00983EE3">
        <w:t xml:space="preserve">nergy </w:t>
      </w:r>
      <w:del w:id="289" w:author="ERCOT" w:date="2024-06-21T11:29:00Z">
        <w:r w:rsidRPr="00983EE3" w:rsidDel="004068F5">
          <w:delText>s</w:delText>
        </w:r>
      </w:del>
      <w:ins w:id="290" w:author="ERCOT" w:date="2024-06-21T11:29:00Z">
        <w:r w:rsidRPr="00983EE3">
          <w:t>S</w:t>
        </w:r>
      </w:ins>
      <w:r w:rsidRPr="00983EE3">
        <w:t>torage Resource</w:t>
      </w:r>
      <w:del w:id="291" w:author="ERCOT" w:date="2024-06-21T11:29:00Z">
        <w:r w:rsidRPr="00983EE3" w:rsidDel="004068F5">
          <w:delText>s</w:delText>
        </w:r>
      </w:del>
      <w:ins w:id="292" w:author="ERCOT" w:date="2024-06-21T11:29:00Z">
        <w:r w:rsidRPr="00983EE3">
          <w:t xml:space="preserve"> (ESR)</w:t>
        </w:r>
      </w:ins>
      <w:r w:rsidRPr="00983EE3">
        <w:t xml:space="preserve"> does not need to submit this form.  However, any IE proposing to interconnect any other type of Generation Resource must submit this form, even if the IE’s proposed Resource will not use water. </w:t>
      </w:r>
    </w:p>
    <w:p w14:paraId="28BF7CE0" w14:textId="77777777" w:rsidR="00983EE3" w:rsidRPr="00983EE3" w:rsidRDefault="00983EE3" w:rsidP="00983EE3">
      <w:pPr>
        <w:jc w:val="both"/>
      </w:pPr>
    </w:p>
    <w:p w14:paraId="55266A2D" w14:textId="77777777" w:rsidR="00983EE3" w:rsidRPr="00983EE3" w:rsidRDefault="00983EE3" w:rsidP="00983EE3">
      <w:pPr>
        <w:jc w:val="both"/>
      </w:pPr>
      <w:r w:rsidRPr="00983EE3">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3DC42128" w14:textId="77777777" w:rsidR="00983EE3" w:rsidRPr="00983EE3" w:rsidRDefault="00983EE3" w:rsidP="00983EE3">
      <w:pPr>
        <w:jc w:val="center"/>
        <w:rPr>
          <w:b/>
        </w:rPr>
      </w:pPr>
    </w:p>
    <w:p w14:paraId="2838C915" w14:textId="77777777" w:rsidR="00983EE3" w:rsidRPr="00983EE3" w:rsidRDefault="00983EE3" w:rsidP="00983EE3">
      <w:pPr>
        <w:jc w:val="center"/>
        <w:rPr>
          <w:b/>
        </w:rPr>
      </w:pPr>
      <w:r w:rsidRPr="00983EE3">
        <w:rPr>
          <w:b/>
        </w:rPr>
        <w:t>ATTESTATION</w:t>
      </w:r>
    </w:p>
    <w:p w14:paraId="25870465" w14:textId="77777777" w:rsidR="00983EE3" w:rsidRPr="00983EE3" w:rsidRDefault="00983EE3" w:rsidP="00983EE3">
      <w:pPr>
        <w:rPr>
          <w:b/>
        </w:rPr>
      </w:pPr>
    </w:p>
    <w:p w14:paraId="47C06165" w14:textId="77777777" w:rsidR="00983EE3" w:rsidRPr="00983EE3" w:rsidRDefault="00983EE3" w:rsidP="00983EE3">
      <w:pPr>
        <w:rPr>
          <w:b/>
        </w:rPr>
      </w:pPr>
      <w:r w:rsidRPr="00983EE3">
        <w:rPr>
          <w:b/>
        </w:rPr>
        <w:t>Name of Interconnecting Entity:</w:t>
      </w:r>
    </w:p>
    <w:p w14:paraId="3A653D34" w14:textId="77777777" w:rsidR="00983EE3" w:rsidRPr="00983EE3" w:rsidRDefault="00983EE3" w:rsidP="00983EE3"/>
    <w:p w14:paraId="58E9C1BD" w14:textId="77777777" w:rsidR="00983EE3" w:rsidRPr="00983EE3" w:rsidRDefault="00983EE3" w:rsidP="00983EE3">
      <w:r w:rsidRPr="00983EE3">
        <w:t>_____________________________________________________</w:t>
      </w:r>
    </w:p>
    <w:p w14:paraId="1ABA654D" w14:textId="77777777" w:rsidR="00983EE3" w:rsidRPr="00983EE3" w:rsidRDefault="00983EE3" w:rsidP="00983EE3">
      <w:pPr>
        <w:jc w:val="both"/>
      </w:pPr>
    </w:p>
    <w:p w14:paraId="7BCCF530" w14:textId="77777777" w:rsidR="00983EE3" w:rsidRPr="00983EE3" w:rsidRDefault="00983EE3" w:rsidP="00983EE3">
      <w:pPr>
        <w:rPr>
          <w:b/>
        </w:rPr>
      </w:pPr>
      <w:r w:rsidRPr="00983EE3">
        <w:rPr>
          <w:b/>
        </w:rPr>
        <w:t>Name and GINR Number of Project:</w:t>
      </w:r>
    </w:p>
    <w:p w14:paraId="00E737D0" w14:textId="77777777" w:rsidR="00983EE3" w:rsidRPr="00983EE3" w:rsidRDefault="00983EE3" w:rsidP="00983EE3">
      <w:pPr>
        <w:rPr>
          <w:b/>
        </w:rPr>
      </w:pPr>
    </w:p>
    <w:p w14:paraId="4154E654" w14:textId="77777777" w:rsidR="00983EE3" w:rsidRPr="00983EE3" w:rsidRDefault="00983EE3" w:rsidP="00983EE3">
      <w:r w:rsidRPr="00983EE3">
        <w:t>_____________________________________________________</w:t>
      </w:r>
    </w:p>
    <w:p w14:paraId="7114EE18" w14:textId="77777777" w:rsidR="00983EE3" w:rsidRPr="00983EE3" w:rsidRDefault="00983EE3" w:rsidP="00983EE3">
      <w:pPr>
        <w:jc w:val="both"/>
      </w:pPr>
    </w:p>
    <w:p w14:paraId="4AFF0242" w14:textId="77777777" w:rsidR="00983EE3" w:rsidRPr="00983EE3" w:rsidRDefault="00983EE3" w:rsidP="00983EE3">
      <w:pPr>
        <w:jc w:val="both"/>
      </w:pPr>
      <w:r w:rsidRPr="00983EE3">
        <w:t>By signing below, I certify that I am knowledgeable about the above-named project, and hereby represent as follows (check one of the following):</w:t>
      </w:r>
    </w:p>
    <w:p w14:paraId="34067B6A" w14:textId="77777777" w:rsidR="00983EE3" w:rsidRPr="00983EE3" w:rsidRDefault="00983EE3" w:rsidP="00983EE3">
      <w:pPr>
        <w:jc w:val="both"/>
      </w:pPr>
    </w:p>
    <w:p w14:paraId="77B95863" w14:textId="77777777" w:rsidR="00983EE3" w:rsidRPr="00983EE3" w:rsidRDefault="00983EE3" w:rsidP="00983EE3">
      <w:pPr>
        <w:jc w:val="both"/>
      </w:pPr>
      <w:r w:rsidRPr="00983EE3">
        <w:fldChar w:fldCharType="begin">
          <w:ffData>
            <w:name w:val="Check1"/>
            <w:enabled/>
            <w:calcOnExit w:val="0"/>
            <w:checkBox>
              <w:sizeAuto/>
              <w:default w:val="0"/>
              <w:checked w:val="0"/>
            </w:checkBox>
          </w:ffData>
        </w:fldChar>
      </w:r>
      <w:r w:rsidRPr="00983EE3">
        <w:instrText xml:space="preserve"> FORMCHECKBOX </w:instrText>
      </w:r>
      <w:r w:rsidR="00974DAA">
        <w:fldChar w:fldCharType="separate"/>
      </w:r>
      <w:r w:rsidRPr="00983EE3">
        <w:fldChar w:fldCharType="end"/>
      </w:r>
      <w:r w:rsidRPr="00983EE3">
        <w:t xml:space="preserve"> No water rights, contracts or groundwater supplies are needed for the above-named proposed Generation Resource to generate electricity.</w:t>
      </w:r>
    </w:p>
    <w:p w14:paraId="1C80C7BA" w14:textId="77777777" w:rsidR="00983EE3" w:rsidRPr="00983EE3" w:rsidRDefault="00983EE3" w:rsidP="00983EE3">
      <w:pPr>
        <w:jc w:val="both"/>
      </w:pPr>
    </w:p>
    <w:p w14:paraId="137AE47E" w14:textId="77777777" w:rsidR="00983EE3" w:rsidRPr="00983EE3" w:rsidRDefault="00983EE3" w:rsidP="00983EE3">
      <w:pPr>
        <w:jc w:val="both"/>
      </w:pPr>
      <w:r w:rsidRPr="00983EE3">
        <w:fldChar w:fldCharType="begin">
          <w:ffData>
            <w:name w:val="Check1"/>
            <w:enabled/>
            <w:calcOnExit w:val="0"/>
            <w:checkBox>
              <w:sizeAuto/>
              <w:default w:val="0"/>
              <w:checked w:val="0"/>
            </w:checkBox>
          </w:ffData>
        </w:fldChar>
      </w:r>
      <w:r w:rsidRPr="00983EE3">
        <w:instrText xml:space="preserve"> FORMCHECKBOX </w:instrText>
      </w:r>
      <w:r w:rsidR="00974DAA">
        <w:fldChar w:fldCharType="separate"/>
      </w:r>
      <w:r w:rsidRPr="00983EE3">
        <w:fldChar w:fldCharType="end"/>
      </w:r>
      <w:r w:rsidRPr="00983EE3">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C9C78E8" w14:textId="77777777" w:rsidR="00983EE3" w:rsidRPr="00983EE3" w:rsidRDefault="00983EE3" w:rsidP="00983EE3">
      <w:pPr>
        <w:jc w:val="both"/>
      </w:pPr>
    </w:p>
    <w:p w14:paraId="49D752E4" w14:textId="77777777" w:rsidR="00983EE3" w:rsidRPr="00983EE3" w:rsidRDefault="00983EE3" w:rsidP="00983EE3">
      <w:r w:rsidRPr="00983EE3">
        <w:t>______________________________________________________________________________</w:t>
      </w:r>
    </w:p>
    <w:p w14:paraId="6493E358" w14:textId="77777777" w:rsidR="00983EE3" w:rsidRPr="00983EE3" w:rsidRDefault="00983EE3" w:rsidP="00983EE3"/>
    <w:p w14:paraId="1885A41A" w14:textId="77777777" w:rsidR="00983EE3" w:rsidRPr="00983EE3" w:rsidRDefault="00983EE3" w:rsidP="00983EE3">
      <w:r w:rsidRPr="00983EE3">
        <w:t>______________________________________________________________________________</w:t>
      </w:r>
    </w:p>
    <w:p w14:paraId="59F539F5" w14:textId="77777777" w:rsidR="00983EE3" w:rsidRPr="00983EE3" w:rsidRDefault="00983EE3" w:rsidP="00983EE3"/>
    <w:p w14:paraId="2FBD54E8" w14:textId="77777777" w:rsidR="00983EE3" w:rsidRPr="00983EE3" w:rsidRDefault="00983EE3" w:rsidP="00983EE3">
      <w:r w:rsidRPr="00983EE3">
        <w:t>______________________________________________________________________________</w:t>
      </w:r>
    </w:p>
    <w:p w14:paraId="0D6F0726" w14:textId="77777777" w:rsidR="00983EE3" w:rsidRPr="00983EE3" w:rsidRDefault="00983EE3" w:rsidP="00983EE3"/>
    <w:p w14:paraId="7771FF7D" w14:textId="77777777" w:rsidR="00983EE3" w:rsidRPr="00983EE3" w:rsidRDefault="00983EE3" w:rsidP="00983EE3">
      <w:r w:rsidRPr="00983EE3">
        <w:t>______________________________________________________________________________</w:t>
      </w:r>
    </w:p>
    <w:p w14:paraId="6B635193" w14:textId="77777777" w:rsidR="00983EE3" w:rsidRPr="00983EE3" w:rsidRDefault="00983EE3" w:rsidP="00983EE3"/>
    <w:p w14:paraId="5C3D5549" w14:textId="77777777" w:rsidR="00983EE3" w:rsidRPr="00983EE3" w:rsidRDefault="00983EE3" w:rsidP="00983EE3">
      <w:r w:rsidRPr="00983EE3">
        <w:t>______________________________________________________________________________</w:t>
      </w:r>
    </w:p>
    <w:p w14:paraId="37FDA61D" w14:textId="77777777" w:rsidR="00983EE3" w:rsidRPr="00983EE3" w:rsidRDefault="00983EE3" w:rsidP="00983EE3"/>
    <w:p w14:paraId="18DA8326" w14:textId="77777777" w:rsidR="00983EE3" w:rsidRPr="00983EE3" w:rsidRDefault="00983EE3" w:rsidP="00983EE3">
      <w:r w:rsidRPr="00983EE3">
        <w:t>______________________________________________________________________________</w:t>
      </w:r>
    </w:p>
    <w:p w14:paraId="11E60FC4" w14:textId="77777777" w:rsidR="00983EE3" w:rsidRPr="00983EE3" w:rsidRDefault="00983EE3" w:rsidP="00983EE3">
      <w:pPr>
        <w:jc w:val="both"/>
      </w:pPr>
    </w:p>
    <w:p w14:paraId="41F78634" w14:textId="77777777" w:rsidR="00983EE3" w:rsidRPr="00983EE3" w:rsidRDefault="00983EE3" w:rsidP="00983EE3">
      <w:pPr>
        <w:jc w:val="both"/>
      </w:pPr>
    </w:p>
    <w:p w14:paraId="4FE454FA" w14:textId="77777777" w:rsidR="00983EE3" w:rsidRPr="00983EE3" w:rsidRDefault="00983EE3" w:rsidP="00983EE3">
      <w:pPr>
        <w:jc w:val="both"/>
      </w:pPr>
    </w:p>
    <w:p w14:paraId="059CDDBB" w14:textId="77777777" w:rsidR="00983EE3" w:rsidRPr="00983EE3" w:rsidRDefault="00983EE3" w:rsidP="00983EE3">
      <w:pPr>
        <w:jc w:val="both"/>
      </w:pPr>
    </w:p>
    <w:p w14:paraId="6DF2F96A" w14:textId="77777777" w:rsidR="00983EE3" w:rsidRPr="00983EE3" w:rsidRDefault="00983EE3" w:rsidP="00983EE3">
      <w:pPr>
        <w:jc w:val="both"/>
      </w:pPr>
    </w:p>
    <w:p w14:paraId="1D575757" w14:textId="77777777" w:rsidR="00983EE3" w:rsidRPr="00983EE3" w:rsidRDefault="00983EE3" w:rsidP="00983EE3">
      <w:pPr>
        <w:jc w:val="both"/>
      </w:pPr>
      <w:r w:rsidRPr="00983EE3">
        <w:t>______________________________________</w:t>
      </w:r>
    </w:p>
    <w:p w14:paraId="3ABE5396" w14:textId="77777777" w:rsidR="00983EE3" w:rsidRPr="00983EE3" w:rsidRDefault="00983EE3" w:rsidP="00983EE3">
      <w:pPr>
        <w:jc w:val="both"/>
      </w:pPr>
      <w:r w:rsidRPr="00983EE3">
        <w:t>Signature</w:t>
      </w:r>
    </w:p>
    <w:p w14:paraId="32997710" w14:textId="77777777" w:rsidR="00983EE3" w:rsidRPr="00983EE3" w:rsidRDefault="00983EE3" w:rsidP="00983EE3">
      <w:pPr>
        <w:jc w:val="both"/>
      </w:pPr>
    </w:p>
    <w:p w14:paraId="447964EC" w14:textId="77777777" w:rsidR="00983EE3" w:rsidRPr="00983EE3" w:rsidRDefault="00983EE3" w:rsidP="00983EE3">
      <w:pPr>
        <w:jc w:val="both"/>
      </w:pPr>
      <w:r w:rsidRPr="00983EE3">
        <w:t>______________________________________</w:t>
      </w:r>
    </w:p>
    <w:p w14:paraId="00218FD9" w14:textId="77777777" w:rsidR="00983EE3" w:rsidRPr="00983EE3" w:rsidRDefault="00983EE3" w:rsidP="00983EE3">
      <w:pPr>
        <w:jc w:val="both"/>
      </w:pPr>
      <w:r w:rsidRPr="00983EE3">
        <w:t>Name</w:t>
      </w:r>
    </w:p>
    <w:p w14:paraId="229830B4" w14:textId="77777777" w:rsidR="00983EE3" w:rsidRPr="00983EE3" w:rsidRDefault="00983EE3" w:rsidP="00983EE3">
      <w:pPr>
        <w:jc w:val="both"/>
      </w:pPr>
    </w:p>
    <w:p w14:paraId="43913E10" w14:textId="77777777" w:rsidR="00983EE3" w:rsidRPr="00983EE3" w:rsidRDefault="00983EE3" w:rsidP="00983EE3">
      <w:pPr>
        <w:jc w:val="both"/>
      </w:pPr>
      <w:r w:rsidRPr="00983EE3">
        <w:t>______________________________________</w:t>
      </w:r>
    </w:p>
    <w:p w14:paraId="3606B76B" w14:textId="77777777" w:rsidR="00983EE3" w:rsidRPr="00983EE3" w:rsidRDefault="00983EE3" w:rsidP="00983EE3">
      <w:pPr>
        <w:jc w:val="both"/>
      </w:pPr>
      <w:r w:rsidRPr="00983EE3">
        <w:t>Title</w:t>
      </w:r>
    </w:p>
    <w:p w14:paraId="3AB741EA" w14:textId="77777777" w:rsidR="00983EE3" w:rsidRPr="00983EE3" w:rsidRDefault="00983EE3" w:rsidP="00983EE3">
      <w:pPr>
        <w:jc w:val="both"/>
      </w:pPr>
    </w:p>
    <w:p w14:paraId="236870C5" w14:textId="77777777" w:rsidR="00983EE3" w:rsidRPr="00983EE3" w:rsidRDefault="00983EE3" w:rsidP="00983EE3">
      <w:pPr>
        <w:jc w:val="both"/>
      </w:pPr>
      <w:r w:rsidRPr="00983EE3">
        <w:t>______________________________________</w:t>
      </w:r>
    </w:p>
    <w:p w14:paraId="78BB0955" w14:textId="77777777" w:rsidR="00983EE3" w:rsidRPr="00983EE3" w:rsidRDefault="00983EE3" w:rsidP="00983EE3">
      <w:pPr>
        <w:jc w:val="both"/>
        <w:rPr>
          <w:b/>
        </w:rPr>
      </w:pPr>
      <w:r w:rsidRPr="00983EE3">
        <w:t>Date</w:t>
      </w:r>
    </w:p>
    <w:p w14:paraId="3A6204EE" w14:textId="77777777" w:rsidR="00983EE3" w:rsidRPr="00983EE3" w:rsidRDefault="00983EE3" w:rsidP="00983EE3"/>
    <w:p w14:paraId="5D63EC76" w14:textId="77777777" w:rsidR="00983EE3" w:rsidRPr="00983EE3" w:rsidRDefault="00983EE3" w:rsidP="00983EE3">
      <w:pPr>
        <w:spacing w:after="240"/>
        <w:rPr>
          <w:szCs w:val="20"/>
        </w:rPr>
      </w:pPr>
    </w:p>
    <w:p w14:paraId="5D734814" w14:textId="77777777" w:rsidR="00983EE3" w:rsidRPr="00983EE3" w:rsidRDefault="00983EE3" w:rsidP="00983EE3"/>
    <w:p w14:paraId="2AA0FF9C" w14:textId="77777777" w:rsidR="00983EE3" w:rsidRPr="00983EE3" w:rsidRDefault="00983EE3" w:rsidP="00983EE3">
      <w:pPr>
        <w:spacing w:before="240"/>
        <w:jc w:val="center"/>
        <w:rPr>
          <w:b/>
          <w:sz w:val="36"/>
          <w:szCs w:val="36"/>
        </w:rPr>
      </w:pPr>
      <w:r w:rsidRPr="00983EE3">
        <w:rPr>
          <w:b/>
          <w:sz w:val="36"/>
          <w:szCs w:val="36"/>
        </w:rPr>
        <w:t>ERCOT Planning Guide</w:t>
      </w:r>
    </w:p>
    <w:p w14:paraId="7D7ABD10" w14:textId="77777777" w:rsidR="00983EE3" w:rsidRPr="00983EE3" w:rsidRDefault="00983EE3" w:rsidP="00983EE3">
      <w:pPr>
        <w:jc w:val="center"/>
        <w:rPr>
          <w:b/>
          <w:sz w:val="36"/>
          <w:szCs w:val="36"/>
        </w:rPr>
      </w:pPr>
    </w:p>
    <w:p w14:paraId="68B41442" w14:textId="77777777" w:rsidR="00983EE3" w:rsidRPr="00983EE3" w:rsidRDefault="00983EE3" w:rsidP="00983EE3">
      <w:pPr>
        <w:jc w:val="center"/>
        <w:rPr>
          <w:b/>
          <w:sz w:val="36"/>
          <w:szCs w:val="36"/>
        </w:rPr>
      </w:pPr>
      <w:r w:rsidRPr="00983EE3">
        <w:rPr>
          <w:b/>
          <w:sz w:val="36"/>
          <w:szCs w:val="36"/>
        </w:rPr>
        <w:t xml:space="preserve">Section 8 </w:t>
      </w:r>
    </w:p>
    <w:p w14:paraId="5F7A1525" w14:textId="77777777" w:rsidR="00983EE3" w:rsidRPr="00983EE3" w:rsidRDefault="00983EE3" w:rsidP="00983EE3">
      <w:pPr>
        <w:jc w:val="center"/>
        <w:rPr>
          <w:b/>
          <w:sz w:val="36"/>
          <w:szCs w:val="36"/>
        </w:rPr>
      </w:pPr>
    </w:p>
    <w:p w14:paraId="698A1F3B" w14:textId="77777777" w:rsidR="00983EE3" w:rsidRPr="00983EE3" w:rsidRDefault="00983EE3" w:rsidP="00983EE3">
      <w:pPr>
        <w:jc w:val="center"/>
        <w:rPr>
          <w:b/>
          <w:sz w:val="36"/>
          <w:szCs w:val="36"/>
        </w:rPr>
      </w:pPr>
      <w:r w:rsidRPr="00983EE3">
        <w:rPr>
          <w:b/>
          <w:sz w:val="36"/>
          <w:szCs w:val="36"/>
        </w:rPr>
        <w:t>Attachment C:  Declaration of Department of Defense Notification</w:t>
      </w:r>
    </w:p>
    <w:p w14:paraId="72DCFEC3" w14:textId="77777777" w:rsidR="00983EE3" w:rsidRPr="00983EE3" w:rsidRDefault="00983EE3" w:rsidP="00983EE3">
      <w:pPr>
        <w:spacing w:before="360"/>
        <w:jc w:val="center"/>
        <w:rPr>
          <w:b/>
        </w:rPr>
      </w:pPr>
      <w:del w:id="293" w:author="ERCOT" w:date="2024-06-21T11:30:00Z">
        <w:r w:rsidRPr="00983EE3" w:rsidDel="004068F5">
          <w:rPr>
            <w:b/>
          </w:rPr>
          <w:delText>November 1, 2016</w:delText>
        </w:r>
      </w:del>
      <w:ins w:id="294" w:author="ERCOT" w:date="2024-06-21T11:30:00Z">
        <w:r w:rsidRPr="00983EE3">
          <w:rPr>
            <w:b/>
          </w:rPr>
          <w:t>TBD</w:t>
        </w:r>
      </w:ins>
    </w:p>
    <w:p w14:paraId="232660FF" w14:textId="77777777" w:rsidR="00983EE3" w:rsidRPr="00983EE3" w:rsidRDefault="00983EE3" w:rsidP="00983EE3">
      <w:pPr>
        <w:spacing w:before="360"/>
        <w:jc w:val="center"/>
        <w:rPr>
          <w:b/>
          <w:sz w:val="20"/>
        </w:rPr>
      </w:pPr>
    </w:p>
    <w:p w14:paraId="1263EEAE" w14:textId="77777777" w:rsidR="00983EE3" w:rsidRPr="00983EE3" w:rsidRDefault="00983EE3" w:rsidP="00983EE3">
      <w:pPr>
        <w:pBdr>
          <w:top w:val="single" w:sz="4" w:space="1" w:color="auto"/>
        </w:pBdr>
        <w:rPr>
          <w:b/>
          <w:sz w:val="20"/>
        </w:rPr>
      </w:pPr>
    </w:p>
    <w:p w14:paraId="1EC84D19" w14:textId="77777777" w:rsidR="00983EE3" w:rsidRPr="00983EE3" w:rsidRDefault="00983EE3" w:rsidP="00983EE3">
      <w:pPr>
        <w:spacing w:after="240"/>
      </w:pPr>
    </w:p>
    <w:p w14:paraId="0542814A" w14:textId="77777777" w:rsidR="00983EE3" w:rsidRPr="00983EE3" w:rsidRDefault="00983EE3" w:rsidP="00983EE3">
      <w:pPr>
        <w:jc w:val="center"/>
        <w:rPr>
          <w:b/>
        </w:rPr>
      </w:pPr>
      <w:r w:rsidRPr="00983EE3">
        <w:rPr>
          <w:b/>
          <w:u w:val="single"/>
        </w:rPr>
        <w:lastRenderedPageBreak/>
        <w:t>Declaration of Department of Defense Notification</w:t>
      </w:r>
    </w:p>
    <w:p w14:paraId="6366B91D" w14:textId="77777777" w:rsidR="00983EE3" w:rsidRPr="00983EE3" w:rsidRDefault="00983EE3" w:rsidP="00983EE3">
      <w:pPr>
        <w:jc w:val="center"/>
        <w:rPr>
          <w:b/>
        </w:rPr>
      </w:pPr>
    </w:p>
    <w:p w14:paraId="76D88771" w14:textId="77777777" w:rsidR="00983EE3" w:rsidRPr="00983EE3" w:rsidRDefault="00983EE3" w:rsidP="00983EE3">
      <w:pPr>
        <w:jc w:val="both"/>
        <w:rPr>
          <w:b/>
        </w:rPr>
      </w:pPr>
      <w:r w:rsidRPr="00983EE3">
        <w:rPr>
          <w:b/>
        </w:rPr>
        <w:t xml:space="preserve">Interconnecting Entity (IE):________________________________________________ </w:t>
      </w:r>
    </w:p>
    <w:p w14:paraId="6BD0E831" w14:textId="77777777" w:rsidR="00983EE3" w:rsidRPr="00983EE3" w:rsidRDefault="00983EE3" w:rsidP="00983EE3">
      <w:pPr>
        <w:jc w:val="both"/>
        <w:rPr>
          <w:b/>
        </w:rPr>
      </w:pPr>
    </w:p>
    <w:p w14:paraId="4868A09A" w14:textId="77777777" w:rsidR="00983EE3" w:rsidRPr="00983EE3" w:rsidRDefault="00983EE3" w:rsidP="00983EE3">
      <w:pPr>
        <w:jc w:val="both"/>
        <w:rPr>
          <w:b/>
        </w:rPr>
      </w:pPr>
    </w:p>
    <w:p w14:paraId="70E61713" w14:textId="75305980" w:rsidR="00983EE3" w:rsidRPr="00983EE3" w:rsidRDefault="00983EE3" w:rsidP="00983EE3">
      <w:pPr>
        <w:jc w:val="both"/>
        <w:rPr>
          <w:b/>
        </w:rPr>
      </w:pPr>
      <w:r w:rsidRPr="00983EE3">
        <w:rPr>
          <w:b/>
        </w:rPr>
        <w:t xml:space="preserve">This declaration applies to the following proposed </w:t>
      </w:r>
      <w:ins w:id="295" w:author="ERCOT" w:date="2024-06-21T11:30:00Z">
        <w:del w:id="296" w:author="ERCOT 092024" w:date="2024-09-18T07:20:00Z">
          <w:r w:rsidRPr="00983EE3" w:rsidDel="00987F8C">
            <w:rPr>
              <w:b/>
            </w:rPr>
            <w:delText>project</w:delText>
          </w:r>
        </w:del>
      </w:ins>
      <w:del w:id="297" w:author="ERCOT" w:date="2024-06-21T11:30:00Z">
        <w:r w:rsidRPr="00983EE3" w:rsidDel="004068F5">
          <w:rPr>
            <w:b/>
          </w:rPr>
          <w:delText>Generation Resource</w:delText>
        </w:r>
      </w:del>
      <w:ins w:id="298" w:author="ERCOT 092024" w:date="2024-09-18T07:21:00Z">
        <w:r w:rsidR="00987F8C">
          <w:rPr>
            <w:b/>
          </w:rPr>
          <w:t>Generation Resource or Energy Storage Resource (ESR)</w:t>
        </w:r>
      </w:ins>
      <w:r w:rsidRPr="00983EE3">
        <w:rPr>
          <w:b/>
        </w:rPr>
        <w:t>:________________________________________________________________</w:t>
      </w:r>
    </w:p>
    <w:p w14:paraId="461019A8" w14:textId="77777777" w:rsidR="00983EE3" w:rsidRPr="00983EE3" w:rsidRDefault="00983EE3" w:rsidP="00983EE3">
      <w:pPr>
        <w:jc w:val="both"/>
      </w:pPr>
    </w:p>
    <w:p w14:paraId="72B50F48" w14:textId="77777777" w:rsidR="00983EE3" w:rsidRPr="00983EE3" w:rsidRDefault="00983EE3" w:rsidP="00983EE3">
      <w:pPr>
        <w:jc w:val="both"/>
      </w:pPr>
    </w:p>
    <w:p w14:paraId="2718216A" w14:textId="212070D4" w:rsidR="00983EE3" w:rsidRPr="00983EE3" w:rsidRDefault="00983EE3" w:rsidP="00983EE3">
      <w:pPr>
        <w:jc w:val="both"/>
        <w:rPr>
          <w:b/>
        </w:rPr>
      </w:pPr>
      <w:r w:rsidRPr="00983EE3">
        <w:rPr>
          <w:b/>
        </w:rPr>
        <w:t xml:space="preserve">Check the below listed attestation(s) which apply to the </w:t>
      </w:r>
      <w:del w:id="299" w:author="ERCOT" w:date="2024-07-03T17:21:00Z">
        <w:r w:rsidRPr="00983EE3" w:rsidDel="00483BC5">
          <w:rPr>
            <w:b/>
          </w:rPr>
          <w:delText>Generation Resource</w:delText>
        </w:r>
      </w:del>
      <w:ins w:id="300" w:author="ERCOT" w:date="2024-07-03T17:21:00Z">
        <w:del w:id="301" w:author="ERCOT 092024" w:date="2024-09-18T07:21:00Z">
          <w:r w:rsidRPr="00983EE3" w:rsidDel="00987F8C">
            <w:rPr>
              <w:b/>
            </w:rPr>
            <w:delText>project</w:delText>
          </w:r>
        </w:del>
      </w:ins>
      <w:ins w:id="302" w:author="ERCOT 092024" w:date="2024-09-18T07:21:00Z">
        <w:r w:rsidR="00987F8C">
          <w:rPr>
            <w:b/>
          </w:rPr>
          <w:t>Generation Resource or ESR</w:t>
        </w:r>
      </w:ins>
      <w:r w:rsidRPr="00983EE3">
        <w:rPr>
          <w:b/>
        </w:rPr>
        <w:t xml:space="preserve">. </w:t>
      </w:r>
    </w:p>
    <w:p w14:paraId="63C6947B" w14:textId="77777777" w:rsidR="00983EE3" w:rsidRPr="00983EE3" w:rsidRDefault="00983EE3" w:rsidP="00983EE3">
      <w:pPr>
        <w:jc w:val="both"/>
      </w:pPr>
    </w:p>
    <w:p w14:paraId="543B1CA2" w14:textId="77777777" w:rsidR="00983EE3" w:rsidRPr="00983EE3" w:rsidRDefault="00983EE3" w:rsidP="00983EE3">
      <w:pPr>
        <w:jc w:val="both"/>
      </w:pPr>
      <w:r w:rsidRPr="00983EE3">
        <w:t>I hereby attest that:</w:t>
      </w:r>
    </w:p>
    <w:p w14:paraId="7AC6468B" w14:textId="77777777" w:rsidR="00983EE3" w:rsidRPr="00983EE3" w:rsidRDefault="00983EE3" w:rsidP="00983EE3">
      <w:pPr>
        <w:jc w:val="both"/>
      </w:pPr>
    </w:p>
    <w:p w14:paraId="238D3E94" w14:textId="1E41A5B7" w:rsidR="00983EE3" w:rsidRPr="00983EE3" w:rsidRDefault="00983EE3" w:rsidP="00983EE3">
      <w:pPr>
        <w:ind w:left="720" w:hanging="720"/>
        <w:jc w:val="both"/>
      </w:pPr>
      <w:r w:rsidRPr="00983EE3">
        <w:t>____</w:t>
      </w:r>
      <w:r w:rsidRPr="00983EE3">
        <w:tab/>
        <w:t xml:space="preserve">This IE has notified the Department of Defense (DOD) Siting Clearinghouse of the above listed proposed </w:t>
      </w:r>
      <w:del w:id="303" w:author="ERCOT" w:date="2024-06-21T11:30:00Z">
        <w:r w:rsidRPr="00983EE3" w:rsidDel="004068F5">
          <w:delText>Generation Resource</w:delText>
        </w:r>
      </w:del>
      <w:ins w:id="304" w:author="ERCOT" w:date="2024-06-21T11:30:00Z">
        <w:del w:id="305" w:author="ERCOT 092024" w:date="2024-09-18T07:21:00Z">
          <w:r w:rsidRPr="00983EE3" w:rsidDel="00987F8C">
            <w:delText>proje</w:delText>
          </w:r>
        </w:del>
      </w:ins>
      <w:ins w:id="306" w:author="ERCOT" w:date="2024-06-21T11:31:00Z">
        <w:del w:id="307" w:author="ERCOT 092024" w:date="2024-09-18T07:21:00Z">
          <w:r w:rsidRPr="00983EE3" w:rsidDel="00987F8C">
            <w:delText>ct</w:delText>
          </w:r>
        </w:del>
      </w:ins>
      <w:ins w:id="308" w:author="ERCOT 092024" w:date="2024-09-18T07:21:00Z">
        <w:r w:rsidR="00987F8C">
          <w:t>Generation Resource or ESR</w:t>
        </w:r>
      </w:ins>
      <w:r w:rsidRPr="00983EE3">
        <w:t xml:space="preserve"> and requested that it perform an Informal Review and/or Formal Review as described in 32 C.F.R. § 211.1 (2013);  </w:t>
      </w:r>
    </w:p>
    <w:p w14:paraId="7CA685CF" w14:textId="77777777" w:rsidR="00983EE3" w:rsidRPr="00983EE3" w:rsidRDefault="00983EE3" w:rsidP="00983EE3">
      <w:pPr>
        <w:jc w:val="both"/>
      </w:pPr>
    </w:p>
    <w:p w14:paraId="1B68526F" w14:textId="06406689" w:rsidR="00983EE3" w:rsidRPr="00983EE3" w:rsidRDefault="00983EE3" w:rsidP="00983EE3">
      <w:pPr>
        <w:ind w:left="720" w:hanging="720"/>
        <w:jc w:val="both"/>
      </w:pPr>
      <w:r w:rsidRPr="00983EE3">
        <w:t>____</w:t>
      </w:r>
      <w:r w:rsidRPr="00983EE3">
        <w:tab/>
        <w:t xml:space="preserve">This IE has completed the formal review process for the </w:t>
      </w:r>
      <w:del w:id="309" w:author="ERCOT" w:date="2024-06-21T11:31:00Z">
        <w:r w:rsidRPr="00983EE3" w:rsidDel="004068F5">
          <w:delText>Generation Resource</w:delText>
        </w:r>
      </w:del>
      <w:ins w:id="310" w:author="ERCOT" w:date="2024-06-21T11:31:00Z">
        <w:del w:id="311" w:author="ERCOT 092024" w:date="2024-09-18T07:21:00Z">
          <w:r w:rsidRPr="00983EE3" w:rsidDel="00987F8C">
            <w:delText>pro</w:delText>
          </w:r>
        </w:del>
        <w:del w:id="312" w:author="ERCOT 092024" w:date="2024-09-18T07:22:00Z">
          <w:r w:rsidRPr="00983EE3" w:rsidDel="00987F8C">
            <w:delText>ject</w:delText>
          </w:r>
        </w:del>
      </w:ins>
      <w:ins w:id="313" w:author="ERCOT 092024" w:date="2024-09-18T07:22:00Z">
        <w:r w:rsidR="00987F8C">
          <w:t>Generation Resource or ESR</w:t>
        </w:r>
      </w:ins>
      <w:r w:rsidRPr="00983EE3">
        <w:t xml:space="preserve"> with the Department of Defense (DOD) Siting Clearinghouse and Federal Aviation Administration (FAA), as described in 14 C.F.R. § 77.7 (2010) and  32 C.F.R. § 211.6 (2013);  or</w:t>
      </w:r>
    </w:p>
    <w:p w14:paraId="0C2F2619" w14:textId="77777777" w:rsidR="00983EE3" w:rsidRPr="00983EE3" w:rsidRDefault="00983EE3" w:rsidP="00983EE3">
      <w:pPr>
        <w:jc w:val="both"/>
      </w:pPr>
    </w:p>
    <w:p w14:paraId="07D54249" w14:textId="6E62E591" w:rsidR="00983EE3" w:rsidRPr="00983EE3" w:rsidRDefault="00983EE3" w:rsidP="00983EE3">
      <w:pPr>
        <w:ind w:left="720" w:hanging="720"/>
        <w:jc w:val="both"/>
      </w:pPr>
      <w:r w:rsidRPr="00983EE3">
        <w:t>____</w:t>
      </w:r>
      <w:r w:rsidRPr="00983EE3">
        <w:tab/>
        <w:t xml:space="preserve">The above listed proposed </w:t>
      </w:r>
      <w:del w:id="314" w:author="ERCOT" w:date="2024-06-21T11:31:00Z">
        <w:r w:rsidRPr="00983EE3" w:rsidDel="004068F5">
          <w:delText>Generation Resource</w:delText>
        </w:r>
      </w:del>
      <w:ins w:id="315" w:author="ERCOT" w:date="2024-06-21T11:31:00Z">
        <w:del w:id="316" w:author="ERCOT 092024" w:date="2024-09-18T07:22:00Z">
          <w:r w:rsidRPr="00983EE3" w:rsidDel="00987F8C">
            <w:delText>project</w:delText>
          </w:r>
        </w:del>
      </w:ins>
      <w:ins w:id="317" w:author="ERCOT 092024" w:date="2024-09-18T07:22:00Z">
        <w:r w:rsidR="00987F8C">
          <w:t>Generation Resource or ESR</w:t>
        </w:r>
      </w:ins>
      <w:r w:rsidRPr="00983EE3">
        <w:t xml:space="preserve"> is exempt from the requirement to seek review from the Department of Defense (DOD) and the Federal Aviation Administration (FAA), as described in 14 C.F.R. § 77.7 (2010) and  32 C.F.R. § 211.6 (2013). </w:t>
      </w:r>
    </w:p>
    <w:p w14:paraId="1B5C9CA6" w14:textId="77777777" w:rsidR="00983EE3" w:rsidRPr="00983EE3" w:rsidRDefault="00983EE3" w:rsidP="00983EE3">
      <w:pPr>
        <w:jc w:val="both"/>
      </w:pPr>
    </w:p>
    <w:p w14:paraId="4AF253A3" w14:textId="77777777" w:rsidR="00983EE3" w:rsidRPr="00983EE3" w:rsidRDefault="00983EE3" w:rsidP="00983EE3">
      <w:pPr>
        <w:jc w:val="both"/>
      </w:pPr>
    </w:p>
    <w:p w14:paraId="4D7F6B0E" w14:textId="77777777" w:rsidR="00983EE3" w:rsidRPr="00983EE3" w:rsidRDefault="00983EE3" w:rsidP="00983EE3">
      <w:pPr>
        <w:jc w:val="both"/>
      </w:pPr>
      <w:r w:rsidRPr="00983EE3">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2C3AE5EF" w14:textId="77777777" w:rsidR="00983EE3" w:rsidRPr="00983EE3" w:rsidRDefault="00983EE3" w:rsidP="00983EE3">
      <w:pPr>
        <w:jc w:val="both"/>
      </w:pPr>
    </w:p>
    <w:p w14:paraId="6A93C03D" w14:textId="77777777" w:rsidR="00983EE3" w:rsidRPr="00983EE3" w:rsidRDefault="00983EE3" w:rsidP="00983EE3">
      <w:pPr>
        <w:jc w:val="both"/>
      </w:pPr>
      <w:r w:rsidRPr="00983EE3">
        <w:t xml:space="preserve">   </w:t>
      </w:r>
    </w:p>
    <w:p w14:paraId="4142C9C3" w14:textId="77777777" w:rsidR="00983EE3" w:rsidRPr="00983EE3" w:rsidRDefault="00983EE3" w:rsidP="00983EE3">
      <w:pPr>
        <w:jc w:val="both"/>
      </w:pPr>
      <w:r w:rsidRPr="00983EE3">
        <w:t>______________________________________</w:t>
      </w:r>
    </w:p>
    <w:p w14:paraId="3A43235E" w14:textId="77777777" w:rsidR="00983EE3" w:rsidRPr="00983EE3" w:rsidRDefault="00983EE3" w:rsidP="00983EE3">
      <w:pPr>
        <w:jc w:val="both"/>
      </w:pPr>
      <w:r w:rsidRPr="00983EE3">
        <w:t>Signature</w:t>
      </w:r>
    </w:p>
    <w:p w14:paraId="3CB0ABB5" w14:textId="77777777" w:rsidR="00983EE3" w:rsidRPr="00983EE3" w:rsidRDefault="00983EE3" w:rsidP="00983EE3">
      <w:pPr>
        <w:jc w:val="both"/>
      </w:pPr>
    </w:p>
    <w:p w14:paraId="60B8216F" w14:textId="77777777" w:rsidR="00983EE3" w:rsidRPr="00983EE3" w:rsidRDefault="00983EE3" w:rsidP="00983EE3">
      <w:pPr>
        <w:jc w:val="both"/>
      </w:pPr>
      <w:r w:rsidRPr="00983EE3">
        <w:t>______________________________________</w:t>
      </w:r>
    </w:p>
    <w:p w14:paraId="12E781A2" w14:textId="77777777" w:rsidR="00983EE3" w:rsidRPr="00983EE3" w:rsidRDefault="00983EE3" w:rsidP="00983EE3">
      <w:pPr>
        <w:jc w:val="both"/>
      </w:pPr>
      <w:r w:rsidRPr="00983EE3">
        <w:t>Name</w:t>
      </w:r>
    </w:p>
    <w:p w14:paraId="5664E351" w14:textId="77777777" w:rsidR="00983EE3" w:rsidRPr="00983EE3" w:rsidRDefault="00983EE3" w:rsidP="00983EE3">
      <w:pPr>
        <w:jc w:val="both"/>
      </w:pPr>
    </w:p>
    <w:p w14:paraId="77716E7E" w14:textId="77777777" w:rsidR="00983EE3" w:rsidRPr="00983EE3" w:rsidRDefault="00983EE3" w:rsidP="00983EE3">
      <w:pPr>
        <w:jc w:val="both"/>
      </w:pPr>
      <w:r w:rsidRPr="00983EE3">
        <w:t>______________________________________</w:t>
      </w:r>
    </w:p>
    <w:p w14:paraId="55A8D055" w14:textId="77777777" w:rsidR="00983EE3" w:rsidRPr="00983EE3" w:rsidRDefault="00983EE3" w:rsidP="00983EE3">
      <w:pPr>
        <w:jc w:val="both"/>
      </w:pPr>
      <w:r w:rsidRPr="00983EE3">
        <w:t>Title</w:t>
      </w:r>
    </w:p>
    <w:p w14:paraId="484D30C2" w14:textId="77777777" w:rsidR="00983EE3" w:rsidRPr="00983EE3" w:rsidRDefault="00983EE3" w:rsidP="00983EE3">
      <w:pPr>
        <w:jc w:val="both"/>
      </w:pPr>
    </w:p>
    <w:p w14:paraId="5454612F" w14:textId="77777777" w:rsidR="00983EE3" w:rsidRPr="00983EE3" w:rsidRDefault="00983EE3" w:rsidP="00983EE3">
      <w:pPr>
        <w:jc w:val="both"/>
      </w:pPr>
      <w:r w:rsidRPr="00983EE3">
        <w:lastRenderedPageBreak/>
        <w:t>______________________________________</w:t>
      </w:r>
    </w:p>
    <w:p w14:paraId="61CD84A9" w14:textId="795F0671" w:rsidR="00152993" w:rsidRDefault="00983EE3" w:rsidP="00983EE3">
      <w:pPr>
        <w:jc w:val="both"/>
      </w:pPr>
      <w:r w:rsidRPr="00983EE3">
        <w:t>Date</w:t>
      </w: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6810" w14:textId="77777777" w:rsidR="00366799" w:rsidRDefault="00366799">
      <w:r>
        <w:separator/>
      </w:r>
    </w:p>
  </w:endnote>
  <w:endnote w:type="continuationSeparator" w:id="0">
    <w:p w14:paraId="36B10A32"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AF5E" w14:textId="2760F653" w:rsidR="003D0994" w:rsidRDefault="00983EE3" w:rsidP="0074209E">
    <w:pPr>
      <w:pStyle w:val="Footer"/>
      <w:tabs>
        <w:tab w:val="clear" w:pos="4320"/>
        <w:tab w:val="clear" w:pos="8640"/>
        <w:tab w:val="right" w:pos="9360"/>
      </w:tabs>
      <w:rPr>
        <w:rFonts w:ascii="Arial" w:hAnsi="Arial"/>
        <w:sz w:val="18"/>
      </w:rPr>
    </w:pPr>
    <w:r>
      <w:rPr>
        <w:rFonts w:ascii="Arial" w:hAnsi="Arial"/>
        <w:sz w:val="18"/>
      </w:rPr>
      <w:t>118</w:t>
    </w:r>
    <w:r w:rsidR="00170E84">
      <w:rPr>
        <w:rFonts w:ascii="Arial" w:hAnsi="Arial"/>
        <w:sz w:val="18"/>
      </w:rPr>
      <w:t>P</w:t>
    </w:r>
    <w:r w:rsidR="00C158EE">
      <w:rPr>
        <w:rFonts w:ascii="Arial" w:hAnsi="Arial"/>
        <w:sz w:val="18"/>
      </w:rPr>
      <w:t>GRR</w:t>
    </w:r>
    <w:r>
      <w:rPr>
        <w:rFonts w:ascii="Arial" w:hAnsi="Arial"/>
        <w:sz w:val="18"/>
      </w:rPr>
      <w:t>-05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09</w:t>
    </w:r>
    <w:r w:rsidR="00514E76">
      <w:rPr>
        <w:rFonts w:ascii="Arial" w:hAnsi="Arial"/>
        <w:sz w:val="18"/>
      </w:rPr>
      <w:t>20</w:t>
    </w:r>
    <w:r>
      <w:rPr>
        <w:rFonts w:ascii="Arial" w:hAnsi="Arial"/>
        <w:sz w:val="18"/>
      </w:rPr>
      <w:t>24</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9CD8A2E"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22BC" w14:textId="77777777" w:rsidR="00366799" w:rsidRDefault="00366799">
      <w:r>
        <w:separator/>
      </w:r>
    </w:p>
  </w:footnote>
  <w:footnote w:type="continuationSeparator" w:id="0">
    <w:p w14:paraId="239B36CC" w14:textId="77777777" w:rsidR="00366799" w:rsidRDefault="003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3F1E"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33F5287B"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2276875">
    <w:abstractNumId w:val="0"/>
  </w:num>
  <w:num w:numId="2" w16cid:durableId="244608511">
    <w:abstractNumId w:val="13"/>
  </w:num>
  <w:num w:numId="3" w16cid:durableId="2101876533">
    <w:abstractNumId w:val="1"/>
  </w:num>
  <w:num w:numId="4" w16cid:durableId="2090686666">
    <w:abstractNumId w:val="5"/>
  </w:num>
  <w:num w:numId="5" w16cid:durableId="437800973">
    <w:abstractNumId w:val="9"/>
  </w:num>
  <w:num w:numId="6" w16cid:durableId="700282402">
    <w:abstractNumId w:val="11"/>
  </w:num>
  <w:num w:numId="7" w16cid:durableId="1309476948">
    <w:abstractNumId w:val="12"/>
  </w:num>
  <w:num w:numId="8" w16cid:durableId="550963706">
    <w:abstractNumId w:val="6"/>
  </w:num>
  <w:num w:numId="9" w16cid:durableId="1284192548">
    <w:abstractNumId w:val="10"/>
  </w:num>
  <w:num w:numId="10" w16cid:durableId="856843399">
    <w:abstractNumId w:val="3"/>
  </w:num>
  <w:num w:numId="11" w16cid:durableId="414060889">
    <w:abstractNumId w:val="4"/>
  </w:num>
  <w:num w:numId="12" w16cid:durableId="1922594018">
    <w:abstractNumId w:val="2"/>
  </w:num>
  <w:num w:numId="13" w16cid:durableId="2050251956">
    <w:abstractNumId w:val="8"/>
  </w:num>
  <w:num w:numId="1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F28EB"/>
    <w:rsid w:val="00132855"/>
    <w:rsid w:val="00152993"/>
    <w:rsid w:val="00167FB1"/>
    <w:rsid w:val="00170297"/>
    <w:rsid w:val="00170E84"/>
    <w:rsid w:val="001A227D"/>
    <w:rsid w:val="001A434C"/>
    <w:rsid w:val="001E2032"/>
    <w:rsid w:val="00237F13"/>
    <w:rsid w:val="002771E6"/>
    <w:rsid w:val="003010C0"/>
    <w:rsid w:val="00305981"/>
    <w:rsid w:val="00332A97"/>
    <w:rsid w:val="00350C00"/>
    <w:rsid w:val="00366113"/>
    <w:rsid w:val="00366799"/>
    <w:rsid w:val="003C270C"/>
    <w:rsid w:val="003C405A"/>
    <w:rsid w:val="003D0994"/>
    <w:rsid w:val="003E1504"/>
    <w:rsid w:val="003E7D74"/>
    <w:rsid w:val="00423824"/>
    <w:rsid w:val="0043567D"/>
    <w:rsid w:val="00466B4F"/>
    <w:rsid w:val="004672C1"/>
    <w:rsid w:val="004B7B90"/>
    <w:rsid w:val="004E2C19"/>
    <w:rsid w:val="004F5D39"/>
    <w:rsid w:val="00503591"/>
    <w:rsid w:val="00514E76"/>
    <w:rsid w:val="005877B9"/>
    <w:rsid w:val="005D284C"/>
    <w:rsid w:val="00633E23"/>
    <w:rsid w:val="00673B94"/>
    <w:rsid w:val="00680AC6"/>
    <w:rsid w:val="006835D8"/>
    <w:rsid w:val="006C316E"/>
    <w:rsid w:val="006D0F7C"/>
    <w:rsid w:val="007269C4"/>
    <w:rsid w:val="00734EAF"/>
    <w:rsid w:val="0074209E"/>
    <w:rsid w:val="007F2CA8"/>
    <w:rsid w:val="007F7161"/>
    <w:rsid w:val="00823E4A"/>
    <w:rsid w:val="0085559E"/>
    <w:rsid w:val="00857867"/>
    <w:rsid w:val="00896B1B"/>
    <w:rsid w:val="008E559E"/>
    <w:rsid w:val="00916080"/>
    <w:rsid w:val="00921A68"/>
    <w:rsid w:val="009519B5"/>
    <w:rsid w:val="00960706"/>
    <w:rsid w:val="00974DAA"/>
    <w:rsid w:val="00983EE3"/>
    <w:rsid w:val="00987F8C"/>
    <w:rsid w:val="00A015C4"/>
    <w:rsid w:val="00A15172"/>
    <w:rsid w:val="00B845F9"/>
    <w:rsid w:val="00C0598D"/>
    <w:rsid w:val="00C11956"/>
    <w:rsid w:val="00C158EE"/>
    <w:rsid w:val="00C602E5"/>
    <w:rsid w:val="00C748FD"/>
    <w:rsid w:val="00D24DCF"/>
    <w:rsid w:val="00D4046E"/>
    <w:rsid w:val="00DD4739"/>
    <w:rsid w:val="00DE5F33"/>
    <w:rsid w:val="00E07B54"/>
    <w:rsid w:val="00E11F78"/>
    <w:rsid w:val="00E621E1"/>
    <w:rsid w:val="00EA22EA"/>
    <w:rsid w:val="00EC55B3"/>
    <w:rsid w:val="00ED3686"/>
    <w:rsid w:val="00F038EC"/>
    <w:rsid w:val="00F110D7"/>
    <w:rsid w:val="00F5478B"/>
    <w:rsid w:val="00F96FB2"/>
    <w:rsid w:val="00FB4928"/>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0CDAD"/>
  <w15:chartTrackingRefBased/>
  <w15:docId w15:val="{F1240A17-4F89-4FB6-BD8B-D614B756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983EE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83EE3"/>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983EE3"/>
    <w:rPr>
      <w:sz w:val="18"/>
      <w:szCs w:val="20"/>
    </w:rPr>
  </w:style>
  <w:style w:type="character" w:customStyle="1" w:styleId="FootnoteTextChar">
    <w:name w:val="Footnote Text Char"/>
    <w:basedOn w:val="DefaultParagraphFont"/>
    <w:link w:val="FootnoteText"/>
    <w:rsid w:val="00983EE3"/>
    <w:rPr>
      <w:sz w:val="18"/>
    </w:rPr>
  </w:style>
  <w:style w:type="paragraph" w:customStyle="1" w:styleId="Formula">
    <w:name w:val="Formula"/>
    <w:basedOn w:val="Normal"/>
    <w:autoRedefine/>
    <w:rsid w:val="00983EE3"/>
    <w:pPr>
      <w:tabs>
        <w:tab w:val="left" w:pos="2340"/>
        <w:tab w:val="left" w:pos="3420"/>
      </w:tabs>
      <w:spacing w:after="240"/>
      <w:ind w:left="3420" w:hanging="2700"/>
    </w:pPr>
    <w:rPr>
      <w:bCs/>
    </w:rPr>
  </w:style>
  <w:style w:type="paragraph" w:customStyle="1" w:styleId="FormulaBold">
    <w:name w:val="Formula Bold"/>
    <w:basedOn w:val="Normal"/>
    <w:autoRedefine/>
    <w:rsid w:val="00983EE3"/>
    <w:pPr>
      <w:tabs>
        <w:tab w:val="left" w:pos="2340"/>
        <w:tab w:val="left" w:pos="3420"/>
      </w:tabs>
      <w:spacing w:after="240"/>
      <w:ind w:left="3420" w:hanging="2700"/>
    </w:pPr>
    <w:rPr>
      <w:b/>
      <w:bCs/>
    </w:rPr>
  </w:style>
  <w:style w:type="table" w:customStyle="1" w:styleId="FormulaVariableTable">
    <w:name w:val="Formula Variable Table"/>
    <w:basedOn w:val="TableNormal"/>
    <w:rsid w:val="00983EE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3EE3"/>
    <w:pPr>
      <w:numPr>
        <w:ilvl w:val="0"/>
        <w:numId w:val="0"/>
      </w:numPr>
      <w:tabs>
        <w:tab w:val="left" w:pos="900"/>
      </w:tabs>
      <w:ind w:left="900" w:hanging="900"/>
    </w:pPr>
  </w:style>
  <w:style w:type="paragraph" w:customStyle="1" w:styleId="H3">
    <w:name w:val="H3"/>
    <w:basedOn w:val="Heading3"/>
    <w:next w:val="BodyText"/>
    <w:link w:val="H3Char"/>
    <w:rsid w:val="00983EE3"/>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83EE3"/>
    <w:pPr>
      <w:numPr>
        <w:ilvl w:val="0"/>
        <w:numId w:val="0"/>
      </w:numPr>
      <w:tabs>
        <w:tab w:val="left" w:pos="1260"/>
      </w:tabs>
      <w:spacing w:before="240"/>
      <w:ind w:left="1260" w:hanging="1260"/>
    </w:pPr>
  </w:style>
  <w:style w:type="paragraph" w:customStyle="1" w:styleId="H5">
    <w:name w:val="H5"/>
    <w:basedOn w:val="Heading5"/>
    <w:next w:val="BodyText"/>
    <w:rsid w:val="00983EE3"/>
    <w:pPr>
      <w:keepNext/>
      <w:tabs>
        <w:tab w:val="left" w:pos="1620"/>
      </w:tabs>
      <w:spacing w:after="240"/>
      <w:ind w:left="1620" w:hanging="1620"/>
    </w:pPr>
    <w:rPr>
      <w:bCs/>
      <w:iCs/>
      <w:sz w:val="24"/>
      <w:szCs w:val="26"/>
    </w:rPr>
  </w:style>
  <w:style w:type="paragraph" w:customStyle="1" w:styleId="H6">
    <w:name w:val="H6"/>
    <w:basedOn w:val="Heading6"/>
    <w:next w:val="BodyText"/>
    <w:rsid w:val="00983EE3"/>
    <w:pPr>
      <w:keepNext/>
      <w:tabs>
        <w:tab w:val="left" w:pos="1800"/>
      </w:tabs>
      <w:spacing w:after="240"/>
      <w:ind w:left="1800" w:hanging="1800"/>
    </w:pPr>
    <w:rPr>
      <w:bCs/>
      <w:sz w:val="24"/>
      <w:szCs w:val="22"/>
    </w:rPr>
  </w:style>
  <w:style w:type="paragraph" w:customStyle="1" w:styleId="H7">
    <w:name w:val="H7"/>
    <w:basedOn w:val="Heading7"/>
    <w:next w:val="BodyText"/>
    <w:rsid w:val="00983EE3"/>
    <w:pPr>
      <w:keepNext/>
      <w:tabs>
        <w:tab w:val="left" w:pos="1980"/>
      </w:tabs>
      <w:spacing w:after="240"/>
      <w:ind w:left="1980" w:hanging="1980"/>
    </w:pPr>
    <w:rPr>
      <w:b/>
      <w:i/>
      <w:szCs w:val="24"/>
    </w:rPr>
  </w:style>
  <w:style w:type="paragraph" w:customStyle="1" w:styleId="H8">
    <w:name w:val="H8"/>
    <w:basedOn w:val="Heading8"/>
    <w:next w:val="BodyText"/>
    <w:rsid w:val="00983EE3"/>
    <w:pPr>
      <w:keepNext/>
      <w:tabs>
        <w:tab w:val="left" w:pos="2160"/>
      </w:tabs>
      <w:spacing w:after="240"/>
      <w:ind w:left="2160" w:hanging="2160"/>
    </w:pPr>
    <w:rPr>
      <w:b/>
      <w:i w:val="0"/>
      <w:iCs/>
      <w:szCs w:val="24"/>
    </w:rPr>
  </w:style>
  <w:style w:type="paragraph" w:customStyle="1" w:styleId="H9">
    <w:name w:val="H9"/>
    <w:basedOn w:val="Heading9"/>
    <w:next w:val="BodyText"/>
    <w:rsid w:val="00983EE3"/>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3EE3"/>
    <w:pPr>
      <w:keepNext/>
      <w:spacing w:before="240" w:after="240"/>
    </w:pPr>
    <w:rPr>
      <w:b/>
      <w:iCs/>
      <w:szCs w:val="20"/>
    </w:rPr>
  </w:style>
  <w:style w:type="paragraph" w:customStyle="1" w:styleId="Instructions">
    <w:name w:val="Instructions"/>
    <w:basedOn w:val="BodyText"/>
    <w:rsid w:val="00983EE3"/>
    <w:pPr>
      <w:spacing w:before="0" w:after="240"/>
    </w:pPr>
    <w:rPr>
      <w:b/>
      <w:i/>
      <w:iCs/>
    </w:rPr>
  </w:style>
  <w:style w:type="paragraph" w:styleId="List">
    <w:name w:val="List"/>
    <w:aliases w:val=" Char2 Char Char Char Char, Char2 Char, Char1,Char1,Char2 Char Char Char Char,Char2 Char"/>
    <w:basedOn w:val="Normal"/>
    <w:link w:val="ListChar"/>
    <w:rsid w:val="00983EE3"/>
    <w:pPr>
      <w:spacing w:after="240"/>
      <w:ind w:left="720" w:hanging="720"/>
    </w:pPr>
    <w:rPr>
      <w:szCs w:val="20"/>
    </w:rPr>
  </w:style>
  <w:style w:type="paragraph" w:styleId="List2">
    <w:name w:val="List 2"/>
    <w:basedOn w:val="Normal"/>
    <w:rsid w:val="00983EE3"/>
    <w:pPr>
      <w:spacing w:after="240"/>
      <w:ind w:left="1440" w:hanging="720"/>
    </w:pPr>
    <w:rPr>
      <w:szCs w:val="20"/>
    </w:rPr>
  </w:style>
  <w:style w:type="paragraph" w:styleId="List3">
    <w:name w:val="List 3"/>
    <w:basedOn w:val="Normal"/>
    <w:rsid w:val="00983EE3"/>
    <w:pPr>
      <w:spacing w:after="240"/>
      <w:ind w:left="2160" w:hanging="720"/>
    </w:pPr>
    <w:rPr>
      <w:szCs w:val="20"/>
    </w:rPr>
  </w:style>
  <w:style w:type="paragraph" w:customStyle="1" w:styleId="ListIntroduction">
    <w:name w:val="List Introduction"/>
    <w:basedOn w:val="BodyText"/>
    <w:rsid w:val="00983EE3"/>
    <w:pPr>
      <w:keepNext/>
      <w:spacing w:before="0" w:after="240"/>
    </w:pPr>
    <w:rPr>
      <w:iCs/>
      <w:szCs w:val="20"/>
    </w:rPr>
  </w:style>
  <w:style w:type="paragraph" w:customStyle="1" w:styleId="ListSub">
    <w:name w:val="List Sub"/>
    <w:basedOn w:val="List"/>
    <w:rsid w:val="00983EE3"/>
    <w:pPr>
      <w:ind w:firstLine="0"/>
    </w:pPr>
  </w:style>
  <w:style w:type="character" w:styleId="PageNumber">
    <w:name w:val="page number"/>
    <w:basedOn w:val="DefaultParagraphFont"/>
    <w:rsid w:val="00983EE3"/>
  </w:style>
  <w:style w:type="paragraph" w:customStyle="1" w:styleId="Spaceafterbox">
    <w:name w:val="Space after box"/>
    <w:basedOn w:val="Normal"/>
    <w:rsid w:val="00983EE3"/>
    <w:rPr>
      <w:szCs w:val="20"/>
    </w:rPr>
  </w:style>
  <w:style w:type="paragraph" w:customStyle="1" w:styleId="TableBody">
    <w:name w:val="Table Body"/>
    <w:basedOn w:val="BodyText"/>
    <w:rsid w:val="00983EE3"/>
    <w:pPr>
      <w:spacing w:before="0" w:after="60"/>
    </w:pPr>
    <w:rPr>
      <w:iCs/>
      <w:sz w:val="20"/>
      <w:szCs w:val="20"/>
    </w:rPr>
  </w:style>
  <w:style w:type="paragraph" w:customStyle="1" w:styleId="TableBullet">
    <w:name w:val="Table Bullet"/>
    <w:basedOn w:val="TableBody"/>
    <w:rsid w:val="00983EE3"/>
    <w:pPr>
      <w:numPr>
        <w:numId w:val="4"/>
      </w:numPr>
      <w:ind w:left="0" w:firstLine="0"/>
    </w:pPr>
  </w:style>
  <w:style w:type="paragraph" w:customStyle="1" w:styleId="TableHead">
    <w:name w:val="Table Head"/>
    <w:basedOn w:val="BodyText"/>
    <w:rsid w:val="00983EE3"/>
    <w:pPr>
      <w:spacing w:before="0" w:after="240"/>
    </w:pPr>
    <w:rPr>
      <w:b/>
      <w:iCs/>
      <w:sz w:val="20"/>
      <w:szCs w:val="20"/>
    </w:rPr>
  </w:style>
  <w:style w:type="paragraph" w:styleId="TOC1">
    <w:name w:val="toc 1"/>
    <w:basedOn w:val="Normal"/>
    <w:next w:val="Normal"/>
    <w:autoRedefine/>
    <w:rsid w:val="00983EE3"/>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83EE3"/>
    <w:pPr>
      <w:tabs>
        <w:tab w:val="left" w:pos="1260"/>
        <w:tab w:val="right" w:leader="dot" w:pos="9360"/>
      </w:tabs>
      <w:ind w:left="1260" w:right="720" w:hanging="720"/>
    </w:pPr>
    <w:rPr>
      <w:sz w:val="20"/>
      <w:szCs w:val="20"/>
    </w:rPr>
  </w:style>
  <w:style w:type="paragraph" w:styleId="TOC3">
    <w:name w:val="toc 3"/>
    <w:basedOn w:val="Normal"/>
    <w:next w:val="Normal"/>
    <w:autoRedefine/>
    <w:rsid w:val="00983EE3"/>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83EE3"/>
    <w:pPr>
      <w:tabs>
        <w:tab w:val="left" w:pos="2700"/>
        <w:tab w:val="right" w:leader="dot" w:pos="9360"/>
      </w:tabs>
      <w:ind w:left="2700" w:right="720" w:hanging="1080"/>
    </w:pPr>
    <w:rPr>
      <w:sz w:val="18"/>
      <w:szCs w:val="18"/>
    </w:rPr>
  </w:style>
  <w:style w:type="paragraph" w:styleId="TOC5">
    <w:name w:val="toc 5"/>
    <w:basedOn w:val="Normal"/>
    <w:next w:val="Normal"/>
    <w:autoRedefine/>
    <w:rsid w:val="00983EE3"/>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83EE3"/>
    <w:pPr>
      <w:tabs>
        <w:tab w:val="left" w:pos="4500"/>
        <w:tab w:val="right" w:leader="dot" w:pos="9360"/>
      </w:tabs>
      <w:ind w:left="4500" w:right="720" w:hanging="1440"/>
    </w:pPr>
    <w:rPr>
      <w:sz w:val="18"/>
      <w:szCs w:val="18"/>
    </w:rPr>
  </w:style>
  <w:style w:type="paragraph" w:styleId="TOC7">
    <w:name w:val="toc 7"/>
    <w:basedOn w:val="Normal"/>
    <w:next w:val="Normal"/>
    <w:autoRedefine/>
    <w:rsid w:val="00983EE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83EE3"/>
    <w:pPr>
      <w:ind w:left="1680"/>
    </w:pPr>
    <w:rPr>
      <w:sz w:val="18"/>
      <w:szCs w:val="18"/>
    </w:rPr>
  </w:style>
  <w:style w:type="paragraph" w:styleId="TOC9">
    <w:name w:val="toc 9"/>
    <w:basedOn w:val="Normal"/>
    <w:next w:val="Normal"/>
    <w:autoRedefine/>
    <w:rsid w:val="00983EE3"/>
    <w:pPr>
      <w:ind w:left="1920"/>
    </w:pPr>
    <w:rPr>
      <w:sz w:val="18"/>
      <w:szCs w:val="18"/>
    </w:rPr>
  </w:style>
  <w:style w:type="paragraph" w:customStyle="1" w:styleId="VariableDefinition">
    <w:name w:val="Variable Definition"/>
    <w:basedOn w:val="BodyTextIndent"/>
    <w:rsid w:val="00983EE3"/>
    <w:pPr>
      <w:tabs>
        <w:tab w:val="left" w:pos="2160"/>
      </w:tabs>
      <w:spacing w:before="0" w:after="240"/>
      <w:ind w:left="2160" w:hanging="1440"/>
      <w:contextualSpacing/>
    </w:pPr>
    <w:rPr>
      <w:iCs/>
      <w:szCs w:val="20"/>
    </w:rPr>
  </w:style>
  <w:style w:type="table" w:customStyle="1" w:styleId="VariableTable">
    <w:name w:val="Variable Table"/>
    <w:basedOn w:val="TableNormal"/>
    <w:rsid w:val="00983EE3"/>
    <w:tblPr/>
  </w:style>
  <w:style w:type="character" w:customStyle="1" w:styleId="NormalArialChar">
    <w:name w:val="Normal+Arial Char"/>
    <w:link w:val="NormalArial"/>
    <w:rsid w:val="00983EE3"/>
    <w:rPr>
      <w:rFonts w:ascii="Arial" w:hAnsi="Arial"/>
      <w:sz w:val="24"/>
      <w:szCs w:val="24"/>
    </w:rPr>
  </w:style>
  <w:style w:type="character" w:styleId="FollowedHyperlink">
    <w:name w:val="FollowedHyperlink"/>
    <w:rsid w:val="00983EE3"/>
    <w:rPr>
      <w:color w:val="800080"/>
      <w:u w:val="single"/>
    </w:rPr>
  </w:style>
  <w:style w:type="paragraph" w:styleId="NormalWeb">
    <w:name w:val="Normal (Web)"/>
    <w:basedOn w:val="Normal"/>
    <w:uiPriority w:val="99"/>
    <w:unhideWhenUsed/>
    <w:rsid w:val="00983EE3"/>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983EE3"/>
    <w:rPr>
      <w:sz w:val="24"/>
    </w:rPr>
  </w:style>
  <w:style w:type="paragraph" w:styleId="Revision">
    <w:name w:val="Revision"/>
    <w:hidden/>
    <w:uiPriority w:val="99"/>
    <w:semiHidden/>
    <w:rsid w:val="00983EE3"/>
    <w:rPr>
      <w:sz w:val="24"/>
      <w:szCs w:val="24"/>
    </w:rPr>
  </w:style>
  <w:style w:type="character" w:styleId="Strong">
    <w:name w:val="Strong"/>
    <w:qFormat/>
    <w:rsid w:val="00983EE3"/>
    <w:rPr>
      <w:b/>
      <w:bCs/>
    </w:rPr>
  </w:style>
  <w:style w:type="character" w:styleId="UnresolvedMention">
    <w:name w:val="Unresolved Mention"/>
    <w:uiPriority w:val="99"/>
    <w:semiHidden/>
    <w:unhideWhenUsed/>
    <w:rsid w:val="00983EE3"/>
    <w:rPr>
      <w:color w:val="605E5C"/>
      <w:shd w:val="clear" w:color="auto" w:fill="E1DFDD"/>
    </w:rPr>
  </w:style>
  <w:style w:type="character" w:customStyle="1" w:styleId="H2Char">
    <w:name w:val="H2 Char"/>
    <w:link w:val="H2"/>
    <w:rsid w:val="00983EE3"/>
    <w:rPr>
      <w:b/>
      <w:sz w:val="24"/>
    </w:rPr>
  </w:style>
  <w:style w:type="paragraph" w:customStyle="1" w:styleId="bulletlevel1">
    <w:name w:val="bullet level 1"/>
    <w:basedOn w:val="BodyText"/>
    <w:rsid w:val="00983EE3"/>
    <w:pPr>
      <w:numPr>
        <w:numId w:val="11"/>
      </w:numPr>
      <w:tabs>
        <w:tab w:val="left" w:pos="576"/>
      </w:tabs>
      <w:spacing w:line="260" w:lineRule="exact"/>
      <w:ind w:left="576" w:hanging="288"/>
    </w:pPr>
    <w:rPr>
      <w:rFonts w:ascii="Arial" w:hAnsi="Arial"/>
      <w:sz w:val="21"/>
    </w:rPr>
  </w:style>
  <w:style w:type="paragraph" w:customStyle="1" w:styleId="BodyTextNumbered">
    <w:name w:val="Body Text Numbered"/>
    <w:basedOn w:val="BodyText"/>
    <w:link w:val="BodyTextNumberedChar1"/>
    <w:rsid w:val="00983EE3"/>
    <w:pPr>
      <w:spacing w:before="0" w:after="240"/>
      <w:ind w:left="720" w:hanging="720"/>
    </w:pPr>
    <w:rPr>
      <w:iCs/>
      <w:szCs w:val="20"/>
    </w:rPr>
  </w:style>
  <w:style w:type="character" w:customStyle="1" w:styleId="BodyTextNumberedChar1">
    <w:name w:val="Body Text Numbered Char1"/>
    <w:link w:val="BodyTextNumbered"/>
    <w:rsid w:val="00983EE3"/>
    <w:rPr>
      <w:iCs/>
      <w:sz w:val="24"/>
    </w:rPr>
  </w:style>
  <w:style w:type="character" w:customStyle="1" w:styleId="H3Char">
    <w:name w:val="H3 Char"/>
    <w:link w:val="H3"/>
    <w:rsid w:val="00983EE3"/>
    <w:rPr>
      <w:b/>
      <w:bCs/>
      <w:i/>
      <w:sz w:val="24"/>
    </w:rPr>
  </w:style>
  <w:style w:type="character" w:customStyle="1" w:styleId="BodyTextNumberedChar">
    <w:name w:val="Body Text Numbered Char"/>
    <w:rsid w:val="00983EE3"/>
    <w:rPr>
      <w:iCs/>
      <w:sz w:val="24"/>
      <w:lang w:val="en-US" w:eastAsia="en-US" w:bidi="ar-SA"/>
    </w:rPr>
  </w:style>
  <w:style w:type="character" w:customStyle="1" w:styleId="FooterChar">
    <w:name w:val="Footer Char"/>
    <w:link w:val="Footer"/>
    <w:locked/>
    <w:rsid w:val="00983EE3"/>
    <w:rPr>
      <w:sz w:val="24"/>
      <w:szCs w:val="24"/>
    </w:rPr>
  </w:style>
  <w:style w:type="character" w:customStyle="1" w:styleId="HeaderChar">
    <w:name w:val="Header Char"/>
    <w:link w:val="Header"/>
    <w:rsid w:val="00983EE3"/>
    <w:rPr>
      <w:rFonts w:ascii="Arial" w:hAnsi="Arial"/>
      <w:b/>
      <w:bCs/>
      <w:sz w:val="24"/>
      <w:szCs w:val="24"/>
    </w:rPr>
  </w:style>
  <w:style w:type="paragraph" w:styleId="ListParagraph">
    <w:name w:val="List Paragraph"/>
    <w:basedOn w:val="Normal"/>
    <w:uiPriority w:val="34"/>
    <w:qFormat/>
    <w:rsid w:val="0098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8" TargetMode="External"/><Relationship Id="rId13" Type="http://schemas.openxmlformats.org/officeDocument/2006/relationships/hyperlink" Target="https://mis.ercot.com/secure/data-products/grid/regional-planning?id=PG3-95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s.ercot.com/secure/data-products/grid/regional-planning?id=PG3-953-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arth@erc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ifer.fernandes@ercot.com" TargetMode="External"/><Relationship Id="rId4" Type="http://schemas.openxmlformats.org/officeDocument/2006/relationships/settings" Target="settings.xml"/><Relationship Id="rId9" Type="http://schemas.openxmlformats.org/officeDocument/2006/relationships/hyperlink" Target="mailto:kenneth.ragsdale@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C600-EE62-476B-BA87-E4461DE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14402</Words>
  <Characters>85218</Characters>
  <Application>Microsoft Office Word</Application>
  <DocSecurity>0</DocSecurity>
  <Lines>710</Lines>
  <Paragraphs>198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2024-09-20T13:59:00Z</dcterms:created>
  <dcterms:modified xsi:type="dcterms:W3CDTF">2024-09-20T13:59:00Z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2024-09-18T11:48:28Z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331007a0-2eb5-49dc-87ad-cbbfba6d5116</vt:lpwstr>
  </property>
  <property fmtid="{D5CDD505-2E9C-101B-9397-08002B2CF9AE}" pid="8" name="MSIP_Label_7084cbda-52b8-46fb-a7b7-cb5bd465ed85_ContentBits">
    <vt:lpwstr>0</vt:lpwstr>
  </property>
</Properties>
</file>