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2394551" w14:textId="77777777">
        <w:tc>
          <w:tcPr>
            <w:tcW w:w="1620" w:type="dxa"/>
            <w:tcBorders>
              <w:bottom w:val="single" w:sz="4" w:space="0" w:color="auto"/>
            </w:tcBorders>
            <w:shd w:val="clear" w:color="auto" w:fill="FFFFFF"/>
            <w:vAlign w:val="center"/>
          </w:tcPr>
          <w:p w14:paraId="4DF830CB" w14:textId="77777777" w:rsidR="00152993" w:rsidRDefault="00EE6681" w:rsidP="00943AF5">
            <w:pPr>
              <w:pStyle w:val="Header"/>
              <w:spacing w:before="120" w:after="120"/>
              <w:rPr>
                <w:rFonts w:ascii="Verdana" w:hAnsi="Verdana"/>
                <w:sz w:val="22"/>
              </w:rPr>
            </w:pPr>
            <w:r>
              <w:t>N</w:t>
            </w:r>
            <w:r w:rsidR="00152993">
              <w:t>PRR Number</w:t>
            </w:r>
          </w:p>
        </w:tc>
        <w:tc>
          <w:tcPr>
            <w:tcW w:w="1260" w:type="dxa"/>
            <w:tcBorders>
              <w:bottom w:val="single" w:sz="4" w:space="0" w:color="auto"/>
            </w:tcBorders>
            <w:vAlign w:val="center"/>
          </w:tcPr>
          <w:p w14:paraId="4574BAAE" w14:textId="127855BA" w:rsidR="00152993" w:rsidRDefault="00661EFA" w:rsidP="00943AF5">
            <w:pPr>
              <w:pStyle w:val="Header"/>
              <w:jc w:val="center"/>
            </w:pPr>
            <w:hyperlink r:id="rId8" w:history="1">
              <w:r w:rsidR="00C47769" w:rsidRPr="00943AF5">
                <w:rPr>
                  <w:rStyle w:val="Hyperlink"/>
                </w:rPr>
                <w:t>1250</w:t>
              </w:r>
            </w:hyperlink>
          </w:p>
        </w:tc>
        <w:tc>
          <w:tcPr>
            <w:tcW w:w="900" w:type="dxa"/>
            <w:tcBorders>
              <w:bottom w:val="single" w:sz="4" w:space="0" w:color="auto"/>
            </w:tcBorders>
            <w:shd w:val="clear" w:color="auto" w:fill="FFFFFF"/>
            <w:vAlign w:val="center"/>
          </w:tcPr>
          <w:p w14:paraId="2A2A845F" w14:textId="77777777" w:rsidR="00152993" w:rsidRDefault="00EE6681">
            <w:pPr>
              <w:pStyle w:val="Header"/>
            </w:pPr>
            <w:r>
              <w:t>N</w:t>
            </w:r>
            <w:r w:rsidR="00152993">
              <w:t>PRR Title</w:t>
            </w:r>
          </w:p>
        </w:tc>
        <w:tc>
          <w:tcPr>
            <w:tcW w:w="6660" w:type="dxa"/>
            <w:tcBorders>
              <w:bottom w:val="single" w:sz="4" w:space="0" w:color="auto"/>
            </w:tcBorders>
            <w:vAlign w:val="center"/>
          </w:tcPr>
          <w:p w14:paraId="3C24FE37" w14:textId="58C34DC7" w:rsidR="00152993" w:rsidRDefault="00C47769">
            <w:pPr>
              <w:pStyle w:val="Header"/>
            </w:pPr>
            <w:r>
              <w:t>RPS Mandatory Program Termination</w:t>
            </w:r>
          </w:p>
        </w:tc>
      </w:tr>
      <w:tr w:rsidR="00152993" w14:paraId="58368E44" w14:textId="77777777">
        <w:trPr>
          <w:trHeight w:val="413"/>
        </w:trPr>
        <w:tc>
          <w:tcPr>
            <w:tcW w:w="2880" w:type="dxa"/>
            <w:gridSpan w:val="2"/>
            <w:tcBorders>
              <w:top w:val="nil"/>
              <w:left w:val="nil"/>
              <w:bottom w:val="single" w:sz="4" w:space="0" w:color="auto"/>
              <w:right w:val="nil"/>
            </w:tcBorders>
            <w:vAlign w:val="center"/>
          </w:tcPr>
          <w:p w14:paraId="1A251D4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CDFFE96" w14:textId="77777777" w:rsidR="00152993" w:rsidRDefault="00152993">
            <w:pPr>
              <w:pStyle w:val="NormalArial"/>
            </w:pPr>
          </w:p>
        </w:tc>
      </w:tr>
      <w:tr w:rsidR="00152993" w14:paraId="54E1369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FFCB55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C6E237" w14:textId="38D1974B" w:rsidR="00152993" w:rsidRDefault="00943AF5">
            <w:pPr>
              <w:pStyle w:val="NormalArial"/>
            </w:pPr>
            <w:r>
              <w:t xml:space="preserve">September </w:t>
            </w:r>
            <w:r w:rsidR="00661EFA">
              <w:t>10</w:t>
            </w:r>
            <w:r>
              <w:t>, 2024</w:t>
            </w:r>
          </w:p>
        </w:tc>
      </w:tr>
      <w:tr w:rsidR="00152993" w14:paraId="28A951AE"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F90EAF" w14:textId="77777777" w:rsidR="00152993" w:rsidRDefault="00152993">
            <w:pPr>
              <w:pStyle w:val="NormalArial"/>
            </w:pPr>
          </w:p>
        </w:tc>
        <w:tc>
          <w:tcPr>
            <w:tcW w:w="7560" w:type="dxa"/>
            <w:gridSpan w:val="2"/>
            <w:tcBorders>
              <w:top w:val="nil"/>
              <w:left w:val="nil"/>
              <w:bottom w:val="nil"/>
              <w:right w:val="nil"/>
            </w:tcBorders>
            <w:vAlign w:val="center"/>
          </w:tcPr>
          <w:p w14:paraId="13B52DC3" w14:textId="77777777" w:rsidR="00152993" w:rsidRDefault="00152993">
            <w:pPr>
              <w:pStyle w:val="NormalArial"/>
            </w:pPr>
          </w:p>
        </w:tc>
      </w:tr>
      <w:tr w:rsidR="00152993" w14:paraId="1ABA066F" w14:textId="77777777">
        <w:trPr>
          <w:trHeight w:val="440"/>
        </w:trPr>
        <w:tc>
          <w:tcPr>
            <w:tcW w:w="10440" w:type="dxa"/>
            <w:gridSpan w:val="4"/>
            <w:tcBorders>
              <w:top w:val="single" w:sz="4" w:space="0" w:color="auto"/>
            </w:tcBorders>
            <w:shd w:val="clear" w:color="auto" w:fill="FFFFFF"/>
            <w:vAlign w:val="center"/>
          </w:tcPr>
          <w:p w14:paraId="02AF50C3" w14:textId="77777777" w:rsidR="00152993" w:rsidRDefault="00152993">
            <w:pPr>
              <w:pStyle w:val="Header"/>
              <w:jc w:val="center"/>
            </w:pPr>
            <w:r>
              <w:t>Submitter’s Information</w:t>
            </w:r>
          </w:p>
        </w:tc>
      </w:tr>
      <w:tr w:rsidR="00152993" w14:paraId="2C6234EE" w14:textId="77777777">
        <w:trPr>
          <w:trHeight w:val="350"/>
        </w:trPr>
        <w:tc>
          <w:tcPr>
            <w:tcW w:w="2880" w:type="dxa"/>
            <w:gridSpan w:val="2"/>
            <w:shd w:val="clear" w:color="auto" w:fill="FFFFFF"/>
            <w:vAlign w:val="center"/>
          </w:tcPr>
          <w:p w14:paraId="6D958FA3" w14:textId="77777777" w:rsidR="00152993" w:rsidRPr="00EC55B3" w:rsidRDefault="00152993" w:rsidP="00EC55B3">
            <w:pPr>
              <w:pStyle w:val="Header"/>
            </w:pPr>
            <w:r w:rsidRPr="00EC55B3">
              <w:t>Name</w:t>
            </w:r>
          </w:p>
        </w:tc>
        <w:tc>
          <w:tcPr>
            <w:tcW w:w="7560" w:type="dxa"/>
            <w:gridSpan w:val="2"/>
            <w:vAlign w:val="center"/>
          </w:tcPr>
          <w:p w14:paraId="1DB463B7" w14:textId="0A10A0C6" w:rsidR="00152993" w:rsidRDefault="00C47769">
            <w:pPr>
              <w:pStyle w:val="NormalArial"/>
            </w:pPr>
            <w:r>
              <w:t>Michael Jewell</w:t>
            </w:r>
          </w:p>
        </w:tc>
      </w:tr>
      <w:tr w:rsidR="00152993" w14:paraId="6533677D" w14:textId="77777777">
        <w:trPr>
          <w:trHeight w:val="350"/>
        </w:trPr>
        <w:tc>
          <w:tcPr>
            <w:tcW w:w="2880" w:type="dxa"/>
            <w:gridSpan w:val="2"/>
            <w:shd w:val="clear" w:color="auto" w:fill="FFFFFF"/>
            <w:vAlign w:val="center"/>
          </w:tcPr>
          <w:p w14:paraId="4E9552F2" w14:textId="77777777" w:rsidR="00152993" w:rsidRPr="00EC55B3" w:rsidRDefault="00152993" w:rsidP="00EC55B3">
            <w:pPr>
              <w:pStyle w:val="Header"/>
            </w:pPr>
            <w:r w:rsidRPr="00EC55B3">
              <w:t>E-mail Address</w:t>
            </w:r>
          </w:p>
        </w:tc>
        <w:tc>
          <w:tcPr>
            <w:tcW w:w="7560" w:type="dxa"/>
            <w:gridSpan w:val="2"/>
            <w:vAlign w:val="center"/>
          </w:tcPr>
          <w:p w14:paraId="519BE880" w14:textId="516E02B2" w:rsidR="00152993" w:rsidRDefault="00661EFA">
            <w:pPr>
              <w:pStyle w:val="NormalArial"/>
            </w:pPr>
            <w:hyperlink r:id="rId9" w:history="1">
              <w:r w:rsidR="00C47769" w:rsidRPr="0072193B">
                <w:rPr>
                  <w:rStyle w:val="Hyperlink"/>
                </w:rPr>
                <w:t>michael@jewellandassociates.com</w:t>
              </w:r>
            </w:hyperlink>
          </w:p>
        </w:tc>
      </w:tr>
      <w:tr w:rsidR="00152993" w14:paraId="2DC393F5" w14:textId="77777777">
        <w:trPr>
          <w:trHeight w:val="350"/>
        </w:trPr>
        <w:tc>
          <w:tcPr>
            <w:tcW w:w="2880" w:type="dxa"/>
            <w:gridSpan w:val="2"/>
            <w:shd w:val="clear" w:color="auto" w:fill="FFFFFF"/>
            <w:vAlign w:val="center"/>
          </w:tcPr>
          <w:p w14:paraId="00162352" w14:textId="77777777" w:rsidR="00152993" w:rsidRPr="00EC55B3" w:rsidRDefault="00152993" w:rsidP="00EC55B3">
            <w:pPr>
              <w:pStyle w:val="Header"/>
            </w:pPr>
            <w:r w:rsidRPr="00EC55B3">
              <w:t>Company</w:t>
            </w:r>
          </w:p>
        </w:tc>
        <w:tc>
          <w:tcPr>
            <w:tcW w:w="7560" w:type="dxa"/>
            <w:gridSpan w:val="2"/>
            <w:vAlign w:val="center"/>
          </w:tcPr>
          <w:p w14:paraId="6C55AC65" w14:textId="0244CF56" w:rsidR="00152993" w:rsidRDefault="00C47769">
            <w:pPr>
              <w:pStyle w:val="NormalArial"/>
            </w:pPr>
            <w:r>
              <w:t>Solar Energy Industries Association</w:t>
            </w:r>
          </w:p>
        </w:tc>
      </w:tr>
      <w:tr w:rsidR="00152993" w14:paraId="34B13276" w14:textId="77777777">
        <w:trPr>
          <w:trHeight w:val="350"/>
        </w:trPr>
        <w:tc>
          <w:tcPr>
            <w:tcW w:w="2880" w:type="dxa"/>
            <w:gridSpan w:val="2"/>
            <w:tcBorders>
              <w:bottom w:val="single" w:sz="4" w:space="0" w:color="auto"/>
            </w:tcBorders>
            <w:shd w:val="clear" w:color="auto" w:fill="FFFFFF"/>
            <w:vAlign w:val="center"/>
          </w:tcPr>
          <w:p w14:paraId="430FE975"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47C03F8" w14:textId="76DC17FE" w:rsidR="00152993" w:rsidRDefault="00152993">
            <w:pPr>
              <w:pStyle w:val="NormalArial"/>
            </w:pPr>
          </w:p>
        </w:tc>
      </w:tr>
      <w:tr w:rsidR="00152993" w14:paraId="2D44D9F0" w14:textId="77777777">
        <w:trPr>
          <w:trHeight w:val="350"/>
        </w:trPr>
        <w:tc>
          <w:tcPr>
            <w:tcW w:w="2880" w:type="dxa"/>
            <w:gridSpan w:val="2"/>
            <w:shd w:val="clear" w:color="auto" w:fill="FFFFFF"/>
            <w:vAlign w:val="center"/>
          </w:tcPr>
          <w:p w14:paraId="0CE9ABE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B740731" w14:textId="74916494" w:rsidR="00152993" w:rsidRDefault="00C47769">
            <w:pPr>
              <w:pStyle w:val="NormalArial"/>
            </w:pPr>
            <w:r>
              <w:t>512-423-4065</w:t>
            </w:r>
          </w:p>
        </w:tc>
      </w:tr>
      <w:tr w:rsidR="00075A94" w14:paraId="7D2C5DDD" w14:textId="77777777">
        <w:trPr>
          <w:trHeight w:val="350"/>
        </w:trPr>
        <w:tc>
          <w:tcPr>
            <w:tcW w:w="2880" w:type="dxa"/>
            <w:gridSpan w:val="2"/>
            <w:tcBorders>
              <w:bottom w:val="single" w:sz="4" w:space="0" w:color="auto"/>
            </w:tcBorders>
            <w:shd w:val="clear" w:color="auto" w:fill="FFFFFF"/>
            <w:vAlign w:val="center"/>
          </w:tcPr>
          <w:p w14:paraId="45699ED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FFF38A0" w14:textId="3BFD894A" w:rsidR="00075A94" w:rsidRDefault="00EE46CD">
            <w:pPr>
              <w:pStyle w:val="NormalArial"/>
            </w:pPr>
            <w:r>
              <w:t>N/A</w:t>
            </w:r>
          </w:p>
        </w:tc>
      </w:tr>
    </w:tbl>
    <w:p w14:paraId="3D73C7EF" w14:textId="77777777" w:rsidR="00075A94" w:rsidRDefault="00075A94">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B5080A" w14:paraId="69779A31" w14:textId="77777777" w:rsidTr="00943AF5">
        <w:trPr>
          <w:trHeight w:val="422"/>
          <w:jc w:val="center"/>
        </w:trPr>
        <w:tc>
          <w:tcPr>
            <w:tcW w:w="10260" w:type="dxa"/>
            <w:vAlign w:val="center"/>
          </w:tcPr>
          <w:p w14:paraId="1DCA003B" w14:textId="77777777" w:rsidR="00075A94" w:rsidRPr="00075A94" w:rsidRDefault="00075A94" w:rsidP="00B5080A">
            <w:pPr>
              <w:pStyle w:val="Header"/>
              <w:jc w:val="center"/>
            </w:pPr>
            <w:r w:rsidRPr="00075A94">
              <w:t>Comments</w:t>
            </w:r>
          </w:p>
        </w:tc>
      </w:tr>
    </w:tbl>
    <w:p w14:paraId="2C6343EF" w14:textId="77777777" w:rsidR="00152993" w:rsidRDefault="00152993">
      <w:pPr>
        <w:pStyle w:val="NormalArial"/>
      </w:pPr>
    </w:p>
    <w:p w14:paraId="2AFFED39" w14:textId="6995842F" w:rsidR="006674C1" w:rsidRDefault="00C47769" w:rsidP="001C1D25">
      <w:pPr>
        <w:pStyle w:val="NormalArial"/>
      </w:pPr>
      <w:r>
        <w:t xml:space="preserve">The Solar Energy Industries Association (SEIA) appreciates ERCOT’s intent in filing </w:t>
      </w:r>
      <w:r w:rsidR="007E0E48">
        <w:t>Nodal Protocol Revision Request (</w:t>
      </w:r>
      <w:r>
        <w:t>NPRR</w:t>
      </w:r>
      <w:r w:rsidR="007E0E48">
        <w:t>)</w:t>
      </w:r>
      <w:r>
        <w:t xml:space="preserve"> 1250 to retire the Renewable Portfolio Standard (RPS) as contemplated by House Bill 1500 (HB 1500) as enacted during the 88</w:t>
      </w:r>
      <w:r w:rsidRPr="00C47769">
        <w:rPr>
          <w:vertAlign w:val="superscript"/>
        </w:rPr>
        <w:t>th</w:t>
      </w:r>
      <w:r>
        <w:t xml:space="preserve"> Texas Legislature.  At the same time, it is important to recognize that the Legislature intended that the Solar Renewable Portfolio Standard (SRPS) continue to be in effect until September 1, 2025.  </w:t>
      </w:r>
      <w:r w:rsidRPr="00A73548">
        <w:t>See</w:t>
      </w:r>
      <w:r w:rsidR="00A235C9">
        <w:rPr>
          <w:i/>
          <w:iCs/>
        </w:rPr>
        <w:t xml:space="preserve"> </w:t>
      </w:r>
      <w:r w:rsidR="006674C1">
        <w:t xml:space="preserve">HB 1500 </w:t>
      </w:r>
      <w:r w:rsidR="00A235C9">
        <w:t xml:space="preserve">at </w:t>
      </w:r>
      <w:r w:rsidRPr="00A235C9">
        <w:t xml:space="preserve">Section 53.  </w:t>
      </w:r>
    </w:p>
    <w:p w14:paraId="26C3145F" w14:textId="77777777" w:rsidR="006674C1" w:rsidRDefault="006674C1" w:rsidP="001C1D25">
      <w:pPr>
        <w:pStyle w:val="NormalArial"/>
      </w:pPr>
    </w:p>
    <w:p w14:paraId="541F443D" w14:textId="73B3E411" w:rsidR="001C1D25" w:rsidRPr="001C1D25" w:rsidRDefault="00661EFA" w:rsidP="001C1D25">
      <w:pPr>
        <w:pStyle w:val="NormalArial"/>
      </w:pPr>
      <w:r>
        <w:t>T</w:t>
      </w:r>
      <w:r w:rsidR="00A235C9">
        <w:t xml:space="preserve">he Public Utility Commission of Texas </w:t>
      </w:r>
      <w:r w:rsidR="00E5027B">
        <w:t>(</w:t>
      </w:r>
      <w:r w:rsidR="007E0E48">
        <w:t>PUCT</w:t>
      </w:r>
      <w:r w:rsidR="00E5027B">
        <w:t xml:space="preserve">) </w:t>
      </w:r>
      <w:r w:rsidR="00A235C9">
        <w:t xml:space="preserve">approved, NPRR1218, </w:t>
      </w:r>
      <w:r w:rsidR="00A235C9" w:rsidRPr="00DA2A9C">
        <w:t xml:space="preserve">REC Program Changes Per P.U.C. </w:t>
      </w:r>
      <w:r w:rsidR="003825E3" w:rsidRPr="00DA2A9C">
        <w:t>S</w:t>
      </w:r>
      <w:r w:rsidR="003825E3" w:rsidRPr="00DA2A9C">
        <w:rPr>
          <w:sz w:val="22"/>
          <w:szCs w:val="22"/>
        </w:rPr>
        <w:t>UBST</w:t>
      </w:r>
      <w:r w:rsidR="00A235C9" w:rsidRPr="00DA2A9C">
        <w:t>. R. 25.173, Renewable Energy Credit Program</w:t>
      </w:r>
      <w:r w:rsidR="00A235C9">
        <w:t xml:space="preserve">, to </w:t>
      </w:r>
      <w:r w:rsidR="00A235C9" w:rsidRPr="00A235C9">
        <w:t>update Section 14, State of Texas Renewable Energy Credit Trading Program, to comply with P.U.C. S</w:t>
      </w:r>
      <w:r w:rsidR="00A235C9" w:rsidRPr="00DA2A9C">
        <w:rPr>
          <w:sz w:val="22"/>
          <w:szCs w:val="22"/>
        </w:rPr>
        <w:t>UBST</w:t>
      </w:r>
      <w:r w:rsidR="00A235C9" w:rsidRPr="00A235C9">
        <w:t>. R. 25.173, Renewable Energy Credit Program</w:t>
      </w:r>
      <w:r w:rsidR="007F1CB2">
        <w:t>,</w:t>
      </w:r>
      <w:r w:rsidR="00A235C9">
        <w:t xml:space="preserve"> </w:t>
      </w:r>
      <w:r w:rsidR="00A235C9" w:rsidRPr="00A235C9">
        <w:t>to pertain to only solar renewable energy.</w:t>
      </w:r>
      <w:r w:rsidR="00A235C9">
        <w:t xml:space="preserve">  </w:t>
      </w:r>
      <w:r w:rsidR="0063366A">
        <w:t xml:space="preserve">The </w:t>
      </w:r>
      <w:r w:rsidR="007E0E48">
        <w:t xml:space="preserve">PUCT </w:t>
      </w:r>
      <w:r w:rsidR="0063366A">
        <w:t xml:space="preserve">adopted this rule to comply with the provisions of HB 1500.  As proposed, NPRR1250 would revise the provisions of NPRR1218 before they have even been implemented. </w:t>
      </w:r>
      <w:r w:rsidR="00B549AB">
        <w:t xml:space="preserve"> </w:t>
      </w:r>
      <w:r w:rsidR="0063366A">
        <w:t>SEIA respectfully submits that the provisions of NPRR1218 should be implemented and remain in effect until September 1, 2025, before the provisions of NPRR1250 become effective.</w:t>
      </w:r>
    </w:p>
    <w:p w14:paraId="4E89B2E6" w14:textId="77777777" w:rsidR="001C1D25" w:rsidRPr="001C1D25" w:rsidRDefault="001C1D25" w:rsidP="001C1D2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C1D25" w:rsidRPr="001C1D25" w14:paraId="21A84590" w14:textId="77777777" w:rsidTr="001C1D2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0FA1F" w14:textId="77777777" w:rsidR="001C1D25" w:rsidRPr="001C1D25" w:rsidRDefault="001C1D25" w:rsidP="00943AF5">
            <w:pPr>
              <w:pStyle w:val="NormalArial"/>
              <w:jc w:val="center"/>
              <w:rPr>
                <w:b/>
                <w:bCs/>
              </w:rPr>
            </w:pPr>
            <w:r w:rsidRPr="001C1D25">
              <w:rPr>
                <w:b/>
                <w:bCs/>
              </w:rPr>
              <w:t>Revised Cover Page Language</w:t>
            </w:r>
          </w:p>
        </w:tc>
      </w:tr>
    </w:tbl>
    <w:p w14:paraId="4DE5E27C" w14:textId="14470C8C" w:rsidR="001C1D25" w:rsidRDefault="00F26251" w:rsidP="00F26251">
      <w:pPr>
        <w:pStyle w:val="NormalArial"/>
        <w:spacing w:before="120" w:after="120"/>
      </w:pPr>
      <w:r>
        <w:t>None</w:t>
      </w:r>
    </w:p>
    <w:p w14:paraId="494704C4" w14:textId="77777777" w:rsidR="00943AF5" w:rsidRDefault="00943AF5" w:rsidP="00F26251">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C1D25" w:rsidRPr="001C1D25" w14:paraId="1D57D462" w14:textId="77777777" w:rsidTr="001C1D2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E7C01" w14:textId="77777777" w:rsidR="001C1D25" w:rsidRPr="001C1D25" w:rsidRDefault="001C1D25" w:rsidP="00943AF5">
            <w:pPr>
              <w:pStyle w:val="NormalArial"/>
              <w:jc w:val="center"/>
              <w:rPr>
                <w:b/>
                <w:bCs/>
              </w:rPr>
            </w:pPr>
            <w:r w:rsidRPr="001C1D25">
              <w:rPr>
                <w:b/>
                <w:bCs/>
              </w:rPr>
              <w:t>Revised Proposed Protocol Language</w:t>
            </w:r>
          </w:p>
        </w:tc>
      </w:tr>
    </w:tbl>
    <w:p w14:paraId="1134F112" w14:textId="04B9022C" w:rsidR="001C1D25" w:rsidRDefault="00F26251" w:rsidP="00F26251">
      <w:pPr>
        <w:pStyle w:val="NormalArial"/>
        <w:spacing w:before="120" w:after="120"/>
      </w:pPr>
      <w:r>
        <w:t>None</w:t>
      </w:r>
    </w:p>
    <w:sectPr w:rsidR="001C1D25"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7A1FF" w14:textId="77777777" w:rsidR="00236F59" w:rsidRDefault="00236F59">
      <w:r>
        <w:separator/>
      </w:r>
    </w:p>
  </w:endnote>
  <w:endnote w:type="continuationSeparator" w:id="0">
    <w:p w14:paraId="400A636F" w14:textId="77777777" w:rsidR="00236F59" w:rsidRDefault="0023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C878" w14:textId="7AAFC9DE" w:rsidR="00EE6681" w:rsidRDefault="00943AF5" w:rsidP="0074209E">
    <w:pPr>
      <w:pStyle w:val="Footer"/>
      <w:tabs>
        <w:tab w:val="clear" w:pos="4320"/>
        <w:tab w:val="clear" w:pos="8640"/>
        <w:tab w:val="right" w:pos="9360"/>
      </w:tabs>
      <w:rPr>
        <w:rFonts w:ascii="Arial" w:hAnsi="Arial"/>
        <w:sz w:val="18"/>
      </w:rPr>
    </w:pPr>
    <w:r>
      <w:rPr>
        <w:rFonts w:ascii="Arial" w:hAnsi="Arial"/>
        <w:sz w:val="18"/>
      </w:rPr>
      <w:t>1250</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w:t>
    </w:r>
    <w:r w:rsidR="00661EFA">
      <w:rPr>
        <w:rFonts w:ascii="Arial" w:hAnsi="Arial"/>
        <w:noProof/>
        <w:sz w:val="18"/>
      </w:rPr>
      <w:t xml:space="preserve">03 </w:t>
    </w:r>
    <w:r>
      <w:rPr>
        <w:rFonts w:ascii="Arial" w:hAnsi="Arial"/>
        <w:noProof/>
        <w:sz w:val="18"/>
      </w:rPr>
      <w:t>SEIA Comments 09</w:t>
    </w:r>
    <w:r w:rsidR="00661EFA">
      <w:rPr>
        <w:rFonts w:ascii="Arial" w:hAnsi="Arial"/>
        <w:noProof/>
        <w:sz w:val="18"/>
      </w:rPr>
      <w:t>10</w:t>
    </w:r>
    <w:r>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3FC07557"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A8BF" w14:textId="77777777" w:rsidR="00236F59" w:rsidRDefault="00236F59">
      <w:r>
        <w:separator/>
      </w:r>
    </w:p>
  </w:footnote>
  <w:footnote w:type="continuationSeparator" w:id="0">
    <w:p w14:paraId="2F4880F7" w14:textId="77777777" w:rsidR="00236F59" w:rsidRDefault="0023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1CC2" w14:textId="77777777" w:rsidR="00EE6681" w:rsidRDefault="00EE6681">
    <w:pPr>
      <w:pStyle w:val="Header"/>
      <w:jc w:val="center"/>
      <w:rPr>
        <w:sz w:val="32"/>
      </w:rPr>
    </w:pPr>
    <w:r>
      <w:rPr>
        <w:sz w:val="32"/>
      </w:rPr>
      <w:t>NPRR Comments</w:t>
    </w:r>
  </w:p>
  <w:p w14:paraId="1EE4438D"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00296392">
    <w:abstractNumId w:val="0"/>
  </w:num>
  <w:num w:numId="2" w16cid:durableId="516652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C2427"/>
    <w:rsid w:val="00132855"/>
    <w:rsid w:val="00152993"/>
    <w:rsid w:val="00170297"/>
    <w:rsid w:val="001A227D"/>
    <w:rsid w:val="001C1D25"/>
    <w:rsid w:val="001E2032"/>
    <w:rsid w:val="00236F59"/>
    <w:rsid w:val="002B5168"/>
    <w:rsid w:val="003010C0"/>
    <w:rsid w:val="0032664F"/>
    <w:rsid w:val="00332A97"/>
    <w:rsid w:val="00350C00"/>
    <w:rsid w:val="00366113"/>
    <w:rsid w:val="003825E3"/>
    <w:rsid w:val="003C270C"/>
    <w:rsid w:val="003D0994"/>
    <w:rsid w:val="00410E6C"/>
    <w:rsid w:val="00423824"/>
    <w:rsid w:val="0043567D"/>
    <w:rsid w:val="0046336C"/>
    <w:rsid w:val="00473C48"/>
    <w:rsid w:val="004B7B90"/>
    <w:rsid w:val="004E2C19"/>
    <w:rsid w:val="00591271"/>
    <w:rsid w:val="005D284C"/>
    <w:rsid w:val="00604512"/>
    <w:rsid w:val="0063366A"/>
    <w:rsid w:val="00633E23"/>
    <w:rsid w:val="00661EFA"/>
    <w:rsid w:val="006674C1"/>
    <w:rsid w:val="00673B94"/>
    <w:rsid w:val="00680AC6"/>
    <w:rsid w:val="006835D8"/>
    <w:rsid w:val="006C316E"/>
    <w:rsid w:val="006D0F7C"/>
    <w:rsid w:val="007269C4"/>
    <w:rsid w:val="0074209E"/>
    <w:rsid w:val="007C5A9B"/>
    <w:rsid w:val="007E0E48"/>
    <w:rsid w:val="007F1CB2"/>
    <w:rsid w:val="007F2CA8"/>
    <w:rsid w:val="007F7161"/>
    <w:rsid w:val="0085559E"/>
    <w:rsid w:val="00896B1B"/>
    <w:rsid w:val="008E559E"/>
    <w:rsid w:val="00916080"/>
    <w:rsid w:val="00921A68"/>
    <w:rsid w:val="00943AF5"/>
    <w:rsid w:val="00A00A5D"/>
    <w:rsid w:val="00A015C4"/>
    <w:rsid w:val="00A15172"/>
    <w:rsid w:val="00A235C9"/>
    <w:rsid w:val="00A73548"/>
    <w:rsid w:val="00AB3CBF"/>
    <w:rsid w:val="00B5080A"/>
    <w:rsid w:val="00B549AB"/>
    <w:rsid w:val="00B943AE"/>
    <w:rsid w:val="00BD7258"/>
    <w:rsid w:val="00C0598D"/>
    <w:rsid w:val="00C11956"/>
    <w:rsid w:val="00C3036F"/>
    <w:rsid w:val="00C47769"/>
    <w:rsid w:val="00C602E5"/>
    <w:rsid w:val="00C748FD"/>
    <w:rsid w:val="00D4046E"/>
    <w:rsid w:val="00D4362F"/>
    <w:rsid w:val="00DA2A9C"/>
    <w:rsid w:val="00DD4739"/>
    <w:rsid w:val="00DE5F33"/>
    <w:rsid w:val="00E07B54"/>
    <w:rsid w:val="00E11F78"/>
    <w:rsid w:val="00E5027B"/>
    <w:rsid w:val="00E621E1"/>
    <w:rsid w:val="00EC55B3"/>
    <w:rsid w:val="00EE46CD"/>
    <w:rsid w:val="00EE6681"/>
    <w:rsid w:val="00F26251"/>
    <w:rsid w:val="00F51882"/>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78378"/>
  <w15:chartTrackingRefBased/>
  <w15:docId w15:val="{278A6253-38E3-40E8-ACDA-E361205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C47769"/>
    <w:rPr>
      <w:color w:val="605E5C"/>
      <w:shd w:val="clear" w:color="auto" w:fill="E1DFDD"/>
    </w:rPr>
  </w:style>
  <w:style w:type="paragraph" w:styleId="Revision">
    <w:name w:val="Revision"/>
    <w:hidden/>
    <w:uiPriority w:val="99"/>
    <w:semiHidden/>
    <w:rsid w:val="00943A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191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jewelland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77E67-6463-41EA-B285-7D3E49A4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2024-09-10T22:44:00Z</dcterms:created>
  <dcterms:modified xsi:type="dcterms:W3CDTF">2024-09-10T22:44:00Z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2024-09-09T15:45:47Z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75e95af0-970c-454a-ac64-474b7b3b94a5</vt:lpwstr>
  </property>
  <property fmtid="{D5CDD505-2E9C-101B-9397-08002B2CF9AE}" pid="8" name="MSIP_Label_7084cbda-52b8-46fb-a7b7-cb5bd465ed85_ContentBits">
    <vt:lpwstr>0</vt:lpwstr>
  </property>
</Properties>
</file>